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0C5922" w:rsidP="00B9479B">
      <w:pPr>
        <w:pStyle w:val="Heading1"/>
      </w:pPr>
      <w:r>
        <w:lastRenderedPageBreak/>
        <w:t>Oil Pressure Virtual Gauge Display Sensor Based – CGEA1.3</w:t>
      </w:r>
    </w:p>
    <w:p w:rsidR="00406F39" w:rsidRDefault="000C5922" w:rsidP="00B9479B">
      <w:pPr>
        <w:pStyle w:val="Heading2"/>
      </w:pPr>
      <w:r>
        <w:t>Functional Description</w:t>
      </w:r>
    </w:p>
    <w:p w:rsidR="00F979B3" w:rsidRDefault="00F57104">
      <w:pPr>
        <w:ind w:firstLine="720"/>
        <w:rPr>
          <w:color w:val="000000"/>
        </w:rPr>
      </w:pPr>
    </w:p>
    <w:p w:rsidR="00F22EB7" w:rsidRDefault="000C5922" w:rsidP="00F22EB7">
      <w:pPr>
        <w:ind w:left="720"/>
      </w:pPr>
      <w:r>
        <w:rPr>
          <w:color w:val="000000"/>
        </w:rPr>
        <w:t xml:space="preserve">The purpose of the sensor based Oil Pressure Gauge is to inform the driver of </w:t>
      </w:r>
      <w:r>
        <w:t>an accurate reading of the engine oil pressure and to notify the driver of unsafe engine operating condition due to low engine oil pressure through a virtual display on the instrument cluster message center.</w:t>
      </w:r>
    </w:p>
    <w:p w:rsidR="00F979B3" w:rsidRDefault="00F57104">
      <w:pPr>
        <w:ind w:firstLine="720"/>
        <w:rPr>
          <w:color w:val="000000"/>
        </w:rPr>
      </w:pPr>
    </w:p>
    <w:p w:rsidR="00F22EB7" w:rsidRDefault="000C5922" w:rsidP="00F22EB7">
      <w:pPr>
        <w:ind w:left="720"/>
      </w:pPr>
      <w:r>
        <w:t xml:space="preserve">The PCM is responsible for all filtering required for the input, the cluster simply drives the gauge to the indicated location. The sensor based Oil Pressure Virtual Gauge Display Function correlates the </w:t>
      </w:r>
      <w:r w:rsidRPr="009C3D1D">
        <w:t>EngOil_P_Actl signal from the PCM</w:t>
      </w:r>
      <w:r>
        <w:rPr>
          <w:color w:val="1F497D"/>
        </w:rPr>
        <w:t xml:space="preserve"> </w:t>
      </w:r>
      <w:r>
        <w:t>and Operational_Mode to generate a pointer position on the Oil Pressure Gauge.</w:t>
      </w:r>
    </w:p>
    <w:p w:rsidR="00220EA8" w:rsidRDefault="00F57104" w:rsidP="00F22EB7">
      <w:pPr>
        <w:ind w:left="720"/>
      </w:pPr>
    </w:p>
    <w:p w:rsidR="001D7408" w:rsidRPr="001A160D" w:rsidRDefault="000C5922" w:rsidP="001D7408">
      <w:pPr>
        <w:ind w:left="720"/>
        <w:rPr>
          <w:color w:val="FF0000"/>
        </w:rPr>
      </w:pPr>
      <w:r w:rsidRPr="001A160D">
        <w:rPr>
          <w:color w:val="FF0000"/>
        </w:rPr>
        <w:t xml:space="preserve">This STSS is only applicable on programs that have a sensor based Oil pressure input. Programs using this STSS shall ignore the other </w:t>
      </w:r>
      <w:r>
        <w:rPr>
          <w:color w:val="FF0000"/>
        </w:rPr>
        <w:t>STSSs for the Oil Pressure virtual gauge or display</w:t>
      </w:r>
      <w:r w:rsidRPr="001A160D">
        <w:rPr>
          <w:color w:val="FF0000"/>
        </w:rPr>
        <w:t>.</w:t>
      </w:r>
    </w:p>
    <w:p w:rsidR="00F22EB7" w:rsidRDefault="00F57104" w:rsidP="00F22EB7">
      <w:pPr>
        <w:ind w:left="720"/>
      </w:pPr>
    </w:p>
    <w:p w:rsidR="00F979B3" w:rsidRDefault="00F57104">
      <w:pPr>
        <w:ind w:left="720"/>
        <w:rPr>
          <w:color w:val="000000"/>
        </w:rPr>
      </w:pPr>
    </w:p>
    <w:p w:rsidR="00406F39" w:rsidRDefault="000C5922" w:rsidP="00B9479B">
      <w:pPr>
        <w:pStyle w:val="Heading2"/>
      </w:pPr>
      <w:r>
        <w:t>Interfaces</w:t>
      </w:r>
    </w:p>
    <w:p w:rsidR="00406F39" w:rsidRDefault="000C5922" w:rsidP="00B9479B">
      <w:pPr>
        <w:pStyle w:val="Heading3"/>
      </w:pPr>
      <w:r>
        <w:t>Interface Context Diagram (I/O Block Diagram)</w:t>
      </w:r>
    </w:p>
    <w:p w:rsidR="00F979B3" w:rsidRDefault="000C5922" w:rsidP="0099354C">
      <w:pPr>
        <w:pStyle w:val="Header"/>
        <w:jc w:val="center"/>
        <w:rPr>
          <w:b/>
        </w:rPr>
      </w:pPr>
      <w:r w:rsidRPr="0055755E">
        <w:rPr>
          <w:b/>
        </w:rPr>
        <w:t xml:space="preserve">Oil Pressure </w:t>
      </w:r>
      <w:r>
        <w:rPr>
          <w:b/>
        </w:rPr>
        <w:t xml:space="preserve">Virtual </w:t>
      </w:r>
      <w:r w:rsidRPr="0055755E">
        <w:rPr>
          <w:b/>
        </w:rPr>
        <w:t xml:space="preserve">Gauge </w:t>
      </w:r>
      <w:r>
        <w:rPr>
          <w:b/>
        </w:rPr>
        <w:t xml:space="preserve">Display </w:t>
      </w:r>
      <w:r w:rsidRPr="0055755E">
        <w:rPr>
          <w:b/>
        </w:rPr>
        <w:t>Context Diagram</w:t>
      </w:r>
      <w:r w:rsidRPr="00F22EB7">
        <w:t xml:space="preserve"> </w:t>
      </w:r>
      <w:r w:rsidR="003F41EB">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a196710000472c00004b81" o:spid="_x0000_i1025" type="#_x0000_t75" style="width:464.25pt;height:250pt">
            <v:imagedata r:id="rId9" o:title=""/>
          </v:shape>
        </w:pict>
      </w:r>
    </w:p>
    <w:p w:rsidR="00406F39" w:rsidRDefault="000C5922" w:rsidP="00B9479B">
      <w:pPr>
        <w:pStyle w:val="Heading3"/>
      </w:pPr>
      <w:r>
        <w:t>Inputs</w:t>
      </w:r>
    </w:p>
    <w:p w:rsidR="0099354C" w:rsidRPr="0099354C" w:rsidRDefault="0099354C" w:rsidP="00B9479B">
      <w:pPr>
        <w:pStyle w:val="Heading4"/>
        <w:rPr>
          <w:b w:val="0"/>
          <w:u w:val="single"/>
        </w:rPr>
      </w:pPr>
      <w:r w:rsidRPr="0099354C">
        <w:rPr>
          <w:b w:val="0"/>
          <w:u w:val="single"/>
        </w:rPr>
        <w:t>IR-REQ-298878/A-INTERNAL</w:t>
      </w:r>
    </w:p>
    <w:p w:rsidR="00F979B3" w:rsidRDefault="000C5922" w:rsidP="000C5922">
      <w:pPr>
        <w:numPr>
          <w:ilvl w:val="1"/>
          <w:numId w:val="7"/>
        </w:numPr>
        <w:rPr>
          <w:rFonts w:cs="Arial"/>
        </w:rPr>
      </w:pPr>
      <w:r>
        <w:rPr>
          <w:rFonts w:cs="Arial"/>
        </w:rPr>
        <w:t>Operational_Mode</w:t>
      </w:r>
    </w:p>
    <w:p w:rsidR="00E16E8E" w:rsidRDefault="000C5922" w:rsidP="000C5922">
      <w:pPr>
        <w:numPr>
          <w:ilvl w:val="1"/>
          <w:numId w:val="7"/>
        </w:numPr>
        <w:rPr>
          <w:rFonts w:cs="Arial"/>
        </w:rPr>
      </w:pPr>
      <w:r>
        <w:rPr>
          <w:rFonts w:cs="Arial"/>
        </w:rPr>
        <w:t>Oil_Press_Sensor_Cfg</w:t>
      </w:r>
    </w:p>
    <w:p w:rsidR="00E16E8E" w:rsidRDefault="000C5922" w:rsidP="000C5922">
      <w:pPr>
        <w:numPr>
          <w:ilvl w:val="1"/>
          <w:numId w:val="7"/>
        </w:numPr>
        <w:rPr>
          <w:rFonts w:cs="Arial"/>
        </w:rPr>
      </w:pPr>
      <w:r>
        <w:rPr>
          <w:rFonts w:cs="Arial"/>
        </w:rPr>
        <w:t>M/C Display Status</w:t>
      </w:r>
    </w:p>
    <w:p w:rsidR="00E16E8E" w:rsidRDefault="000C5922" w:rsidP="000C5922">
      <w:pPr>
        <w:numPr>
          <w:ilvl w:val="1"/>
          <w:numId w:val="7"/>
        </w:numPr>
        <w:rPr>
          <w:rFonts w:cs="Arial"/>
        </w:rPr>
      </w:pPr>
      <w:r>
        <w:rPr>
          <w:rFonts w:cs="Arial"/>
        </w:rPr>
        <w:t>M/C Switch Event</w:t>
      </w:r>
    </w:p>
    <w:p w:rsidR="003A2D72" w:rsidRDefault="000C5922" w:rsidP="000C5922">
      <w:pPr>
        <w:numPr>
          <w:ilvl w:val="1"/>
          <w:numId w:val="7"/>
        </w:numPr>
      </w:pPr>
      <w:r>
        <w:t>Display_Units_MC – Refer to the Display Unit Selection Control Function – CGEA STSS for more information.</w:t>
      </w:r>
    </w:p>
    <w:p w:rsidR="00406F39" w:rsidRDefault="000C5922" w:rsidP="00B9479B">
      <w:pPr>
        <w:pStyle w:val="Heading4"/>
      </w:pPr>
      <w:r>
        <w:t>MUX signal on the CAN Bus</w:t>
      </w:r>
    </w:p>
    <w:p w:rsidR="00D979D4" w:rsidRDefault="000C5922" w:rsidP="001F43F1">
      <w:r>
        <w:t xml:space="preserve"> </w:t>
      </w:r>
    </w:p>
    <w:p w:rsidR="00406F39" w:rsidRDefault="000C5922" w:rsidP="00B9479B">
      <w:pPr>
        <w:pStyle w:val="Heading5"/>
      </w:pPr>
      <w:r w:rsidRPr="00B9479B">
        <w:lastRenderedPageBreak/>
        <w:t>SIG-REQ-298849/A-EngOil_P_Actl Signal</w:t>
      </w:r>
    </w:p>
    <w:p w:rsidR="00AE06BC" w:rsidRPr="00AE06BC" w:rsidRDefault="00F57104" w:rsidP="00AE06BC"/>
    <w:tbl>
      <w:tblPr>
        <w:tblW w:w="95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88"/>
        <w:gridCol w:w="720"/>
        <w:gridCol w:w="898"/>
        <w:gridCol w:w="810"/>
        <w:gridCol w:w="720"/>
        <w:gridCol w:w="1170"/>
        <w:gridCol w:w="1080"/>
        <w:gridCol w:w="990"/>
        <w:gridCol w:w="1095"/>
      </w:tblGrid>
      <w:tr w:rsidR="00E032A2" w:rsidRPr="00A8252D" w:rsidTr="00E032A2">
        <w:trPr>
          <w:jc w:val="center"/>
        </w:trPr>
        <w:tc>
          <w:tcPr>
            <w:tcW w:w="2088" w:type="dxa"/>
          </w:tcPr>
          <w:p w:rsidR="00E032A2" w:rsidRPr="00A8252D" w:rsidRDefault="000C5922" w:rsidP="003329A0">
            <w:pPr>
              <w:jc w:val="center"/>
              <w:rPr>
                <w:b/>
              </w:rPr>
            </w:pPr>
            <w:r w:rsidRPr="00A8252D">
              <w:rPr>
                <w:b/>
              </w:rPr>
              <w:t>Signal Name</w:t>
            </w:r>
          </w:p>
        </w:tc>
        <w:tc>
          <w:tcPr>
            <w:tcW w:w="720" w:type="dxa"/>
            <w:vAlign w:val="center"/>
          </w:tcPr>
          <w:p w:rsidR="00E032A2" w:rsidRPr="00A8252D" w:rsidRDefault="000C5922" w:rsidP="003329A0">
            <w:pPr>
              <w:jc w:val="center"/>
              <w:rPr>
                <w:b/>
              </w:rPr>
            </w:pPr>
            <w:r w:rsidRPr="00A8252D">
              <w:rPr>
                <w:b/>
              </w:rPr>
              <w:t>Size</w:t>
            </w:r>
          </w:p>
          <w:p w:rsidR="00E032A2" w:rsidRPr="00A8252D" w:rsidRDefault="000C5922" w:rsidP="003329A0">
            <w:pPr>
              <w:jc w:val="center"/>
              <w:rPr>
                <w:b/>
              </w:rPr>
            </w:pPr>
            <w:r w:rsidRPr="00A8252D">
              <w:rPr>
                <w:b/>
              </w:rPr>
              <w:t>(bits)</w:t>
            </w:r>
          </w:p>
        </w:tc>
        <w:tc>
          <w:tcPr>
            <w:tcW w:w="898" w:type="dxa"/>
            <w:vAlign w:val="center"/>
          </w:tcPr>
          <w:p w:rsidR="00E032A2" w:rsidRPr="00A8252D" w:rsidRDefault="000C5922" w:rsidP="003329A0">
            <w:pPr>
              <w:jc w:val="center"/>
              <w:rPr>
                <w:b/>
              </w:rPr>
            </w:pPr>
            <w:r w:rsidRPr="00A8252D">
              <w:rPr>
                <w:b/>
              </w:rPr>
              <w:t>Detail</w:t>
            </w:r>
          </w:p>
        </w:tc>
        <w:tc>
          <w:tcPr>
            <w:tcW w:w="810" w:type="dxa"/>
            <w:vAlign w:val="center"/>
          </w:tcPr>
          <w:p w:rsidR="00E032A2" w:rsidRPr="00A8252D" w:rsidRDefault="000C5922" w:rsidP="003329A0">
            <w:pPr>
              <w:jc w:val="center"/>
              <w:rPr>
                <w:b/>
              </w:rPr>
            </w:pPr>
            <w:r w:rsidRPr="00A8252D">
              <w:rPr>
                <w:b/>
              </w:rPr>
              <w:t xml:space="preserve">Units                                                                                                                                                                                                                                                                                                                                                </w:t>
            </w:r>
          </w:p>
        </w:tc>
        <w:tc>
          <w:tcPr>
            <w:tcW w:w="720" w:type="dxa"/>
            <w:vAlign w:val="center"/>
          </w:tcPr>
          <w:p w:rsidR="00E032A2" w:rsidRPr="00A8252D" w:rsidRDefault="000C5922" w:rsidP="003329A0">
            <w:pPr>
              <w:jc w:val="center"/>
              <w:rPr>
                <w:b/>
              </w:rPr>
            </w:pPr>
            <w:r w:rsidRPr="00A8252D">
              <w:rPr>
                <w:b/>
              </w:rPr>
              <w:t>Res.</w:t>
            </w:r>
          </w:p>
        </w:tc>
        <w:tc>
          <w:tcPr>
            <w:tcW w:w="1170" w:type="dxa"/>
            <w:vAlign w:val="center"/>
          </w:tcPr>
          <w:p w:rsidR="00E032A2" w:rsidRPr="00A8252D" w:rsidRDefault="000C5922" w:rsidP="003329A0">
            <w:pPr>
              <w:jc w:val="center"/>
              <w:rPr>
                <w:b/>
              </w:rPr>
            </w:pPr>
            <w:r w:rsidRPr="00A8252D">
              <w:rPr>
                <w:b/>
              </w:rPr>
              <w:t>Offset</w:t>
            </w:r>
          </w:p>
        </w:tc>
        <w:tc>
          <w:tcPr>
            <w:tcW w:w="1080" w:type="dxa"/>
            <w:vAlign w:val="center"/>
          </w:tcPr>
          <w:p w:rsidR="00E032A2" w:rsidRPr="00A8252D" w:rsidRDefault="000C5922" w:rsidP="003329A0">
            <w:pPr>
              <w:jc w:val="center"/>
              <w:rPr>
                <w:b/>
              </w:rPr>
            </w:pPr>
            <w:r w:rsidRPr="00A8252D">
              <w:rPr>
                <w:b/>
              </w:rPr>
              <w:t>State</w:t>
            </w:r>
          </w:p>
          <w:p w:rsidR="00E032A2" w:rsidRPr="00A8252D" w:rsidRDefault="000C5922" w:rsidP="003329A0">
            <w:pPr>
              <w:jc w:val="center"/>
              <w:rPr>
                <w:b/>
              </w:rPr>
            </w:pPr>
            <w:r w:rsidRPr="00A8252D">
              <w:rPr>
                <w:b/>
              </w:rPr>
              <w:t>Encoded</w:t>
            </w:r>
          </w:p>
        </w:tc>
        <w:tc>
          <w:tcPr>
            <w:tcW w:w="990" w:type="dxa"/>
            <w:vAlign w:val="center"/>
          </w:tcPr>
          <w:p w:rsidR="00E032A2" w:rsidRPr="00A8252D" w:rsidRDefault="000C5922" w:rsidP="003329A0">
            <w:pPr>
              <w:jc w:val="center"/>
              <w:rPr>
                <w:b/>
              </w:rPr>
            </w:pPr>
            <w:r w:rsidRPr="00A8252D">
              <w:rPr>
                <w:b/>
              </w:rPr>
              <w:t>Min.</w:t>
            </w:r>
          </w:p>
        </w:tc>
        <w:tc>
          <w:tcPr>
            <w:tcW w:w="1095" w:type="dxa"/>
            <w:vAlign w:val="center"/>
          </w:tcPr>
          <w:p w:rsidR="00E032A2" w:rsidRPr="00A8252D" w:rsidRDefault="000C5922" w:rsidP="003329A0">
            <w:pPr>
              <w:jc w:val="center"/>
              <w:rPr>
                <w:b/>
              </w:rPr>
            </w:pPr>
            <w:r w:rsidRPr="00A8252D">
              <w:rPr>
                <w:b/>
              </w:rPr>
              <w:t>Max.</w:t>
            </w:r>
          </w:p>
        </w:tc>
      </w:tr>
      <w:tr w:rsidR="00E032A2" w:rsidRPr="00A8252D" w:rsidTr="00E032A2">
        <w:trPr>
          <w:jc w:val="center"/>
        </w:trPr>
        <w:tc>
          <w:tcPr>
            <w:tcW w:w="2088" w:type="dxa"/>
            <w:vAlign w:val="center"/>
          </w:tcPr>
          <w:p w:rsidR="00E032A2" w:rsidRPr="00E032A2" w:rsidRDefault="000C5922" w:rsidP="003329A0">
            <w:pPr>
              <w:jc w:val="center"/>
              <w:rPr>
                <w:rFonts w:cs="Arial"/>
              </w:rPr>
            </w:pPr>
            <w:r w:rsidRPr="00E032A2">
              <w:rPr>
                <w:rFonts w:cs="Arial"/>
              </w:rPr>
              <w:t>EngOil_P_Actl</w:t>
            </w:r>
          </w:p>
        </w:tc>
        <w:tc>
          <w:tcPr>
            <w:tcW w:w="720" w:type="dxa"/>
            <w:vAlign w:val="center"/>
          </w:tcPr>
          <w:p w:rsidR="00E032A2" w:rsidRPr="00A8252D" w:rsidRDefault="000C5922" w:rsidP="003329A0">
            <w:pPr>
              <w:jc w:val="center"/>
              <w:outlineLvl w:val="0"/>
              <w:rPr>
                <w:rFonts w:cs="Arial"/>
              </w:rPr>
            </w:pPr>
            <w:r>
              <w:rPr>
                <w:rFonts w:cs="Arial"/>
              </w:rPr>
              <w:t>10</w:t>
            </w:r>
          </w:p>
        </w:tc>
        <w:tc>
          <w:tcPr>
            <w:tcW w:w="898" w:type="dxa"/>
            <w:vAlign w:val="center"/>
          </w:tcPr>
          <w:p w:rsidR="00E032A2" w:rsidRPr="00A8252D" w:rsidRDefault="000C5922" w:rsidP="003329A0">
            <w:pPr>
              <w:outlineLvl w:val="0"/>
              <w:rPr>
                <w:rFonts w:cs="Arial"/>
              </w:rPr>
            </w:pPr>
            <w:r w:rsidRPr="00A8252D">
              <w:rPr>
                <w:rFonts w:cs="Arial"/>
              </w:rPr>
              <w:t> </w:t>
            </w:r>
          </w:p>
        </w:tc>
        <w:tc>
          <w:tcPr>
            <w:tcW w:w="810" w:type="dxa"/>
            <w:vAlign w:val="center"/>
          </w:tcPr>
          <w:p w:rsidR="00E032A2" w:rsidRPr="00A8252D" w:rsidRDefault="000C5922" w:rsidP="003329A0">
            <w:pPr>
              <w:jc w:val="center"/>
              <w:outlineLvl w:val="0"/>
              <w:rPr>
                <w:rFonts w:cs="Arial"/>
              </w:rPr>
            </w:pPr>
            <w:r>
              <w:rPr>
                <w:rFonts w:cs="Arial"/>
              </w:rPr>
              <w:t>kPa</w:t>
            </w:r>
          </w:p>
        </w:tc>
        <w:tc>
          <w:tcPr>
            <w:tcW w:w="720" w:type="dxa"/>
            <w:vAlign w:val="center"/>
          </w:tcPr>
          <w:p w:rsidR="00E032A2" w:rsidRPr="00A8252D" w:rsidRDefault="000C5922" w:rsidP="003329A0">
            <w:pPr>
              <w:jc w:val="center"/>
              <w:outlineLvl w:val="0"/>
              <w:rPr>
                <w:rFonts w:cs="Arial"/>
              </w:rPr>
            </w:pPr>
            <w:r w:rsidRPr="00A8252D">
              <w:rPr>
                <w:rFonts w:cs="Arial"/>
              </w:rPr>
              <w:t>1</w:t>
            </w:r>
          </w:p>
        </w:tc>
        <w:tc>
          <w:tcPr>
            <w:tcW w:w="1170" w:type="dxa"/>
            <w:vAlign w:val="center"/>
          </w:tcPr>
          <w:p w:rsidR="00E032A2" w:rsidRPr="00A8252D" w:rsidRDefault="000C5922" w:rsidP="003329A0">
            <w:pPr>
              <w:jc w:val="center"/>
              <w:outlineLvl w:val="0"/>
              <w:rPr>
                <w:rFonts w:cs="Arial"/>
              </w:rPr>
            </w:pPr>
            <w:r w:rsidRPr="00A8252D">
              <w:rPr>
                <w:rFonts w:cs="Arial"/>
              </w:rPr>
              <w:t>0</w:t>
            </w:r>
          </w:p>
        </w:tc>
        <w:tc>
          <w:tcPr>
            <w:tcW w:w="1080" w:type="dxa"/>
            <w:vAlign w:val="center"/>
          </w:tcPr>
          <w:p w:rsidR="00E032A2" w:rsidRPr="00A8252D" w:rsidRDefault="000C5922" w:rsidP="003329A0">
            <w:pPr>
              <w:jc w:val="center"/>
              <w:outlineLvl w:val="0"/>
              <w:rPr>
                <w:rFonts w:cs="Arial"/>
              </w:rPr>
            </w:pPr>
            <w:r w:rsidRPr="00A8252D">
              <w:rPr>
                <w:rFonts w:cs="Arial"/>
              </w:rPr>
              <w:t> </w:t>
            </w:r>
          </w:p>
        </w:tc>
        <w:tc>
          <w:tcPr>
            <w:tcW w:w="990" w:type="dxa"/>
            <w:vAlign w:val="center"/>
          </w:tcPr>
          <w:p w:rsidR="0035096C" w:rsidRDefault="000C5922" w:rsidP="003329A0">
            <w:pPr>
              <w:jc w:val="center"/>
              <w:outlineLvl w:val="0"/>
              <w:rPr>
                <w:rFonts w:cs="Arial"/>
              </w:rPr>
            </w:pPr>
            <w:r w:rsidRPr="00A8252D">
              <w:rPr>
                <w:rFonts w:cs="Arial"/>
              </w:rPr>
              <w:t xml:space="preserve">0 </w:t>
            </w:r>
          </w:p>
          <w:p w:rsidR="00E032A2" w:rsidRPr="00A8252D" w:rsidRDefault="000C5922" w:rsidP="003329A0">
            <w:pPr>
              <w:jc w:val="center"/>
              <w:outlineLvl w:val="0"/>
              <w:rPr>
                <w:rFonts w:cs="Arial"/>
              </w:rPr>
            </w:pPr>
            <w:r w:rsidRPr="00A8252D">
              <w:rPr>
                <w:rFonts w:cs="Arial"/>
              </w:rPr>
              <w:t>(0x0)</w:t>
            </w:r>
          </w:p>
        </w:tc>
        <w:tc>
          <w:tcPr>
            <w:tcW w:w="1095" w:type="dxa"/>
            <w:vAlign w:val="center"/>
          </w:tcPr>
          <w:p w:rsidR="00E032A2" w:rsidRPr="00A8252D" w:rsidRDefault="000C5922" w:rsidP="00E032A2">
            <w:pPr>
              <w:jc w:val="center"/>
              <w:outlineLvl w:val="0"/>
              <w:rPr>
                <w:rFonts w:cs="Arial"/>
              </w:rPr>
            </w:pPr>
            <w:r>
              <w:rPr>
                <w:rFonts w:cs="Arial"/>
              </w:rPr>
              <w:t>1023</w:t>
            </w:r>
            <w:r w:rsidRPr="00A8252D">
              <w:rPr>
                <w:rFonts w:cs="Arial"/>
              </w:rPr>
              <w:t xml:space="preserve"> (0x</w:t>
            </w:r>
            <w:r>
              <w:rPr>
                <w:rFonts w:cs="Arial"/>
              </w:rPr>
              <w:t>3FF</w:t>
            </w:r>
            <w:r w:rsidRPr="00A8252D">
              <w:rPr>
                <w:rFonts w:cs="Arial"/>
              </w:rPr>
              <w:t>)</w:t>
            </w:r>
          </w:p>
        </w:tc>
      </w:tr>
    </w:tbl>
    <w:p w:rsidR="0099354C" w:rsidRPr="0099354C" w:rsidRDefault="0099354C" w:rsidP="00B9479B">
      <w:pPr>
        <w:pStyle w:val="Heading3"/>
        <w:rPr>
          <w:b w:val="0"/>
          <w:u w:val="single"/>
        </w:rPr>
      </w:pPr>
      <w:r w:rsidRPr="0099354C">
        <w:rPr>
          <w:b w:val="0"/>
          <w:u w:val="single"/>
        </w:rPr>
        <w:t>IR-REQ-298889/A-Outputs</w:t>
      </w:r>
    </w:p>
    <w:p w:rsidR="00F979B3" w:rsidRDefault="000C5922" w:rsidP="000C5922">
      <w:pPr>
        <w:numPr>
          <w:ilvl w:val="0"/>
          <w:numId w:val="8"/>
        </w:numPr>
      </w:pPr>
      <w:r>
        <w:t>Oil_Pressure_Virtual_Gauge_Indication</w:t>
      </w:r>
    </w:p>
    <w:p w:rsidR="00E16E8E" w:rsidRDefault="000C5922" w:rsidP="000C5922">
      <w:pPr>
        <w:numPr>
          <w:ilvl w:val="0"/>
          <w:numId w:val="8"/>
        </w:numPr>
      </w:pPr>
      <w:r>
        <w:t>Oil_Pressure_Display</w:t>
      </w:r>
    </w:p>
    <w:p w:rsidR="00F979B3" w:rsidRDefault="00F57104">
      <w:pPr>
        <w:ind w:left="1008"/>
      </w:pPr>
    </w:p>
    <w:p w:rsidR="00406F39" w:rsidRDefault="000C5922" w:rsidP="00B9479B">
      <w:pPr>
        <w:pStyle w:val="Heading2"/>
      </w:pPr>
      <w:r>
        <w:t>Function/Performance</w:t>
      </w:r>
    </w:p>
    <w:p w:rsidR="00406F39" w:rsidRDefault="000C5922" w:rsidP="00B9479B">
      <w:pPr>
        <w:pStyle w:val="Heading3"/>
      </w:pPr>
      <w:r w:rsidRPr="00B9479B">
        <w:t>F-REQ-298888/A-Operational Modes</w:t>
      </w:r>
    </w:p>
    <w:p w:rsidR="00F979B3" w:rsidRDefault="00F5710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F979B3">
        <w:trPr>
          <w:tblHeader/>
          <w:jc w:val="center"/>
        </w:trPr>
        <w:tc>
          <w:tcPr>
            <w:tcW w:w="1565"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keepNext/>
              <w:rPr>
                <w:b/>
              </w:rPr>
            </w:pPr>
            <w:r>
              <w:rPr>
                <w:b/>
              </w:rPr>
              <w:t>Differentiating Vehicle Conditions</w:t>
            </w:r>
          </w:p>
        </w:tc>
      </w:tr>
      <w:tr w:rsidR="00F979B3">
        <w:trPr>
          <w:jc w:val="center"/>
        </w:trPr>
        <w:tc>
          <w:tcPr>
            <w:tcW w:w="1565" w:type="dxa"/>
            <w:tcBorders>
              <w:top w:val="single" w:sz="12" w:space="0" w:color="auto"/>
            </w:tcBorders>
          </w:tcPr>
          <w:p w:rsidR="00F979B3" w:rsidRDefault="000C5922">
            <w:pPr>
              <w:keepNext/>
            </w:pPr>
            <w:r>
              <w:t>Sleep Mode</w:t>
            </w:r>
          </w:p>
        </w:tc>
        <w:tc>
          <w:tcPr>
            <w:tcW w:w="8002" w:type="dxa"/>
            <w:tcBorders>
              <w:top w:val="single" w:sz="12" w:space="0" w:color="auto"/>
            </w:tcBorders>
          </w:tcPr>
          <w:p w:rsidR="00F979B3" w:rsidRDefault="000C5922" w:rsidP="00E16E8E">
            <w:pPr>
              <w:keepNext/>
            </w:pPr>
            <w:r>
              <w:t>Oil Pressure display / virtual Gauge Indication Inactive</w:t>
            </w:r>
          </w:p>
        </w:tc>
      </w:tr>
      <w:tr w:rsidR="00F979B3">
        <w:trPr>
          <w:jc w:val="center"/>
        </w:trPr>
        <w:tc>
          <w:tcPr>
            <w:tcW w:w="1565" w:type="dxa"/>
          </w:tcPr>
          <w:p w:rsidR="00F979B3" w:rsidRDefault="000C5922">
            <w:pPr>
              <w:keepNext/>
            </w:pPr>
            <w:r>
              <w:t>Limited Mode</w:t>
            </w:r>
          </w:p>
        </w:tc>
        <w:tc>
          <w:tcPr>
            <w:tcW w:w="8002" w:type="dxa"/>
          </w:tcPr>
          <w:p w:rsidR="00F979B3" w:rsidRDefault="000C5922">
            <w:pPr>
              <w:keepNext/>
            </w:pPr>
            <w:r>
              <w:t>Oil Pressure display / virtual Gauge Indication Inactive</w:t>
            </w:r>
          </w:p>
        </w:tc>
      </w:tr>
      <w:tr w:rsidR="00F979B3">
        <w:trPr>
          <w:jc w:val="center"/>
        </w:trPr>
        <w:tc>
          <w:tcPr>
            <w:tcW w:w="1565" w:type="dxa"/>
          </w:tcPr>
          <w:p w:rsidR="00F979B3" w:rsidRDefault="000C5922">
            <w:pPr>
              <w:keepNext/>
            </w:pPr>
            <w:r>
              <w:t>Normal Mode</w:t>
            </w:r>
          </w:p>
        </w:tc>
        <w:tc>
          <w:tcPr>
            <w:tcW w:w="8002" w:type="dxa"/>
          </w:tcPr>
          <w:p w:rsidR="00F979B3" w:rsidRDefault="000C5922">
            <w:pPr>
              <w:keepNext/>
            </w:pPr>
            <w:r>
              <w:t>Oil Pressure display / virtual Gauge Indication Active / Inactive</w:t>
            </w:r>
          </w:p>
        </w:tc>
      </w:tr>
      <w:tr w:rsidR="00F979B3">
        <w:trPr>
          <w:jc w:val="center"/>
        </w:trPr>
        <w:tc>
          <w:tcPr>
            <w:tcW w:w="1565" w:type="dxa"/>
          </w:tcPr>
          <w:p w:rsidR="00F979B3" w:rsidRDefault="000C5922">
            <w:pPr>
              <w:keepNext/>
            </w:pPr>
            <w:r>
              <w:t>Crank Mode</w:t>
            </w:r>
          </w:p>
        </w:tc>
        <w:tc>
          <w:tcPr>
            <w:tcW w:w="8002" w:type="dxa"/>
          </w:tcPr>
          <w:p w:rsidR="00F979B3" w:rsidRDefault="000C5922" w:rsidP="00E032A2">
            <w:pPr>
              <w:keepNext/>
            </w:pPr>
            <w:r>
              <w:t>Oil Pressure display / virtual Gauge Indication Active / Inactive</w:t>
            </w:r>
          </w:p>
        </w:tc>
      </w:tr>
    </w:tbl>
    <w:p w:rsidR="00F979B3" w:rsidRDefault="00F57104"/>
    <w:p w:rsidR="00EB26DD" w:rsidRDefault="00F57104"/>
    <w:p w:rsidR="00406F39" w:rsidRDefault="000C5922" w:rsidP="00B9479B">
      <w:pPr>
        <w:pStyle w:val="Heading3"/>
      </w:pPr>
      <w:r>
        <w:t>Voltage Levels</w:t>
      </w:r>
    </w:p>
    <w:p w:rsidR="00F979B3" w:rsidRDefault="00F57104">
      <w:pPr>
        <w:ind w:left="720"/>
      </w:pPr>
    </w:p>
    <w:p w:rsidR="00F979B3" w:rsidRDefault="000C5922">
      <w:pPr>
        <w:ind w:left="1008"/>
      </w:pPr>
      <w:r>
        <w:t>Refer to the Cluster Features table located in the Operational Modes and Voltage Range Strategies Section of this SPSS.</w:t>
      </w:r>
    </w:p>
    <w:p w:rsidR="00F979B3" w:rsidRDefault="00F57104"/>
    <w:p w:rsidR="00406F39" w:rsidRDefault="000C5922" w:rsidP="00B9479B">
      <w:pPr>
        <w:pStyle w:val="Heading3"/>
      </w:pPr>
      <w:r>
        <w:t>Human-Machine Interface</w:t>
      </w:r>
    </w:p>
    <w:p w:rsidR="00406F39" w:rsidRDefault="000C5922" w:rsidP="00B9479B">
      <w:pPr>
        <w:pStyle w:val="Heading4"/>
      </w:pPr>
      <w:r>
        <w:t>Visual</w:t>
      </w:r>
    </w:p>
    <w:p w:rsidR="00406F39" w:rsidRDefault="000C5922" w:rsidP="00B9479B">
      <w:pPr>
        <w:pStyle w:val="Heading5"/>
      </w:pPr>
      <w:r>
        <w:t>Indicator Graphics / Display Format</w:t>
      </w:r>
    </w:p>
    <w:p w:rsidR="00E16E8E" w:rsidRDefault="000C5922" w:rsidP="00B10E47">
      <w:pPr>
        <w:ind w:left="1080"/>
        <w:rPr>
          <w:rFonts w:cs="Arial"/>
        </w:rPr>
      </w:pPr>
      <w:r>
        <w:rPr>
          <w:rFonts w:cs="Arial"/>
        </w:rPr>
        <w:t>Example Graphics:</w:t>
      </w:r>
    </w:p>
    <w:p w:rsidR="00B10E47" w:rsidRPr="00E16E8E" w:rsidRDefault="003F41EB" w:rsidP="0099354C">
      <w:pPr>
        <w:ind w:left="1080"/>
        <w:jc w:val="center"/>
        <w:rPr>
          <w:rFonts w:cs="Arial"/>
        </w:rPr>
      </w:pPr>
      <w:r>
        <w:rPr>
          <w:rFonts w:cs="Arial"/>
        </w:rPr>
        <w:pict>
          <v:shape id="5aa196710000472c00001063" o:spid="_x0000_i1026" type="#_x0000_t75" style="width:145.75pt;height:79.5pt">
            <v:imagedata r:id="rId10" o:title=""/>
          </v:shape>
        </w:pict>
      </w:r>
      <w:r w:rsidR="000C5922">
        <w:rPr>
          <w:rFonts w:cs="Arial"/>
        </w:rPr>
        <w:tab/>
      </w:r>
      <w:r>
        <w:rPr>
          <w:rFonts w:cs="Arial"/>
        </w:rPr>
        <w:pict>
          <v:shape id="5aa196710000472c00007a04" o:spid="_x0000_i1027" type="#_x0000_t75" style="width:143.4pt;height:80.05pt">
            <v:imagedata r:id="rId11" o:title=""/>
          </v:shape>
        </w:pict>
      </w:r>
      <w:r w:rsidR="000C5922">
        <w:rPr>
          <w:rFonts w:cs="Arial"/>
        </w:rPr>
        <w:t xml:space="preserve">     </w:t>
      </w:r>
      <w:r>
        <w:rPr>
          <w:rFonts w:cs="Arial"/>
        </w:rPr>
        <w:pict>
          <v:shape id="5aa196710000472c0000125e" o:spid="_x0000_i1028" type="#_x0000_t75" style="width:141.7pt;height:79.5pt">
            <v:imagedata r:id="rId12" o:title=""/>
          </v:shape>
        </w:pict>
      </w:r>
    </w:p>
    <w:p w:rsidR="00E16E8E" w:rsidRPr="00E16E8E" w:rsidRDefault="00F57104" w:rsidP="00E16E8E">
      <w:pPr>
        <w:ind w:left="360"/>
      </w:pPr>
    </w:p>
    <w:p w:rsidR="00406F39" w:rsidRDefault="000C5922" w:rsidP="00B9479B">
      <w:pPr>
        <w:pStyle w:val="Heading5"/>
      </w:pPr>
      <w:r>
        <w:t>Indicator Color Coordinates</w:t>
      </w:r>
    </w:p>
    <w:p w:rsidR="00F979B3" w:rsidRDefault="00F57104">
      <w:pPr>
        <w:ind w:left="2160"/>
      </w:pPr>
    </w:p>
    <w:p w:rsidR="00F979B3" w:rsidRDefault="000C5922" w:rsidP="000C5922">
      <w:pPr>
        <w:numPr>
          <w:ilvl w:val="0"/>
          <w:numId w:val="9"/>
        </w:numPr>
        <w:tabs>
          <w:tab w:val="clear" w:pos="360"/>
          <w:tab w:val="num" w:pos="1080"/>
        </w:tabs>
        <w:ind w:left="1080"/>
      </w:pPr>
      <w:r>
        <w:t xml:space="preserve">Reference section COLOR &amp; ILLUMINATION REQUIREMENTS (GRAPHICS) </w:t>
      </w:r>
    </w:p>
    <w:p w:rsidR="00F979B3" w:rsidRDefault="000C5922">
      <w:pPr>
        <w:ind w:left="2880"/>
      </w:pPr>
      <w:r>
        <w:tab/>
      </w:r>
      <w:r>
        <w:tab/>
      </w:r>
    </w:p>
    <w:p w:rsidR="0099354C" w:rsidRPr="0099354C" w:rsidRDefault="0099354C" w:rsidP="00B9479B">
      <w:pPr>
        <w:pStyle w:val="Heading5"/>
        <w:rPr>
          <w:b w:val="0"/>
          <w:u w:val="single"/>
        </w:rPr>
      </w:pPr>
      <w:r w:rsidRPr="0099354C">
        <w:rPr>
          <w:b w:val="0"/>
          <w:u w:val="single"/>
        </w:rPr>
        <w:t>HMI-REQ-298851/A-Indicator Characteristics</w:t>
      </w:r>
    </w:p>
    <w:p w:rsidR="00F979B3" w:rsidRDefault="00F57104" w:rsidP="00E16E8E">
      <w:pPr>
        <w:pStyle w:val="CommentText"/>
        <w:ind w:left="720"/>
      </w:pPr>
    </w:p>
    <w:p w:rsidR="00E16E8E" w:rsidRPr="00C86272" w:rsidRDefault="000C5922" w:rsidP="00E16E8E">
      <w:pPr>
        <w:pStyle w:val="CommentText"/>
        <w:ind w:left="720"/>
        <w:rPr>
          <w:rFonts w:cs="Arial"/>
          <w:color w:val="FF0000"/>
        </w:rPr>
      </w:pPr>
      <w:r w:rsidRPr="00C86272">
        <w:rPr>
          <w:rFonts w:cs="Arial"/>
          <w:color w:val="FF0000"/>
        </w:rPr>
        <w:t>The angular range/span for Oil Pressure virtual gauge shall be determined on individual program specifications.</w:t>
      </w:r>
    </w:p>
    <w:tbl>
      <w:tblPr>
        <w:tblpPr w:leftFromText="180" w:rightFromText="180" w:vertAnchor="text" w:horzAnchor="margin" w:tblpXSpec="center" w:tblpY="151"/>
        <w:tblW w:w="0" w:type="auto"/>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318"/>
        <w:gridCol w:w="2290"/>
        <w:gridCol w:w="2290"/>
      </w:tblGrid>
      <w:tr w:rsidR="00026ED8" w:rsidRPr="00D77ED1" w:rsidTr="0099354C">
        <w:trPr>
          <w:trHeight w:val="393"/>
          <w:tblHeader/>
        </w:trPr>
        <w:tc>
          <w:tcPr>
            <w:tcW w:w="2318" w:type="dxa"/>
            <w:tcBorders>
              <w:top w:val="single" w:sz="12" w:space="0" w:color="000000"/>
              <w:bottom w:val="single" w:sz="12" w:space="0" w:color="000000"/>
            </w:tcBorders>
            <w:shd w:val="clear" w:color="auto" w:fill="CCCCCC"/>
            <w:vAlign w:val="center"/>
          </w:tcPr>
          <w:p w:rsidR="00026ED8" w:rsidRPr="00D77ED1" w:rsidRDefault="000C5922" w:rsidP="003A2D72">
            <w:pPr>
              <w:keepNext/>
              <w:jc w:val="center"/>
              <w:rPr>
                <w:b/>
                <w:bCs/>
              </w:rPr>
            </w:pPr>
            <w:r w:rsidRPr="00D77ED1">
              <w:rPr>
                <w:b/>
                <w:bCs/>
              </w:rPr>
              <w:t>Description of Gauge</w:t>
            </w:r>
          </w:p>
        </w:tc>
        <w:tc>
          <w:tcPr>
            <w:tcW w:w="2290" w:type="dxa"/>
            <w:tcBorders>
              <w:top w:val="single" w:sz="12" w:space="0" w:color="000000"/>
              <w:bottom w:val="single" w:sz="12" w:space="0" w:color="000000"/>
            </w:tcBorders>
            <w:shd w:val="clear" w:color="auto" w:fill="CCCCCC"/>
            <w:vAlign w:val="center"/>
          </w:tcPr>
          <w:p w:rsidR="00026ED8" w:rsidRPr="00D77ED1" w:rsidRDefault="000C5922" w:rsidP="003A2D72">
            <w:pPr>
              <w:keepNext/>
              <w:jc w:val="center"/>
              <w:rPr>
                <w:b/>
                <w:bCs/>
              </w:rPr>
            </w:pPr>
            <w:r>
              <w:rPr>
                <w:b/>
                <w:bCs/>
              </w:rPr>
              <w:t xml:space="preserve">BASE </w:t>
            </w:r>
            <w:r w:rsidRPr="00D77ED1">
              <w:rPr>
                <w:b/>
                <w:bCs/>
              </w:rPr>
              <w:t>Scale Range</w:t>
            </w:r>
          </w:p>
        </w:tc>
        <w:tc>
          <w:tcPr>
            <w:tcW w:w="2290" w:type="dxa"/>
            <w:tcBorders>
              <w:top w:val="single" w:sz="12" w:space="0" w:color="000000"/>
              <w:bottom w:val="single" w:sz="12" w:space="0" w:color="000000"/>
            </w:tcBorders>
            <w:shd w:val="clear" w:color="auto" w:fill="CCCCCC"/>
            <w:vAlign w:val="center"/>
          </w:tcPr>
          <w:p w:rsidR="00026ED8" w:rsidRPr="00D77ED1" w:rsidRDefault="000C5922" w:rsidP="00D514AE">
            <w:pPr>
              <w:keepNext/>
              <w:jc w:val="center"/>
              <w:rPr>
                <w:b/>
                <w:bCs/>
              </w:rPr>
            </w:pPr>
            <w:r>
              <w:rPr>
                <w:b/>
                <w:bCs/>
              </w:rPr>
              <w:t>SVT Scale Range</w:t>
            </w:r>
          </w:p>
        </w:tc>
      </w:tr>
      <w:tr w:rsidR="00026ED8" w:rsidRPr="00D77ED1" w:rsidTr="0099354C">
        <w:trPr>
          <w:trHeight w:val="330"/>
        </w:trPr>
        <w:tc>
          <w:tcPr>
            <w:tcW w:w="2318" w:type="dxa"/>
            <w:tcBorders>
              <w:top w:val="single" w:sz="12" w:space="0" w:color="000000"/>
              <w:bottom w:val="single" w:sz="12" w:space="0" w:color="000000"/>
            </w:tcBorders>
            <w:vAlign w:val="center"/>
          </w:tcPr>
          <w:p w:rsidR="00026ED8" w:rsidRPr="00D77ED1" w:rsidRDefault="000C5922" w:rsidP="003A2D72">
            <w:pPr>
              <w:keepNext/>
              <w:jc w:val="center"/>
            </w:pPr>
            <w:r>
              <w:lastRenderedPageBreak/>
              <w:t>Imperial</w:t>
            </w:r>
          </w:p>
        </w:tc>
        <w:tc>
          <w:tcPr>
            <w:tcW w:w="2290" w:type="dxa"/>
            <w:tcBorders>
              <w:top w:val="single" w:sz="12" w:space="0" w:color="000000"/>
              <w:bottom w:val="single" w:sz="12" w:space="0" w:color="000000"/>
            </w:tcBorders>
            <w:vAlign w:val="center"/>
          </w:tcPr>
          <w:p w:rsidR="00026ED8" w:rsidRPr="001D7461" w:rsidRDefault="000C5922" w:rsidP="003A2D72">
            <w:pPr>
              <w:keepNext/>
              <w:jc w:val="center"/>
            </w:pPr>
            <w:r>
              <w:t>0-100 psi</w:t>
            </w:r>
          </w:p>
        </w:tc>
        <w:tc>
          <w:tcPr>
            <w:tcW w:w="2290" w:type="dxa"/>
            <w:tcBorders>
              <w:top w:val="single" w:sz="12" w:space="0" w:color="000000"/>
              <w:bottom w:val="single" w:sz="12" w:space="0" w:color="000000"/>
            </w:tcBorders>
            <w:vAlign w:val="center"/>
          </w:tcPr>
          <w:p w:rsidR="00026ED8" w:rsidRDefault="000C5922" w:rsidP="00D514AE">
            <w:pPr>
              <w:keepNext/>
              <w:jc w:val="center"/>
            </w:pPr>
            <w:r>
              <w:t>0-150 psi</w:t>
            </w:r>
          </w:p>
        </w:tc>
      </w:tr>
      <w:tr w:rsidR="00026ED8" w:rsidRPr="00D77ED1" w:rsidTr="0099354C">
        <w:trPr>
          <w:trHeight w:val="330"/>
        </w:trPr>
        <w:tc>
          <w:tcPr>
            <w:tcW w:w="2318" w:type="dxa"/>
            <w:tcBorders>
              <w:top w:val="single" w:sz="12" w:space="0" w:color="000000"/>
              <w:bottom w:val="single" w:sz="12" w:space="0" w:color="000000"/>
            </w:tcBorders>
            <w:vAlign w:val="center"/>
          </w:tcPr>
          <w:p w:rsidR="00026ED8" w:rsidRPr="00D77ED1" w:rsidRDefault="000C5922" w:rsidP="003A2D72">
            <w:pPr>
              <w:keepNext/>
              <w:jc w:val="center"/>
            </w:pPr>
            <w:r>
              <w:t>Metric</w:t>
            </w:r>
          </w:p>
        </w:tc>
        <w:tc>
          <w:tcPr>
            <w:tcW w:w="2290" w:type="dxa"/>
            <w:tcBorders>
              <w:top w:val="single" w:sz="12" w:space="0" w:color="000000"/>
              <w:bottom w:val="single" w:sz="12" w:space="0" w:color="000000"/>
            </w:tcBorders>
            <w:vAlign w:val="center"/>
          </w:tcPr>
          <w:p w:rsidR="00026ED8" w:rsidRDefault="000C5922" w:rsidP="003A2D72">
            <w:pPr>
              <w:keepNext/>
              <w:jc w:val="center"/>
            </w:pPr>
            <w:r>
              <w:t>0-7 bar</w:t>
            </w:r>
          </w:p>
        </w:tc>
        <w:tc>
          <w:tcPr>
            <w:tcW w:w="2290" w:type="dxa"/>
            <w:tcBorders>
              <w:top w:val="single" w:sz="12" w:space="0" w:color="000000"/>
              <w:bottom w:val="single" w:sz="12" w:space="0" w:color="000000"/>
            </w:tcBorders>
            <w:vAlign w:val="center"/>
          </w:tcPr>
          <w:p w:rsidR="00026ED8" w:rsidRDefault="000C5922" w:rsidP="00D514AE">
            <w:pPr>
              <w:keepNext/>
              <w:jc w:val="center"/>
            </w:pPr>
            <w:r>
              <w:t>0 – 10 bar</w:t>
            </w:r>
          </w:p>
        </w:tc>
      </w:tr>
    </w:tbl>
    <w:p w:rsidR="00E032A2" w:rsidRDefault="00F57104">
      <w:pPr>
        <w:pStyle w:val="CommentText"/>
      </w:pPr>
    </w:p>
    <w:p w:rsidR="00F979B3" w:rsidRDefault="00F57104"/>
    <w:p w:rsidR="003A2D72" w:rsidRDefault="00F57104"/>
    <w:p w:rsidR="003A2D72" w:rsidRDefault="00F57104"/>
    <w:p w:rsidR="003A2D72" w:rsidRDefault="00F57104"/>
    <w:p w:rsidR="003A2D72" w:rsidRDefault="00F57104"/>
    <w:p w:rsidR="003A2D72" w:rsidRDefault="00F57104"/>
    <w:p w:rsidR="00406F39" w:rsidRDefault="000C5922" w:rsidP="00B9479B">
      <w:pPr>
        <w:pStyle w:val="Heading4"/>
      </w:pPr>
      <w:r>
        <w:t>Audio</w:t>
      </w:r>
    </w:p>
    <w:p w:rsidR="00F979B3" w:rsidRDefault="00F57104">
      <w:pPr>
        <w:pStyle w:val="CommentText"/>
      </w:pPr>
    </w:p>
    <w:p w:rsidR="00F979B3" w:rsidRDefault="000C5922">
      <w:pPr>
        <w:ind w:left="1152"/>
      </w:pPr>
      <w:r>
        <w:t>None</w:t>
      </w:r>
    </w:p>
    <w:p w:rsidR="00F979B3" w:rsidRDefault="00F57104"/>
    <w:p w:rsidR="00406F39" w:rsidRDefault="000C5922" w:rsidP="00B9479B">
      <w:pPr>
        <w:pStyle w:val="Heading4"/>
      </w:pPr>
      <w:r>
        <w:t>Switch Control Logic</w:t>
      </w:r>
    </w:p>
    <w:p w:rsidR="00F979B3" w:rsidRDefault="00F57104"/>
    <w:p w:rsidR="00F979B3" w:rsidRDefault="000C5922">
      <w:pPr>
        <w:ind w:left="1170"/>
        <w:rPr>
          <w:rFonts w:cs="Arial"/>
        </w:rPr>
      </w:pPr>
      <w:r>
        <w:rPr>
          <w:rFonts w:cs="Arial"/>
        </w:rPr>
        <w:t>None</w:t>
      </w:r>
    </w:p>
    <w:p w:rsidR="00F979B3" w:rsidRDefault="00F57104"/>
    <w:p w:rsidR="00B10E47" w:rsidRDefault="00F57104"/>
    <w:p w:rsidR="00406F39" w:rsidRDefault="000C5922" w:rsidP="00B9479B">
      <w:pPr>
        <w:pStyle w:val="Heading3"/>
      </w:pPr>
      <w:r>
        <w:t>System Accuracy</w:t>
      </w:r>
    </w:p>
    <w:p w:rsidR="0099354C" w:rsidRPr="0099354C" w:rsidRDefault="0099354C" w:rsidP="00B9479B">
      <w:pPr>
        <w:pStyle w:val="Heading4"/>
        <w:rPr>
          <w:b w:val="0"/>
          <w:u w:val="single"/>
        </w:rPr>
      </w:pPr>
      <w:r w:rsidRPr="0099354C">
        <w:rPr>
          <w:b w:val="0"/>
          <w:u w:val="single"/>
        </w:rPr>
        <w:t>PFM-REQ-298881/A-Gauge Indication Time</w:t>
      </w:r>
    </w:p>
    <w:p w:rsidR="00F979B3" w:rsidRDefault="000C5922" w:rsidP="000C5922">
      <w:pPr>
        <w:numPr>
          <w:ilvl w:val="0"/>
          <w:numId w:val="10"/>
        </w:numPr>
        <w:rPr>
          <w:rFonts w:cs="Arial"/>
        </w:rPr>
      </w:pPr>
      <w:r>
        <w:rPr>
          <w:rFonts w:cs="Arial"/>
        </w:rPr>
        <w:t xml:space="preserve">Shall indicate within 100msec the data contained in </w:t>
      </w:r>
      <w:r w:rsidRPr="00E032A2">
        <w:rPr>
          <w:rFonts w:cs="Arial"/>
        </w:rPr>
        <w:t>EngOil_P_Actl signal</w:t>
      </w:r>
      <w:r>
        <w:rPr>
          <w:rFonts w:cs="Arial"/>
        </w:rPr>
        <w:t>.</w:t>
      </w:r>
    </w:p>
    <w:p w:rsidR="0099354C" w:rsidRPr="0099354C" w:rsidRDefault="0099354C" w:rsidP="00B9479B">
      <w:pPr>
        <w:pStyle w:val="Heading4"/>
        <w:rPr>
          <w:b w:val="0"/>
          <w:u w:val="single"/>
        </w:rPr>
      </w:pPr>
      <w:r w:rsidRPr="0099354C">
        <w:rPr>
          <w:b w:val="0"/>
          <w:u w:val="single"/>
        </w:rPr>
        <w:t>PFM-REQ-298876/A-Oil Pressure Numeric Display Format</w:t>
      </w:r>
    </w:p>
    <w:p w:rsidR="003B4BC4" w:rsidRDefault="000C5922" w:rsidP="000C5922">
      <w:pPr>
        <w:numPr>
          <w:ilvl w:val="0"/>
          <w:numId w:val="11"/>
        </w:numPr>
        <w:rPr>
          <w:rFonts w:cs="Arial"/>
        </w:rPr>
      </w:pPr>
      <w:r>
        <w:rPr>
          <w:rFonts w:cs="Arial"/>
        </w:rPr>
        <w:t>The Oil Pressure numeric display shall be in the format of XX.Z units.</w:t>
      </w:r>
    </w:p>
    <w:p w:rsidR="00F979B3" w:rsidRDefault="00F57104">
      <w:pPr>
        <w:ind w:left="900"/>
        <w:rPr>
          <w:rFonts w:cs="Arial"/>
        </w:rPr>
      </w:pPr>
    </w:p>
    <w:p w:rsidR="00406F39" w:rsidRDefault="000C5922" w:rsidP="00B9479B">
      <w:pPr>
        <w:pStyle w:val="Heading3"/>
      </w:pPr>
      <w:r>
        <w:t>Operation: Performance and Functional</w:t>
      </w:r>
    </w:p>
    <w:p w:rsidR="00406F39" w:rsidRDefault="000C5922" w:rsidP="00B9479B">
      <w:pPr>
        <w:pStyle w:val="Heading4"/>
      </w:pPr>
      <w:r>
        <w:t>Subsystem Algorithm Flowchart / State Diagram</w:t>
      </w:r>
    </w:p>
    <w:p w:rsidR="00406F39" w:rsidRDefault="000C5922" w:rsidP="00B9479B">
      <w:pPr>
        <w:pStyle w:val="Heading5"/>
      </w:pPr>
      <w:r w:rsidRPr="00B9479B">
        <w:t>F-REQ-298853/A-Oil Pressure Gauge Configuration</w:t>
      </w:r>
    </w:p>
    <w:p w:rsidR="00B10E47" w:rsidRDefault="003F41EB" w:rsidP="00E032A2">
      <w:pPr>
        <w:jc w:val="center"/>
        <w:rPr>
          <w:b/>
        </w:rPr>
      </w:pPr>
      <w:r>
        <w:pict>
          <v:shape id="5aa196710000472c000052b8" o:spid="_x0000_i1029" type="#_x0000_t75" style="width:215.4pt;height:255.75pt">
            <v:imagedata r:id="rId13" o:title=""/>
          </v:shape>
        </w:pict>
      </w:r>
    </w:p>
    <w:p w:rsidR="00B10E47" w:rsidRDefault="00F57104" w:rsidP="00E032A2">
      <w:pPr>
        <w:jc w:val="center"/>
        <w:rPr>
          <w:b/>
        </w:rPr>
      </w:pPr>
    </w:p>
    <w:p w:rsidR="00B10E47" w:rsidRDefault="00F57104" w:rsidP="00E032A2">
      <w:pPr>
        <w:jc w:val="center"/>
        <w:rPr>
          <w:b/>
        </w:rPr>
      </w:pPr>
    </w:p>
    <w:p w:rsidR="00406F39" w:rsidRDefault="000C5922" w:rsidP="00B9479B">
      <w:pPr>
        <w:pStyle w:val="Heading5"/>
      </w:pPr>
      <w:r w:rsidRPr="00B9479B">
        <w:lastRenderedPageBreak/>
        <w:t>F-REQ-298856/A-Oil Pressure Display Control Flowchart</w:t>
      </w:r>
    </w:p>
    <w:p w:rsidR="00202181" w:rsidRDefault="003F41EB" w:rsidP="0099354C">
      <w:pPr>
        <w:jc w:val="center"/>
      </w:pPr>
      <w:r>
        <w:pict>
          <v:shape id="5aa196710000472c00000eba" o:spid="_x0000_i1030" type="#_x0000_t75" style="width:449.3pt;height:585.8pt">
            <v:imagedata r:id="rId14" o:title=""/>
          </v:shape>
        </w:pict>
      </w:r>
    </w:p>
    <w:p w:rsidR="00B10E47" w:rsidRDefault="00F57104">
      <w:pPr>
        <w:jc w:val="center"/>
      </w:pPr>
    </w:p>
    <w:p w:rsidR="00B10E47" w:rsidRDefault="00F57104">
      <w:pPr>
        <w:jc w:val="center"/>
      </w:pPr>
    </w:p>
    <w:p w:rsidR="00B10E47" w:rsidRDefault="00F57104">
      <w:pPr>
        <w:jc w:val="center"/>
      </w:pPr>
    </w:p>
    <w:p w:rsidR="00B10E47" w:rsidRDefault="00F57104">
      <w:pPr>
        <w:jc w:val="center"/>
      </w:pPr>
    </w:p>
    <w:p w:rsidR="00406F39" w:rsidRDefault="000C5922" w:rsidP="00B9479B">
      <w:pPr>
        <w:pStyle w:val="Heading5"/>
      </w:pPr>
      <w:r w:rsidRPr="00B9479B">
        <w:lastRenderedPageBreak/>
        <w:t>F-REQ-298858/A-Oil Pressure Virtual Gauge Control Flowchart</w:t>
      </w:r>
    </w:p>
    <w:p w:rsidR="00293C60" w:rsidRPr="001F43F1" w:rsidRDefault="00F57104" w:rsidP="0099354C">
      <w:pPr>
        <w:jc w:val="center"/>
      </w:pPr>
      <w:r>
        <w:pict>
          <v:shape id="5aa196710000472c00000b4e" o:spid="_x0000_i1031" type="#_x0000_t75" style="width:401.45pt;height:464.85pt">
            <v:imagedata r:id="rId15" o:title=""/>
          </v:shape>
        </w:pict>
      </w:r>
    </w:p>
    <w:p w:rsidR="00406F39" w:rsidRDefault="000C5922" w:rsidP="00B9479B">
      <w:pPr>
        <w:pStyle w:val="Heading4"/>
      </w:pPr>
      <w:r>
        <w:t>Operation Description (supports algorithm flowchart /state diagram)</w:t>
      </w:r>
    </w:p>
    <w:p w:rsidR="00406F39" w:rsidRDefault="000C5922" w:rsidP="00B9479B">
      <w:pPr>
        <w:pStyle w:val="Heading5"/>
      </w:pPr>
      <w:r w:rsidRPr="00B9479B">
        <w:t>F-REQ-298860/A-EngOil_P_Actl Signal Missing</w:t>
      </w:r>
    </w:p>
    <w:p w:rsidR="00F73281" w:rsidRDefault="000C5922" w:rsidP="000C5922">
      <w:pPr>
        <w:numPr>
          <w:ilvl w:val="0"/>
          <w:numId w:val="12"/>
        </w:numPr>
        <w:tabs>
          <w:tab w:val="clear" w:pos="360"/>
          <w:tab w:val="num" w:pos="1800"/>
        </w:tabs>
        <w:ind w:left="1800"/>
      </w:pPr>
      <w:r>
        <w:t xml:space="preserve">Gauge pointer shall move to Rest Position at max rate when </w:t>
      </w:r>
      <w:r w:rsidRPr="0032774C">
        <w:rPr>
          <w:color w:val="000000"/>
        </w:rPr>
        <w:t>Eng</w:t>
      </w:r>
      <w:r>
        <w:rPr>
          <w:color w:val="000000"/>
        </w:rPr>
        <w:t>Oil</w:t>
      </w:r>
      <w:r w:rsidRPr="0032774C">
        <w:rPr>
          <w:color w:val="000000"/>
        </w:rPr>
        <w:t>_P_Actl</w:t>
      </w:r>
      <w:r>
        <w:t xml:space="preserve"> signal is declared missing as per section 1.4</w:t>
      </w:r>
    </w:p>
    <w:p w:rsidR="00406F39" w:rsidRDefault="000C5922" w:rsidP="00B9479B">
      <w:pPr>
        <w:pStyle w:val="Heading5"/>
      </w:pPr>
      <w:r w:rsidRPr="00B9479B">
        <w:t>F-REQ-298862/A-Oil Pressure Virtual Gauge Indication Needle Waver</w:t>
      </w:r>
    </w:p>
    <w:p w:rsidR="00FD1351" w:rsidRPr="00D47BDB" w:rsidRDefault="000C5922" w:rsidP="000C5922">
      <w:pPr>
        <w:numPr>
          <w:ilvl w:val="0"/>
          <w:numId w:val="13"/>
        </w:numPr>
        <w:tabs>
          <w:tab w:val="clear" w:pos="360"/>
          <w:tab w:val="num" w:pos="1800"/>
        </w:tabs>
        <w:ind w:left="1800"/>
      </w:pPr>
      <w:r>
        <w:rPr>
          <w:snapToGrid w:val="0"/>
        </w:rPr>
        <w:t>The Oil Pressure virtual Gauge indication shall not exhibit needle waver exceeding 1/3 of an angular degree with a steady commanded input.</w:t>
      </w:r>
    </w:p>
    <w:p w:rsidR="00406F39" w:rsidRDefault="000C5922" w:rsidP="00B9479B">
      <w:pPr>
        <w:pStyle w:val="Heading5"/>
      </w:pPr>
      <w:r w:rsidRPr="00B9479B">
        <w:t>F-REQ-298864/A-Oil Pressure Gauge Pointer Overshoot Limitation</w:t>
      </w:r>
    </w:p>
    <w:p w:rsidR="00D47BDB" w:rsidRDefault="000C5922" w:rsidP="000C5922">
      <w:pPr>
        <w:numPr>
          <w:ilvl w:val="0"/>
          <w:numId w:val="14"/>
        </w:numPr>
        <w:tabs>
          <w:tab w:val="clear" w:pos="360"/>
          <w:tab w:val="num" w:pos="1800"/>
        </w:tabs>
        <w:ind w:left="1800"/>
      </w:pPr>
      <w:r>
        <w:t xml:space="preserve">Pointer overshoot and return to Oil Pressure value indicated by </w:t>
      </w:r>
      <w:r w:rsidRPr="0032774C">
        <w:rPr>
          <w:color w:val="000000"/>
        </w:rPr>
        <w:t>Eng</w:t>
      </w:r>
      <w:r>
        <w:rPr>
          <w:color w:val="000000"/>
        </w:rPr>
        <w:t>Oil</w:t>
      </w:r>
      <w:r w:rsidRPr="0032774C">
        <w:rPr>
          <w:color w:val="000000"/>
        </w:rPr>
        <w:t>_P_Actl</w:t>
      </w:r>
      <w:r>
        <w:t xml:space="preserve"> Signal shall not exceed one angular degree.</w:t>
      </w:r>
    </w:p>
    <w:p w:rsidR="00406F39" w:rsidRDefault="000C5922" w:rsidP="00B9479B">
      <w:pPr>
        <w:pStyle w:val="Heading5"/>
      </w:pPr>
      <w:r w:rsidRPr="00B9479B">
        <w:lastRenderedPageBreak/>
        <w:t>F-REQ-298866/A-Oil Pressure Gauge Pointer Movement</w:t>
      </w:r>
    </w:p>
    <w:p w:rsidR="00F73281" w:rsidRDefault="000C5922" w:rsidP="000C5922">
      <w:pPr>
        <w:numPr>
          <w:ilvl w:val="0"/>
          <w:numId w:val="15"/>
        </w:numPr>
        <w:tabs>
          <w:tab w:val="clear" w:pos="360"/>
          <w:tab w:val="num" w:pos="1800"/>
        </w:tabs>
        <w:ind w:left="1800"/>
      </w:pPr>
      <w:r w:rsidRPr="00C222BB">
        <w:t>Pointer movement shall appear smooth and continuous.</w:t>
      </w:r>
    </w:p>
    <w:p w:rsidR="00406F39" w:rsidRDefault="000C5922" w:rsidP="00B9479B">
      <w:pPr>
        <w:pStyle w:val="Heading5"/>
      </w:pPr>
      <w:r w:rsidRPr="00B9479B">
        <w:t>F-REQ-298868/A-Oil Pressure Gauge Pointer Waver</w:t>
      </w:r>
    </w:p>
    <w:p w:rsidR="00F73281" w:rsidRDefault="000C5922" w:rsidP="000C5922">
      <w:pPr>
        <w:numPr>
          <w:ilvl w:val="0"/>
          <w:numId w:val="16"/>
        </w:numPr>
        <w:tabs>
          <w:tab w:val="clear" w:pos="360"/>
          <w:tab w:val="num" w:pos="1800"/>
        </w:tabs>
        <w:ind w:left="1800"/>
      </w:pPr>
      <w:r w:rsidRPr="00C222BB">
        <w:t>Pointer shall not waver at constant position with constant command.</w:t>
      </w:r>
    </w:p>
    <w:p w:rsidR="00406F39" w:rsidRDefault="000C5922" w:rsidP="00B9479B">
      <w:pPr>
        <w:pStyle w:val="Heading5"/>
      </w:pPr>
      <w:r w:rsidRPr="00B9479B">
        <w:t>F-REQ-298870/A-Oil Pressure Gauge Pointer Stick</w:t>
      </w:r>
    </w:p>
    <w:p w:rsidR="00F73281" w:rsidRDefault="000C5922" w:rsidP="000C5922">
      <w:pPr>
        <w:numPr>
          <w:ilvl w:val="0"/>
          <w:numId w:val="17"/>
        </w:numPr>
        <w:tabs>
          <w:tab w:val="clear" w:pos="360"/>
          <w:tab w:val="num" w:pos="1800"/>
        </w:tabs>
        <w:ind w:left="1800"/>
        <w:rPr>
          <w:rFonts w:cs="Arial"/>
        </w:rPr>
      </w:pPr>
      <w:r w:rsidRPr="00C222BB">
        <w:rPr>
          <w:rFonts w:cs="Arial"/>
        </w:rPr>
        <w:t>No pointer stick shall be observed at any time.</w:t>
      </w:r>
    </w:p>
    <w:p w:rsidR="00406F39" w:rsidRDefault="000C5922" w:rsidP="00B9479B">
      <w:pPr>
        <w:pStyle w:val="Heading5"/>
      </w:pPr>
      <w:r w:rsidRPr="00B9479B">
        <w:t>F-REQ-298872/A-Oil Pressure Gauge Pointer Target Position Calculations</w:t>
      </w:r>
    </w:p>
    <w:p w:rsidR="00F73281" w:rsidRDefault="000C5922" w:rsidP="000C5922">
      <w:pPr>
        <w:numPr>
          <w:ilvl w:val="0"/>
          <w:numId w:val="18"/>
        </w:numPr>
        <w:tabs>
          <w:tab w:val="clear" w:pos="360"/>
          <w:tab w:val="num" w:pos="1800"/>
        </w:tabs>
        <w:ind w:left="1800"/>
      </w:pPr>
      <w:r>
        <w:t>The cluster shall linear interpolate between input values to calculate the target position to ensure smooth pointer movement between targets.</w:t>
      </w:r>
    </w:p>
    <w:p w:rsidR="00406F39" w:rsidRDefault="000C5922" w:rsidP="00B9479B">
      <w:pPr>
        <w:pStyle w:val="Heading5"/>
      </w:pPr>
      <w:r w:rsidRPr="00B9479B">
        <w:t>F-REQ-298874/A-Digital Display Value Rounding</w:t>
      </w:r>
    </w:p>
    <w:p w:rsidR="00743F74" w:rsidRPr="00D67B02" w:rsidRDefault="000C5922" w:rsidP="000C5922">
      <w:pPr>
        <w:numPr>
          <w:ilvl w:val="0"/>
          <w:numId w:val="19"/>
        </w:numPr>
        <w:tabs>
          <w:tab w:val="clear" w:pos="360"/>
        </w:tabs>
        <w:ind w:left="1800"/>
      </w:pPr>
      <w:r w:rsidRPr="00D67B02">
        <w:rPr>
          <w:rFonts w:ascii="Calibri" w:hAnsi="Calibri" w:cs="Calibri"/>
          <w:sz w:val="22"/>
          <w:szCs w:val="22"/>
        </w:rPr>
        <w:t>Digital display value ranges to follow this strategy:</w:t>
      </w:r>
    </w:p>
    <w:p w:rsidR="00743F74" w:rsidRPr="00D67B02" w:rsidRDefault="000C5922" w:rsidP="000C5922">
      <w:pPr>
        <w:numPr>
          <w:ilvl w:val="0"/>
          <w:numId w:val="19"/>
        </w:numPr>
        <w:tabs>
          <w:tab w:val="clear" w:pos="360"/>
          <w:tab w:val="num" w:pos="2160"/>
        </w:tabs>
        <w:ind w:left="2160"/>
      </w:pPr>
      <w:r w:rsidRPr="00D67B02">
        <w:t>i</w:t>
      </w:r>
      <w:r w:rsidRPr="00D67B02">
        <w:rPr>
          <w:rFonts w:ascii="Calibri" w:hAnsi="Calibri" w:cs="Calibri"/>
          <w:sz w:val="22"/>
          <w:szCs w:val="22"/>
        </w:rPr>
        <w:t xml:space="preserve">f </w:t>
      </w:r>
      <w:r>
        <w:rPr>
          <w:rFonts w:ascii="Calibri" w:hAnsi="Calibri" w:cs="Calibri"/>
          <w:sz w:val="22"/>
          <w:szCs w:val="22"/>
        </w:rPr>
        <w:t>Oil_Pressure_Display</w:t>
      </w:r>
      <w:r w:rsidRPr="00D67B02">
        <w:rPr>
          <w:rFonts w:ascii="Calibri" w:hAnsi="Calibri" w:cs="Calibri"/>
          <w:sz w:val="22"/>
          <w:szCs w:val="22"/>
        </w:rPr>
        <w:t xml:space="preserve"> is </w:t>
      </w:r>
      <w:r>
        <w:rPr>
          <w:rFonts w:ascii="Calibri" w:hAnsi="Calibri" w:cs="Calibri"/>
          <w:sz w:val="22"/>
          <w:szCs w:val="22"/>
        </w:rPr>
        <w:t>40</w:t>
      </w:r>
      <w:r w:rsidRPr="00D67B02">
        <w:rPr>
          <w:rFonts w:ascii="Calibri" w:hAnsi="Calibri" w:cs="Calibri"/>
          <w:sz w:val="22"/>
          <w:szCs w:val="22"/>
        </w:rPr>
        <w:t>.</w:t>
      </w:r>
      <w:r>
        <w:rPr>
          <w:rFonts w:ascii="Calibri" w:hAnsi="Calibri" w:cs="Calibri"/>
          <w:sz w:val="22"/>
          <w:szCs w:val="22"/>
        </w:rPr>
        <w:t>01</w:t>
      </w:r>
      <w:r w:rsidRPr="00D67B02">
        <w:rPr>
          <w:rFonts w:ascii="Calibri" w:hAnsi="Calibri" w:cs="Calibri"/>
          <w:sz w:val="22"/>
          <w:szCs w:val="22"/>
        </w:rPr>
        <w:t xml:space="preserve"> – </w:t>
      </w:r>
      <w:r>
        <w:rPr>
          <w:rFonts w:ascii="Calibri" w:hAnsi="Calibri" w:cs="Calibri"/>
          <w:sz w:val="22"/>
          <w:szCs w:val="22"/>
        </w:rPr>
        <w:t>40.50</w:t>
      </w:r>
      <w:r w:rsidRPr="00D67B02">
        <w:rPr>
          <w:rFonts w:ascii="Calibri" w:hAnsi="Calibri" w:cs="Calibri"/>
          <w:sz w:val="22"/>
          <w:szCs w:val="22"/>
        </w:rPr>
        <w:t xml:space="preserve">, display </w:t>
      </w:r>
      <w:r>
        <w:rPr>
          <w:rFonts w:ascii="Calibri" w:hAnsi="Calibri" w:cs="Calibri"/>
          <w:sz w:val="22"/>
          <w:szCs w:val="22"/>
        </w:rPr>
        <w:t>40 PSI</w:t>
      </w:r>
      <w:r w:rsidRPr="00D67B02">
        <w:rPr>
          <w:rFonts w:ascii="Calibri" w:hAnsi="Calibri" w:cs="Calibri"/>
          <w:sz w:val="22"/>
          <w:szCs w:val="22"/>
        </w:rPr>
        <w:t>.</w:t>
      </w:r>
    </w:p>
    <w:p w:rsidR="00743F74" w:rsidRPr="00B10E47" w:rsidRDefault="000C5922" w:rsidP="000C5922">
      <w:pPr>
        <w:numPr>
          <w:ilvl w:val="0"/>
          <w:numId w:val="19"/>
        </w:numPr>
        <w:tabs>
          <w:tab w:val="clear" w:pos="360"/>
          <w:tab w:val="num" w:pos="1080"/>
        </w:tabs>
        <w:ind w:left="2160"/>
      </w:pPr>
      <w:r w:rsidRPr="00D67B02">
        <w:t>i</w:t>
      </w:r>
      <w:r w:rsidRPr="00D67B02">
        <w:rPr>
          <w:rFonts w:ascii="Calibri" w:hAnsi="Calibri" w:cs="Calibri"/>
          <w:sz w:val="22"/>
          <w:szCs w:val="22"/>
        </w:rPr>
        <w:t xml:space="preserve">f </w:t>
      </w:r>
      <w:r>
        <w:rPr>
          <w:rFonts w:ascii="Calibri" w:hAnsi="Calibri" w:cs="Calibri"/>
          <w:sz w:val="22"/>
          <w:szCs w:val="22"/>
        </w:rPr>
        <w:t>Oil_Pressure_Display</w:t>
      </w:r>
      <w:r w:rsidRPr="00D67B02">
        <w:rPr>
          <w:rFonts w:ascii="Calibri" w:hAnsi="Calibri" w:cs="Calibri"/>
          <w:sz w:val="22"/>
          <w:szCs w:val="22"/>
        </w:rPr>
        <w:t xml:space="preserve"> is </w:t>
      </w:r>
      <w:r>
        <w:rPr>
          <w:rFonts w:ascii="Calibri" w:hAnsi="Calibri" w:cs="Calibri"/>
          <w:sz w:val="22"/>
          <w:szCs w:val="22"/>
        </w:rPr>
        <w:t>40.51</w:t>
      </w:r>
      <w:r w:rsidRPr="00D67B02">
        <w:rPr>
          <w:rFonts w:ascii="Calibri" w:hAnsi="Calibri" w:cs="Calibri"/>
          <w:sz w:val="22"/>
          <w:szCs w:val="22"/>
        </w:rPr>
        <w:t xml:space="preserve"> – </w:t>
      </w:r>
      <w:r>
        <w:rPr>
          <w:rFonts w:ascii="Calibri" w:hAnsi="Calibri" w:cs="Calibri"/>
          <w:sz w:val="22"/>
          <w:szCs w:val="22"/>
        </w:rPr>
        <w:t>40.99</w:t>
      </w:r>
      <w:r w:rsidRPr="00D67B02">
        <w:rPr>
          <w:rFonts w:ascii="Calibri" w:hAnsi="Calibri" w:cs="Calibri"/>
          <w:sz w:val="22"/>
          <w:szCs w:val="22"/>
        </w:rPr>
        <w:t xml:space="preserve">, display </w:t>
      </w:r>
      <w:r>
        <w:rPr>
          <w:rFonts w:ascii="Calibri" w:hAnsi="Calibri" w:cs="Calibri"/>
          <w:sz w:val="22"/>
          <w:szCs w:val="22"/>
        </w:rPr>
        <w:t>41 PSI</w:t>
      </w:r>
      <w:r w:rsidRPr="00D67B02">
        <w:rPr>
          <w:rFonts w:ascii="Calibri" w:hAnsi="Calibri" w:cs="Calibri"/>
          <w:sz w:val="22"/>
          <w:szCs w:val="22"/>
        </w:rPr>
        <w:t>.</w:t>
      </w:r>
    </w:p>
    <w:p w:rsidR="00B10E47" w:rsidRPr="00202181" w:rsidRDefault="00F57104" w:rsidP="00B10E47">
      <w:pPr>
        <w:ind w:left="1800"/>
      </w:pPr>
    </w:p>
    <w:p w:rsidR="00406F39" w:rsidRDefault="000C5922" w:rsidP="00B9479B">
      <w:pPr>
        <w:pStyle w:val="Heading4"/>
      </w:pPr>
      <w:r w:rsidRPr="00B9479B">
        <w:t>FS-REQ-298905/A;1-Function Safety Classification (EMC)</w:t>
      </w:r>
    </w:p>
    <w:p w:rsidR="00F979B3" w:rsidRDefault="00F57104">
      <w:pPr>
        <w:ind w:left="1440"/>
      </w:pPr>
    </w:p>
    <w:p w:rsidR="00F979B3" w:rsidRDefault="000C5922">
      <w:pPr>
        <w:ind w:left="1170"/>
      </w:pPr>
      <w:r>
        <w:t>B</w:t>
      </w:r>
    </w:p>
    <w:p w:rsidR="00FD1351" w:rsidRDefault="00F57104">
      <w:pPr>
        <w:ind w:left="1170"/>
      </w:pPr>
    </w:p>
    <w:p w:rsidR="00406F39" w:rsidRDefault="000C5922" w:rsidP="00B9479B">
      <w:pPr>
        <w:pStyle w:val="Heading4"/>
      </w:pPr>
      <w:r w:rsidRPr="00B9479B">
        <w:t>NVM-REQ-298883/A-Memory Storage</w:t>
      </w:r>
    </w:p>
    <w:p w:rsidR="00AE06BC" w:rsidRPr="00AE06BC" w:rsidRDefault="00F57104" w:rsidP="00AE06BC"/>
    <w:tbl>
      <w:tblPr>
        <w:tblW w:w="97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87"/>
        <w:gridCol w:w="4087"/>
        <w:gridCol w:w="1800"/>
        <w:gridCol w:w="1231"/>
      </w:tblGrid>
      <w:tr w:rsidR="00F979B3" w:rsidTr="00DB06DC">
        <w:trPr>
          <w:jc w:val="center"/>
        </w:trPr>
        <w:tc>
          <w:tcPr>
            <w:tcW w:w="2587"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jc w:val="center"/>
              <w:rPr>
                <w:b/>
              </w:rPr>
            </w:pPr>
            <w:r>
              <w:rPr>
                <w:b/>
              </w:rPr>
              <w:t>Parameter Name</w:t>
            </w:r>
          </w:p>
        </w:tc>
        <w:tc>
          <w:tcPr>
            <w:tcW w:w="4087"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jc w:val="center"/>
              <w:rPr>
                <w:b/>
              </w:rPr>
            </w:pPr>
            <w:r>
              <w:rPr>
                <w:b/>
              </w:rPr>
              <w:t xml:space="preserve">Value at </w:t>
            </w:r>
            <w:smartTag w:uri="urn:schemas-microsoft-com:office:smarttags" w:element="place">
              <w:r>
                <w:rPr>
                  <w:b/>
                </w:rPr>
                <w:t>Battery</w:t>
              </w:r>
            </w:smartTag>
            <w:r>
              <w:rPr>
                <w:b/>
              </w:rPr>
              <w:t xml:space="preserve"> Connect</w:t>
            </w:r>
          </w:p>
        </w:tc>
        <w:tc>
          <w:tcPr>
            <w:tcW w:w="1231" w:type="dxa"/>
            <w:tcBorders>
              <w:top w:val="single" w:sz="12" w:space="0" w:color="auto"/>
              <w:left w:val="single" w:sz="12" w:space="0" w:color="auto"/>
              <w:bottom w:val="single" w:sz="12" w:space="0" w:color="auto"/>
              <w:right w:val="single" w:sz="12" w:space="0" w:color="auto"/>
            </w:tcBorders>
            <w:shd w:val="clear" w:color="auto" w:fill="C0C0C0"/>
          </w:tcPr>
          <w:p w:rsidR="00F979B3" w:rsidRDefault="000C5922">
            <w:pPr>
              <w:jc w:val="center"/>
              <w:rPr>
                <w:b/>
              </w:rPr>
            </w:pPr>
            <w:r>
              <w:rPr>
                <w:b/>
              </w:rPr>
              <w:t>Value at Module Wake-up</w:t>
            </w:r>
          </w:p>
        </w:tc>
      </w:tr>
      <w:tr w:rsidR="004911B1" w:rsidTr="00DB06DC">
        <w:trPr>
          <w:trHeight w:val="384"/>
          <w:jc w:val="center"/>
        </w:trPr>
        <w:tc>
          <w:tcPr>
            <w:tcW w:w="2587" w:type="dxa"/>
            <w:vAlign w:val="center"/>
          </w:tcPr>
          <w:p w:rsidR="00C309CA" w:rsidRDefault="000C5922" w:rsidP="00C309CA">
            <w:pPr>
              <w:rPr>
                <w:rFonts w:cs="Arial"/>
              </w:rPr>
            </w:pPr>
            <w:r>
              <w:rPr>
                <w:rFonts w:cs="Arial"/>
              </w:rPr>
              <w:t>Oil_Pressure_Virtual_Gauge_</w:t>
            </w:r>
          </w:p>
          <w:p w:rsidR="004911B1" w:rsidRDefault="000C5922" w:rsidP="00C309CA">
            <w:r>
              <w:rPr>
                <w:rFonts w:cs="Arial"/>
              </w:rPr>
              <w:t>Indication</w:t>
            </w:r>
          </w:p>
        </w:tc>
        <w:tc>
          <w:tcPr>
            <w:tcW w:w="4087" w:type="dxa"/>
            <w:vAlign w:val="center"/>
          </w:tcPr>
          <w:p w:rsidR="004911B1" w:rsidRDefault="000C5922" w:rsidP="00C309CA">
            <w:r>
              <w:t>Output Oil pressure gauge Indication</w:t>
            </w:r>
          </w:p>
        </w:tc>
        <w:tc>
          <w:tcPr>
            <w:tcW w:w="1800" w:type="dxa"/>
            <w:vAlign w:val="center"/>
          </w:tcPr>
          <w:p w:rsidR="004911B1" w:rsidRDefault="000C5922" w:rsidP="00C309CA">
            <w:r>
              <w:t>Inactive</w:t>
            </w:r>
          </w:p>
        </w:tc>
        <w:tc>
          <w:tcPr>
            <w:tcW w:w="1231" w:type="dxa"/>
            <w:vAlign w:val="center"/>
          </w:tcPr>
          <w:p w:rsidR="004911B1" w:rsidRDefault="000C5922" w:rsidP="00C309CA">
            <w:r>
              <w:t>Inactive</w:t>
            </w:r>
          </w:p>
        </w:tc>
      </w:tr>
      <w:tr w:rsidR="004911B1" w:rsidTr="00DB06DC">
        <w:trPr>
          <w:trHeight w:val="359"/>
          <w:jc w:val="center"/>
        </w:trPr>
        <w:tc>
          <w:tcPr>
            <w:tcW w:w="2587" w:type="dxa"/>
            <w:vAlign w:val="center"/>
          </w:tcPr>
          <w:p w:rsidR="004911B1" w:rsidRDefault="000C5922" w:rsidP="00C309CA">
            <w:pPr>
              <w:rPr>
                <w:rFonts w:cs="Arial"/>
              </w:rPr>
            </w:pPr>
            <w:r>
              <w:rPr>
                <w:rFonts w:cs="Arial"/>
              </w:rPr>
              <w:t>Oil_Pressure_Display</w:t>
            </w:r>
          </w:p>
        </w:tc>
        <w:tc>
          <w:tcPr>
            <w:tcW w:w="4087" w:type="dxa"/>
            <w:vAlign w:val="center"/>
          </w:tcPr>
          <w:p w:rsidR="004911B1" w:rsidRDefault="000C5922" w:rsidP="00C309CA">
            <w:pPr>
              <w:rPr>
                <w:rFonts w:cs="Arial"/>
              </w:rPr>
            </w:pPr>
            <w:r>
              <w:rPr>
                <w:rFonts w:cs="Arial"/>
              </w:rPr>
              <w:t>Output Oil pressure numeric display</w:t>
            </w:r>
          </w:p>
        </w:tc>
        <w:tc>
          <w:tcPr>
            <w:tcW w:w="1800" w:type="dxa"/>
            <w:vAlign w:val="center"/>
          </w:tcPr>
          <w:p w:rsidR="004911B1" w:rsidRDefault="000C5922" w:rsidP="00C309CA">
            <w:pPr>
              <w:rPr>
                <w:rFonts w:cs="Arial"/>
              </w:rPr>
            </w:pPr>
            <w:r>
              <w:rPr>
                <w:rFonts w:cs="Arial"/>
              </w:rPr>
              <w:t>Inactive</w:t>
            </w:r>
          </w:p>
        </w:tc>
        <w:tc>
          <w:tcPr>
            <w:tcW w:w="1231" w:type="dxa"/>
            <w:vAlign w:val="center"/>
          </w:tcPr>
          <w:p w:rsidR="004911B1" w:rsidRDefault="000C5922" w:rsidP="00C309CA">
            <w:pPr>
              <w:rPr>
                <w:rFonts w:cs="Arial"/>
              </w:rPr>
            </w:pPr>
            <w:r>
              <w:rPr>
                <w:rFonts w:cs="Arial"/>
              </w:rPr>
              <w:t>Inactive</w:t>
            </w:r>
          </w:p>
        </w:tc>
      </w:tr>
      <w:tr w:rsidR="00C309CA" w:rsidTr="00DB06DC">
        <w:trPr>
          <w:trHeight w:val="359"/>
          <w:jc w:val="center"/>
        </w:trPr>
        <w:tc>
          <w:tcPr>
            <w:tcW w:w="2587" w:type="dxa"/>
            <w:vAlign w:val="center"/>
          </w:tcPr>
          <w:p w:rsidR="00C309CA" w:rsidRDefault="000C5922" w:rsidP="00C109A7">
            <w:pPr>
              <w:rPr>
                <w:rFonts w:cs="Arial"/>
              </w:rPr>
            </w:pPr>
            <w:r w:rsidRPr="004911B1">
              <w:rPr>
                <w:rFonts w:cs="Arial"/>
              </w:rPr>
              <w:t>EngOil_P_Actl</w:t>
            </w:r>
            <w:r>
              <w:rPr>
                <w:rFonts w:cs="Arial"/>
              </w:rPr>
              <w:t xml:space="preserve"> Signal</w:t>
            </w:r>
          </w:p>
        </w:tc>
        <w:tc>
          <w:tcPr>
            <w:tcW w:w="4087" w:type="dxa"/>
            <w:vAlign w:val="center"/>
          </w:tcPr>
          <w:p w:rsidR="00C309CA" w:rsidRDefault="000C5922" w:rsidP="00C109A7">
            <w:pPr>
              <w:rPr>
                <w:rFonts w:cs="Arial"/>
              </w:rPr>
            </w:pPr>
            <w:r>
              <w:rPr>
                <w:rFonts w:cs="Arial"/>
              </w:rPr>
              <w:t>Can input signal from PCM</w:t>
            </w:r>
          </w:p>
        </w:tc>
        <w:tc>
          <w:tcPr>
            <w:tcW w:w="1800" w:type="dxa"/>
            <w:vAlign w:val="center"/>
          </w:tcPr>
          <w:p w:rsidR="00C309CA" w:rsidRDefault="000C5922" w:rsidP="00C109A7">
            <w:pPr>
              <w:rPr>
                <w:rFonts w:cs="Arial"/>
              </w:rPr>
            </w:pPr>
            <w:r>
              <w:rPr>
                <w:rFonts w:cs="Arial"/>
              </w:rPr>
              <w:t>0 (0x0)</w:t>
            </w:r>
          </w:p>
        </w:tc>
        <w:tc>
          <w:tcPr>
            <w:tcW w:w="1231" w:type="dxa"/>
            <w:vAlign w:val="center"/>
          </w:tcPr>
          <w:p w:rsidR="00C309CA" w:rsidRDefault="000C5922" w:rsidP="00C109A7">
            <w:pPr>
              <w:rPr>
                <w:rFonts w:cs="Arial"/>
              </w:rPr>
            </w:pPr>
            <w:r>
              <w:rPr>
                <w:rFonts w:cs="Arial"/>
              </w:rPr>
              <w:t>0 (0x0)</w:t>
            </w:r>
          </w:p>
        </w:tc>
      </w:tr>
      <w:tr w:rsidR="00CA3D4C" w:rsidTr="00DB06DC">
        <w:trPr>
          <w:trHeight w:val="98"/>
          <w:jc w:val="center"/>
        </w:trPr>
        <w:tc>
          <w:tcPr>
            <w:tcW w:w="2587" w:type="dxa"/>
            <w:vAlign w:val="center"/>
          </w:tcPr>
          <w:p w:rsidR="00CA3D4C" w:rsidRDefault="000C5922" w:rsidP="008F23F0">
            <w:r>
              <w:t>Display_Units_MC</w:t>
            </w:r>
          </w:p>
        </w:tc>
        <w:tc>
          <w:tcPr>
            <w:tcW w:w="7118" w:type="dxa"/>
            <w:gridSpan w:val="3"/>
            <w:vAlign w:val="center"/>
          </w:tcPr>
          <w:p w:rsidR="00CA3D4C" w:rsidRDefault="000C5922" w:rsidP="008F23F0">
            <w:pPr>
              <w:jc w:val="center"/>
            </w:pPr>
            <w:r>
              <w:t>Refer to the Display Unit Selection Control Function – CGEA1.3 STSS for more information.</w:t>
            </w:r>
          </w:p>
        </w:tc>
      </w:tr>
      <w:tr w:rsidR="00F979B3" w:rsidTr="00DB06DC">
        <w:trPr>
          <w:trHeight w:val="98"/>
          <w:jc w:val="center"/>
        </w:trPr>
        <w:tc>
          <w:tcPr>
            <w:tcW w:w="2587" w:type="dxa"/>
            <w:vAlign w:val="center"/>
          </w:tcPr>
          <w:p w:rsidR="00F979B3" w:rsidRDefault="000C5922" w:rsidP="00C309CA">
            <w:r>
              <w:t>Operational_Mode</w:t>
            </w:r>
          </w:p>
        </w:tc>
        <w:tc>
          <w:tcPr>
            <w:tcW w:w="4087" w:type="dxa"/>
            <w:vAlign w:val="center"/>
          </w:tcPr>
          <w:p w:rsidR="00F979B3" w:rsidRDefault="000C5922" w:rsidP="00C309CA">
            <w:r>
              <w:t>4 state indicator for cluster operational mode</w:t>
            </w:r>
          </w:p>
        </w:tc>
        <w:tc>
          <w:tcPr>
            <w:tcW w:w="1800" w:type="dxa"/>
            <w:vAlign w:val="center"/>
          </w:tcPr>
          <w:p w:rsidR="00F979B3" w:rsidRDefault="000C5922" w:rsidP="00C309CA">
            <w:r>
              <w:t>Limited</w:t>
            </w:r>
          </w:p>
        </w:tc>
        <w:tc>
          <w:tcPr>
            <w:tcW w:w="1231" w:type="dxa"/>
            <w:vAlign w:val="center"/>
          </w:tcPr>
          <w:p w:rsidR="00F979B3" w:rsidRDefault="000C5922" w:rsidP="00C309CA">
            <w:r>
              <w:t>Limited or Normal or Crank</w:t>
            </w:r>
          </w:p>
        </w:tc>
      </w:tr>
    </w:tbl>
    <w:p w:rsidR="00F979B3" w:rsidRDefault="00F57104">
      <w:pPr>
        <w:ind w:left="1440"/>
      </w:pPr>
    </w:p>
    <w:p w:rsidR="00406F39" w:rsidRDefault="000C5922" w:rsidP="00B9479B">
      <w:pPr>
        <w:pStyle w:val="Heading4"/>
      </w:pPr>
      <w:r>
        <w:t>Prove Out</w:t>
      </w:r>
    </w:p>
    <w:p w:rsidR="00F979B3" w:rsidRDefault="00F57104">
      <w:pPr>
        <w:pStyle w:val="Header"/>
        <w:tabs>
          <w:tab w:val="clear" w:pos="4320"/>
          <w:tab w:val="clear" w:pos="8640"/>
        </w:tabs>
      </w:pPr>
    </w:p>
    <w:p w:rsidR="00F979B3" w:rsidRDefault="000C5922">
      <w:pPr>
        <w:ind w:left="1152"/>
      </w:pPr>
      <w:r>
        <w:t>No</w:t>
      </w:r>
    </w:p>
    <w:p w:rsidR="00C309CA" w:rsidRDefault="00F57104"/>
    <w:p w:rsidR="00406F39" w:rsidRDefault="000C5922" w:rsidP="00B9479B">
      <w:pPr>
        <w:pStyle w:val="Heading2"/>
      </w:pPr>
      <w:r>
        <w:t>Error Handling</w:t>
      </w:r>
    </w:p>
    <w:p w:rsidR="00406F39" w:rsidRDefault="000C5922" w:rsidP="00B9479B">
      <w:pPr>
        <w:pStyle w:val="Heading3"/>
      </w:pPr>
      <w:r>
        <w:t>Missing Message Strategy</w:t>
      </w:r>
    </w:p>
    <w:p w:rsidR="00914F61" w:rsidRDefault="000C5922" w:rsidP="00914F61">
      <w:pPr>
        <w:ind w:left="1440"/>
      </w:pPr>
      <w:r>
        <w:t>The signals will be declared missing as per the Diagnostics section of this SPSS.</w:t>
      </w:r>
    </w:p>
    <w:p w:rsidR="00914F61" w:rsidRDefault="00F57104" w:rsidP="00914F61">
      <w:pPr>
        <w:ind w:left="1440"/>
        <w:rPr>
          <w:rFonts w:cs="Arial"/>
        </w:rPr>
      </w:pPr>
    </w:p>
    <w:p w:rsidR="009C56D8" w:rsidRPr="009C56D8" w:rsidRDefault="000C5922" w:rsidP="00914F61">
      <w:pPr>
        <w:ind w:left="1440"/>
        <w:rPr>
          <w:rFonts w:cs="Arial"/>
        </w:rPr>
      </w:pPr>
      <w:r>
        <w:rPr>
          <w:rFonts w:cs="Arial"/>
        </w:rPr>
        <w:t>DTCs states and history will be determined as per the Diagnostics section of this SPSS.</w:t>
      </w:r>
    </w:p>
    <w:p w:rsidR="00406F39" w:rsidRDefault="000C5922" w:rsidP="00B9479B">
      <w:pPr>
        <w:pStyle w:val="Heading2"/>
      </w:pPr>
      <w:r>
        <w:lastRenderedPageBreak/>
        <w:t>Diagnostics</w:t>
      </w:r>
    </w:p>
    <w:p w:rsidR="00406F39" w:rsidRDefault="000C5922" w:rsidP="00B9479B">
      <w:pPr>
        <w:pStyle w:val="Heading3"/>
      </w:pPr>
      <w:r>
        <w:t>Self Test</w:t>
      </w:r>
    </w:p>
    <w:p w:rsidR="00F979B3" w:rsidRDefault="00F57104"/>
    <w:p w:rsidR="00F979B3" w:rsidRDefault="000C5922">
      <w:pPr>
        <w:ind w:left="1008"/>
      </w:pPr>
      <w:r>
        <w:t>None</w:t>
      </w:r>
    </w:p>
    <w:p w:rsidR="00F979B3" w:rsidRDefault="00F57104"/>
    <w:p w:rsidR="00406F39" w:rsidRDefault="000C5922" w:rsidP="00B9479B">
      <w:pPr>
        <w:pStyle w:val="Heading3"/>
      </w:pPr>
      <w:r>
        <w:t>Engineering Test Mode</w:t>
      </w:r>
    </w:p>
    <w:p w:rsidR="00F979B3" w:rsidRDefault="00F57104">
      <w:pPr>
        <w:pStyle w:val="CommentText"/>
      </w:pPr>
    </w:p>
    <w:p w:rsidR="00F979B3" w:rsidRDefault="000C5922">
      <w:pPr>
        <w:ind w:left="288" w:firstLine="720"/>
      </w:pPr>
      <w:r>
        <w:t>Reference section “</w:t>
      </w:r>
      <w:bookmarkStart w:id="1" w:name="_Toc33162517"/>
      <w:r>
        <w:rPr>
          <w:color w:val="000000"/>
        </w:rPr>
        <w:t>Dealer</w:t>
      </w:r>
      <w:r>
        <w:t xml:space="preserve"> / </w:t>
      </w:r>
      <w:r>
        <w:rPr>
          <w:color w:val="000000"/>
        </w:rPr>
        <w:t>Engineering</w:t>
      </w:r>
      <w:r>
        <w:t xml:space="preserve"> Test Mode (ETM)</w:t>
      </w:r>
      <w:bookmarkEnd w:id="1"/>
      <w:r>
        <w:t>”</w:t>
      </w:r>
    </w:p>
    <w:p w:rsidR="00F979B3" w:rsidRDefault="00F57104"/>
    <w:p w:rsidR="00406F39" w:rsidRDefault="000C5922" w:rsidP="00B9479B">
      <w:pPr>
        <w:pStyle w:val="Heading3"/>
      </w:pPr>
      <w:r>
        <w:t>Part II Performance</w:t>
      </w:r>
    </w:p>
    <w:p w:rsidR="00F979B3" w:rsidRDefault="00F57104"/>
    <w:p w:rsidR="00F979B3" w:rsidRDefault="000C5922">
      <w:pPr>
        <w:ind w:left="1008"/>
      </w:pPr>
      <w:r>
        <w:t>Reference Part II Diagnostic Specification</w:t>
      </w:r>
    </w:p>
    <w:p w:rsidR="00F979B3" w:rsidRDefault="00F57104">
      <w:pPr>
        <w:ind w:left="993"/>
        <w:rPr>
          <w:b/>
        </w:rPr>
      </w:pPr>
    </w:p>
    <w:p w:rsidR="00406F39" w:rsidRDefault="000C5922" w:rsidP="00B9479B">
      <w:pPr>
        <w:pStyle w:val="Heading4"/>
      </w:pPr>
      <w:r w:rsidRPr="00B9479B">
        <w:t>DCR-REQ-298885/A-DID DEXX</w:t>
      </w:r>
    </w:p>
    <w:p w:rsidR="00AE06BC" w:rsidRPr="00AE06BC" w:rsidRDefault="00F5710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48"/>
        <w:gridCol w:w="540"/>
        <w:gridCol w:w="1800"/>
        <w:gridCol w:w="970"/>
        <w:gridCol w:w="1080"/>
        <w:gridCol w:w="1080"/>
        <w:gridCol w:w="2178"/>
      </w:tblGrid>
      <w:tr w:rsidR="00AC331B" w:rsidRPr="00CB23CB" w:rsidTr="004911B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Block</w:t>
            </w:r>
          </w:p>
          <w:p w:rsidR="00AC331B" w:rsidRPr="00CB23CB" w:rsidRDefault="000C5922" w:rsidP="003329A0">
            <w:pPr>
              <w:jc w:val="center"/>
              <w:rPr>
                <w:rFonts w:cs="Arial"/>
                <w:b/>
                <w:sz w:val="16"/>
                <w:szCs w:val="16"/>
              </w:rPr>
            </w:pPr>
            <w:r w:rsidRPr="00CB23CB">
              <w:rPr>
                <w:rFonts w:cs="Arial"/>
                <w:b/>
                <w:sz w:val="16"/>
                <w:szCs w:val="16"/>
              </w:rPr>
              <w:t>Num</w:t>
            </w: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Block Description</w:t>
            </w:r>
          </w:p>
        </w:tc>
        <w:tc>
          <w:tcPr>
            <w:tcW w:w="848"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Bits</w:t>
            </w: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State: Description</w:t>
            </w:r>
          </w:p>
        </w:tc>
        <w:tc>
          <w:tcPr>
            <w:tcW w:w="97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"1"</w:t>
            </w: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Default</w:t>
            </w:r>
          </w:p>
        </w:tc>
        <w:tc>
          <w:tcPr>
            <w:tcW w:w="2178"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b/>
                <w:sz w:val="16"/>
                <w:szCs w:val="16"/>
              </w:rPr>
            </w:pPr>
            <w:r w:rsidRPr="00CB23CB">
              <w:rPr>
                <w:rFonts w:cs="Arial"/>
                <w:b/>
                <w:sz w:val="16"/>
                <w:szCs w:val="16"/>
              </w:rPr>
              <w:t>Comments/Information</w:t>
            </w:r>
          </w:p>
        </w:tc>
      </w:tr>
      <w:tr w:rsidR="00AC331B" w:rsidRPr="00CB23CB" w:rsidTr="004911B1">
        <w:trPr>
          <w:trHeight w:val="70"/>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sidRPr="00CB23CB">
              <w:rPr>
                <w:rFonts w:cs="Arial"/>
                <w:sz w:val="16"/>
                <w:szCs w:val="16"/>
              </w:rPr>
              <w:t>PACKETED BLOCKS</w:t>
            </w:r>
          </w:p>
        </w:tc>
        <w:tc>
          <w:tcPr>
            <w:tcW w:w="848"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97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2178"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r>
      <w:tr w:rsidR="00AC331B" w:rsidRPr="00CB23CB" w:rsidTr="004911B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848"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97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2178"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r>
      <w:tr w:rsidR="00AC331B" w:rsidRPr="00CB23CB" w:rsidTr="004911B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5096C">
            <w:pPr>
              <w:jc w:val="center"/>
              <w:rPr>
                <w:rFonts w:cs="Arial"/>
                <w:sz w:val="16"/>
                <w:szCs w:val="16"/>
              </w:rPr>
            </w:pPr>
            <w:r w:rsidRPr="00CB23CB">
              <w:rPr>
                <w:rFonts w:cs="Arial"/>
                <w:sz w:val="16"/>
                <w:szCs w:val="16"/>
              </w:rPr>
              <w:t>$</w:t>
            </w: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sidRPr="00CB23CB">
              <w:rPr>
                <w:rFonts w:cs="Arial"/>
                <w:sz w:val="16"/>
                <w:szCs w:val="16"/>
              </w:rPr>
              <w:t>Option Content (B&amp;A)</w:t>
            </w:r>
          </w:p>
        </w:tc>
        <w:tc>
          <w:tcPr>
            <w:tcW w:w="848" w:type="dxa"/>
            <w:tcBorders>
              <w:top w:val="single" w:sz="4" w:space="0" w:color="auto"/>
              <w:left w:val="single" w:sz="4" w:space="0" w:color="auto"/>
              <w:bottom w:val="single" w:sz="4" w:space="0" w:color="auto"/>
              <w:right w:val="single" w:sz="4" w:space="0" w:color="auto"/>
            </w:tcBorders>
            <w:vAlign w:val="center"/>
          </w:tcPr>
          <w:p w:rsidR="00AC331B" w:rsidRPr="00CB23CB" w:rsidRDefault="00F57104" w:rsidP="003329A0">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sidRPr="00CB23CB">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CB23CB">
            <w:pPr>
              <w:jc w:val="center"/>
              <w:rPr>
                <w:rFonts w:cs="Arial"/>
                <w:sz w:val="16"/>
                <w:szCs w:val="16"/>
              </w:rPr>
            </w:pPr>
            <w:r>
              <w:rPr>
                <w:rFonts w:cs="Arial"/>
                <w:sz w:val="16"/>
                <w:szCs w:val="16"/>
              </w:rPr>
              <w:t>Oil Pressure Sensor</w:t>
            </w:r>
          </w:p>
        </w:tc>
        <w:tc>
          <w:tcPr>
            <w:tcW w:w="97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Pr>
                <w:rFonts w:cs="Arial"/>
                <w:sz w:val="16"/>
                <w:szCs w:val="16"/>
              </w:rPr>
              <w:t>Enabled</w:t>
            </w:r>
          </w:p>
        </w:tc>
        <w:tc>
          <w:tcPr>
            <w:tcW w:w="1080"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Pr>
                <w:rFonts w:cs="Arial"/>
                <w:sz w:val="16"/>
                <w:szCs w:val="16"/>
              </w:rPr>
              <w:t>Disabled</w:t>
            </w:r>
          </w:p>
        </w:tc>
        <w:tc>
          <w:tcPr>
            <w:tcW w:w="2178" w:type="dxa"/>
            <w:tcBorders>
              <w:top w:val="single" w:sz="4" w:space="0" w:color="auto"/>
              <w:left w:val="single" w:sz="4" w:space="0" w:color="auto"/>
              <w:bottom w:val="single" w:sz="4" w:space="0" w:color="auto"/>
              <w:right w:val="single" w:sz="4" w:space="0" w:color="auto"/>
            </w:tcBorders>
            <w:vAlign w:val="center"/>
          </w:tcPr>
          <w:p w:rsidR="00AC331B" w:rsidRPr="00CB23CB" w:rsidRDefault="000C5922" w:rsidP="003329A0">
            <w:pPr>
              <w:jc w:val="center"/>
              <w:rPr>
                <w:rFonts w:cs="Arial"/>
                <w:sz w:val="16"/>
                <w:szCs w:val="16"/>
              </w:rPr>
            </w:pPr>
            <w:r>
              <w:rPr>
                <w:rFonts w:cs="Arial"/>
                <w:sz w:val="16"/>
                <w:szCs w:val="16"/>
              </w:rPr>
              <w:t>Disabled means the cluster does not have a sensor based oil pressure input</w:t>
            </w:r>
          </w:p>
        </w:tc>
      </w:tr>
      <w:tr w:rsidR="00AC331B" w:rsidRPr="00CB23CB" w:rsidTr="004911B1">
        <w:trPr>
          <w:jc w:val="center"/>
        </w:trPr>
        <w:tc>
          <w:tcPr>
            <w:tcW w:w="720" w:type="dxa"/>
            <w:tcBorders>
              <w:top w:val="single" w:sz="4" w:space="0" w:color="auto"/>
            </w:tcBorders>
            <w:vAlign w:val="center"/>
          </w:tcPr>
          <w:p w:rsidR="00AC331B" w:rsidRPr="00CB23CB" w:rsidRDefault="00F57104" w:rsidP="003329A0">
            <w:pPr>
              <w:jc w:val="center"/>
              <w:rPr>
                <w:rFonts w:cs="Arial"/>
                <w:sz w:val="16"/>
                <w:szCs w:val="16"/>
              </w:rPr>
            </w:pPr>
          </w:p>
        </w:tc>
        <w:tc>
          <w:tcPr>
            <w:tcW w:w="1800" w:type="dxa"/>
            <w:tcBorders>
              <w:top w:val="single" w:sz="4" w:space="0" w:color="auto"/>
            </w:tcBorders>
            <w:vAlign w:val="center"/>
          </w:tcPr>
          <w:p w:rsidR="00AC331B" w:rsidRPr="00CB23CB" w:rsidRDefault="00F57104" w:rsidP="003329A0">
            <w:pPr>
              <w:jc w:val="center"/>
              <w:rPr>
                <w:rFonts w:cs="Arial"/>
                <w:sz w:val="16"/>
                <w:szCs w:val="16"/>
              </w:rPr>
            </w:pPr>
          </w:p>
        </w:tc>
        <w:tc>
          <w:tcPr>
            <w:tcW w:w="848" w:type="dxa"/>
            <w:tcBorders>
              <w:top w:val="single" w:sz="4" w:space="0" w:color="auto"/>
            </w:tcBorders>
            <w:vAlign w:val="center"/>
          </w:tcPr>
          <w:p w:rsidR="00AC331B" w:rsidRPr="00CB23CB" w:rsidRDefault="00F57104" w:rsidP="003329A0">
            <w:pPr>
              <w:jc w:val="center"/>
              <w:rPr>
                <w:rFonts w:cs="Arial"/>
                <w:sz w:val="16"/>
                <w:szCs w:val="16"/>
              </w:rPr>
            </w:pPr>
          </w:p>
        </w:tc>
        <w:tc>
          <w:tcPr>
            <w:tcW w:w="540" w:type="dxa"/>
            <w:tcBorders>
              <w:top w:val="single" w:sz="4" w:space="0" w:color="auto"/>
            </w:tcBorders>
            <w:vAlign w:val="center"/>
          </w:tcPr>
          <w:p w:rsidR="00AC331B" w:rsidRPr="00CB23CB" w:rsidRDefault="00F57104" w:rsidP="003329A0">
            <w:pPr>
              <w:jc w:val="center"/>
              <w:rPr>
                <w:rFonts w:cs="Arial"/>
                <w:sz w:val="16"/>
                <w:szCs w:val="16"/>
              </w:rPr>
            </w:pPr>
          </w:p>
        </w:tc>
        <w:tc>
          <w:tcPr>
            <w:tcW w:w="1800" w:type="dxa"/>
            <w:tcBorders>
              <w:top w:val="single" w:sz="4" w:space="0" w:color="auto"/>
            </w:tcBorders>
            <w:vAlign w:val="center"/>
          </w:tcPr>
          <w:p w:rsidR="00AC331B" w:rsidRPr="00CB23CB" w:rsidRDefault="00F57104" w:rsidP="003329A0">
            <w:pPr>
              <w:jc w:val="center"/>
              <w:rPr>
                <w:rFonts w:cs="Arial"/>
                <w:sz w:val="16"/>
                <w:szCs w:val="16"/>
              </w:rPr>
            </w:pPr>
          </w:p>
        </w:tc>
        <w:tc>
          <w:tcPr>
            <w:tcW w:w="970" w:type="dxa"/>
            <w:tcBorders>
              <w:top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tcBorders>
            <w:vAlign w:val="center"/>
          </w:tcPr>
          <w:p w:rsidR="00AC331B" w:rsidRPr="00CB23CB" w:rsidRDefault="00F57104" w:rsidP="003329A0">
            <w:pPr>
              <w:jc w:val="center"/>
              <w:rPr>
                <w:rFonts w:cs="Arial"/>
                <w:sz w:val="16"/>
                <w:szCs w:val="16"/>
              </w:rPr>
            </w:pPr>
          </w:p>
        </w:tc>
        <w:tc>
          <w:tcPr>
            <w:tcW w:w="1080" w:type="dxa"/>
            <w:tcBorders>
              <w:top w:val="single" w:sz="4" w:space="0" w:color="auto"/>
            </w:tcBorders>
            <w:vAlign w:val="center"/>
          </w:tcPr>
          <w:p w:rsidR="00AC331B" w:rsidRPr="00CB23CB" w:rsidRDefault="00F57104" w:rsidP="003329A0">
            <w:pPr>
              <w:jc w:val="center"/>
              <w:rPr>
                <w:rFonts w:cs="Arial"/>
                <w:sz w:val="16"/>
                <w:szCs w:val="16"/>
              </w:rPr>
            </w:pPr>
          </w:p>
        </w:tc>
        <w:tc>
          <w:tcPr>
            <w:tcW w:w="2178" w:type="dxa"/>
            <w:tcBorders>
              <w:top w:val="single" w:sz="4" w:space="0" w:color="auto"/>
            </w:tcBorders>
            <w:vAlign w:val="center"/>
          </w:tcPr>
          <w:p w:rsidR="00AC331B" w:rsidRPr="00CB23CB" w:rsidRDefault="00F57104" w:rsidP="003329A0">
            <w:pPr>
              <w:jc w:val="center"/>
              <w:rPr>
                <w:rFonts w:cs="Arial"/>
                <w:sz w:val="16"/>
                <w:szCs w:val="16"/>
              </w:rPr>
            </w:pPr>
          </w:p>
        </w:tc>
      </w:tr>
      <w:tr w:rsidR="00AC331B" w:rsidRPr="00CB23CB" w:rsidTr="004911B1">
        <w:trPr>
          <w:jc w:val="center"/>
        </w:trPr>
        <w:tc>
          <w:tcPr>
            <w:tcW w:w="720" w:type="dxa"/>
            <w:vAlign w:val="center"/>
          </w:tcPr>
          <w:p w:rsidR="00AC331B" w:rsidRPr="00CB23CB" w:rsidRDefault="00F57104" w:rsidP="003329A0">
            <w:pPr>
              <w:jc w:val="center"/>
              <w:rPr>
                <w:rFonts w:cs="Arial"/>
                <w:sz w:val="16"/>
                <w:szCs w:val="16"/>
              </w:rPr>
            </w:pPr>
          </w:p>
        </w:tc>
        <w:tc>
          <w:tcPr>
            <w:tcW w:w="3188" w:type="dxa"/>
            <w:gridSpan w:val="3"/>
            <w:vAlign w:val="center"/>
          </w:tcPr>
          <w:p w:rsidR="00AC331B" w:rsidRPr="00CB23CB" w:rsidRDefault="000C5922" w:rsidP="003329A0">
            <w:pPr>
              <w:jc w:val="center"/>
              <w:rPr>
                <w:rFonts w:cs="Arial"/>
                <w:sz w:val="16"/>
                <w:szCs w:val="16"/>
              </w:rPr>
            </w:pPr>
            <w:r w:rsidRPr="00CB23CB">
              <w:rPr>
                <w:rFonts w:cs="Arial"/>
                <w:sz w:val="16"/>
                <w:szCs w:val="16"/>
              </w:rPr>
              <w:t>*Byte and bit location to be identified in Part II Specification for this cluster</w:t>
            </w:r>
          </w:p>
        </w:tc>
        <w:tc>
          <w:tcPr>
            <w:tcW w:w="1800" w:type="dxa"/>
            <w:vAlign w:val="center"/>
          </w:tcPr>
          <w:p w:rsidR="00AC331B" w:rsidRPr="00CB23CB" w:rsidRDefault="00F57104" w:rsidP="003329A0">
            <w:pPr>
              <w:jc w:val="center"/>
              <w:rPr>
                <w:rFonts w:cs="Arial"/>
                <w:sz w:val="16"/>
                <w:szCs w:val="16"/>
              </w:rPr>
            </w:pPr>
          </w:p>
        </w:tc>
        <w:tc>
          <w:tcPr>
            <w:tcW w:w="970" w:type="dxa"/>
            <w:vAlign w:val="center"/>
          </w:tcPr>
          <w:p w:rsidR="00AC331B" w:rsidRPr="00CB23CB" w:rsidRDefault="00F57104" w:rsidP="003329A0">
            <w:pPr>
              <w:jc w:val="center"/>
              <w:rPr>
                <w:rFonts w:cs="Arial"/>
                <w:sz w:val="16"/>
                <w:szCs w:val="16"/>
              </w:rPr>
            </w:pPr>
          </w:p>
        </w:tc>
        <w:tc>
          <w:tcPr>
            <w:tcW w:w="1080" w:type="dxa"/>
            <w:vAlign w:val="center"/>
          </w:tcPr>
          <w:p w:rsidR="00AC331B" w:rsidRPr="00CB23CB" w:rsidRDefault="00F57104" w:rsidP="003329A0">
            <w:pPr>
              <w:jc w:val="center"/>
              <w:rPr>
                <w:rFonts w:cs="Arial"/>
                <w:sz w:val="16"/>
                <w:szCs w:val="16"/>
              </w:rPr>
            </w:pPr>
          </w:p>
        </w:tc>
        <w:tc>
          <w:tcPr>
            <w:tcW w:w="1080" w:type="dxa"/>
            <w:vAlign w:val="center"/>
          </w:tcPr>
          <w:p w:rsidR="00AC331B" w:rsidRPr="00CB23CB" w:rsidRDefault="00F57104" w:rsidP="003329A0">
            <w:pPr>
              <w:jc w:val="center"/>
              <w:rPr>
                <w:rFonts w:cs="Arial"/>
                <w:sz w:val="16"/>
                <w:szCs w:val="16"/>
              </w:rPr>
            </w:pPr>
          </w:p>
        </w:tc>
        <w:tc>
          <w:tcPr>
            <w:tcW w:w="2178" w:type="dxa"/>
            <w:vAlign w:val="center"/>
          </w:tcPr>
          <w:p w:rsidR="00AC331B" w:rsidRPr="00CB23CB" w:rsidRDefault="00F57104" w:rsidP="003329A0">
            <w:pPr>
              <w:jc w:val="center"/>
              <w:rPr>
                <w:rFonts w:cs="Arial"/>
                <w:sz w:val="16"/>
                <w:szCs w:val="16"/>
              </w:rPr>
            </w:pPr>
          </w:p>
        </w:tc>
      </w:tr>
    </w:tbl>
    <w:p w:rsidR="00AC331B" w:rsidRDefault="00F57104">
      <w:pPr>
        <w:ind w:left="993"/>
        <w:rPr>
          <w:b/>
        </w:rPr>
      </w:pPr>
    </w:p>
    <w:p w:rsidR="008852B2" w:rsidRDefault="00F57104">
      <w:pPr>
        <w:ind w:left="993"/>
        <w:rPr>
          <w:b/>
        </w:rPr>
      </w:pPr>
    </w:p>
    <w:p w:rsidR="00406F39" w:rsidRDefault="000C5922" w:rsidP="00B9479B">
      <w:pPr>
        <w:pStyle w:val="Heading4"/>
      </w:pPr>
      <w:r w:rsidRPr="00B9479B">
        <w:t>DTC-REQ-298887/A-Supported Diagnostic Trouble Codes (DTCs)</w:t>
      </w:r>
    </w:p>
    <w:p w:rsidR="00E11EB8" w:rsidRDefault="00F57104">
      <w:pPr>
        <w:ind w:left="993"/>
        <w:rPr>
          <w:b/>
        </w:rPr>
      </w:pPr>
    </w:p>
    <w:tbl>
      <w:tblPr>
        <w:tblW w:w="87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7310"/>
      </w:tblGrid>
      <w:tr w:rsidR="00E11EB8" w:rsidTr="0099354C">
        <w:trPr>
          <w:jc w:val="center"/>
        </w:trPr>
        <w:tc>
          <w:tcPr>
            <w:tcW w:w="1417" w:type="dxa"/>
            <w:tcBorders>
              <w:top w:val="single" w:sz="12" w:space="0" w:color="auto"/>
              <w:left w:val="single" w:sz="12" w:space="0" w:color="auto"/>
              <w:bottom w:val="single" w:sz="12" w:space="0" w:color="auto"/>
              <w:right w:val="single" w:sz="12" w:space="0" w:color="auto"/>
            </w:tcBorders>
          </w:tcPr>
          <w:p w:rsidR="00E11EB8" w:rsidRDefault="000C5922" w:rsidP="007A3278">
            <w:pPr>
              <w:rPr>
                <w:b/>
                <w:bCs/>
              </w:rPr>
            </w:pPr>
            <w:r>
              <w:rPr>
                <w:b/>
                <w:bCs/>
              </w:rPr>
              <w:t>DTC</w:t>
            </w:r>
          </w:p>
        </w:tc>
        <w:tc>
          <w:tcPr>
            <w:tcW w:w="7310" w:type="dxa"/>
            <w:tcBorders>
              <w:top w:val="single" w:sz="12" w:space="0" w:color="auto"/>
              <w:left w:val="single" w:sz="12" w:space="0" w:color="auto"/>
              <w:bottom w:val="single" w:sz="12" w:space="0" w:color="auto"/>
              <w:right w:val="single" w:sz="12" w:space="0" w:color="auto"/>
            </w:tcBorders>
          </w:tcPr>
          <w:p w:rsidR="00E11EB8" w:rsidRDefault="000C5922" w:rsidP="007A3278">
            <w:pPr>
              <w:ind w:left="422" w:hanging="422"/>
              <w:rPr>
                <w:b/>
                <w:bCs/>
              </w:rPr>
            </w:pPr>
            <w:r>
              <w:rPr>
                <w:b/>
                <w:bCs/>
              </w:rPr>
              <w:t>Description</w:t>
            </w:r>
          </w:p>
        </w:tc>
      </w:tr>
      <w:tr w:rsidR="00E11EB8" w:rsidRPr="00A8252D" w:rsidTr="0099354C">
        <w:trPr>
          <w:jc w:val="center"/>
        </w:trPr>
        <w:tc>
          <w:tcPr>
            <w:tcW w:w="1417" w:type="dxa"/>
          </w:tcPr>
          <w:p w:rsidR="00E11EB8" w:rsidRPr="00A8252D" w:rsidRDefault="000C5922" w:rsidP="007A3278">
            <w:r>
              <w:t>C10000</w:t>
            </w:r>
          </w:p>
        </w:tc>
        <w:tc>
          <w:tcPr>
            <w:tcW w:w="7310" w:type="dxa"/>
          </w:tcPr>
          <w:p w:rsidR="00E11EB8" w:rsidRPr="000E187B" w:rsidRDefault="000C5922" w:rsidP="007A3278">
            <w:r w:rsidRPr="00A8252D">
              <w:t>Lost Communication With ECM/PCM</w:t>
            </w:r>
          </w:p>
        </w:tc>
      </w:tr>
    </w:tbl>
    <w:p w:rsidR="00E11EB8" w:rsidRDefault="00F57104">
      <w:pPr>
        <w:ind w:left="993"/>
        <w:rPr>
          <w:b/>
        </w:rPr>
      </w:pPr>
    </w:p>
    <w:p w:rsidR="00406F39" w:rsidRDefault="000C5922" w:rsidP="00B9479B">
      <w:pPr>
        <w:pStyle w:val="Heading2"/>
      </w:pPr>
      <w:r>
        <w:t>Reference Specification</w:t>
      </w:r>
    </w:p>
    <w:p w:rsidR="00F979B3" w:rsidRDefault="00F57104"/>
    <w:p w:rsidR="00F979B3" w:rsidRDefault="000C5922" w:rsidP="000C5922">
      <w:pPr>
        <w:numPr>
          <w:ilvl w:val="0"/>
          <w:numId w:val="20"/>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F979B3" w:rsidRDefault="000C5922" w:rsidP="000C5922">
      <w:pPr>
        <w:numPr>
          <w:ilvl w:val="0"/>
          <w:numId w:val="20"/>
        </w:numPr>
        <w:rPr>
          <w:rFonts w:cs="Arial"/>
        </w:rPr>
      </w:pPr>
      <w:r>
        <w:rPr>
          <w:rFonts w:cs="Arial"/>
        </w:rPr>
        <w:t>Mod. PWR-up / Reset</w:t>
      </w:r>
      <w:r>
        <w:rPr>
          <w:rFonts w:cs="Arial"/>
        </w:rPr>
        <w:tab/>
      </w:r>
      <w:r>
        <w:rPr>
          <w:rFonts w:cs="Arial"/>
        </w:rPr>
        <w:tab/>
      </w:r>
      <w:r>
        <w:rPr>
          <w:rFonts w:cs="Arial"/>
        </w:rPr>
        <w:tab/>
        <w:t>EC-0049</w:t>
      </w:r>
      <w:r>
        <w:rPr>
          <w:rFonts w:cs="Arial"/>
        </w:rPr>
        <w:tab/>
      </w:r>
    </w:p>
    <w:p w:rsidR="00F979B3" w:rsidRDefault="000C5922" w:rsidP="000C5922">
      <w:pPr>
        <w:numPr>
          <w:ilvl w:val="0"/>
          <w:numId w:val="20"/>
        </w:numPr>
        <w:rPr>
          <w:rFonts w:cs="Arial"/>
        </w:rPr>
      </w:pPr>
      <w:r>
        <w:rPr>
          <w:rFonts w:cs="Arial"/>
        </w:rPr>
        <w:t>Low-High Vol. Perform.</w:t>
      </w:r>
      <w:r>
        <w:rPr>
          <w:rFonts w:cs="Arial"/>
        </w:rPr>
        <w:tab/>
      </w:r>
      <w:r>
        <w:rPr>
          <w:rFonts w:cs="Arial"/>
        </w:rPr>
        <w:tab/>
      </w:r>
      <w:r>
        <w:rPr>
          <w:rFonts w:cs="Arial"/>
        </w:rPr>
        <w:tab/>
        <w:t>EC-0058</w:t>
      </w:r>
    </w:p>
    <w:p w:rsidR="00F979B3" w:rsidRDefault="000C5922" w:rsidP="000C5922">
      <w:pPr>
        <w:numPr>
          <w:ilvl w:val="0"/>
          <w:numId w:val="20"/>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F979B3" w:rsidRDefault="000C5922" w:rsidP="000C5922">
      <w:pPr>
        <w:numPr>
          <w:ilvl w:val="0"/>
          <w:numId w:val="20"/>
        </w:numPr>
        <w:rPr>
          <w:rFonts w:cs="Arial"/>
        </w:rPr>
      </w:pPr>
      <w:r>
        <w:rPr>
          <w:rFonts w:cs="Arial"/>
        </w:rPr>
        <w:t>Instr. &amp; Gauges (indic. Grad)</w:t>
      </w:r>
      <w:r>
        <w:rPr>
          <w:rFonts w:cs="Arial"/>
        </w:rPr>
        <w:tab/>
      </w:r>
      <w:r>
        <w:rPr>
          <w:rFonts w:cs="Arial"/>
        </w:rPr>
        <w:tab/>
        <w:t>IS-0015</w:t>
      </w:r>
    </w:p>
    <w:p w:rsidR="00F979B3" w:rsidRDefault="000C5922" w:rsidP="000C5922">
      <w:pPr>
        <w:numPr>
          <w:ilvl w:val="0"/>
          <w:numId w:val="20"/>
        </w:numPr>
        <w:rPr>
          <w:rFonts w:cs="Arial"/>
        </w:rPr>
      </w:pPr>
      <w:r>
        <w:rPr>
          <w:rFonts w:cs="Arial"/>
        </w:rPr>
        <w:t>Gauge Durab.</w:t>
      </w:r>
      <w:r>
        <w:rPr>
          <w:rFonts w:cs="Arial"/>
        </w:rPr>
        <w:tab/>
      </w:r>
      <w:r>
        <w:rPr>
          <w:rFonts w:cs="Arial"/>
        </w:rPr>
        <w:tab/>
      </w:r>
      <w:r>
        <w:rPr>
          <w:rFonts w:cs="Arial"/>
        </w:rPr>
        <w:tab/>
      </w:r>
      <w:r>
        <w:rPr>
          <w:rFonts w:cs="Arial"/>
        </w:rPr>
        <w:tab/>
        <w:t>IS-0033</w:t>
      </w:r>
    </w:p>
    <w:p w:rsidR="00F979B3" w:rsidRDefault="000C5922" w:rsidP="000C5922">
      <w:pPr>
        <w:numPr>
          <w:ilvl w:val="0"/>
          <w:numId w:val="20"/>
        </w:numPr>
        <w:rPr>
          <w:rFonts w:cs="Arial"/>
        </w:rPr>
      </w:pPr>
      <w:r>
        <w:rPr>
          <w:rFonts w:cs="Arial"/>
        </w:rPr>
        <w:t>Oper. Voltage Functional/Perf.</w:t>
      </w:r>
      <w:r>
        <w:rPr>
          <w:rFonts w:cs="Arial"/>
        </w:rPr>
        <w:tab/>
      </w:r>
      <w:r>
        <w:rPr>
          <w:rFonts w:cs="Arial"/>
        </w:rPr>
        <w:tab/>
        <w:t>IS-0052</w:t>
      </w:r>
      <w:r>
        <w:rPr>
          <w:rFonts w:cs="Arial"/>
        </w:rPr>
        <w:tab/>
      </w:r>
      <w:r>
        <w:rPr>
          <w:rFonts w:cs="Arial"/>
        </w:rPr>
        <w:tab/>
      </w:r>
    </w:p>
    <w:p w:rsidR="00F979B3" w:rsidRDefault="000C5922" w:rsidP="000C5922">
      <w:pPr>
        <w:numPr>
          <w:ilvl w:val="0"/>
          <w:numId w:val="20"/>
        </w:numPr>
        <w:rPr>
          <w:rFonts w:cs="Arial"/>
        </w:rPr>
      </w:pPr>
      <w:r>
        <w:rPr>
          <w:rFonts w:cs="Arial"/>
        </w:rPr>
        <w:t>Pointer Waver</w:t>
      </w:r>
      <w:r>
        <w:rPr>
          <w:rFonts w:cs="Arial"/>
        </w:rPr>
        <w:tab/>
      </w:r>
      <w:r>
        <w:rPr>
          <w:rFonts w:cs="Arial"/>
        </w:rPr>
        <w:tab/>
      </w:r>
      <w:r>
        <w:rPr>
          <w:rFonts w:cs="Arial"/>
        </w:rPr>
        <w:tab/>
      </w:r>
      <w:r>
        <w:rPr>
          <w:rFonts w:cs="Arial"/>
        </w:rPr>
        <w:tab/>
        <w:t>IS-0108</w:t>
      </w:r>
    </w:p>
    <w:p w:rsidR="00F979B3" w:rsidRDefault="000C5922" w:rsidP="000C5922">
      <w:pPr>
        <w:numPr>
          <w:ilvl w:val="0"/>
          <w:numId w:val="20"/>
        </w:numPr>
        <w:rPr>
          <w:rFonts w:cs="Arial"/>
        </w:rPr>
      </w:pPr>
      <w:r>
        <w:rPr>
          <w:rFonts w:cs="Arial"/>
        </w:rPr>
        <w:t>Instr. Scale Dir.</w:t>
      </w:r>
      <w:r>
        <w:rPr>
          <w:rFonts w:cs="Arial"/>
        </w:rPr>
        <w:tab/>
      </w:r>
      <w:r>
        <w:rPr>
          <w:rFonts w:cs="Arial"/>
        </w:rPr>
        <w:tab/>
      </w:r>
      <w:r>
        <w:rPr>
          <w:rFonts w:cs="Arial"/>
        </w:rPr>
        <w:tab/>
      </w:r>
      <w:r>
        <w:rPr>
          <w:rFonts w:cs="Arial"/>
        </w:rPr>
        <w:tab/>
        <w:t>IS-0127</w:t>
      </w:r>
    </w:p>
    <w:p w:rsidR="00F979B3" w:rsidRDefault="000C5922" w:rsidP="000C5922">
      <w:pPr>
        <w:numPr>
          <w:ilvl w:val="0"/>
          <w:numId w:val="20"/>
        </w:numPr>
        <w:rPr>
          <w:rFonts w:cs="Arial"/>
        </w:rPr>
      </w:pPr>
      <w:r>
        <w:rPr>
          <w:rFonts w:cs="Arial"/>
        </w:rPr>
        <w:t>Pointer Position</w:t>
      </w:r>
      <w:r>
        <w:rPr>
          <w:rFonts w:cs="Arial"/>
        </w:rPr>
        <w:tab/>
      </w:r>
      <w:r>
        <w:rPr>
          <w:rFonts w:cs="Arial"/>
        </w:rPr>
        <w:tab/>
      </w:r>
      <w:r>
        <w:rPr>
          <w:rFonts w:cs="Arial"/>
        </w:rPr>
        <w:tab/>
      </w:r>
      <w:r>
        <w:rPr>
          <w:rFonts w:cs="Arial"/>
        </w:rPr>
        <w:tab/>
        <w:t>IS-0128</w:t>
      </w:r>
    </w:p>
    <w:p w:rsidR="00F979B3" w:rsidRDefault="000C5922" w:rsidP="000C5922">
      <w:pPr>
        <w:numPr>
          <w:ilvl w:val="0"/>
          <w:numId w:val="20"/>
        </w:numPr>
        <w:rPr>
          <w:rFonts w:cs="Arial"/>
        </w:rPr>
      </w:pPr>
      <w:r>
        <w:rPr>
          <w:rFonts w:cs="Arial"/>
        </w:rPr>
        <w:t>Signal Logic: Communization</w:t>
      </w:r>
      <w:r>
        <w:rPr>
          <w:rFonts w:cs="Arial"/>
        </w:rPr>
        <w:tab/>
      </w:r>
      <w:r>
        <w:rPr>
          <w:rFonts w:cs="Arial"/>
        </w:rPr>
        <w:tab/>
        <w:t>IS-0129</w:t>
      </w:r>
    </w:p>
    <w:p w:rsidR="00F979B3" w:rsidRDefault="000C5922" w:rsidP="000C5922">
      <w:pPr>
        <w:numPr>
          <w:ilvl w:val="0"/>
          <w:numId w:val="20"/>
        </w:numPr>
        <w:rPr>
          <w:rFonts w:cs="Arial"/>
        </w:rPr>
      </w:pPr>
      <w:r>
        <w:rPr>
          <w:rFonts w:cs="Arial"/>
        </w:rPr>
        <w:t>Sensor Packaging</w:t>
      </w:r>
      <w:r>
        <w:rPr>
          <w:rFonts w:cs="Arial"/>
        </w:rPr>
        <w:tab/>
      </w:r>
      <w:r>
        <w:rPr>
          <w:rFonts w:cs="Arial"/>
        </w:rPr>
        <w:tab/>
      </w:r>
      <w:r>
        <w:rPr>
          <w:rFonts w:cs="Arial"/>
        </w:rPr>
        <w:tab/>
      </w:r>
      <w:r>
        <w:rPr>
          <w:rFonts w:cs="Arial"/>
        </w:rPr>
        <w:tab/>
        <w:t>IS-0131</w:t>
      </w:r>
    </w:p>
    <w:p w:rsidR="00F979B3" w:rsidRDefault="000C5922" w:rsidP="000C5922">
      <w:pPr>
        <w:numPr>
          <w:ilvl w:val="0"/>
          <w:numId w:val="20"/>
        </w:numPr>
        <w:rPr>
          <w:rFonts w:cs="Arial"/>
        </w:rPr>
      </w:pPr>
      <w:r>
        <w:rPr>
          <w:rFonts w:cs="Arial"/>
        </w:rPr>
        <w:t xml:space="preserve">Electrical </w:t>
      </w:r>
      <w:r>
        <w:rPr>
          <w:rFonts w:cs="Arial"/>
        </w:rPr>
        <w:tab/>
      </w:r>
      <w:r>
        <w:rPr>
          <w:rFonts w:cs="Arial"/>
        </w:rPr>
        <w:tab/>
      </w:r>
      <w:r>
        <w:rPr>
          <w:rFonts w:cs="Arial"/>
        </w:rPr>
        <w:tab/>
      </w:r>
      <w:r>
        <w:rPr>
          <w:rFonts w:cs="Arial"/>
        </w:rPr>
        <w:tab/>
      </w:r>
      <w:r>
        <w:rPr>
          <w:rFonts w:cs="Arial"/>
        </w:rPr>
        <w:tab/>
        <w:t>IS-0132</w:t>
      </w:r>
    </w:p>
    <w:p w:rsidR="00F979B3" w:rsidRDefault="000C5922" w:rsidP="000C5922">
      <w:pPr>
        <w:numPr>
          <w:ilvl w:val="0"/>
          <w:numId w:val="20"/>
        </w:numPr>
        <w:rPr>
          <w:rFonts w:cs="Arial"/>
        </w:rPr>
      </w:pPr>
      <w:r>
        <w:rPr>
          <w:rFonts w:cs="Arial"/>
        </w:rPr>
        <w:t>Oil Pressure Gauge</w:t>
      </w:r>
      <w:r>
        <w:rPr>
          <w:rFonts w:cs="Arial"/>
        </w:rPr>
        <w:tab/>
      </w:r>
      <w:r>
        <w:rPr>
          <w:rFonts w:cs="Arial"/>
        </w:rPr>
        <w:tab/>
      </w:r>
      <w:r>
        <w:rPr>
          <w:rFonts w:cs="Arial"/>
        </w:rPr>
        <w:tab/>
      </w:r>
      <w:r>
        <w:rPr>
          <w:rFonts w:cs="Arial"/>
        </w:rPr>
        <w:tab/>
        <w:t>IS-0316</w:t>
      </w:r>
      <w:r>
        <w:rPr>
          <w:rFonts w:cs="Arial"/>
        </w:rPr>
        <w:tab/>
      </w:r>
    </w:p>
    <w:p w:rsidR="00F979B3" w:rsidRDefault="000C5922" w:rsidP="000C5922">
      <w:pPr>
        <w:numPr>
          <w:ilvl w:val="0"/>
          <w:numId w:val="20"/>
        </w:numPr>
        <w:rPr>
          <w:rFonts w:cs="Arial"/>
        </w:rPr>
      </w:pPr>
      <w:r>
        <w:rPr>
          <w:rFonts w:cs="Arial"/>
        </w:rPr>
        <w:t>Symbol Usage</w:t>
      </w:r>
      <w:r>
        <w:rPr>
          <w:rFonts w:cs="Arial"/>
        </w:rPr>
        <w:tab/>
      </w:r>
      <w:r>
        <w:rPr>
          <w:rFonts w:cs="Arial"/>
        </w:rPr>
        <w:tab/>
      </w:r>
      <w:r>
        <w:rPr>
          <w:rFonts w:cs="Arial"/>
        </w:rPr>
        <w:tab/>
      </w:r>
      <w:r>
        <w:rPr>
          <w:rFonts w:cs="Arial"/>
        </w:rPr>
        <w:tab/>
        <w:t>01-0238 / 01-0239</w:t>
      </w:r>
    </w:p>
    <w:p w:rsidR="00F979B3" w:rsidRDefault="000C5922" w:rsidP="000C5922">
      <w:pPr>
        <w:numPr>
          <w:ilvl w:val="0"/>
          <w:numId w:val="20"/>
        </w:numPr>
        <w:rPr>
          <w:rFonts w:cs="Arial"/>
        </w:rPr>
      </w:pPr>
      <w:r>
        <w:rPr>
          <w:rFonts w:cs="Arial"/>
        </w:rPr>
        <w:t>Symbol Leg.</w:t>
      </w:r>
      <w:r>
        <w:rPr>
          <w:rFonts w:cs="Arial"/>
        </w:rPr>
        <w:tab/>
      </w:r>
      <w:r>
        <w:rPr>
          <w:rFonts w:cs="Arial"/>
        </w:rPr>
        <w:tab/>
      </w:r>
      <w:r>
        <w:rPr>
          <w:rFonts w:cs="Arial"/>
        </w:rPr>
        <w:tab/>
      </w:r>
      <w:r>
        <w:rPr>
          <w:rFonts w:cs="Arial"/>
        </w:rPr>
        <w:tab/>
        <w:t>01-0240</w:t>
      </w:r>
    </w:p>
    <w:p w:rsidR="00F979B3" w:rsidRDefault="000C5922" w:rsidP="000C5922">
      <w:pPr>
        <w:numPr>
          <w:ilvl w:val="0"/>
          <w:numId w:val="20"/>
        </w:numPr>
        <w:rPr>
          <w:rFonts w:cs="Arial"/>
          <w:lang w:val="fr-FR"/>
        </w:rPr>
      </w:pPr>
      <w:r>
        <w:rPr>
          <w:rFonts w:cs="Arial"/>
        </w:rPr>
        <w:t>Placement - Parts Loc.</w:t>
      </w:r>
      <w:r>
        <w:rPr>
          <w:rFonts w:cs="Arial"/>
        </w:rPr>
        <w:tab/>
      </w:r>
      <w:r>
        <w:rPr>
          <w:rFonts w:cs="Arial"/>
        </w:rPr>
        <w:tab/>
      </w:r>
      <w:r>
        <w:rPr>
          <w:rFonts w:cs="Arial"/>
        </w:rPr>
        <w:tab/>
        <w:t>03-0001</w:t>
      </w:r>
    </w:p>
    <w:p w:rsidR="00F979B3" w:rsidRDefault="000C5922" w:rsidP="000C5922">
      <w:pPr>
        <w:numPr>
          <w:ilvl w:val="0"/>
          <w:numId w:val="20"/>
        </w:numPr>
        <w:rPr>
          <w:rFonts w:cs="Arial"/>
        </w:rPr>
      </w:pPr>
      <w:r>
        <w:rPr>
          <w:rFonts w:cs="Arial"/>
        </w:rPr>
        <w:lastRenderedPageBreak/>
        <w:t>Glare/Reflections</w:t>
      </w:r>
      <w:r>
        <w:rPr>
          <w:rFonts w:cs="Arial"/>
        </w:rPr>
        <w:tab/>
      </w:r>
      <w:r>
        <w:rPr>
          <w:rFonts w:cs="Arial"/>
        </w:rPr>
        <w:tab/>
      </w:r>
      <w:r>
        <w:rPr>
          <w:rFonts w:cs="Arial"/>
        </w:rPr>
        <w:tab/>
      </w:r>
      <w:r>
        <w:rPr>
          <w:rFonts w:cs="Arial"/>
        </w:rPr>
        <w:tab/>
        <w:t>16-0068</w:t>
      </w:r>
    </w:p>
    <w:p w:rsidR="00F979B3" w:rsidRDefault="000C5922" w:rsidP="000C5922">
      <w:pPr>
        <w:numPr>
          <w:ilvl w:val="0"/>
          <w:numId w:val="20"/>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F979B3" w:rsidRDefault="000C5922" w:rsidP="000C5922">
      <w:pPr>
        <w:numPr>
          <w:ilvl w:val="0"/>
          <w:numId w:val="20"/>
        </w:numPr>
        <w:rPr>
          <w:rFonts w:cs="Arial"/>
        </w:rPr>
      </w:pPr>
      <w:r>
        <w:rPr>
          <w:rFonts w:cs="Arial"/>
        </w:rPr>
        <w:t>Robust Sound Quality</w:t>
      </w:r>
      <w:r>
        <w:rPr>
          <w:rFonts w:cs="Arial"/>
        </w:rPr>
        <w:tab/>
      </w:r>
      <w:r>
        <w:rPr>
          <w:rFonts w:cs="Arial"/>
        </w:rPr>
        <w:tab/>
      </w:r>
      <w:r>
        <w:rPr>
          <w:rFonts w:cs="Arial"/>
        </w:rPr>
        <w:tab/>
        <w:t>17-0032</w:t>
      </w:r>
    </w:p>
    <w:p w:rsidR="00F979B3" w:rsidRDefault="000C5922" w:rsidP="000C5922">
      <w:pPr>
        <w:numPr>
          <w:ilvl w:val="0"/>
          <w:numId w:val="20"/>
        </w:numPr>
        <w:rPr>
          <w:rFonts w:cs="Arial"/>
        </w:rPr>
      </w:pPr>
      <w:r>
        <w:rPr>
          <w:rFonts w:cs="Arial"/>
        </w:rPr>
        <w:t xml:space="preserve">Harmony:  Graphics / Font / </w:t>
      </w:r>
      <w:smartTag w:uri="urn:schemas-microsoft-com:office:smarttags" w:element="State">
        <w:smartTag w:uri="urn:schemas-microsoft-com:office:smarttags" w:element="place">
          <w:r>
            <w:rPr>
              <w:rFonts w:cs="Arial"/>
            </w:rPr>
            <w:t>Ill.</w:t>
          </w:r>
        </w:smartTag>
      </w:smartTag>
      <w:r>
        <w:rPr>
          <w:rFonts w:cs="Arial"/>
        </w:rPr>
        <w:tab/>
      </w:r>
      <w:r>
        <w:rPr>
          <w:rFonts w:cs="Arial"/>
        </w:rPr>
        <w:tab/>
        <w:t>17-0040</w:t>
      </w:r>
    </w:p>
    <w:p w:rsidR="00F979B3" w:rsidRDefault="000C5922" w:rsidP="000C5922">
      <w:pPr>
        <w:numPr>
          <w:ilvl w:val="0"/>
          <w:numId w:val="20"/>
        </w:numPr>
        <w:rPr>
          <w:rFonts w:cs="Arial"/>
        </w:rPr>
      </w:pPr>
      <w:r>
        <w:rPr>
          <w:rFonts w:cs="Arial"/>
        </w:rPr>
        <w:t>Placement Vis. ID</w:t>
      </w:r>
      <w:r>
        <w:rPr>
          <w:rFonts w:cs="Arial"/>
        </w:rPr>
        <w:tab/>
      </w:r>
      <w:r>
        <w:rPr>
          <w:rFonts w:cs="Arial"/>
        </w:rPr>
        <w:tab/>
      </w:r>
      <w:r>
        <w:rPr>
          <w:rFonts w:cs="Arial"/>
        </w:rPr>
        <w:tab/>
      </w:r>
      <w:r>
        <w:rPr>
          <w:rFonts w:cs="Arial"/>
        </w:rPr>
        <w:tab/>
        <w:t>17-0051</w:t>
      </w:r>
    </w:p>
    <w:p w:rsidR="00F979B3" w:rsidRDefault="000C5922" w:rsidP="000C5922">
      <w:pPr>
        <w:numPr>
          <w:ilvl w:val="0"/>
          <w:numId w:val="20"/>
        </w:numPr>
        <w:rPr>
          <w:rFonts w:cs="Arial"/>
        </w:rPr>
      </w:pPr>
      <w:r>
        <w:rPr>
          <w:rFonts w:cs="Arial"/>
        </w:rPr>
        <w:t>Ergo - Access.</w:t>
      </w:r>
      <w:r>
        <w:rPr>
          <w:rFonts w:cs="Arial"/>
        </w:rPr>
        <w:tab/>
      </w:r>
      <w:r>
        <w:rPr>
          <w:rFonts w:cs="Arial"/>
        </w:rPr>
        <w:tab/>
      </w:r>
      <w:r>
        <w:rPr>
          <w:rFonts w:cs="Arial"/>
        </w:rPr>
        <w:tab/>
      </w:r>
      <w:r>
        <w:rPr>
          <w:rFonts w:cs="Arial"/>
        </w:rPr>
        <w:tab/>
        <w:t>17-0052</w:t>
      </w:r>
    </w:p>
    <w:p w:rsidR="00F979B3" w:rsidRDefault="000C5922" w:rsidP="000C5922">
      <w:pPr>
        <w:numPr>
          <w:ilvl w:val="0"/>
          <w:numId w:val="20"/>
        </w:numPr>
        <w:rPr>
          <w:rFonts w:cs="Arial"/>
        </w:rPr>
      </w:pPr>
      <w:r>
        <w:rPr>
          <w:rFonts w:cs="Arial"/>
        </w:rPr>
        <w:t>Ergo - Operability</w:t>
      </w:r>
      <w:r>
        <w:rPr>
          <w:rFonts w:cs="Arial"/>
        </w:rPr>
        <w:tab/>
      </w:r>
      <w:r>
        <w:rPr>
          <w:rFonts w:cs="Arial"/>
        </w:rPr>
        <w:tab/>
      </w:r>
      <w:r>
        <w:rPr>
          <w:rFonts w:cs="Arial"/>
        </w:rPr>
        <w:tab/>
      </w:r>
      <w:r>
        <w:rPr>
          <w:rFonts w:cs="Arial"/>
        </w:rPr>
        <w:tab/>
        <w:t>17-0053</w:t>
      </w:r>
    </w:p>
    <w:p w:rsidR="00F979B3" w:rsidRDefault="000C5922" w:rsidP="000C5922">
      <w:pPr>
        <w:numPr>
          <w:ilvl w:val="0"/>
          <w:numId w:val="20"/>
        </w:numPr>
        <w:rPr>
          <w:rFonts w:cs="Arial"/>
        </w:rPr>
      </w:pPr>
      <w:r>
        <w:rPr>
          <w:rFonts w:cs="Arial"/>
        </w:rPr>
        <w:t>Control &amp; Display Loc.</w:t>
      </w:r>
      <w:r>
        <w:rPr>
          <w:rFonts w:cs="Arial"/>
        </w:rPr>
        <w:tab/>
      </w:r>
      <w:r>
        <w:rPr>
          <w:rFonts w:cs="Arial"/>
        </w:rPr>
        <w:tab/>
      </w:r>
      <w:r>
        <w:rPr>
          <w:rFonts w:cs="Arial"/>
        </w:rPr>
        <w:tab/>
        <w:t>17-0060</w:t>
      </w:r>
    </w:p>
    <w:p w:rsidR="00F979B3" w:rsidRDefault="000C5922" w:rsidP="000C5922">
      <w:pPr>
        <w:numPr>
          <w:ilvl w:val="0"/>
          <w:numId w:val="20"/>
        </w:numPr>
        <w:rPr>
          <w:rFonts w:cs="Arial"/>
        </w:rPr>
      </w:pPr>
      <w:r>
        <w:rPr>
          <w:rFonts w:cs="Arial"/>
        </w:rPr>
        <w:t>Logical grouping Function and Usage</w:t>
      </w:r>
      <w:r>
        <w:rPr>
          <w:rFonts w:cs="Arial"/>
        </w:rPr>
        <w:tab/>
        <w:t>17-0062</w:t>
      </w:r>
    </w:p>
    <w:p w:rsidR="00F979B3" w:rsidRDefault="000C5922" w:rsidP="000C5922">
      <w:pPr>
        <w:numPr>
          <w:ilvl w:val="0"/>
          <w:numId w:val="20"/>
        </w:numPr>
        <w:rPr>
          <w:rFonts w:cs="Arial"/>
        </w:rPr>
      </w:pPr>
      <w:r>
        <w:rPr>
          <w:rFonts w:cs="Arial"/>
        </w:rPr>
        <w:t>Assoc. of Controls with Disp. &amp; elem.</w:t>
      </w:r>
      <w:r>
        <w:rPr>
          <w:rFonts w:cs="Arial"/>
        </w:rPr>
        <w:tab/>
        <w:t>17-0063</w:t>
      </w:r>
    </w:p>
    <w:p w:rsidR="00F979B3" w:rsidRDefault="000C5922" w:rsidP="000C5922">
      <w:pPr>
        <w:numPr>
          <w:ilvl w:val="0"/>
          <w:numId w:val="20"/>
        </w:numPr>
        <w:rPr>
          <w:rFonts w:cs="Arial"/>
        </w:rPr>
      </w:pPr>
      <w:smartTag w:uri="urn:schemas-microsoft-com:office:smarttags" w:element="State">
        <w:smartTag w:uri="urn:schemas-microsoft-com:office:smarttags" w:element="plac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F979B3" w:rsidRDefault="000C5922" w:rsidP="000C5922">
      <w:pPr>
        <w:numPr>
          <w:ilvl w:val="0"/>
          <w:numId w:val="20"/>
        </w:numPr>
        <w:rPr>
          <w:rFonts w:cs="Arial"/>
        </w:rPr>
      </w:pPr>
      <w:smartTag w:uri="urn:schemas-microsoft-com:office:smarttags" w:element="State">
        <w:smartTag w:uri="urn:schemas-microsoft-com:office:smarttags" w:element="plac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F979B3" w:rsidRDefault="000C5922" w:rsidP="000C5922">
      <w:pPr>
        <w:numPr>
          <w:ilvl w:val="0"/>
          <w:numId w:val="20"/>
        </w:numPr>
        <w:rPr>
          <w:rFonts w:cs="Arial"/>
        </w:rPr>
      </w:pPr>
      <w:r>
        <w:rPr>
          <w:rFonts w:cs="Arial"/>
        </w:rPr>
        <w:t>ID. Coding / Labeling</w:t>
      </w:r>
      <w:r>
        <w:rPr>
          <w:rFonts w:cs="Arial"/>
        </w:rPr>
        <w:tab/>
      </w:r>
      <w:r>
        <w:rPr>
          <w:rFonts w:cs="Arial"/>
        </w:rPr>
        <w:tab/>
      </w:r>
      <w:r>
        <w:rPr>
          <w:rFonts w:cs="Arial"/>
        </w:rPr>
        <w:tab/>
        <w:t>17-0083</w:t>
      </w:r>
    </w:p>
    <w:p w:rsidR="00F979B3" w:rsidRDefault="000C5922" w:rsidP="000C5922">
      <w:pPr>
        <w:numPr>
          <w:ilvl w:val="0"/>
          <w:numId w:val="20"/>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F979B3" w:rsidRDefault="000C5922" w:rsidP="000C5922">
      <w:pPr>
        <w:numPr>
          <w:ilvl w:val="0"/>
          <w:numId w:val="20"/>
        </w:numPr>
        <w:rPr>
          <w:rFonts w:cs="Arial"/>
        </w:rPr>
      </w:pPr>
      <w:r>
        <w:rPr>
          <w:rFonts w:cs="Arial"/>
        </w:rPr>
        <w:t>Op. Stereotypes</w:t>
      </w:r>
      <w:r>
        <w:rPr>
          <w:rFonts w:cs="Arial"/>
        </w:rPr>
        <w:tab/>
      </w:r>
      <w:r>
        <w:rPr>
          <w:rFonts w:cs="Arial"/>
        </w:rPr>
        <w:tab/>
      </w:r>
      <w:r>
        <w:rPr>
          <w:rFonts w:cs="Arial"/>
        </w:rPr>
        <w:tab/>
      </w:r>
      <w:r>
        <w:rPr>
          <w:rFonts w:cs="Arial"/>
        </w:rPr>
        <w:tab/>
        <w:t>17-0121</w:t>
      </w:r>
    </w:p>
    <w:p w:rsidR="00F979B3" w:rsidRDefault="000C5922" w:rsidP="000C5922">
      <w:pPr>
        <w:numPr>
          <w:ilvl w:val="0"/>
          <w:numId w:val="20"/>
        </w:numPr>
        <w:rPr>
          <w:rFonts w:cs="Arial"/>
        </w:rPr>
      </w:pPr>
      <w:r>
        <w:rPr>
          <w:rFonts w:cs="Arial"/>
        </w:rPr>
        <w:t>Interpretation</w:t>
      </w:r>
      <w:r>
        <w:rPr>
          <w:rFonts w:cs="Arial"/>
        </w:rPr>
        <w:tab/>
      </w:r>
      <w:r>
        <w:rPr>
          <w:rFonts w:cs="Arial"/>
        </w:rPr>
        <w:tab/>
      </w:r>
      <w:r>
        <w:rPr>
          <w:rFonts w:cs="Arial"/>
        </w:rPr>
        <w:tab/>
      </w:r>
      <w:r>
        <w:rPr>
          <w:rFonts w:cs="Arial"/>
        </w:rPr>
        <w:tab/>
        <w:t>17-0122</w:t>
      </w:r>
    </w:p>
    <w:p w:rsidR="00F979B3" w:rsidRDefault="000C5922" w:rsidP="000C5922">
      <w:pPr>
        <w:numPr>
          <w:ilvl w:val="0"/>
          <w:numId w:val="20"/>
        </w:numPr>
      </w:pPr>
      <w:r>
        <w:rPr>
          <w:rFonts w:cs="Arial"/>
        </w:rPr>
        <w:t>Feedback</w:t>
      </w:r>
      <w:r>
        <w:rPr>
          <w:rFonts w:cs="Arial"/>
        </w:rPr>
        <w:tab/>
      </w:r>
      <w:r>
        <w:rPr>
          <w:rFonts w:cs="Arial"/>
        </w:rPr>
        <w:tab/>
      </w:r>
      <w:r>
        <w:rPr>
          <w:rFonts w:cs="Arial"/>
        </w:rPr>
        <w:tab/>
      </w:r>
      <w:r>
        <w:rPr>
          <w:rFonts w:cs="Arial"/>
        </w:rPr>
        <w:tab/>
      </w:r>
      <w:r>
        <w:rPr>
          <w:rFonts w:cs="Arial"/>
        </w:rPr>
        <w:tab/>
        <w:t>17-0124</w:t>
      </w:r>
    </w:p>
    <w:p w:rsidR="00F979B3" w:rsidRDefault="00F57104">
      <w:pPr>
        <w:rPr>
          <w:rFonts w:cs="Arial"/>
        </w:rPr>
      </w:pPr>
    </w:p>
    <w:p w:rsidR="00406F39" w:rsidRDefault="000C5922" w:rsidP="00B9479B">
      <w:pPr>
        <w:pStyle w:val="Heading2"/>
      </w:pPr>
      <w:r>
        <w:t>Revision History</w:t>
      </w:r>
    </w:p>
    <w:p w:rsidR="00F979B3" w:rsidRDefault="000C5922">
      <w:pPr>
        <w:rPr>
          <w:rFonts w:cs="Arial"/>
          <w:b/>
          <w:sz w:val="28"/>
        </w:rPr>
      </w:pPr>
      <w:r>
        <w:rPr>
          <w:rFonts w:cs="Arial"/>
          <w:b/>
          <w:sz w:val="28"/>
        </w:rPr>
        <w:t>SPSS Module Revision History</w:t>
      </w:r>
    </w:p>
    <w:p w:rsidR="00F979B3" w:rsidRDefault="00F57104">
      <w:pPr>
        <w:rPr>
          <w:rFonts w:cs="Arial"/>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72"/>
        <w:gridCol w:w="1328"/>
        <w:gridCol w:w="7444"/>
        <w:gridCol w:w="1389"/>
      </w:tblGrid>
      <w:tr w:rsidR="00F979B3" w:rsidTr="0099354C">
        <w:trPr>
          <w:jc w:val="center"/>
        </w:trPr>
        <w:tc>
          <w:tcPr>
            <w:tcW w:w="517" w:type="pct"/>
            <w:tcBorders>
              <w:top w:val="single" w:sz="12" w:space="0" w:color="auto"/>
              <w:left w:val="single" w:sz="12" w:space="0" w:color="auto"/>
              <w:bottom w:val="single" w:sz="12" w:space="0" w:color="auto"/>
              <w:right w:val="single" w:sz="12" w:space="0" w:color="auto"/>
            </w:tcBorders>
            <w:vAlign w:val="center"/>
          </w:tcPr>
          <w:p w:rsidR="00F979B3" w:rsidRDefault="000C5922">
            <w:pPr>
              <w:jc w:val="center"/>
              <w:rPr>
                <w:rFonts w:cs="Arial"/>
                <w:b/>
              </w:rPr>
            </w:pPr>
            <w:r>
              <w:rPr>
                <w:rFonts w:cs="Arial"/>
                <w:b/>
              </w:rPr>
              <w:t>Revision Level</w:t>
            </w:r>
          </w:p>
        </w:tc>
        <w:tc>
          <w:tcPr>
            <w:tcW w:w="586" w:type="pct"/>
            <w:tcBorders>
              <w:top w:val="single" w:sz="12" w:space="0" w:color="auto"/>
              <w:left w:val="single" w:sz="12" w:space="0" w:color="auto"/>
              <w:bottom w:val="single" w:sz="12" w:space="0" w:color="auto"/>
              <w:right w:val="single" w:sz="12" w:space="0" w:color="auto"/>
            </w:tcBorders>
            <w:vAlign w:val="center"/>
          </w:tcPr>
          <w:p w:rsidR="00F979B3" w:rsidRDefault="000C5922">
            <w:pPr>
              <w:jc w:val="center"/>
              <w:rPr>
                <w:rFonts w:cs="Arial"/>
                <w:b/>
              </w:rPr>
            </w:pPr>
            <w:r>
              <w:rPr>
                <w:rFonts w:cs="Arial"/>
                <w:b/>
              </w:rPr>
              <w:t>Name</w:t>
            </w:r>
          </w:p>
        </w:tc>
        <w:tc>
          <w:tcPr>
            <w:tcW w:w="3284" w:type="pct"/>
            <w:tcBorders>
              <w:top w:val="single" w:sz="12" w:space="0" w:color="auto"/>
              <w:left w:val="single" w:sz="12" w:space="0" w:color="auto"/>
              <w:bottom w:val="single" w:sz="12" w:space="0" w:color="auto"/>
              <w:right w:val="single" w:sz="12" w:space="0" w:color="auto"/>
            </w:tcBorders>
            <w:vAlign w:val="center"/>
          </w:tcPr>
          <w:p w:rsidR="00F979B3" w:rsidRPr="00694BCE" w:rsidRDefault="000C5922">
            <w:pPr>
              <w:jc w:val="center"/>
              <w:rPr>
                <w:rFonts w:cs="Arial"/>
                <w:b/>
              </w:rPr>
            </w:pPr>
            <w:r w:rsidRPr="00694BCE">
              <w:rPr>
                <w:rFonts w:cs="Arial"/>
                <w:b/>
              </w:rPr>
              <w:t>Change Description</w:t>
            </w:r>
          </w:p>
        </w:tc>
        <w:tc>
          <w:tcPr>
            <w:tcW w:w="613" w:type="pct"/>
            <w:tcBorders>
              <w:top w:val="single" w:sz="12" w:space="0" w:color="auto"/>
              <w:left w:val="single" w:sz="12" w:space="0" w:color="auto"/>
              <w:bottom w:val="single" w:sz="12" w:space="0" w:color="auto"/>
              <w:right w:val="single" w:sz="12" w:space="0" w:color="auto"/>
            </w:tcBorders>
            <w:vAlign w:val="center"/>
          </w:tcPr>
          <w:p w:rsidR="00F979B3" w:rsidRDefault="000C5922">
            <w:pPr>
              <w:jc w:val="center"/>
              <w:rPr>
                <w:rFonts w:cs="Arial"/>
                <w:b/>
              </w:rPr>
            </w:pPr>
            <w:r>
              <w:rPr>
                <w:rFonts w:cs="Arial"/>
                <w:b/>
              </w:rPr>
              <w:t>Date</w:t>
            </w:r>
          </w:p>
        </w:tc>
      </w:tr>
      <w:tr w:rsidR="008A5795" w:rsidTr="0099354C">
        <w:trPr>
          <w:jc w:val="center"/>
        </w:trPr>
        <w:tc>
          <w:tcPr>
            <w:tcW w:w="517" w:type="pct"/>
            <w:tcBorders>
              <w:top w:val="single" w:sz="12" w:space="0" w:color="auto"/>
            </w:tcBorders>
          </w:tcPr>
          <w:p w:rsidR="008A5795" w:rsidRDefault="000C5922" w:rsidP="008A5795">
            <w:pPr>
              <w:jc w:val="center"/>
              <w:rPr>
                <w:rFonts w:cs="Arial"/>
              </w:rPr>
            </w:pPr>
            <w:r>
              <w:rPr>
                <w:rFonts w:cs="Arial"/>
              </w:rPr>
              <w:t>1.0</w:t>
            </w:r>
          </w:p>
        </w:tc>
        <w:tc>
          <w:tcPr>
            <w:tcW w:w="586" w:type="pct"/>
            <w:tcBorders>
              <w:top w:val="single" w:sz="12" w:space="0" w:color="auto"/>
            </w:tcBorders>
          </w:tcPr>
          <w:p w:rsidR="008A5795" w:rsidRPr="005A65C2" w:rsidRDefault="000C5922" w:rsidP="008A5795">
            <w:pPr>
              <w:rPr>
                <w:rFonts w:cs="Arial"/>
              </w:rPr>
            </w:pPr>
            <w:r w:rsidRPr="005A65C2">
              <w:rPr>
                <w:rFonts w:cs="Arial"/>
              </w:rPr>
              <w:t>V.Patel</w:t>
            </w:r>
          </w:p>
        </w:tc>
        <w:tc>
          <w:tcPr>
            <w:tcW w:w="3284" w:type="pct"/>
            <w:tcBorders>
              <w:top w:val="single" w:sz="12" w:space="0" w:color="auto"/>
            </w:tcBorders>
          </w:tcPr>
          <w:p w:rsidR="008A5795" w:rsidRPr="002C0F4E" w:rsidRDefault="000C5922" w:rsidP="008A5795">
            <w:pPr>
              <w:rPr>
                <w:rFonts w:cs="Arial"/>
              </w:rPr>
            </w:pPr>
            <w:r>
              <w:rPr>
                <w:rFonts w:cs="Arial"/>
              </w:rPr>
              <w:t>Initial release for sensor based oil pressure display and virtual gauge indication.</w:t>
            </w:r>
          </w:p>
        </w:tc>
        <w:tc>
          <w:tcPr>
            <w:tcW w:w="613" w:type="pct"/>
            <w:tcBorders>
              <w:top w:val="single" w:sz="12" w:space="0" w:color="auto"/>
            </w:tcBorders>
          </w:tcPr>
          <w:p w:rsidR="008A5795" w:rsidRDefault="000C5922" w:rsidP="0035096C">
            <w:pPr>
              <w:rPr>
                <w:rFonts w:cs="Arial"/>
              </w:rPr>
            </w:pPr>
            <w:r>
              <w:rPr>
                <w:rFonts w:cs="Arial"/>
              </w:rPr>
              <w:t>2/12/2013</w:t>
            </w:r>
          </w:p>
        </w:tc>
      </w:tr>
      <w:tr w:rsidR="005F04D0" w:rsidTr="0099354C">
        <w:trPr>
          <w:jc w:val="center"/>
        </w:trPr>
        <w:tc>
          <w:tcPr>
            <w:tcW w:w="517" w:type="pct"/>
          </w:tcPr>
          <w:p w:rsidR="005F04D0" w:rsidRDefault="000C5922" w:rsidP="003B4BC4">
            <w:pPr>
              <w:jc w:val="center"/>
              <w:rPr>
                <w:rFonts w:cs="Arial"/>
              </w:rPr>
            </w:pPr>
            <w:r>
              <w:rPr>
                <w:rFonts w:cs="Arial"/>
              </w:rPr>
              <w:t>1.1</w:t>
            </w:r>
          </w:p>
        </w:tc>
        <w:tc>
          <w:tcPr>
            <w:tcW w:w="586" w:type="pct"/>
          </w:tcPr>
          <w:p w:rsidR="005F04D0" w:rsidRDefault="000C5922">
            <w:pPr>
              <w:rPr>
                <w:rFonts w:cs="Arial"/>
              </w:rPr>
            </w:pPr>
            <w:r>
              <w:rPr>
                <w:rFonts w:cs="Arial"/>
              </w:rPr>
              <w:t>V. Patel</w:t>
            </w:r>
          </w:p>
        </w:tc>
        <w:tc>
          <w:tcPr>
            <w:tcW w:w="3284" w:type="pct"/>
          </w:tcPr>
          <w:p w:rsidR="008B4B75" w:rsidRDefault="000C5922" w:rsidP="000C5922">
            <w:pPr>
              <w:numPr>
                <w:ilvl w:val="0"/>
                <w:numId w:val="22"/>
              </w:numPr>
              <w:rPr>
                <w:rFonts w:cs="Arial"/>
              </w:rPr>
            </w:pPr>
            <w:r>
              <w:rPr>
                <w:rFonts w:cs="Arial"/>
              </w:rPr>
              <w:t>Changed “Virtual Gauges” config bit to “Oil Pressure Sensor” config bit and the appropriate variable used throughout the document wherever applicable.</w:t>
            </w:r>
          </w:p>
          <w:p w:rsidR="00C92FDE" w:rsidRDefault="000C5922" w:rsidP="000C5922">
            <w:pPr>
              <w:numPr>
                <w:ilvl w:val="0"/>
                <w:numId w:val="22"/>
              </w:numPr>
              <w:rPr>
                <w:rFonts w:cs="Arial"/>
              </w:rPr>
            </w:pPr>
            <w:r>
              <w:rPr>
                <w:rFonts w:cs="Arial"/>
              </w:rPr>
              <w:t xml:space="preserve">Added support for metric units. </w:t>
            </w:r>
          </w:p>
          <w:p w:rsidR="003B4BC4" w:rsidRDefault="000C5922" w:rsidP="000C5922">
            <w:pPr>
              <w:numPr>
                <w:ilvl w:val="0"/>
                <w:numId w:val="21"/>
              </w:numPr>
              <w:rPr>
                <w:rFonts w:cs="Arial"/>
              </w:rPr>
            </w:pPr>
            <w:r>
              <w:rPr>
                <w:rFonts w:cs="Arial"/>
              </w:rPr>
              <w:t>Section 1.2.1, 1.2.2: Added “Display_Units_MC” as an input to check for selected units.</w:t>
            </w:r>
          </w:p>
          <w:p w:rsidR="003B4BC4" w:rsidRDefault="000C5922" w:rsidP="000C5922">
            <w:pPr>
              <w:numPr>
                <w:ilvl w:val="0"/>
                <w:numId w:val="21"/>
              </w:numPr>
              <w:rPr>
                <w:rFonts w:cs="Arial"/>
              </w:rPr>
            </w:pPr>
            <w:r>
              <w:rPr>
                <w:rFonts w:cs="Arial"/>
              </w:rPr>
              <w:t>Section 1.3.3.2.2: added a row for Oil Pressure Metric range in units of bar.</w:t>
            </w:r>
          </w:p>
          <w:p w:rsidR="003B4BC4" w:rsidRDefault="000C5922" w:rsidP="000C5922">
            <w:pPr>
              <w:numPr>
                <w:ilvl w:val="0"/>
                <w:numId w:val="21"/>
              </w:numPr>
              <w:rPr>
                <w:rFonts w:cs="Arial"/>
              </w:rPr>
            </w:pPr>
            <w:r>
              <w:rPr>
                <w:rFonts w:cs="Arial"/>
              </w:rPr>
              <w:t>Section 1.3.4: Added a statement mentioning the format of the numeric display.</w:t>
            </w:r>
          </w:p>
          <w:p w:rsidR="003B4BC4" w:rsidRPr="00694BCE" w:rsidRDefault="000C5922" w:rsidP="000C5922">
            <w:pPr>
              <w:numPr>
                <w:ilvl w:val="0"/>
                <w:numId w:val="21"/>
              </w:numPr>
              <w:rPr>
                <w:rFonts w:cs="Arial"/>
              </w:rPr>
            </w:pPr>
            <w:r>
              <w:rPr>
                <w:rFonts w:cs="Arial"/>
              </w:rPr>
              <w:t>Section 1.3.5.1, figure 1.1: Added process blocks to support Oil Pressure in metric units.</w:t>
            </w:r>
          </w:p>
        </w:tc>
        <w:tc>
          <w:tcPr>
            <w:tcW w:w="613" w:type="pct"/>
          </w:tcPr>
          <w:p w:rsidR="005F04D0" w:rsidRDefault="000C5922">
            <w:pPr>
              <w:rPr>
                <w:rFonts w:cs="Arial"/>
              </w:rPr>
            </w:pPr>
            <w:r>
              <w:rPr>
                <w:rFonts w:cs="Arial"/>
              </w:rPr>
              <w:t>5/30/2013</w:t>
            </w:r>
          </w:p>
        </w:tc>
      </w:tr>
      <w:tr w:rsidR="005F04D0" w:rsidTr="0099354C">
        <w:trPr>
          <w:jc w:val="center"/>
        </w:trPr>
        <w:tc>
          <w:tcPr>
            <w:tcW w:w="517" w:type="pct"/>
          </w:tcPr>
          <w:p w:rsidR="005F04D0" w:rsidRDefault="000C5922" w:rsidP="002E681F">
            <w:pPr>
              <w:jc w:val="center"/>
              <w:rPr>
                <w:rFonts w:cs="Arial"/>
              </w:rPr>
            </w:pPr>
            <w:r>
              <w:rPr>
                <w:rFonts w:cs="Arial"/>
              </w:rPr>
              <w:t>1.2</w:t>
            </w:r>
          </w:p>
        </w:tc>
        <w:tc>
          <w:tcPr>
            <w:tcW w:w="586" w:type="pct"/>
          </w:tcPr>
          <w:p w:rsidR="005F04D0" w:rsidRDefault="000C5922">
            <w:pPr>
              <w:rPr>
                <w:rFonts w:cs="Arial"/>
              </w:rPr>
            </w:pPr>
            <w:r>
              <w:rPr>
                <w:rFonts w:cs="Arial"/>
              </w:rPr>
              <w:t>V. Patel</w:t>
            </w:r>
          </w:p>
        </w:tc>
        <w:tc>
          <w:tcPr>
            <w:tcW w:w="3284" w:type="pct"/>
          </w:tcPr>
          <w:p w:rsidR="005F04D0" w:rsidRPr="00694BCE" w:rsidRDefault="000C5922" w:rsidP="00D07570">
            <w:pPr>
              <w:rPr>
                <w:rFonts w:cs="Arial"/>
              </w:rPr>
            </w:pPr>
            <w:r>
              <w:rPr>
                <w:rFonts w:cs="Arial"/>
              </w:rPr>
              <w:t>Section 1.3.3.2.2: Added oil pressure ranges for SVT variants. The STSS is designed to be implemented on any variant, so does not need any other changes.</w:t>
            </w:r>
          </w:p>
        </w:tc>
        <w:tc>
          <w:tcPr>
            <w:tcW w:w="613" w:type="pct"/>
          </w:tcPr>
          <w:p w:rsidR="005F04D0" w:rsidRDefault="000C5922">
            <w:pPr>
              <w:rPr>
                <w:rFonts w:cs="Arial"/>
              </w:rPr>
            </w:pPr>
            <w:r>
              <w:rPr>
                <w:rFonts w:cs="Arial"/>
              </w:rPr>
              <w:t>11/12/2013</w:t>
            </w:r>
          </w:p>
        </w:tc>
      </w:tr>
      <w:tr w:rsidR="001F43F1" w:rsidTr="0099354C">
        <w:trPr>
          <w:jc w:val="center"/>
        </w:trPr>
        <w:tc>
          <w:tcPr>
            <w:tcW w:w="517" w:type="pct"/>
          </w:tcPr>
          <w:p w:rsidR="001F43F1" w:rsidRDefault="000C5922" w:rsidP="002E681F">
            <w:pPr>
              <w:jc w:val="center"/>
              <w:rPr>
                <w:rFonts w:cs="Arial"/>
              </w:rPr>
            </w:pPr>
            <w:r>
              <w:rPr>
                <w:rFonts w:cs="Arial"/>
              </w:rPr>
              <w:t>1.3</w:t>
            </w:r>
          </w:p>
        </w:tc>
        <w:tc>
          <w:tcPr>
            <w:tcW w:w="586" w:type="pct"/>
          </w:tcPr>
          <w:p w:rsidR="001F43F1" w:rsidRDefault="000C5922">
            <w:pPr>
              <w:rPr>
                <w:rFonts w:cs="Arial"/>
              </w:rPr>
            </w:pPr>
            <w:r>
              <w:rPr>
                <w:rFonts w:cs="Arial"/>
              </w:rPr>
              <w:t>A. Mishra</w:t>
            </w:r>
          </w:p>
        </w:tc>
        <w:tc>
          <w:tcPr>
            <w:tcW w:w="3284" w:type="pct"/>
          </w:tcPr>
          <w:p w:rsidR="001F43F1" w:rsidRDefault="000C5922" w:rsidP="00D07570">
            <w:pPr>
              <w:rPr>
                <w:rFonts w:cs="Arial"/>
              </w:rPr>
            </w:pPr>
            <w:r>
              <w:rPr>
                <w:rFonts w:cs="Arial"/>
              </w:rPr>
              <w:t>Initial VSEM RM Document</w:t>
            </w:r>
          </w:p>
        </w:tc>
        <w:tc>
          <w:tcPr>
            <w:tcW w:w="613" w:type="pct"/>
          </w:tcPr>
          <w:p w:rsidR="001F43F1" w:rsidRDefault="000C5922" w:rsidP="007B1404">
            <w:pPr>
              <w:rPr>
                <w:rFonts w:cs="Arial"/>
              </w:rPr>
            </w:pPr>
            <w:r>
              <w:rPr>
                <w:rFonts w:cs="Arial"/>
              </w:rPr>
              <w:t>2/26/2018</w:t>
            </w:r>
          </w:p>
        </w:tc>
      </w:tr>
    </w:tbl>
    <w:p w:rsidR="00F979B3" w:rsidRDefault="00F57104"/>
    <w:p w:rsidR="00AB1E94" w:rsidRPr="00AE06BC" w:rsidRDefault="00F57104" w:rsidP="00406F39"/>
    <w:sectPr w:rsidR="00AB1E94" w:rsidRPr="00AE06BC" w:rsidSect="0099354C">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7104" w:rsidRDefault="00F57104" w:rsidP="0085312A">
      <w:r>
        <w:separator/>
      </w:r>
    </w:p>
  </w:endnote>
  <w:endnote w:type="continuationSeparator" w:id="0">
    <w:p w:rsidR="00F57104" w:rsidRDefault="00F5710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3F41EB">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3F41EB">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7104" w:rsidRDefault="00F57104" w:rsidP="0085312A">
      <w:r>
        <w:separator/>
      </w:r>
    </w:p>
  </w:footnote>
  <w:footnote w:type="continuationSeparator" w:id="0">
    <w:p w:rsidR="00F57104" w:rsidRDefault="00F57104"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1A16014"/>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6">
    <w:nsid w:val="01A16015"/>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7">
    <w:nsid w:val="04516046"/>
    <w:multiLevelType w:val="hybridMultilevel"/>
    <w:tmpl w:val="780A71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07266008"/>
    <w:multiLevelType w:val="hybridMultilevel"/>
    <w:tmpl w:val="FDA4140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nsid w:val="0E5D6045"/>
    <w:multiLevelType w:val="hybridMultilevel"/>
    <w:tmpl w:val="734EFD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372601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42DE6007"/>
    <w:multiLevelType w:val="hybridMultilevel"/>
    <w:tmpl w:val="6C32393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nsid w:val="49456044"/>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13">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nsid w:val="7C6C602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7C6C6029"/>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7C6C603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C6C603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C6C603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C6C603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C6C603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7C6C6035"/>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8"/>
  </w:num>
  <w:num w:numId="9">
    <w:abstractNumId w:val="10"/>
  </w:num>
  <w:num w:numId="10">
    <w:abstractNumId w:val="5"/>
  </w:num>
  <w:num w:numId="11">
    <w:abstractNumId w:val="6"/>
  </w:num>
  <w:num w:numId="12">
    <w:abstractNumId w:val="14"/>
  </w:num>
  <w:num w:numId="13">
    <w:abstractNumId w:val="15"/>
  </w:num>
  <w:num w:numId="14">
    <w:abstractNumId w:val="16"/>
  </w:num>
  <w:num w:numId="15">
    <w:abstractNumId w:val="17"/>
  </w:num>
  <w:num w:numId="16">
    <w:abstractNumId w:val="18"/>
  </w:num>
  <w:num w:numId="17">
    <w:abstractNumId w:val="19"/>
  </w:num>
  <w:num w:numId="18">
    <w:abstractNumId w:val="20"/>
  </w:num>
  <w:num w:numId="19">
    <w:abstractNumId w:val="21"/>
  </w:num>
  <w:num w:numId="20">
    <w:abstractNumId w:val="12"/>
  </w:num>
  <w:num w:numId="21">
    <w:abstractNumId w:val="9"/>
  </w:num>
  <w:num w:numId="22">
    <w:abstractNumId w:val="7"/>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C5922"/>
    <w:rsid w:val="000D1DC3"/>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3F41E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9354C"/>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57104"/>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7.wmf"/><Relationship Id="rId10" Type="http://schemas.openxmlformats.org/officeDocument/2006/relationships/image" Target="media/image2.emf"/><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image" Target="media/image6.emf"/></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1240</Words>
  <Characters>7072</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8296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2018-06-20T16:49:00Z</dcterms:created>
  <dcterms:modified xsi:type="dcterms:W3CDTF">2018-06-20T16:49:00Z</dcterms:modified>
</cp:coreProperties>
</file>