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A05E8C" w:rsidP="00B9479B">
      <w:pPr>
        <w:pStyle w:val="Heading1"/>
      </w:pPr>
      <w:r>
        <w:lastRenderedPageBreak/>
        <w:t>Engine Oil Temperature Gauge Display – CGEA1.3</w:t>
      </w:r>
    </w:p>
    <w:p w:rsidR="00406F39" w:rsidRDefault="00A05E8C" w:rsidP="00B9479B">
      <w:pPr>
        <w:pStyle w:val="Heading2"/>
      </w:pPr>
      <w:r>
        <w:t>Functional Description</w:t>
      </w:r>
    </w:p>
    <w:p w:rsidR="00A038C1" w:rsidRDefault="00A05E8C">
      <w:pPr>
        <w:ind w:firstLine="720"/>
        <w:rPr>
          <w:color w:val="000000"/>
        </w:rPr>
      </w:pPr>
    </w:p>
    <w:p w:rsidR="00A038C1" w:rsidRDefault="00A05E8C" w:rsidP="00E24B50">
      <w:pPr>
        <w:ind w:left="720"/>
        <w:rPr>
          <w:color w:val="000000"/>
        </w:rPr>
      </w:pPr>
      <w:r>
        <w:t xml:space="preserve">The purpose of the </w:t>
      </w:r>
      <w:r>
        <w:t>Engine Oil</w:t>
      </w:r>
      <w:r>
        <w:t xml:space="preserve"> Temperature gauge </w:t>
      </w:r>
      <w:r>
        <w:t xml:space="preserve">display </w:t>
      </w:r>
      <w:r>
        <w:t xml:space="preserve">is to provide a digital and graphical read out of the </w:t>
      </w:r>
      <w:r>
        <w:t>engine oil</w:t>
      </w:r>
      <w:r>
        <w:t xml:space="preserve"> temperature to the customer.</w:t>
      </w:r>
    </w:p>
    <w:p w:rsidR="00A038C1" w:rsidRDefault="00A05E8C">
      <w:pPr>
        <w:rPr>
          <w:color w:val="000000"/>
        </w:rPr>
      </w:pPr>
    </w:p>
    <w:p w:rsidR="005502FE" w:rsidRDefault="00A05E8C">
      <w:pPr>
        <w:ind w:left="720"/>
      </w:pPr>
      <w:r>
        <w:t>The oil temperature is inferred by the PCM. The PCM is responsi</w:t>
      </w:r>
      <w:r>
        <w:t>ble for any filtering of the data and the Instrument Cluster only needs to display the information that it receives.</w:t>
      </w:r>
      <w:r w:rsidRPr="005502FE">
        <w:t xml:space="preserve"> </w:t>
      </w:r>
      <w:r>
        <w:t>The Instrument cluster is responsible for any scaling or u</w:t>
      </w:r>
      <w:r>
        <w:t xml:space="preserve">nit changes that are required. </w:t>
      </w:r>
      <w:r>
        <w:t xml:space="preserve">The gauge response will need to be flat </w:t>
      </w:r>
      <w:r>
        <w:t xml:space="preserve">response </w:t>
      </w:r>
      <w:proofErr w:type="gramStart"/>
      <w:r>
        <w:t>similar to</w:t>
      </w:r>
      <w:proofErr w:type="gramEnd"/>
      <w:r>
        <w:t xml:space="preserve"> th</w:t>
      </w:r>
      <w:r>
        <w:t xml:space="preserve">e standard coolant temp gauge. </w:t>
      </w:r>
      <w:r>
        <w:t xml:space="preserve">This is to prevent the customer from seeing the gauge display on the high side of normal </w:t>
      </w:r>
      <w:r>
        <w:t>during everyday driving.</w:t>
      </w:r>
      <w:r>
        <w:t xml:space="preserve"> </w:t>
      </w:r>
    </w:p>
    <w:p w:rsidR="005502FE" w:rsidRDefault="00A05E8C">
      <w:pPr>
        <w:ind w:left="720"/>
      </w:pPr>
    </w:p>
    <w:p w:rsidR="005502FE" w:rsidRDefault="00A05E8C">
      <w:pPr>
        <w:ind w:left="720"/>
      </w:pPr>
      <w:r>
        <w:t>The Instrument cluster is responsible for any scaling that may be required.</w:t>
      </w:r>
    </w:p>
    <w:p w:rsidR="005502FE" w:rsidRDefault="00A05E8C">
      <w:pPr>
        <w:ind w:left="720"/>
      </w:pPr>
    </w:p>
    <w:p w:rsidR="00A038C1" w:rsidRDefault="00A05E8C">
      <w:pPr>
        <w:ind w:left="720"/>
        <w:rPr>
          <w:color w:val="000000"/>
        </w:rPr>
      </w:pPr>
      <w:r>
        <w:rPr>
          <w:color w:val="000000"/>
        </w:rPr>
        <w:t xml:space="preserve">The </w:t>
      </w:r>
      <w:r>
        <w:rPr>
          <w:color w:val="000000"/>
        </w:rPr>
        <w:t>Engine Oil</w:t>
      </w:r>
      <w:r>
        <w:rPr>
          <w:color w:val="000000"/>
        </w:rPr>
        <w:t xml:space="preserve"> Temperature</w:t>
      </w:r>
      <w:r>
        <w:rPr>
          <w:color w:val="000000"/>
        </w:rPr>
        <w:t xml:space="preserve"> Gauge </w:t>
      </w:r>
      <w:r>
        <w:rPr>
          <w:color w:val="000000"/>
        </w:rPr>
        <w:t xml:space="preserve">display </w:t>
      </w:r>
      <w:r>
        <w:rPr>
          <w:color w:val="000000"/>
        </w:rPr>
        <w:t xml:space="preserve">correlates the </w:t>
      </w:r>
      <w:bookmarkStart w:id="1" w:name="OLE_LINK2"/>
      <w:bookmarkStart w:id="2" w:name="OLE_LINK3"/>
      <w:r w:rsidRPr="002611F4">
        <w:rPr>
          <w:rFonts w:cs="Arial"/>
        </w:rPr>
        <w:t>EngOil_Te_Actl</w:t>
      </w:r>
      <w:r>
        <w:rPr>
          <w:rFonts w:cs="Arial"/>
        </w:rPr>
        <w:t xml:space="preserve"> </w:t>
      </w:r>
      <w:bookmarkEnd w:id="1"/>
      <w:bookmarkEnd w:id="2"/>
      <w:r>
        <w:rPr>
          <w:color w:val="000000"/>
        </w:rPr>
        <w:t>s</w:t>
      </w:r>
      <w:r>
        <w:rPr>
          <w:color w:val="000000"/>
        </w:rPr>
        <w:t xml:space="preserve">ignal from the PCM and the Operational Mode to </w:t>
      </w:r>
      <w:r>
        <w:rPr>
          <w:color w:val="000000"/>
        </w:rPr>
        <w:t xml:space="preserve">display the </w:t>
      </w:r>
      <w:r>
        <w:rPr>
          <w:color w:val="000000"/>
        </w:rPr>
        <w:t xml:space="preserve">engine oil </w:t>
      </w:r>
      <w:smartTag w:uri="urn:schemas-microsoft-com:office:smarttags" w:element="City">
        <w:smartTag w:uri="urn:schemas-microsoft-com:office:smarttags" w:element="place">
          <w:r>
            <w:rPr>
              <w:color w:val="000000"/>
            </w:rPr>
            <w:t>tempe</w:t>
          </w:r>
        </w:smartTag>
      </w:smartTag>
      <w:r>
        <w:rPr>
          <w:color w:val="000000"/>
        </w:rPr>
        <w:t xml:space="preserve">rature in </w:t>
      </w:r>
      <w:r>
        <w:rPr>
          <w:color w:val="000000"/>
          <w:vertAlign w:val="superscript"/>
        </w:rPr>
        <w:t>o</w:t>
      </w:r>
      <w:r>
        <w:rPr>
          <w:color w:val="000000"/>
        </w:rPr>
        <w:t>F</w:t>
      </w:r>
      <w:r>
        <w:rPr>
          <w:color w:val="000000"/>
        </w:rPr>
        <w:t>.</w:t>
      </w:r>
    </w:p>
    <w:p w:rsidR="00A038C1" w:rsidRDefault="00A05E8C">
      <w:pPr>
        <w:ind w:left="720"/>
        <w:rPr>
          <w:color w:val="000000"/>
        </w:rPr>
      </w:pPr>
    </w:p>
    <w:p w:rsidR="00A038C1" w:rsidRDefault="00A05E8C">
      <w:pPr>
        <w:ind w:left="720"/>
        <w:rPr>
          <w:color w:val="000000"/>
        </w:rPr>
      </w:pPr>
      <w:r>
        <w:t>The</w:t>
      </w:r>
      <w:r>
        <w:t>re</w:t>
      </w:r>
      <w:r>
        <w:t xml:space="preserve"> is a digital </w:t>
      </w:r>
      <w:r>
        <w:t xml:space="preserve">numeric </w:t>
      </w:r>
      <w:r>
        <w:t xml:space="preserve">and graphical </w:t>
      </w:r>
      <w:r>
        <w:t xml:space="preserve">virtual </w:t>
      </w:r>
      <w:r>
        <w:t xml:space="preserve">gauge that displays the </w:t>
      </w:r>
      <w:r>
        <w:t xml:space="preserve">engine oil </w:t>
      </w:r>
      <w:r>
        <w:t>temperature.</w:t>
      </w:r>
      <w:r>
        <w:t xml:space="preserve"> </w:t>
      </w:r>
      <w:r>
        <w:rPr>
          <w:color w:val="000000"/>
        </w:rPr>
        <w:t>T</w:t>
      </w:r>
      <w:r>
        <w:rPr>
          <w:color w:val="000000"/>
        </w:rPr>
        <w:t xml:space="preserve">he </w:t>
      </w:r>
      <w:r>
        <w:t>Engine Oil</w:t>
      </w:r>
      <w:r>
        <w:t xml:space="preserve"> Temperature gauge</w:t>
      </w:r>
      <w:r>
        <w:rPr>
          <w:color w:val="000000"/>
        </w:rPr>
        <w:t xml:space="preserve"> shall provide </w:t>
      </w:r>
      <w:r>
        <w:rPr>
          <w:color w:val="000000"/>
        </w:rPr>
        <w:t xml:space="preserve">a digital readout and </w:t>
      </w:r>
      <w:r>
        <w:rPr>
          <w:color w:val="000000"/>
        </w:rPr>
        <w:t xml:space="preserve">a virtual </w:t>
      </w:r>
      <w:r>
        <w:rPr>
          <w:color w:val="000000"/>
        </w:rPr>
        <w:t xml:space="preserve">analog gauge with a rotating pointer to indicate the </w:t>
      </w:r>
      <w:r>
        <w:rPr>
          <w:color w:val="000000"/>
        </w:rPr>
        <w:t xml:space="preserve">temperature of the </w:t>
      </w:r>
      <w:r>
        <w:rPr>
          <w:color w:val="000000"/>
        </w:rPr>
        <w:t xml:space="preserve">vehicle’s </w:t>
      </w:r>
      <w:r>
        <w:rPr>
          <w:color w:val="000000"/>
        </w:rPr>
        <w:t>engine oil</w:t>
      </w:r>
      <w:r>
        <w:rPr>
          <w:color w:val="000000"/>
        </w:rPr>
        <w:t xml:space="preserve">. </w:t>
      </w:r>
      <w:r>
        <w:rPr>
          <w:color w:val="000000"/>
        </w:rPr>
        <w:t xml:space="preserve">The </w:t>
      </w:r>
      <w:r>
        <w:rPr>
          <w:color w:val="000000"/>
        </w:rPr>
        <w:t>Engine Oil</w:t>
      </w:r>
      <w:r>
        <w:rPr>
          <w:color w:val="000000"/>
        </w:rPr>
        <w:t xml:space="preserve"> Temperature</w:t>
      </w:r>
      <w:r>
        <w:rPr>
          <w:color w:val="000000"/>
        </w:rPr>
        <w:t xml:space="preserve"> Gauge pointer shall rotate from bottom to top or left to </w:t>
      </w:r>
      <w:r>
        <w:rPr>
          <w:color w:val="000000"/>
        </w:rPr>
        <w:t xml:space="preserve">right to register increasing </w:t>
      </w:r>
      <w:r>
        <w:rPr>
          <w:color w:val="000000"/>
        </w:rPr>
        <w:t>oil temperature</w:t>
      </w:r>
      <w:r>
        <w:rPr>
          <w:color w:val="000000"/>
        </w:rPr>
        <w:t xml:space="preserve"> and rotate in the opposite direction for decreasing </w:t>
      </w:r>
      <w:r>
        <w:rPr>
          <w:color w:val="000000"/>
        </w:rPr>
        <w:t>oil temperature</w:t>
      </w:r>
      <w:r>
        <w:rPr>
          <w:color w:val="000000"/>
        </w:rPr>
        <w:t>.</w:t>
      </w:r>
    </w:p>
    <w:p w:rsidR="00A038C1" w:rsidRDefault="00A05E8C">
      <w:pPr>
        <w:ind w:left="720"/>
      </w:pPr>
    </w:p>
    <w:p w:rsidR="00406F39" w:rsidRDefault="00A05E8C" w:rsidP="00B9479B">
      <w:pPr>
        <w:pStyle w:val="Heading2"/>
      </w:pPr>
      <w:r>
        <w:t>Interfaces</w:t>
      </w:r>
    </w:p>
    <w:p w:rsidR="00406F39" w:rsidRDefault="00A05E8C" w:rsidP="00B9479B">
      <w:pPr>
        <w:pStyle w:val="Heading3"/>
      </w:pPr>
      <w:r>
        <w:t>Interface Context Diagram (I/O Block Diagram)</w:t>
      </w:r>
    </w:p>
    <w:p w:rsidR="00A038C1" w:rsidRDefault="00A05E8C">
      <w:pPr>
        <w:pStyle w:val="Header"/>
        <w:jc w:val="center"/>
        <w:rPr>
          <w:b/>
        </w:rPr>
      </w:pPr>
      <w:r>
        <w:rPr>
          <w:b/>
        </w:rPr>
        <w:t>Oil</w:t>
      </w:r>
      <w:r>
        <w:rPr>
          <w:b/>
        </w:rPr>
        <w:t xml:space="preserve"> Temperature Gauge </w:t>
      </w:r>
      <w:r>
        <w:rPr>
          <w:b/>
        </w:rPr>
        <w:t xml:space="preserve">Display </w:t>
      </w:r>
      <w:r>
        <w:rPr>
          <w:b/>
        </w:rPr>
        <w:t>Context Diagram</w:t>
      </w:r>
    </w:p>
    <w:p w:rsidR="00A038C1" w:rsidRDefault="00A05E8C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5ded13650000b72e00004198" o:spid="_x0000_s3710" type="#_x0000_t202" style="position:absolute;margin-left:49pt;margin-top:14.8pt;width:483.25pt;height:251.4pt;z-index:2;mso-wrap-style:none" o:allowincell="f" stroked="f">
            <v:textbox style="mso-fit-shape-to-text:t">
              <w:txbxContent>
                <w:p w:rsidR="0006420D" w:rsidRDefault="00A05E8C" w:rsidP="00645CED">
                  <w:pPr>
                    <w:jc w:val="center"/>
                  </w:pPr>
                  <w:r>
                    <w:object w:dxaOrig="9375" w:dyaOrig="4890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5ded13650000b72e00004964" o:spid="_x0000_i1026" type="#_x0000_t75" style="width:468.75pt;height:244.5pt" fillcolor="window">
                        <v:imagedata r:id="rId8" o:title=""/>
                      </v:shape>
                      <o:OLEObject Type="Embed" ProgID="Visio.Drawing.11" ShapeID="5ded13650000b72e00004964" DrawAspect="Content" ObjectID="_1637305300" r:id="rId9"/>
                    </w:object>
                  </w:r>
                </w:p>
              </w:txbxContent>
            </v:textbox>
            <w10:wrap type="topAndBottom"/>
          </v:shape>
        </w:pict>
      </w:r>
    </w:p>
    <w:p w:rsidR="00A038C1" w:rsidRDefault="00A05E8C">
      <w:pPr>
        <w:jc w:val="center"/>
      </w:pPr>
    </w:p>
    <w:p w:rsidR="00D51097" w:rsidRDefault="00A05E8C">
      <w:pPr>
        <w:jc w:val="center"/>
      </w:pPr>
    </w:p>
    <w:p w:rsidR="00D51097" w:rsidRDefault="00A05E8C">
      <w:pPr>
        <w:jc w:val="center"/>
      </w:pPr>
    </w:p>
    <w:p w:rsidR="00D51097" w:rsidRDefault="00A05E8C">
      <w:pPr>
        <w:jc w:val="center"/>
      </w:pPr>
    </w:p>
    <w:p w:rsidR="005C785A" w:rsidRDefault="00A05E8C">
      <w:pPr>
        <w:jc w:val="center"/>
      </w:pPr>
    </w:p>
    <w:p w:rsidR="00FA5278" w:rsidRDefault="00A05E8C">
      <w:pPr>
        <w:jc w:val="center"/>
      </w:pPr>
    </w:p>
    <w:p w:rsidR="00FA5278" w:rsidRDefault="00A05E8C">
      <w:pPr>
        <w:jc w:val="center"/>
      </w:pPr>
    </w:p>
    <w:p w:rsidR="00FA4ECA" w:rsidRDefault="00A05E8C">
      <w:pPr>
        <w:jc w:val="center"/>
      </w:pPr>
    </w:p>
    <w:p w:rsidR="00406F39" w:rsidRDefault="00A05E8C" w:rsidP="00B9479B">
      <w:pPr>
        <w:pStyle w:val="Heading3"/>
      </w:pPr>
      <w:r>
        <w:t>Inputs</w:t>
      </w:r>
    </w:p>
    <w:p w:rsidR="00645CED" w:rsidRPr="00645CED" w:rsidRDefault="00645CED" w:rsidP="00B9479B">
      <w:pPr>
        <w:pStyle w:val="Heading4"/>
        <w:rPr>
          <w:b w:val="0"/>
          <w:u w:val="single"/>
        </w:rPr>
      </w:pPr>
      <w:r w:rsidRPr="00645CED">
        <w:rPr>
          <w:b w:val="0"/>
          <w:u w:val="single"/>
        </w:rPr>
        <w:t>IR-REQ-298923/A-Internal</w:t>
      </w:r>
    </w:p>
    <w:p w:rsidR="00B453FF" w:rsidRDefault="00A05E8C" w:rsidP="00A05E8C">
      <w:pPr>
        <w:numPr>
          <w:ilvl w:val="0"/>
          <w:numId w:val="7"/>
        </w:numPr>
        <w:tabs>
          <w:tab w:val="clear" w:pos="360"/>
          <w:tab w:val="num" w:pos="1800"/>
        </w:tabs>
        <w:ind w:left="1800"/>
      </w:pPr>
      <w:r>
        <w:t>Operational_Mode</w:t>
      </w:r>
    </w:p>
    <w:p w:rsidR="00D402AA" w:rsidRDefault="00A05E8C" w:rsidP="00A05E8C">
      <w:pPr>
        <w:numPr>
          <w:ilvl w:val="0"/>
          <w:numId w:val="7"/>
        </w:numPr>
        <w:tabs>
          <w:tab w:val="clear" w:pos="360"/>
          <w:tab w:val="num" w:pos="1800"/>
        </w:tabs>
        <w:ind w:left="1800"/>
      </w:pPr>
      <w:r w:rsidRPr="00937EC3">
        <w:t>Oil_Temp_display</w:t>
      </w:r>
      <w:r>
        <w:t>_Cfg</w:t>
      </w:r>
    </w:p>
    <w:p w:rsidR="00F2759B" w:rsidRDefault="00A05E8C" w:rsidP="00A05E8C">
      <w:pPr>
        <w:numPr>
          <w:ilvl w:val="0"/>
          <w:numId w:val="7"/>
        </w:numPr>
        <w:tabs>
          <w:tab w:val="clear" w:pos="360"/>
          <w:tab w:val="num" w:pos="1800"/>
        </w:tabs>
        <w:ind w:left="1800"/>
      </w:pPr>
      <w:r>
        <w:t>Display_Units_MC – Refer to the Display Unit Selection Control Function – CGEA STSS for more information.</w:t>
      </w:r>
    </w:p>
    <w:p w:rsidR="00F2759B" w:rsidRDefault="00A05E8C" w:rsidP="00A05E8C">
      <w:pPr>
        <w:numPr>
          <w:ilvl w:val="0"/>
          <w:numId w:val="7"/>
        </w:numPr>
        <w:tabs>
          <w:tab w:val="clear" w:pos="360"/>
          <w:tab w:val="num" w:pos="1800"/>
        </w:tabs>
        <w:ind w:left="1800"/>
        <w:rPr>
          <w:rFonts w:cs="Arial"/>
        </w:rPr>
      </w:pPr>
      <w:r>
        <w:rPr>
          <w:rFonts w:cs="Arial"/>
        </w:rPr>
        <w:t xml:space="preserve">SVT_Cfg (Internal Config </w:t>
      </w:r>
      <w:r>
        <w:rPr>
          <w:rFonts w:cs="Arial"/>
        </w:rPr>
        <w:t xml:space="preserve">Bit): Set at the supplier EOL to differentiate </w:t>
      </w:r>
      <w:proofErr w:type="gramStart"/>
      <w:r>
        <w:rPr>
          <w:rFonts w:cs="Arial"/>
        </w:rPr>
        <w:t>a</w:t>
      </w:r>
      <w:proofErr w:type="gramEnd"/>
      <w:r>
        <w:rPr>
          <w:rFonts w:cs="Arial"/>
        </w:rPr>
        <w:t xml:space="preserve"> SVT end item part.</w:t>
      </w:r>
    </w:p>
    <w:p w:rsidR="00406F39" w:rsidRDefault="00A05E8C" w:rsidP="00B9479B">
      <w:pPr>
        <w:pStyle w:val="Heading4"/>
      </w:pPr>
      <w:r>
        <w:t>MUX message on the CAN Bus</w:t>
      </w:r>
    </w:p>
    <w:p w:rsidR="00406F39" w:rsidRDefault="00A05E8C" w:rsidP="00B9479B">
      <w:pPr>
        <w:pStyle w:val="Heading5"/>
      </w:pPr>
      <w:r w:rsidRPr="00B9479B">
        <w:t>SIG-REQ-298906/A-EngIpcDsplyCht_Te_Actl Signal</w:t>
      </w:r>
    </w:p>
    <w:p w:rsidR="00AE06BC" w:rsidRPr="00AE06BC" w:rsidRDefault="00A05E8C" w:rsidP="00AE06BC"/>
    <w:tbl>
      <w:tblPr>
        <w:tblW w:w="896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88"/>
        <w:gridCol w:w="810"/>
        <w:gridCol w:w="1105"/>
        <w:gridCol w:w="810"/>
        <w:gridCol w:w="640"/>
        <w:gridCol w:w="810"/>
        <w:gridCol w:w="1080"/>
        <w:gridCol w:w="720"/>
        <w:gridCol w:w="900"/>
      </w:tblGrid>
      <w:tr w:rsidR="00813E0D" w:rsidRPr="001C72D3" w:rsidTr="00645CED">
        <w:trPr>
          <w:tblHeader/>
          <w:jc w:val="center"/>
        </w:trPr>
        <w:tc>
          <w:tcPr>
            <w:tcW w:w="2088" w:type="dxa"/>
            <w:vAlign w:val="center"/>
          </w:tcPr>
          <w:p w:rsidR="00813E0D" w:rsidRPr="001C72D3" w:rsidRDefault="00A05E8C" w:rsidP="00EC779B">
            <w:pPr>
              <w:keepNext/>
              <w:jc w:val="center"/>
              <w:rPr>
                <w:b/>
              </w:rPr>
            </w:pPr>
            <w:r>
              <w:rPr>
                <w:b/>
              </w:rPr>
              <w:t>Signal Name</w:t>
            </w:r>
          </w:p>
        </w:tc>
        <w:tc>
          <w:tcPr>
            <w:tcW w:w="810" w:type="dxa"/>
            <w:vAlign w:val="center"/>
          </w:tcPr>
          <w:p w:rsidR="00813E0D" w:rsidRPr="001C72D3" w:rsidRDefault="00A05E8C" w:rsidP="009C46A6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Size</w:t>
            </w:r>
          </w:p>
          <w:p w:rsidR="00813E0D" w:rsidRPr="001C72D3" w:rsidRDefault="00A05E8C" w:rsidP="009C46A6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(bits)</w:t>
            </w:r>
          </w:p>
        </w:tc>
        <w:tc>
          <w:tcPr>
            <w:tcW w:w="1105" w:type="dxa"/>
            <w:vAlign w:val="center"/>
          </w:tcPr>
          <w:p w:rsidR="00813E0D" w:rsidRPr="001C72D3" w:rsidRDefault="00A05E8C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Detail</w:t>
            </w:r>
          </w:p>
        </w:tc>
        <w:tc>
          <w:tcPr>
            <w:tcW w:w="810" w:type="dxa"/>
            <w:vAlign w:val="center"/>
          </w:tcPr>
          <w:p w:rsidR="00813E0D" w:rsidRPr="001C72D3" w:rsidRDefault="00A05E8C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Units</w:t>
            </w:r>
          </w:p>
        </w:tc>
        <w:tc>
          <w:tcPr>
            <w:tcW w:w="640" w:type="dxa"/>
            <w:vAlign w:val="center"/>
          </w:tcPr>
          <w:p w:rsidR="00813E0D" w:rsidRPr="001C72D3" w:rsidRDefault="00A05E8C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Res.</w:t>
            </w:r>
          </w:p>
        </w:tc>
        <w:tc>
          <w:tcPr>
            <w:tcW w:w="810" w:type="dxa"/>
            <w:vAlign w:val="center"/>
          </w:tcPr>
          <w:p w:rsidR="00813E0D" w:rsidRPr="001C72D3" w:rsidRDefault="00A05E8C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Offset</w:t>
            </w:r>
          </w:p>
        </w:tc>
        <w:tc>
          <w:tcPr>
            <w:tcW w:w="1080" w:type="dxa"/>
            <w:vAlign w:val="center"/>
          </w:tcPr>
          <w:p w:rsidR="00813E0D" w:rsidRPr="001C72D3" w:rsidRDefault="00A05E8C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State Encoded</w:t>
            </w:r>
          </w:p>
        </w:tc>
        <w:tc>
          <w:tcPr>
            <w:tcW w:w="720" w:type="dxa"/>
            <w:vAlign w:val="center"/>
          </w:tcPr>
          <w:p w:rsidR="00813E0D" w:rsidRPr="001C72D3" w:rsidRDefault="00A05E8C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Min.</w:t>
            </w:r>
          </w:p>
        </w:tc>
        <w:tc>
          <w:tcPr>
            <w:tcW w:w="900" w:type="dxa"/>
            <w:vAlign w:val="center"/>
          </w:tcPr>
          <w:p w:rsidR="00813E0D" w:rsidRPr="001C72D3" w:rsidRDefault="00A05E8C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Max.</w:t>
            </w:r>
          </w:p>
        </w:tc>
      </w:tr>
      <w:tr w:rsidR="00813E0D" w:rsidTr="00645CED">
        <w:trPr>
          <w:jc w:val="center"/>
        </w:trPr>
        <w:tc>
          <w:tcPr>
            <w:tcW w:w="2088" w:type="dxa"/>
            <w:vAlign w:val="center"/>
          </w:tcPr>
          <w:p w:rsidR="00813E0D" w:rsidRPr="00145D64" w:rsidRDefault="00A05E8C" w:rsidP="00B65802">
            <w:pPr>
              <w:keepNext/>
              <w:jc w:val="center"/>
              <w:rPr>
                <w:rFonts w:cs="Arial"/>
              </w:rPr>
            </w:pPr>
            <w:r w:rsidRPr="00145D64">
              <w:rPr>
                <w:rFonts w:cs="Arial"/>
              </w:rPr>
              <w:t>EngOil_Te_Actl</w:t>
            </w:r>
          </w:p>
        </w:tc>
        <w:tc>
          <w:tcPr>
            <w:tcW w:w="810" w:type="dxa"/>
            <w:vAlign w:val="center"/>
          </w:tcPr>
          <w:p w:rsidR="00813E0D" w:rsidRPr="001C72D3" w:rsidRDefault="00A05E8C" w:rsidP="00B65802">
            <w:pPr>
              <w:keepNext/>
              <w:jc w:val="center"/>
            </w:pPr>
            <w:r w:rsidRPr="001C72D3">
              <w:t>8</w:t>
            </w:r>
          </w:p>
        </w:tc>
        <w:tc>
          <w:tcPr>
            <w:tcW w:w="1105" w:type="dxa"/>
            <w:vAlign w:val="center"/>
          </w:tcPr>
          <w:p w:rsidR="00813E0D" w:rsidRPr="001C72D3" w:rsidRDefault="00A05E8C" w:rsidP="00B65802">
            <w:pPr>
              <w:keepNext/>
              <w:jc w:val="center"/>
            </w:pPr>
          </w:p>
        </w:tc>
        <w:tc>
          <w:tcPr>
            <w:tcW w:w="810" w:type="dxa"/>
            <w:vAlign w:val="center"/>
          </w:tcPr>
          <w:p w:rsidR="00813E0D" w:rsidRPr="001C72D3" w:rsidRDefault="00A05E8C" w:rsidP="00B65802">
            <w:pPr>
              <w:keepNext/>
              <w:jc w:val="center"/>
            </w:pPr>
            <w:r>
              <w:t>deg</w:t>
            </w:r>
            <w:r w:rsidRPr="001C72D3">
              <w:t>C</w:t>
            </w:r>
          </w:p>
        </w:tc>
        <w:tc>
          <w:tcPr>
            <w:tcW w:w="640" w:type="dxa"/>
            <w:vAlign w:val="center"/>
          </w:tcPr>
          <w:p w:rsidR="00813E0D" w:rsidRPr="001C72D3" w:rsidRDefault="00A05E8C" w:rsidP="00B65802">
            <w:pPr>
              <w:keepNext/>
              <w:jc w:val="center"/>
            </w:pPr>
            <w:r w:rsidRPr="001C72D3">
              <w:t>1</w:t>
            </w:r>
          </w:p>
        </w:tc>
        <w:tc>
          <w:tcPr>
            <w:tcW w:w="810" w:type="dxa"/>
            <w:vAlign w:val="center"/>
          </w:tcPr>
          <w:p w:rsidR="00813E0D" w:rsidRPr="001C72D3" w:rsidRDefault="00A05E8C" w:rsidP="00B65802">
            <w:pPr>
              <w:keepNext/>
              <w:jc w:val="center"/>
            </w:pPr>
            <w:r w:rsidRPr="001C72D3">
              <w:t>-60</w:t>
            </w:r>
          </w:p>
        </w:tc>
        <w:tc>
          <w:tcPr>
            <w:tcW w:w="1080" w:type="dxa"/>
            <w:vAlign w:val="center"/>
          </w:tcPr>
          <w:p w:rsidR="00813E0D" w:rsidRPr="001C72D3" w:rsidRDefault="00A05E8C" w:rsidP="00B65802">
            <w:pPr>
              <w:keepNext/>
              <w:jc w:val="center"/>
            </w:pPr>
          </w:p>
        </w:tc>
        <w:tc>
          <w:tcPr>
            <w:tcW w:w="720" w:type="dxa"/>
            <w:vAlign w:val="center"/>
          </w:tcPr>
          <w:p w:rsidR="00813E0D" w:rsidRPr="001C72D3" w:rsidRDefault="00A05E8C" w:rsidP="00B65802">
            <w:pPr>
              <w:keepNext/>
              <w:jc w:val="center"/>
            </w:pPr>
            <w:r w:rsidRPr="001C72D3">
              <w:t>-60</w:t>
            </w:r>
          </w:p>
          <w:p w:rsidR="00813E0D" w:rsidRPr="001C72D3" w:rsidRDefault="00A05E8C" w:rsidP="00B65802">
            <w:pPr>
              <w:keepNext/>
              <w:jc w:val="center"/>
            </w:pPr>
            <w:r w:rsidRPr="001C72D3">
              <w:t>(0x0)</w:t>
            </w:r>
          </w:p>
        </w:tc>
        <w:tc>
          <w:tcPr>
            <w:tcW w:w="900" w:type="dxa"/>
            <w:vAlign w:val="center"/>
          </w:tcPr>
          <w:p w:rsidR="00813E0D" w:rsidRPr="001C72D3" w:rsidRDefault="00A05E8C" w:rsidP="00B65802">
            <w:pPr>
              <w:jc w:val="center"/>
              <w:rPr>
                <w:rFonts w:cs="Arial"/>
              </w:rPr>
            </w:pPr>
            <w:r w:rsidRPr="001C72D3">
              <w:rPr>
                <w:rFonts w:cs="Arial"/>
              </w:rPr>
              <w:t>19</w:t>
            </w:r>
            <w:r>
              <w:rPr>
                <w:rFonts w:cs="Arial"/>
              </w:rPr>
              <w:t>3</w:t>
            </w:r>
          </w:p>
          <w:p w:rsidR="00813E0D" w:rsidRDefault="00A05E8C" w:rsidP="00B65802">
            <w:pPr>
              <w:jc w:val="center"/>
              <w:rPr>
                <w:rFonts w:cs="Arial"/>
              </w:rPr>
            </w:pPr>
            <w:r w:rsidRPr="001C72D3">
              <w:rPr>
                <w:rFonts w:cs="Arial"/>
              </w:rPr>
              <w:t>(0xF</w:t>
            </w:r>
            <w:r>
              <w:rPr>
                <w:rFonts w:cs="Arial"/>
              </w:rPr>
              <w:t>D</w:t>
            </w:r>
            <w:r w:rsidRPr="001C72D3">
              <w:rPr>
                <w:rFonts w:cs="Arial"/>
              </w:rPr>
              <w:t>)</w:t>
            </w:r>
          </w:p>
        </w:tc>
      </w:tr>
      <w:tr w:rsidR="00813E0D" w:rsidTr="00645CED">
        <w:trPr>
          <w:jc w:val="center"/>
        </w:trPr>
        <w:tc>
          <w:tcPr>
            <w:tcW w:w="2088" w:type="dxa"/>
            <w:vAlign w:val="center"/>
          </w:tcPr>
          <w:p w:rsidR="00813E0D" w:rsidRPr="00145D64" w:rsidRDefault="00A05E8C" w:rsidP="00EC779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13E0D" w:rsidRPr="001C72D3" w:rsidRDefault="00A05E8C" w:rsidP="009C46A6">
            <w:pPr>
              <w:keepNext/>
              <w:jc w:val="center"/>
            </w:pPr>
          </w:p>
        </w:tc>
        <w:tc>
          <w:tcPr>
            <w:tcW w:w="1105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  <w:r>
              <w:t>Unknown</w:t>
            </w:r>
          </w:p>
        </w:tc>
        <w:tc>
          <w:tcPr>
            <w:tcW w:w="810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</w:p>
        </w:tc>
        <w:tc>
          <w:tcPr>
            <w:tcW w:w="640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</w:p>
        </w:tc>
        <w:tc>
          <w:tcPr>
            <w:tcW w:w="810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</w:p>
        </w:tc>
        <w:tc>
          <w:tcPr>
            <w:tcW w:w="1080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  <w:r>
              <w:t>0xFE</w:t>
            </w:r>
          </w:p>
        </w:tc>
        <w:tc>
          <w:tcPr>
            <w:tcW w:w="720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</w:p>
        </w:tc>
        <w:tc>
          <w:tcPr>
            <w:tcW w:w="900" w:type="dxa"/>
            <w:vAlign w:val="center"/>
          </w:tcPr>
          <w:p w:rsidR="00813E0D" w:rsidRPr="001C72D3" w:rsidRDefault="00A05E8C" w:rsidP="00EC779B">
            <w:pPr>
              <w:jc w:val="center"/>
              <w:rPr>
                <w:rFonts w:cs="Arial"/>
              </w:rPr>
            </w:pPr>
          </w:p>
        </w:tc>
      </w:tr>
      <w:tr w:rsidR="00813E0D" w:rsidTr="00645CED">
        <w:trPr>
          <w:jc w:val="center"/>
        </w:trPr>
        <w:tc>
          <w:tcPr>
            <w:tcW w:w="2088" w:type="dxa"/>
            <w:vAlign w:val="center"/>
          </w:tcPr>
          <w:p w:rsidR="00813E0D" w:rsidRPr="00145D64" w:rsidRDefault="00A05E8C" w:rsidP="00EC779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13E0D" w:rsidRPr="001C72D3" w:rsidRDefault="00A05E8C" w:rsidP="009C46A6">
            <w:pPr>
              <w:keepNext/>
              <w:jc w:val="center"/>
            </w:pPr>
          </w:p>
        </w:tc>
        <w:tc>
          <w:tcPr>
            <w:tcW w:w="1105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  <w:r>
              <w:t>Fault</w:t>
            </w:r>
          </w:p>
        </w:tc>
        <w:tc>
          <w:tcPr>
            <w:tcW w:w="810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</w:p>
        </w:tc>
        <w:tc>
          <w:tcPr>
            <w:tcW w:w="640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</w:p>
        </w:tc>
        <w:tc>
          <w:tcPr>
            <w:tcW w:w="810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</w:p>
        </w:tc>
        <w:tc>
          <w:tcPr>
            <w:tcW w:w="1080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  <w:r>
              <w:t>0xFF</w:t>
            </w:r>
          </w:p>
        </w:tc>
        <w:tc>
          <w:tcPr>
            <w:tcW w:w="720" w:type="dxa"/>
            <w:vAlign w:val="center"/>
          </w:tcPr>
          <w:p w:rsidR="00813E0D" w:rsidRPr="001C72D3" w:rsidRDefault="00A05E8C" w:rsidP="00EC779B">
            <w:pPr>
              <w:keepNext/>
              <w:jc w:val="center"/>
            </w:pPr>
          </w:p>
        </w:tc>
        <w:tc>
          <w:tcPr>
            <w:tcW w:w="900" w:type="dxa"/>
            <w:vAlign w:val="center"/>
          </w:tcPr>
          <w:p w:rsidR="00813E0D" w:rsidRDefault="00A05E8C" w:rsidP="00EC779B">
            <w:pPr>
              <w:jc w:val="center"/>
              <w:rPr>
                <w:rFonts w:cs="Arial"/>
              </w:rPr>
            </w:pPr>
          </w:p>
        </w:tc>
      </w:tr>
    </w:tbl>
    <w:p w:rsidR="009A5E5A" w:rsidRDefault="00A05E8C">
      <w:pPr>
        <w:pStyle w:val="Header"/>
        <w:tabs>
          <w:tab w:val="clear" w:pos="4320"/>
          <w:tab w:val="clear" w:pos="8640"/>
        </w:tabs>
      </w:pPr>
    </w:p>
    <w:p w:rsidR="00645CED" w:rsidRPr="00645CED" w:rsidRDefault="00645CED" w:rsidP="00B9479B">
      <w:pPr>
        <w:pStyle w:val="Heading3"/>
        <w:rPr>
          <w:b w:val="0"/>
          <w:u w:val="single"/>
        </w:rPr>
      </w:pPr>
      <w:r w:rsidRPr="00645CED">
        <w:rPr>
          <w:b w:val="0"/>
          <w:u w:val="single"/>
        </w:rPr>
        <w:t>IR-REQ-298931/A-Outputs</w:t>
      </w:r>
    </w:p>
    <w:p w:rsidR="00A038C1" w:rsidRDefault="00A05E8C" w:rsidP="00A05E8C">
      <w:pPr>
        <w:numPr>
          <w:ilvl w:val="0"/>
          <w:numId w:val="8"/>
        </w:numPr>
      </w:pPr>
      <w:r>
        <w:t>Oil</w:t>
      </w:r>
      <w:r>
        <w:t xml:space="preserve"> Temperature </w:t>
      </w:r>
      <w:r>
        <w:t>Display</w:t>
      </w:r>
    </w:p>
    <w:p w:rsidR="00803C3D" w:rsidRDefault="00A05E8C" w:rsidP="00A05E8C">
      <w:pPr>
        <w:numPr>
          <w:ilvl w:val="0"/>
          <w:numId w:val="8"/>
        </w:numPr>
      </w:pPr>
      <w:r>
        <w:t>Oil Temperature Virtual Gauge Display</w:t>
      </w:r>
    </w:p>
    <w:p w:rsidR="00A038C1" w:rsidRDefault="00A05E8C">
      <w:pPr>
        <w:numPr>
          <w:ilvl w:val="12"/>
          <w:numId w:val="0"/>
        </w:numPr>
        <w:ind w:left="1008"/>
        <w:rPr>
          <w:color w:val="000000"/>
        </w:rPr>
      </w:pPr>
    </w:p>
    <w:p w:rsidR="00406F39" w:rsidRDefault="00A05E8C" w:rsidP="00B9479B">
      <w:pPr>
        <w:pStyle w:val="Heading2"/>
      </w:pPr>
      <w:r>
        <w:t>Function/Performance</w:t>
      </w:r>
    </w:p>
    <w:p w:rsidR="00406F39" w:rsidRDefault="00A05E8C" w:rsidP="00B9479B">
      <w:pPr>
        <w:pStyle w:val="Heading3"/>
      </w:pPr>
      <w:r w:rsidRPr="00B9479B">
        <w:t>F-REQ-298929/A-Operational Modes</w:t>
      </w:r>
    </w:p>
    <w:p w:rsidR="00A038C1" w:rsidRDefault="00A05E8C">
      <w:pPr>
        <w:ind w:left="720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65"/>
        <w:gridCol w:w="8002"/>
      </w:tblGrid>
      <w:tr w:rsidR="00A038C1">
        <w:trPr>
          <w:tblHeader/>
          <w:jc w:val="center"/>
        </w:trPr>
        <w:tc>
          <w:tcPr>
            <w:tcW w:w="156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A05E8C">
            <w:pPr>
              <w:keepNext/>
              <w:rPr>
                <w:b/>
              </w:rPr>
            </w:pPr>
            <w:r>
              <w:rPr>
                <w:b/>
              </w:rPr>
              <w:t>Mode</w:t>
            </w:r>
          </w:p>
        </w:tc>
        <w:tc>
          <w:tcPr>
            <w:tcW w:w="800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A05E8C">
            <w:pPr>
              <w:keepNext/>
              <w:rPr>
                <w:b/>
              </w:rPr>
            </w:pPr>
            <w:r>
              <w:rPr>
                <w:b/>
              </w:rPr>
              <w:t>Differentia</w:t>
            </w:r>
            <w:r>
              <w:rPr>
                <w:b/>
              </w:rPr>
              <w:t>ting Vehicle Conditions</w:t>
            </w:r>
          </w:p>
        </w:tc>
      </w:tr>
      <w:tr w:rsidR="00A038C1">
        <w:trPr>
          <w:jc w:val="center"/>
        </w:trPr>
        <w:tc>
          <w:tcPr>
            <w:tcW w:w="1565" w:type="dxa"/>
            <w:tcBorders>
              <w:top w:val="single" w:sz="12" w:space="0" w:color="auto"/>
            </w:tcBorders>
          </w:tcPr>
          <w:p w:rsidR="00A038C1" w:rsidRDefault="00A05E8C">
            <w:pPr>
              <w:keepNext/>
            </w:pPr>
            <w:r>
              <w:t>Sleep Mode</w:t>
            </w:r>
          </w:p>
        </w:tc>
        <w:tc>
          <w:tcPr>
            <w:tcW w:w="8002" w:type="dxa"/>
            <w:tcBorders>
              <w:top w:val="single" w:sz="12" w:space="0" w:color="auto"/>
            </w:tcBorders>
          </w:tcPr>
          <w:p w:rsidR="00A038C1" w:rsidRDefault="00A05E8C">
            <w:pPr>
              <w:keepNext/>
            </w:pPr>
            <w:r>
              <w:t>Oil</w:t>
            </w:r>
            <w:r>
              <w:t xml:space="preserve"> Temperature </w:t>
            </w:r>
            <w:r>
              <w:t xml:space="preserve">display / virtual </w:t>
            </w:r>
            <w:r>
              <w:t xml:space="preserve">Gauge </w:t>
            </w:r>
            <w:bookmarkStart w:id="3" w:name="OLE_LINK1"/>
            <w:r>
              <w:t>display I</w:t>
            </w:r>
            <w:r>
              <w:t>nactive</w:t>
            </w:r>
            <w:bookmarkEnd w:id="3"/>
          </w:p>
        </w:tc>
      </w:tr>
      <w:tr w:rsidR="00A038C1">
        <w:trPr>
          <w:jc w:val="center"/>
        </w:trPr>
        <w:tc>
          <w:tcPr>
            <w:tcW w:w="1565" w:type="dxa"/>
          </w:tcPr>
          <w:p w:rsidR="00A038C1" w:rsidRDefault="00A05E8C">
            <w:pPr>
              <w:keepNext/>
            </w:pPr>
            <w:r>
              <w:t>Limited Mode</w:t>
            </w:r>
          </w:p>
        </w:tc>
        <w:tc>
          <w:tcPr>
            <w:tcW w:w="8002" w:type="dxa"/>
          </w:tcPr>
          <w:p w:rsidR="00A038C1" w:rsidRDefault="00A05E8C">
            <w:pPr>
              <w:keepNext/>
            </w:pPr>
            <w:r>
              <w:t>Oil Temperature display / virtual Gauge display I</w:t>
            </w:r>
            <w:r>
              <w:t>nactive</w:t>
            </w:r>
          </w:p>
        </w:tc>
      </w:tr>
      <w:tr w:rsidR="00A038C1">
        <w:trPr>
          <w:jc w:val="center"/>
        </w:trPr>
        <w:tc>
          <w:tcPr>
            <w:tcW w:w="1565" w:type="dxa"/>
          </w:tcPr>
          <w:p w:rsidR="00A038C1" w:rsidRDefault="00A05E8C">
            <w:pPr>
              <w:keepNext/>
            </w:pPr>
            <w:r>
              <w:t>Normal Mode</w:t>
            </w:r>
          </w:p>
        </w:tc>
        <w:tc>
          <w:tcPr>
            <w:tcW w:w="8002" w:type="dxa"/>
          </w:tcPr>
          <w:p w:rsidR="00A038C1" w:rsidRDefault="00A05E8C">
            <w:pPr>
              <w:keepNext/>
            </w:pPr>
            <w:r>
              <w:t xml:space="preserve">Oil Temperature display / virtual Gauge </w:t>
            </w:r>
            <w:r>
              <w:t xml:space="preserve">display </w:t>
            </w:r>
            <w:r>
              <w:t>A</w:t>
            </w:r>
            <w:r>
              <w:t>ctive</w:t>
            </w:r>
            <w:r>
              <w:t>/Inactive</w:t>
            </w:r>
          </w:p>
        </w:tc>
      </w:tr>
      <w:tr w:rsidR="00A038C1">
        <w:trPr>
          <w:jc w:val="center"/>
        </w:trPr>
        <w:tc>
          <w:tcPr>
            <w:tcW w:w="1565" w:type="dxa"/>
          </w:tcPr>
          <w:p w:rsidR="00A038C1" w:rsidRDefault="00A05E8C">
            <w:pPr>
              <w:keepNext/>
            </w:pPr>
            <w:r>
              <w:t>Crank Mode</w:t>
            </w:r>
          </w:p>
        </w:tc>
        <w:tc>
          <w:tcPr>
            <w:tcW w:w="8002" w:type="dxa"/>
          </w:tcPr>
          <w:p w:rsidR="00A038C1" w:rsidRDefault="00A05E8C">
            <w:pPr>
              <w:keepNext/>
            </w:pPr>
            <w:r>
              <w:t>Oil Temperature display / virtual Gauge display A</w:t>
            </w:r>
            <w:r>
              <w:t>ctive</w:t>
            </w:r>
            <w:r>
              <w:t>/Inactive</w:t>
            </w:r>
          </w:p>
        </w:tc>
      </w:tr>
    </w:tbl>
    <w:p w:rsidR="00A038C1" w:rsidRDefault="00A05E8C">
      <w:pPr>
        <w:ind w:left="720"/>
      </w:pPr>
    </w:p>
    <w:p w:rsidR="00406F39" w:rsidRDefault="00A05E8C" w:rsidP="00B9479B">
      <w:pPr>
        <w:pStyle w:val="Heading3"/>
      </w:pPr>
      <w:r>
        <w:t>Voltage Levels</w:t>
      </w:r>
    </w:p>
    <w:p w:rsidR="00A038C1" w:rsidRDefault="00A05E8C">
      <w:pPr>
        <w:ind w:left="720"/>
      </w:pPr>
    </w:p>
    <w:p w:rsidR="00A038C1" w:rsidRDefault="00A05E8C">
      <w:pPr>
        <w:ind w:left="1008"/>
      </w:pPr>
      <w:r>
        <w:t>Refer to the Cluster Features table located in the Operational Modes and Voltage Range Strategies Section of this SPSS.</w:t>
      </w:r>
    </w:p>
    <w:p w:rsidR="00D402AA" w:rsidRDefault="00A05E8C"/>
    <w:p w:rsidR="00406F39" w:rsidRDefault="00A05E8C" w:rsidP="00B9479B">
      <w:pPr>
        <w:pStyle w:val="Heading3"/>
      </w:pPr>
      <w:r>
        <w:t>Human-Machine Interface</w:t>
      </w:r>
    </w:p>
    <w:p w:rsidR="00406F39" w:rsidRDefault="00A05E8C" w:rsidP="00B9479B">
      <w:pPr>
        <w:pStyle w:val="Heading4"/>
      </w:pPr>
      <w:r>
        <w:t>Visual</w:t>
      </w:r>
    </w:p>
    <w:p w:rsidR="00406F39" w:rsidRDefault="00A05E8C" w:rsidP="00B9479B">
      <w:pPr>
        <w:pStyle w:val="Heading5"/>
      </w:pPr>
      <w:r>
        <w:t>Indicator Graphics / Display Format</w:t>
      </w:r>
    </w:p>
    <w:p w:rsidR="001D51F4" w:rsidRDefault="00A05E8C" w:rsidP="001D51F4">
      <w:pPr>
        <w:ind w:left="1440" w:firstLine="720"/>
      </w:pPr>
      <w:r>
        <w:rPr>
          <w:rFonts w:cs="Arial"/>
        </w:rPr>
        <w:t xml:space="preserve">Example graphics of Engine Oil </w:t>
      </w:r>
      <w:r>
        <w:rPr>
          <w:rFonts w:cs="Arial"/>
        </w:rPr>
        <w:t>Temperature Gauge</w:t>
      </w:r>
    </w:p>
    <w:p w:rsidR="001D51F4" w:rsidRPr="001D51F4" w:rsidRDefault="00645CED" w:rsidP="00645CED">
      <w:pPr>
        <w:jc w:val="center"/>
      </w:pPr>
      <w:r>
        <w:lastRenderedPageBreak/>
        <w:pict>
          <v:shape id="5ded13650000b72e000002be" o:spid="_x0000_i1027" type="#_x0000_t75" style="width:150.75pt;height:83.25pt">
            <v:imagedata r:id="rId10" o:title=""/>
          </v:shape>
        </w:pict>
      </w:r>
      <w:r w:rsidR="00A05E8C">
        <w:tab/>
      </w:r>
      <w:r>
        <w:pict>
          <v:shape id="5ded13650000b72e00002965" o:spid="_x0000_i1028" type="#_x0000_t75" style="width:153.75pt;height:83.25pt">
            <v:imagedata r:id="rId11" o:title=""/>
          </v:shape>
        </w:pict>
      </w:r>
      <w:r w:rsidR="00A05E8C">
        <w:tab/>
      </w:r>
      <w:r>
        <w:pict>
          <v:shape id="5ded13650000b72e00001ea4" o:spid="_x0000_i1029" type="#_x0000_t75" style="width:154.5pt;height:84.75pt">
            <v:imagedata r:id="rId12" o:title=""/>
          </v:shape>
        </w:pict>
      </w:r>
    </w:p>
    <w:p w:rsidR="00A038C1" w:rsidRDefault="00A05E8C">
      <w:r>
        <w:tab/>
      </w:r>
      <w:r>
        <w:tab/>
      </w:r>
      <w:r>
        <w:tab/>
      </w:r>
    </w:p>
    <w:p w:rsidR="00406F39" w:rsidRDefault="00A05E8C" w:rsidP="00B9479B">
      <w:pPr>
        <w:pStyle w:val="Heading5"/>
      </w:pPr>
      <w:r>
        <w:t>Indicator Color Coordinates</w:t>
      </w:r>
    </w:p>
    <w:p w:rsidR="00CF778B" w:rsidRDefault="00A05E8C" w:rsidP="00CF778B">
      <w:pPr>
        <w:ind w:left="1008"/>
      </w:pPr>
    </w:p>
    <w:p w:rsidR="00C37C15" w:rsidRPr="00C37C15" w:rsidRDefault="00A05E8C" w:rsidP="00CF778B">
      <w:pPr>
        <w:ind w:left="1008"/>
      </w:pPr>
      <w:r>
        <w:t>None</w:t>
      </w:r>
    </w:p>
    <w:p w:rsidR="00A038C1" w:rsidRDefault="00A05E8C">
      <w:pPr>
        <w:ind w:left="2160"/>
      </w:pPr>
    </w:p>
    <w:p w:rsidR="00F2759B" w:rsidRDefault="00A05E8C">
      <w:pPr>
        <w:ind w:left="2160"/>
      </w:pPr>
    </w:p>
    <w:p w:rsidR="00FA5278" w:rsidRDefault="00A05E8C">
      <w:pPr>
        <w:ind w:left="2160"/>
      </w:pPr>
    </w:p>
    <w:p w:rsidR="00645CED" w:rsidRPr="00645CED" w:rsidRDefault="00645CED" w:rsidP="00B9479B">
      <w:pPr>
        <w:pStyle w:val="Heading5"/>
        <w:rPr>
          <w:b w:val="0"/>
          <w:u w:val="single"/>
        </w:rPr>
      </w:pPr>
      <w:r w:rsidRPr="00645CED">
        <w:rPr>
          <w:b w:val="0"/>
          <w:u w:val="single"/>
        </w:rPr>
        <w:t>HMI-REQ-298908/A-Indicator Characteristics</w:t>
      </w:r>
    </w:p>
    <w:p w:rsidR="00A038C1" w:rsidRDefault="00A05E8C">
      <w:pPr>
        <w:pStyle w:val="CommentText"/>
      </w:pPr>
    </w:p>
    <w:p w:rsidR="00A038C1" w:rsidRDefault="00A05E8C" w:rsidP="00A05E8C">
      <w:pPr>
        <w:numPr>
          <w:ilvl w:val="0"/>
          <w:numId w:val="9"/>
        </w:numPr>
        <w:tabs>
          <w:tab w:val="clear" w:pos="1080"/>
          <w:tab w:val="num" w:pos="1530"/>
        </w:tabs>
        <w:ind w:left="1530" w:hanging="450"/>
      </w:pPr>
      <w:r>
        <w:t xml:space="preserve"> </w:t>
      </w:r>
      <w:r>
        <w:t xml:space="preserve">“Operating Span” refers to the </w:t>
      </w:r>
      <w:r>
        <w:t>Engine Oil</w:t>
      </w:r>
      <w:r>
        <w:t xml:space="preserve"> Temperature </w:t>
      </w:r>
      <w:r>
        <w:t>G</w:t>
      </w:r>
      <w:r>
        <w:t>auge’s entire range of pointer movement over the graphics range.</w:t>
      </w:r>
    </w:p>
    <w:tbl>
      <w:tblPr>
        <w:tblpPr w:leftFromText="180" w:rightFromText="180" w:vertAnchor="text" w:horzAnchor="page" w:tblpXSpec="center" w:tblpY="136"/>
        <w:tblW w:w="0" w:type="auto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1818"/>
        <w:gridCol w:w="2250"/>
        <w:gridCol w:w="2070"/>
        <w:gridCol w:w="2070"/>
        <w:gridCol w:w="2790"/>
      </w:tblGrid>
      <w:tr w:rsidR="00FA5278" w:rsidRPr="00D77ED1" w:rsidTr="00645CED">
        <w:trPr>
          <w:trHeight w:val="393"/>
          <w:tblHeader/>
        </w:trPr>
        <w:tc>
          <w:tcPr>
            <w:tcW w:w="1818" w:type="dxa"/>
            <w:tcBorders>
              <w:top w:val="single" w:sz="12" w:space="0" w:color="000000"/>
              <w:bottom w:val="single" w:sz="12" w:space="0" w:color="000000"/>
            </w:tcBorders>
            <w:shd w:val="clear" w:color="auto" w:fill="CCCCCC"/>
            <w:vAlign w:val="center"/>
          </w:tcPr>
          <w:p w:rsidR="00FA5278" w:rsidRPr="00D77ED1" w:rsidRDefault="00A05E8C" w:rsidP="00A1431E">
            <w:pPr>
              <w:keepNext/>
              <w:jc w:val="center"/>
              <w:rPr>
                <w:b/>
                <w:bCs/>
              </w:rPr>
            </w:pPr>
            <w:r w:rsidRPr="00D77ED1">
              <w:rPr>
                <w:b/>
                <w:bCs/>
              </w:rPr>
              <w:t>Description of Gauge</w:t>
            </w:r>
          </w:p>
        </w:tc>
        <w:tc>
          <w:tcPr>
            <w:tcW w:w="2250" w:type="dxa"/>
            <w:tcBorders>
              <w:top w:val="single" w:sz="12" w:space="0" w:color="000000"/>
              <w:bottom w:val="single" w:sz="12" w:space="0" w:color="000000"/>
            </w:tcBorders>
            <w:shd w:val="clear" w:color="auto" w:fill="CCCCCC"/>
            <w:vAlign w:val="center"/>
          </w:tcPr>
          <w:p w:rsidR="00FA5278" w:rsidRPr="00D77ED1" w:rsidRDefault="00A05E8C" w:rsidP="00A1431E">
            <w:pPr>
              <w:keepNext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BASE </w:t>
            </w:r>
            <w:smartTag w:uri="urn:schemas-microsoft-com:office:smarttags" w:element="place">
              <w:smartTag w:uri="urn:schemas-microsoft-com:office:smarttags" w:element="PlaceName">
                <w:r w:rsidRPr="00D77ED1">
                  <w:rPr>
                    <w:b/>
                    <w:bCs/>
                  </w:rPr>
                  <w:t>Scale</w:t>
                </w:r>
              </w:smartTag>
              <w:r w:rsidRPr="00D77ED1">
                <w:rPr>
                  <w:b/>
                  <w:bCs/>
                </w:rPr>
                <w:t xml:space="preserve"> </w:t>
              </w:r>
              <w:smartTag w:uri="urn:schemas-microsoft-com:office:smarttags" w:element="PlaceType">
                <w:r w:rsidRPr="00D77ED1">
                  <w:rPr>
                    <w:b/>
                    <w:bCs/>
                  </w:rPr>
                  <w:t>Range</w:t>
                </w:r>
              </w:smartTag>
            </w:smartTag>
          </w:p>
        </w:tc>
        <w:tc>
          <w:tcPr>
            <w:tcW w:w="2070" w:type="dxa"/>
            <w:tcBorders>
              <w:top w:val="single" w:sz="12" w:space="0" w:color="000000"/>
              <w:bottom w:val="single" w:sz="12" w:space="0" w:color="000000"/>
            </w:tcBorders>
            <w:shd w:val="clear" w:color="auto" w:fill="CCCCCC"/>
            <w:vAlign w:val="center"/>
          </w:tcPr>
          <w:p w:rsidR="00FA5278" w:rsidRPr="00D77ED1" w:rsidRDefault="00A05E8C" w:rsidP="00A1431E">
            <w:pPr>
              <w:keepNext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SVT </w:t>
            </w:r>
            <w:smartTag w:uri="urn:schemas-microsoft-com:office:smarttags" w:element="place">
              <w:smartTag w:uri="urn:schemas-microsoft-com:office:smarttags" w:element="PlaceName">
                <w:r w:rsidRPr="00D77ED1">
                  <w:rPr>
                    <w:b/>
                    <w:bCs/>
                  </w:rPr>
                  <w:t>Scale</w:t>
                </w:r>
              </w:smartTag>
              <w:r w:rsidRPr="00D77ED1">
                <w:rPr>
                  <w:b/>
                  <w:bCs/>
                </w:rPr>
                <w:t xml:space="preserve"> </w:t>
              </w:r>
              <w:smartTag w:uri="urn:schemas-microsoft-com:office:smarttags" w:element="PlaceType">
                <w:r w:rsidRPr="00D77ED1">
                  <w:rPr>
                    <w:b/>
                    <w:bCs/>
                  </w:rPr>
                  <w:t>Range</w:t>
                </w:r>
              </w:smartTag>
            </w:smartTag>
          </w:p>
        </w:tc>
        <w:tc>
          <w:tcPr>
            <w:tcW w:w="2070" w:type="dxa"/>
            <w:tcBorders>
              <w:top w:val="single" w:sz="12" w:space="0" w:color="000000"/>
              <w:bottom w:val="single" w:sz="12" w:space="0" w:color="000000"/>
            </w:tcBorders>
            <w:shd w:val="clear" w:color="auto" w:fill="CCCCCC"/>
            <w:vAlign w:val="center"/>
          </w:tcPr>
          <w:p w:rsidR="00FA5278" w:rsidRPr="00D77ED1" w:rsidRDefault="00A05E8C" w:rsidP="00A1431E">
            <w:pPr>
              <w:keepNext/>
              <w:jc w:val="center"/>
              <w:rPr>
                <w:b/>
                <w:bCs/>
              </w:rPr>
            </w:pPr>
            <w:r w:rsidRPr="00D77ED1">
              <w:rPr>
                <w:b/>
                <w:bCs/>
              </w:rPr>
              <w:t>Scale Span</w:t>
            </w:r>
          </w:p>
        </w:tc>
        <w:tc>
          <w:tcPr>
            <w:tcW w:w="2790" w:type="dxa"/>
            <w:tcBorders>
              <w:top w:val="single" w:sz="12" w:space="0" w:color="000000"/>
              <w:bottom w:val="single" w:sz="12" w:space="0" w:color="000000"/>
            </w:tcBorders>
            <w:shd w:val="clear" w:color="auto" w:fill="CCCCCC"/>
            <w:vAlign w:val="center"/>
          </w:tcPr>
          <w:p w:rsidR="00FA5278" w:rsidRPr="00D77ED1" w:rsidRDefault="00A05E8C" w:rsidP="00A1431E">
            <w:pPr>
              <w:keepNext/>
              <w:jc w:val="center"/>
              <w:rPr>
                <w:b/>
                <w:bCs/>
              </w:rPr>
            </w:pPr>
            <w:r w:rsidRPr="00D77ED1">
              <w:rPr>
                <w:b/>
                <w:bCs/>
              </w:rPr>
              <w:t>Operating Span</w:t>
            </w:r>
          </w:p>
        </w:tc>
      </w:tr>
      <w:tr w:rsidR="00FA5278" w:rsidRPr="00D77ED1" w:rsidTr="00645CED">
        <w:trPr>
          <w:trHeight w:val="330"/>
        </w:trPr>
        <w:tc>
          <w:tcPr>
            <w:tcW w:w="1818" w:type="dxa"/>
            <w:tcBorders>
              <w:top w:val="single" w:sz="12" w:space="0" w:color="000000"/>
              <w:bottom w:val="single" w:sz="12" w:space="0" w:color="000000"/>
            </w:tcBorders>
            <w:vAlign w:val="center"/>
          </w:tcPr>
          <w:p w:rsidR="00FA5278" w:rsidRPr="00D77ED1" w:rsidRDefault="00A05E8C" w:rsidP="00A1431E">
            <w:pPr>
              <w:keepNext/>
              <w:jc w:val="center"/>
            </w:pPr>
            <w:r w:rsidRPr="00D77ED1">
              <w:t>North American</w:t>
            </w:r>
          </w:p>
        </w:tc>
        <w:tc>
          <w:tcPr>
            <w:tcW w:w="2250" w:type="dxa"/>
            <w:tcBorders>
              <w:top w:val="single" w:sz="12" w:space="0" w:color="000000"/>
              <w:bottom w:val="single" w:sz="12" w:space="0" w:color="000000"/>
            </w:tcBorders>
            <w:vAlign w:val="center"/>
          </w:tcPr>
          <w:p w:rsidR="00FA5278" w:rsidRPr="00EF6DE2" w:rsidRDefault="00A05E8C" w:rsidP="00FA5278">
            <w:pPr>
              <w:keepNext/>
              <w:jc w:val="center"/>
            </w:pPr>
            <w:r>
              <w:t>100</w:t>
            </w:r>
            <w:r>
              <w:rPr>
                <w:vertAlign w:val="superscript"/>
              </w:rPr>
              <w:t>o</w:t>
            </w:r>
            <w:r>
              <w:t>F to 320</w:t>
            </w:r>
            <w:r>
              <w:rPr>
                <w:vertAlign w:val="superscript"/>
              </w:rPr>
              <w:t>0</w:t>
            </w:r>
            <w:r>
              <w:t>F</w:t>
            </w:r>
          </w:p>
        </w:tc>
        <w:tc>
          <w:tcPr>
            <w:tcW w:w="2070" w:type="dxa"/>
            <w:tcBorders>
              <w:top w:val="single" w:sz="12" w:space="0" w:color="000000"/>
              <w:bottom w:val="single" w:sz="12" w:space="0" w:color="000000"/>
            </w:tcBorders>
          </w:tcPr>
          <w:p w:rsidR="00FA5278" w:rsidRDefault="00A05E8C" w:rsidP="00A1431E">
            <w:pPr>
              <w:keepNext/>
              <w:jc w:val="center"/>
            </w:pPr>
            <w:r>
              <w:t>100</w:t>
            </w:r>
            <w:r>
              <w:rPr>
                <w:vertAlign w:val="superscript"/>
              </w:rPr>
              <w:t>0</w:t>
            </w:r>
            <w:r>
              <w:t>F –</w:t>
            </w:r>
            <w:r>
              <w:t xml:space="preserve"> 350</w:t>
            </w:r>
            <w:r>
              <w:rPr>
                <w:vertAlign w:val="superscript"/>
              </w:rPr>
              <w:t>0</w:t>
            </w:r>
            <w:r>
              <w:t>F</w:t>
            </w:r>
          </w:p>
          <w:p w:rsidR="00FA5278" w:rsidRPr="00D77ED1" w:rsidRDefault="00A05E8C" w:rsidP="00FA5278">
            <w:pPr>
              <w:keepNext/>
              <w:jc w:val="center"/>
            </w:pPr>
            <w:r>
              <w:t>50</w:t>
            </w:r>
            <w:r>
              <w:rPr>
                <w:vertAlign w:val="superscript"/>
              </w:rPr>
              <w:t>0</w:t>
            </w:r>
            <w:proofErr w:type="gramStart"/>
            <w:r>
              <w:t>C  -</w:t>
            </w:r>
            <w:proofErr w:type="gramEnd"/>
            <w:r>
              <w:t xml:space="preserve"> 175</w:t>
            </w:r>
            <w:r>
              <w:rPr>
                <w:vertAlign w:val="superscript"/>
              </w:rPr>
              <w:t>0</w:t>
            </w:r>
            <w:r>
              <w:t xml:space="preserve">C   </w:t>
            </w:r>
          </w:p>
        </w:tc>
        <w:tc>
          <w:tcPr>
            <w:tcW w:w="2070" w:type="dxa"/>
            <w:tcBorders>
              <w:top w:val="single" w:sz="12" w:space="0" w:color="000000"/>
              <w:bottom w:val="single" w:sz="12" w:space="0" w:color="000000"/>
            </w:tcBorders>
            <w:vAlign w:val="center"/>
          </w:tcPr>
          <w:p w:rsidR="00FA5278" w:rsidRPr="00D77ED1" w:rsidRDefault="00A05E8C" w:rsidP="00A1431E">
            <w:pPr>
              <w:keepNext/>
              <w:jc w:val="center"/>
            </w:pPr>
            <w:r>
              <w:t>Program specific HMI</w:t>
            </w:r>
          </w:p>
        </w:tc>
        <w:tc>
          <w:tcPr>
            <w:tcW w:w="2790" w:type="dxa"/>
            <w:tcBorders>
              <w:top w:val="single" w:sz="12" w:space="0" w:color="000000"/>
              <w:bottom w:val="single" w:sz="12" w:space="0" w:color="000000"/>
            </w:tcBorders>
            <w:vAlign w:val="center"/>
          </w:tcPr>
          <w:p w:rsidR="00FA5278" w:rsidRPr="008873A6" w:rsidRDefault="00A05E8C" w:rsidP="00A1431E">
            <w:pPr>
              <w:keepNext/>
              <w:jc w:val="center"/>
            </w:pPr>
            <w:r>
              <w:t>Program specific direction</w:t>
            </w:r>
          </w:p>
        </w:tc>
      </w:tr>
    </w:tbl>
    <w:p w:rsidR="00FA5278" w:rsidRDefault="00A05E8C" w:rsidP="00FA5278">
      <w:pPr>
        <w:ind w:left="720"/>
      </w:pPr>
    </w:p>
    <w:p w:rsidR="00A038C1" w:rsidRDefault="00A05E8C">
      <w:pPr>
        <w:ind w:left="2160" w:firstLine="720"/>
      </w:pPr>
      <w:r>
        <w:tab/>
      </w:r>
      <w:r>
        <w:tab/>
      </w:r>
      <w:r>
        <w:tab/>
      </w:r>
      <w:r>
        <w:tab/>
      </w:r>
    </w:p>
    <w:p w:rsidR="00406F39" w:rsidRDefault="00A05E8C" w:rsidP="00B9479B">
      <w:pPr>
        <w:pStyle w:val="Heading4"/>
      </w:pPr>
      <w:r>
        <w:t>Audio</w:t>
      </w:r>
    </w:p>
    <w:p w:rsidR="00A038C1" w:rsidRDefault="00A05E8C">
      <w:pPr>
        <w:pStyle w:val="CommentText"/>
      </w:pPr>
    </w:p>
    <w:p w:rsidR="00A038C1" w:rsidRDefault="00A05E8C">
      <w:pPr>
        <w:ind w:left="1152"/>
      </w:pPr>
      <w:r>
        <w:t>None</w:t>
      </w:r>
    </w:p>
    <w:p w:rsidR="00A038C1" w:rsidRDefault="00A05E8C"/>
    <w:p w:rsidR="00406F39" w:rsidRDefault="00A05E8C" w:rsidP="00B9479B">
      <w:pPr>
        <w:pStyle w:val="Heading4"/>
      </w:pPr>
      <w:r>
        <w:t>Switch Control Logic</w:t>
      </w:r>
    </w:p>
    <w:p w:rsidR="00A038C1" w:rsidRDefault="00A05E8C"/>
    <w:p w:rsidR="00A038C1" w:rsidRDefault="00A05E8C">
      <w:pPr>
        <w:ind w:left="1152"/>
      </w:pPr>
      <w:r>
        <w:t>Not Applicable</w:t>
      </w:r>
      <w:r>
        <w:br/>
      </w:r>
    </w:p>
    <w:p w:rsidR="00645CED" w:rsidRPr="00645CED" w:rsidRDefault="00645CED" w:rsidP="00B9479B">
      <w:pPr>
        <w:pStyle w:val="Heading3"/>
        <w:rPr>
          <w:b w:val="0"/>
          <w:u w:val="single"/>
        </w:rPr>
      </w:pPr>
      <w:r w:rsidRPr="00645CED">
        <w:rPr>
          <w:b w:val="0"/>
          <w:u w:val="single"/>
        </w:rPr>
        <w:t>PFM-REQ-298930/A-System Accuracy</w:t>
      </w:r>
    </w:p>
    <w:p w:rsidR="00A038C1" w:rsidRDefault="00A05E8C"/>
    <w:p w:rsidR="00A038C1" w:rsidRDefault="00A05E8C" w:rsidP="00A05E8C">
      <w:pPr>
        <w:numPr>
          <w:ilvl w:val="0"/>
          <w:numId w:val="10"/>
        </w:numPr>
        <w:tabs>
          <w:tab w:val="clear" w:pos="360"/>
          <w:tab w:val="num" w:pos="1368"/>
        </w:tabs>
        <w:ind w:left="1368"/>
      </w:pPr>
      <w:r>
        <w:t xml:space="preserve">Shall indicate the data contained in </w:t>
      </w:r>
      <w:r w:rsidRPr="002611F4">
        <w:rPr>
          <w:rFonts w:cs="Arial"/>
        </w:rPr>
        <w:t>EngOil_Te_Actl</w:t>
      </w:r>
      <w:r>
        <w:t xml:space="preserve"> </w:t>
      </w:r>
      <w:r>
        <w:t>Signal.</w:t>
      </w:r>
    </w:p>
    <w:p w:rsidR="0057134A" w:rsidRDefault="00A05E8C"/>
    <w:p w:rsidR="00A64716" w:rsidRDefault="00A05E8C"/>
    <w:p w:rsidR="00406F39" w:rsidRDefault="00A05E8C" w:rsidP="00B9479B">
      <w:pPr>
        <w:pStyle w:val="Heading3"/>
      </w:pPr>
      <w:r>
        <w:lastRenderedPageBreak/>
        <w:t>Opera</w:t>
      </w:r>
      <w:r>
        <w:t>tion: Performance and Functional</w:t>
      </w:r>
    </w:p>
    <w:p w:rsidR="00406F39" w:rsidRDefault="00A05E8C" w:rsidP="00B9479B">
      <w:pPr>
        <w:pStyle w:val="Heading4"/>
      </w:pPr>
      <w:r>
        <w:t>Subsystem Algorithm Flowchart / State Diagram</w:t>
      </w:r>
    </w:p>
    <w:p w:rsidR="00406F39" w:rsidRDefault="00A05E8C" w:rsidP="00B9479B">
      <w:pPr>
        <w:pStyle w:val="Heading5"/>
      </w:pPr>
      <w:r w:rsidRPr="00B9479B">
        <w:t>F-REQ-298909/A-Engine Oil Temp Display Configuration</w:t>
      </w:r>
    </w:p>
    <w:p w:rsidR="00535633" w:rsidRPr="00535633" w:rsidRDefault="00645CED" w:rsidP="00645CED">
      <w:pPr>
        <w:jc w:val="center"/>
      </w:pPr>
      <w:r>
        <w:object w:dxaOrig="4770" w:dyaOrig="5859">
          <v:shape id="5ded13660000b72e00005439" o:spid="_x0000_i1030" type="#_x0000_t75" style="width:238.5pt;height:293.25pt" o:ole="">
            <v:imagedata r:id="rId13" o:title=""/>
          </v:shape>
          <o:OLEObject Type="Embed" ProgID="Visio.Drawing.11" ShapeID="5ded13660000b72e00005439" DrawAspect="Content" ObjectID="_1637305297" r:id="rId14"/>
        </w:object>
      </w:r>
    </w:p>
    <w:p w:rsidR="00535633" w:rsidRDefault="00A05E8C" w:rsidP="00535633">
      <w:pPr>
        <w:jc w:val="center"/>
        <w:rPr>
          <w:rFonts w:cs="Arial"/>
          <w:b/>
        </w:rPr>
      </w:pPr>
    </w:p>
    <w:p w:rsidR="00535633" w:rsidRDefault="00A05E8C" w:rsidP="00535633">
      <w:pPr>
        <w:jc w:val="center"/>
        <w:rPr>
          <w:rFonts w:cs="Arial"/>
          <w:b/>
        </w:rPr>
      </w:pPr>
    </w:p>
    <w:p w:rsidR="00535633" w:rsidRDefault="00A05E8C" w:rsidP="00535633">
      <w:pPr>
        <w:jc w:val="center"/>
        <w:rPr>
          <w:rFonts w:cs="Arial"/>
          <w:b/>
        </w:rPr>
      </w:pPr>
    </w:p>
    <w:p w:rsidR="00535633" w:rsidRDefault="00A05E8C" w:rsidP="00535633">
      <w:pPr>
        <w:jc w:val="center"/>
        <w:rPr>
          <w:rFonts w:cs="Arial"/>
          <w:b/>
        </w:rPr>
      </w:pPr>
    </w:p>
    <w:p w:rsidR="00535633" w:rsidRDefault="00A05E8C" w:rsidP="00535633">
      <w:pPr>
        <w:jc w:val="center"/>
        <w:rPr>
          <w:rFonts w:cs="Arial"/>
          <w:b/>
        </w:rPr>
      </w:pPr>
    </w:p>
    <w:p w:rsidR="00406F39" w:rsidRDefault="00A05E8C" w:rsidP="00B9479B">
      <w:pPr>
        <w:pStyle w:val="Heading5"/>
      </w:pPr>
      <w:r w:rsidRPr="00B9479B">
        <w:lastRenderedPageBreak/>
        <w:t>F-REQ-298910/B-Engine Oil Temp Display Control Flowchart</w:t>
      </w:r>
    </w:p>
    <w:p w:rsidR="00535633" w:rsidRDefault="00645CED" w:rsidP="00645CED">
      <w:pPr>
        <w:widowControl w:val="0"/>
        <w:jc w:val="center"/>
      </w:pPr>
      <w:r w:rsidRPr="00B93F2F">
        <w:rPr>
          <w:rFonts w:ascii="Times New Roman" w:hAnsi="Times New Roman"/>
        </w:rPr>
        <w:object w:dxaOrig="7980" w:dyaOrig="12765">
          <v:shape id="5ded13660000b72e00000016" o:spid="_x0000_i1031" type="#_x0000_t75" style="width:398.25pt;height:638.25pt" o:ole="">
            <v:imagedata r:id="rId15" o:title=""/>
          </v:shape>
          <o:OLEObject Type="Embed" ProgID="Visio.Drawing.11" ShapeID="5ded13660000b72e00000016" DrawAspect="Content" ObjectID="_1637305298" r:id="rId16"/>
        </w:object>
      </w:r>
    </w:p>
    <w:p w:rsidR="00535633" w:rsidRDefault="00A05E8C" w:rsidP="00535633"/>
    <w:p w:rsidR="00535633" w:rsidRDefault="00A05E8C" w:rsidP="00535633">
      <w:pPr>
        <w:jc w:val="center"/>
      </w:pPr>
      <w:r>
        <w:tab/>
      </w:r>
    </w:p>
    <w:p w:rsidR="00406F39" w:rsidRDefault="00A05E8C" w:rsidP="00B9479B">
      <w:pPr>
        <w:pStyle w:val="Heading5"/>
      </w:pPr>
      <w:r w:rsidRPr="00B9479B">
        <w:lastRenderedPageBreak/>
        <w:t>F-REQ-298911/B-Engine Oil Temp Virtual Gauge Control Flowchart</w:t>
      </w:r>
    </w:p>
    <w:p w:rsidR="00A038C1" w:rsidRDefault="00645CED" w:rsidP="00645CED">
      <w:pPr>
        <w:jc w:val="center"/>
      </w:pPr>
      <w:r w:rsidRPr="007A36E9">
        <w:rPr>
          <w:rFonts w:ascii="Times New Roman" w:hAnsi="Times New Roman"/>
        </w:rPr>
        <w:object w:dxaOrig="5370" w:dyaOrig="7440">
          <v:shape id="5ded13660000b72e00005a00" o:spid="_x0000_i1032" type="#_x0000_t75" style="width:268.5pt;height:372pt" o:ole="">
            <v:imagedata r:id="rId17" o:title=""/>
          </v:shape>
          <o:OLEObject Type="Embed" ProgID="Visio.Drawing.11" ShapeID="5ded13660000b72e00005a00" DrawAspect="Content" ObjectID="_1637305299" r:id="rId18"/>
        </w:object>
      </w:r>
    </w:p>
    <w:p w:rsidR="00C20C9A" w:rsidRDefault="00A05E8C">
      <w:pPr>
        <w:jc w:val="center"/>
      </w:pPr>
    </w:p>
    <w:p w:rsidR="00645CED" w:rsidRPr="00645CED" w:rsidRDefault="00645CED" w:rsidP="00B9479B">
      <w:pPr>
        <w:pStyle w:val="Heading5"/>
        <w:rPr>
          <w:b w:val="0"/>
          <w:u w:val="single"/>
        </w:rPr>
      </w:pPr>
      <w:r w:rsidRPr="00645CED">
        <w:rPr>
          <w:b w:val="0"/>
          <w:u w:val="single"/>
        </w:rPr>
        <w:t>HMI-REQ-298912/A-Oil Temperature Numeric Gauge Display and Virtual Gauge Display</w:t>
      </w:r>
    </w:p>
    <w:p w:rsidR="0024262B" w:rsidRDefault="00A05E8C">
      <w:pPr>
        <w:jc w:val="center"/>
      </w:pPr>
    </w:p>
    <w:p w:rsidR="00B80A2F" w:rsidRDefault="00A05E8C" w:rsidP="00645CED">
      <w:pPr>
        <w:jc w:val="center"/>
      </w:pPr>
      <w:r>
        <w:rPr>
          <w:noProof/>
          <w:color w:val="000000"/>
        </w:rPr>
        <w:pict>
          <v:shapetype id="_x0000_t13" coordsize="21600,21600" o:spt="13" adj="16200,5400" path="m@0,l@0@1,0@1,0@2@0@2@0,21600,21600,10800xe">
            <v:stroke joinstyle="miter"/>
            <v:formulas>
              <v:f eqn="val #0"/>
              <v:f eqn="val #1"/>
              <v:f eqn="sum height 0 #1"/>
              <v:f eqn="sum 10800 0 #1"/>
              <v:f eqn="sum width 0 #0"/>
              <v:f eqn="prod @4 @3 10800"/>
              <v:f eqn="sum width 0 @5"/>
            </v:formulas>
            <v:path o:connecttype="custom" o:connectlocs="@0,0;0,10800;@0,21600;21600,10800" o:connectangles="270,180,90,0" textboxrect="0,@1,@6,@2"/>
            <v:handles>
              <v:h position="#0,#1" xrange="0,21600" yrange="0,10800"/>
            </v:handles>
          </v:shapetype>
          <v:shape id="5ded13660000b72e00005825" o:spid="_x0000_s3703" type="#_x0000_t13" style="position:absolute;left:0;text-align:left;margin-left:228.55pt;margin-top:40.65pt;width:29.8pt;height:16.45pt;z-index:3"/>
        </w:pict>
      </w:r>
      <w:r>
        <w:tab/>
      </w:r>
      <w:r>
        <w:tab/>
      </w:r>
      <w:r w:rsidR="00645CED">
        <w:rPr>
          <w:color w:val="000000"/>
        </w:rPr>
        <w:pict>
          <v:shape id="5ded13660000b72e00007583" o:spid="_x0000_i1033" type="#_x0000_t75" style="width:144.75pt;height:81pt">
            <v:imagedata r:id="rId19" o:title=""/>
          </v:shape>
        </w:pict>
      </w:r>
      <w:r>
        <w:rPr>
          <w:color w:val="000000"/>
        </w:rPr>
      </w:r>
      <w:r>
        <w:rPr>
          <w:color w:val="000000"/>
        </w:rPr>
        <w:pict>
          <v:group id="_x0000_s3699" editas="canvas" style="width:40.45pt;height:22.7pt;mso-position-horizontal-relative:char;mso-position-vertical-relative:line" coordorigin="6330,8599" coordsize="512,290">
            <o:lock v:ext="edit" aspectratio="t"/>
            <v:shape id="5ded13660000b72e00005061" o:spid="_x0000_s3701" type="#_x0000_t75" style="position:absolute;left:6330;top:8599;width:512;height:290" o:preferrelative="f">
              <v:fill o:detectmouseclick="t"/>
              <v:path o:extrusionok="t" o:connecttype="none"/>
              <o:lock v:ext="edit" text="t"/>
            </v:shape>
            <w10:anchorlock/>
          </v:group>
        </w:pict>
      </w:r>
      <w:r>
        <w:rPr>
          <w:color w:val="000000"/>
        </w:rPr>
        <w:t xml:space="preserve">  </w:t>
      </w:r>
      <w:r w:rsidR="00645CED">
        <w:rPr>
          <w:color w:val="000000"/>
        </w:rPr>
        <w:pict>
          <v:shape id="5ded13660000b72e000006a2" o:spid="_x0000_i1035" type="#_x0000_t75" style="width:148.5pt;height:82.5pt">
            <v:imagedata r:id="rId20" o:title=""/>
          </v:shape>
        </w:pict>
      </w:r>
    </w:p>
    <w:p w:rsidR="00A038C1" w:rsidRDefault="00A05E8C">
      <w:pPr>
        <w:jc w:val="center"/>
      </w:pPr>
    </w:p>
    <w:p w:rsidR="0057420E" w:rsidRDefault="00A05E8C">
      <w:pPr>
        <w:jc w:val="center"/>
      </w:pPr>
    </w:p>
    <w:p w:rsidR="00406F39" w:rsidRDefault="00A05E8C" w:rsidP="00B9479B">
      <w:pPr>
        <w:pStyle w:val="Heading4"/>
      </w:pPr>
      <w:r>
        <w:t>Operation Description (supports algorithm flowchart /state diagram)</w:t>
      </w:r>
    </w:p>
    <w:p w:rsidR="00406F39" w:rsidRDefault="00A05E8C" w:rsidP="00B9479B">
      <w:pPr>
        <w:pStyle w:val="Heading5"/>
      </w:pPr>
      <w:r w:rsidRPr="00B9479B">
        <w:t>F-REQ-298913/A-State Matrix for Oil Temp Display (BASE program only)</w:t>
      </w:r>
    </w:p>
    <w:p w:rsidR="00AE06BC" w:rsidRPr="00AE06BC" w:rsidRDefault="00A05E8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592"/>
        <w:gridCol w:w="2546"/>
      </w:tblGrid>
      <w:tr w:rsidR="005065E5" w:rsidTr="005065E5">
        <w:trPr>
          <w:trHeight w:val="807"/>
          <w:jc w:val="center"/>
        </w:trPr>
        <w:tc>
          <w:tcPr>
            <w:tcW w:w="359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5065E5" w:rsidRDefault="00A05E8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Engine Oil Input </w:t>
            </w:r>
          </w:p>
          <w:p w:rsidR="005065E5" w:rsidRDefault="00A05E8C">
            <w:pPr>
              <w:jc w:val="center"/>
              <w:rPr>
                <w:rFonts w:cs="Arial"/>
                <w:b/>
                <w:bCs/>
                <w:snapToGrid w:val="0"/>
              </w:rPr>
            </w:pPr>
            <w:r>
              <w:rPr>
                <w:rFonts w:cs="Arial"/>
                <w:b/>
              </w:rPr>
              <w:t>{(EngOil_Te_Actl – 60) * 9/5 + 32}</w:t>
            </w:r>
          </w:p>
        </w:tc>
        <w:tc>
          <w:tcPr>
            <w:tcW w:w="2546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5065E5" w:rsidRDefault="00A05E8C">
            <w:pPr>
              <w:tabs>
                <w:tab w:val="left" w:pos="720"/>
              </w:tabs>
            </w:pPr>
            <w:r>
              <w:t>Oil Temp Display</w:t>
            </w:r>
          </w:p>
        </w:tc>
      </w:tr>
      <w:tr w:rsidR="005065E5" w:rsidTr="005065E5">
        <w:trPr>
          <w:jc w:val="center"/>
        </w:trPr>
        <w:tc>
          <w:tcPr>
            <w:tcW w:w="359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5065E5" w:rsidRDefault="00A05E8C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&lt; 140 degrees F</w:t>
            </w:r>
          </w:p>
        </w:tc>
        <w:tc>
          <w:tcPr>
            <w:tcW w:w="2546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65E5" w:rsidRDefault="00A05E8C">
            <w:pPr>
              <w:tabs>
                <w:tab w:val="left" w:pos="720"/>
              </w:tabs>
            </w:pPr>
            <w:r>
              <w:t>Low</w:t>
            </w:r>
          </w:p>
        </w:tc>
      </w:tr>
      <w:tr w:rsidR="005065E5" w:rsidTr="005065E5">
        <w:trPr>
          <w:jc w:val="center"/>
        </w:trPr>
        <w:tc>
          <w:tcPr>
            <w:tcW w:w="3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5065E5" w:rsidRDefault="00A05E8C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141 – 279 degrees F</w:t>
            </w:r>
          </w:p>
        </w:tc>
        <w:tc>
          <w:tcPr>
            <w:tcW w:w="254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65E5" w:rsidRDefault="00A05E8C">
            <w:pPr>
              <w:tabs>
                <w:tab w:val="left" w:pos="720"/>
              </w:tabs>
            </w:pPr>
            <w:smartTag w:uri="urn:schemas-microsoft-com:office:smarttags" w:element="place">
              <w:smartTag w:uri="urn:schemas-microsoft-com:office:smarttags" w:element="City">
                <w:r>
                  <w:t>Normal</w:t>
                </w:r>
              </w:smartTag>
            </w:smartTag>
          </w:p>
        </w:tc>
      </w:tr>
      <w:tr w:rsidR="005065E5" w:rsidTr="005065E5">
        <w:trPr>
          <w:jc w:val="center"/>
        </w:trPr>
        <w:tc>
          <w:tcPr>
            <w:tcW w:w="3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5065E5" w:rsidRDefault="00A05E8C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lastRenderedPageBreak/>
              <w:t>280 – 295 degrees F</w:t>
            </w:r>
          </w:p>
        </w:tc>
        <w:tc>
          <w:tcPr>
            <w:tcW w:w="254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65E5" w:rsidRDefault="00A05E8C">
            <w:pPr>
              <w:tabs>
                <w:tab w:val="left" w:pos="720"/>
              </w:tabs>
            </w:pPr>
            <w:r>
              <w:t>Warm</w:t>
            </w:r>
          </w:p>
        </w:tc>
      </w:tr>
      <w:tr w:rsidR="005065E5" w:rsidTr="005065E5">
        <w:trPr>
          <w:jc w:val="center"/>
        </w:trPr>
        <w:tc>
          <w:tcPr>
            <w:tcW w:w="35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5065E5" w:rsidRDefault="00A05E8C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&gt; 295 degrees F</w:t>
            </w:r>
          </w:p>
        </w:tc>
        <w:tc>
          <w:tcPr>
            <w:tcW w:w="254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65E5" w:rsidRDefault="00A05E8C">
            <w:pPr>
              <w:tabs>
                <w:tab w:val="left" w:pos="720"/>
              </w:tabs>
            </w:pPr>
            <w:r>
              <w:t xml:space="preserve">High </w:t>
            </w:r>
          </w:p>
        </w:tc>
      </w:tr>
    </w:tbl>
    <w:p w:rsidR="00EF58AB" w:rsidRDefault="00A05E8C" w:rsidP="005065E5"/>
    <w:p w:rsidR="00406F39" w:rsidRDefault="00A05E8C" w:rsidP="00B9479B">
      <w:pPr>
        <w:pStyle w:val="Heading5"/>
      </w:pPr>
      <w:r w:rsidRPr="00B9479B">
        <w:t>F-REQ-298914/A-State Matrix Oil Temp Virtual Gauge Display Position (Base Program Only)</w:t>
      </w:r>
    </w:p>
    <w:p w:rsidR="00AE06BC" w:rsidRPr="00AE06BC" w:rsidRDefault="00A05E8C" w:rsidP="00AE06BC"/>
    <w:tbl>
      <w:tblPr>
        <w:tblW w:w="6845" w:type="dxa"/>
        <w:jc w:val="center"/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3510"/>
        <w:gridCol w:w="1715"/>
        <w:gridCol w:w="1620"/>
      </w:tblGrid>
      <w:tr w:rsidR="00AB1499" w:rsidTr="00E35FCE">
        <w:trPr>
          <w:trHeight w:val="350"/>
          <w:jc w:val="center"/>
        </w:trPr>
        <w:tc>
          <w:tcPr>
            <w:tcW w:w="351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4" w:space="0" w:color="auto"/>
            </w:tcBorders>
            <w:shd w:val="solid" w:color="C0C0C0" w:fill="auto"/>
            <w:vAlign w:val="center"/>
          </w:tcPr>
          <w:p w:rsidR="00AB1499" w:rsidRDefault="00A05E8C" w:rsidP="00E35FC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Engine Oil Input</w:t>
            </w:r>
          </w:p>
          <w:p w:rsidR="00E35FCE" w:rsidRDefault="00A05E8C" w:rsidP="00E35FCE">
            <w:pPr>
              <w:jc w:val="center"/>
              <w:rPr>
                <w:b/>
                <w:snapToGrid w:val="0"/>
                <w:color w:val="000000"/>
              </w:rPr>
            </w:pPr>
            <w:r>
              <w:rPr>
                <w:rFonts w:cs="Arial"/>
                <w:b/>
              </w:rPr>
              <w:t>{(</w:t>
            </w:r>
            <w:r w:rsidRPr="00D5342D">
              <w:rPr>
                <w:rFonts w:cs="Arial"/>
                <w:b/>
              </w:rPr>
              <w:t>EngOil_Te_Actl</w:t>
            </w:r>
            <w:r>
              <w:rPr>
                <w:rFonts w:cs="Arial"/>
                <w:b/>
              </w:rPr>
              <w:t xml:space="preserve"> – 60) * 9/5 + 32}</w:t>
            </w:r>
          </w:p>
        </w:tc>
        <w:tc>
          <w:tcPr>
            <w:tcW w:w="1715" w:type="dxa"/>
            <w:tcBorders>
              <w:top w:val="single" w:sz="18" w:space="0" w:color="auto"/>
              <w:left w:val="double" w:sz="4" w:space="0" w:color="auto"/>
              <w:bottom w:val="single" w:sz="18" w:space="0" w:color="auto"/>
              <w:right w:val="single" w:sz="2" w:space="0" w:color="auto"/>
            </w:tcBorders>
            <w:shd w:val="solid" w:color="C0C0C0" w:fill="auto"/>
            <w:vAlign w:val="center"/>
          </w:tcPr>
          <w:p w:rsidR="00AB1499" w:rsidRDefault="00A05E8C" w:rsidP="00C75363">
            <w:pPr>
              <w:jc w:val="center"/>
              <w:rPr>
                <w:b/>
                <w:snapToGrid w:val="0"/>
                <w:color w:val="000000"/>
              </w:rPr>
            </w:pPr>
            <w:r>
              <w:rPr>
                <w:b/>
                <w:snapToGrid w:val="0"/>
                <w:color w:val="000000"/>
              </w:rPr>
              <w:t>Gauge Position</w:t>
            </w:r>
          </w:p>
        </w:tc>
        <w:tc>
          <w:tcPr>
            <w:tcW w:w="1620" w:type="dxa"/>
            <w:tcBorders>
              <w:top w:val="single" w:sz="18" w:space="0" w:color="auto"/>
              <w:left w:val="single" w:sz="2" w:space="0" w:color="auto"/>
              <w:bottom w:val="single" w:sz="18" w:space="0" w:color="auto"/>
              <w:right w:val="single" w:sz="18" w:space="0" w:color="auto"/>
            </w:tcBorders>
            <w:shd w:val="solid" w:color="C0C0C0" w:fill="auto"/>
            <w:vAlign w:val="center"/>
          </w:tcPr>
          <w:p w:rsidR="00AB1499" w:rsidRDefault="00A05E8C" w:rsidP="005B2E34">
            <w:pPr>
              <w:jc w:val="center"/>
              <w:rPr>
                <w:b/>
                <w:snapToGrid w:val="0"/>
                <w:color w:val="000000"/>
              </w:rPr>
            </w:pPr>
            <w:r>
              <w:rPr>
                <w:b/>
                <w:snapToGrid w:val="0"/>
                <w:color w:val="000000"/>
              </w:rPr>
              <w:t xml:space="preserve">Virtual </w:t>
            </w:r>
            <w:r>
              <w:rPr>
                <w:b/>
                <w:snapToGrid w:val="0"/>
                <w:color w:val="000000"/>
              </w:rPr>
              <w:t>Gauge Pointer (angular degrees)</w:t>
            </w:r>
          </w:p>
        </w:tc>
      </w:tr>
      <w:tr w:rsidR="006820D1" w:rsidTr="00E35FCE">
        <w:trPr>
          <w:trHeight w:val="270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820D1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 xml:space="preserve">0 </w:t>
            </w:r>
            <w:r>
              <w:rPr>
                <w:snapToGrid w:val="0"/>
                <w:color w:val="000000"/>
              </w:rPr>
              <w:t>degrees F</w:t>
            </w:r>
          </w:p>
        </w:tc>
        <w:tc>
          <w:tcPr>
            <w:tcW w:w="1715" w:type="dxa"/>
            <w:vMerge w:val="restart"/>
            <w:tcBorders>
              <w:top w:val="single" w:sz="6" w:space="0" w:color="auto"/>
              <w:left w:val="double" w:sz="4" w:space="0" w:color="auto"/>
              <w:right w:val="single" w:sz="2" w:space="0" w:color="auto"/>
            </w:tcBorders>
            <w:shd w:val="clear" w:color="auto" w:fill="FFFF00"/>
            <w:vAlign w:val="center"/>
          </w:tcPr>
          <w:p w:rsidR="006820D1" w:rsidRDefault="00A05E8C" w:rsidP="00C75363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Low</w:t>
            </w: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6820D1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0</w:t>
            </w:r>
          </w:p>
        </w:tc>
      </w:tr>
      <w:tr w:rsidR="006820D1" w:rsidTr="0075748A">
        <w:trPr>
          <w:trHeight w:val="270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820D1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100 degrees F</w:t>
            </w:r>
          </w:p>
        </w:tc>
        <w:tc>
          <w:tcPr>
            <w:tcW w:w="1715" w:type="dxa"/>
            <w:vMerge/>
            <w:tcBorders>
              <w:left w:val="double" w:sz="4" w:space="0" w:color="auto"/>
              <w:right w:val="single" w:sz="2" w:space="0" w:color="auto"/>
            </w:tcBorders>
            <w:shd w:val="clear" w:color="auto" w:fill="FFFF00"/>
            <w:vAlign w:val="center"/>
          </w:tcPr>
          <w:p w:rsidR="006820D1" w:rsidRDefault="00A05E8C" w:rsidP="00C75363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6820D1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 xml:space="preserve">0 </w:t>
            </w:r>
          </w:p>
        </w:tc>
      </w:tr>
      <w:tr w:rsidR="006820D1" w:rsidTr="00E35FCE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820D1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120 degrees F</w:t>
            </w:r>
          </w:p>
        </w:tc>
        <w:tc>
          <w:tcPr>
            <w:tcW w:w="1715" w:type="dxa"/>
            <w:vMerge/>
            <w:tcBorders>
              <w:left w:val="double" w:sz="4" w:space="0" w:color="auto"/>
              <w:right w:val="single" w:sz="2" w:space="0" w:color="auto"/>
            </w:tcBorders>
            <w:shd w:val="clear" w:color="auto" w:fill="FFFF00"/>
            <w:vAlign w:val="center"/>
          </w:tcPr>
          <w:p w:rsidR="006820D1" w:rsidRDefault="00A05E8C" w:rsidP="00C75363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6820D1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10.9</w:t>
            </w:r>
          </w:p>
        </w:tc>
      </w:tr>
      <w:tr w:rsidR="006820D1" w:rsidTr="00E35FCE">
        <w:trPr>
          <w:trHeight w:val="343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820D1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140 degrees F</w:t>
            </w:r>
          </w:p>
        </w:tc>
        <w:tc>
          <w:tcPr>
            <w:tcW w:w="1715" w:type="dxa"/>
            <w:vMerge/>
            <w:tcBorders>
              <w:left w:val="double" w:sz="4" w:space="0" w:color="auto"/>
              <w:bottom w:val="single" w:sz="6" w:space="0" w:color="auto"/>
              <w:right w:val="single" w:sz="2" w:space="0" w:color="auto"/>
            </w:tcBorders>
            <w:shd w:val="clear" w:color="auto" w:fill="FFFF00"/>
            <w:vAlign w:val="center"/>
          </w:tcPr>
          <w:p w:rsidR="006820D1" w:rsidRDefault="00A05E8C" w:rsidP="00C75363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6820D1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21.8</w:t>
            </w:r>
          </w:p>
        </w:tc>
      </w:tr>
      <w:tr w:rsidR="00A91483" w:rsidTr="00E35FCE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A91483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141 degrees F</w:t>
            </w:r>
          </w:p>
        </w:tc>
        <w:tc>
          <w:tcPr>
            <w:tcW w:w="1715" w:type="dxa"/>
            <w:vMerge w:val="restart"/>
            <w:tcBorders>
              <w:top w:val="single" w:sz="6" w:space="0" w:color="auto"/>
              <w:left w:val="double" w:sz="4" w:space="0" w:color="auto"/>
              <w:right w:val="single" w:sz="2" w:space="0" w:color="auto"/>
            </w:tcBorders>
            <w:shd w:val="clear" w:color="auto" w:fill="00B050"/>
            <w:vAlign w:val="center"/>
          </w:tcPr>
          <w:p w:rsidR="00A91483" w:rsidRDefault="00A05E8C" w:rsidP="00C75363">
            <w:pPr>
              <w:jc w:val="center"/>
              <w:rPr>
                <w:snapToGrid w:val="0"/>
                <w:color w:val="000000"/>
              </w:rPr>
            </w:pPr>
            <w:smartTag w:uri="urn:schemas-microsoft-com:office:smarttags" w:element="place">
              <w:smartTag w:uri="urn:schemas-microsoft-com:office:smarttags" w:element="City">
                <w:r>
                  <w:rPr>
                    <w:snapToGrid w:val="0"/>
                    <w:color w:val="000000"/>
                  </w:rPr>
                  <w:t>Normal</w:t>
                </w:r>
              </w:smartTag>
            </w:smartTag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A91483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22.4</w:t>
            </w:r>
          </w:p>
        </w:tc>
      </w:tr>
      <w:tr w:rsidR="00A91483" w:rsidTr="00E35FCE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A91483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160 degrees F</w:t>
            </w:r>
          </w:p>
        </w:tc>
        <w:tc>
          <w:tcPr>
            <w:tcW w:w="1715" w:type="dxa"/>
            <w:vMerge/>
            <w:tcBorders>
              <w:left w:val="double" w:sz="4" w:space="0" w:color="auto"/>
              <w:right w:val="single" w:sz="2" w:space="0" w:color="auto"/>
            </w:tcBorders>
            <w:shd w:val="clear" w:color="auto" w:fill="00B050"/>
            <w:vAlign w:val="center"/>
          </w:tcPr>
          <w:p w:rsidR="00A91483" w:rsidRDefault="00A05E8C" w:rsidP="00C75363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A91483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32.7</w:t>
            </w:r>
          </w:p>
        </w:tc>
      </w:tr>
      <w:tr w:rsidR="00A91483" w:rsidTr="00E35FCE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A91483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260 degrees F</w:t>
            </w:r>
          </w:p>
        </w:tc>
        <w:tc>
          <w:tcPr>
            <w:tcW w:w="1715" w:type="dxa"/>
            <w:vMerge/>
            <w:tcBorders>
              <w:left w:val="double" w:sz="4" w:space="0" w:color="auto"/>
              <w:right w:val="single" w:sz="2" w:space="0" w:color="auto"/>
            </w:tcBorders>
            <w:shd w:val="clear" w:color="auto" w:fill="00B050"/>
            <w:vAlign w:val="center"/>
          </w:tcPr>
          <w:p w:rsidR="00A91483" w:rsidRDefault="00A05E8C" w:rsidP="00C75363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A91483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87.2</w:t>
            </w:r>
          </w:p>
        </w:tc>
      </w:tr>
      <w:tr w:rsidR="00A91483" w:rsidTr="00E35FCE">
        <w:trPr>
          <w:trHeight w:val="300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A91483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279 degrees F</w:t>
            </w:r>
          </w:p>
        </w:tc>
        <w:tc>
          <w:tcPr>
            <w:tcW w:w="1715" w:type="dxa"/>
            <w:vMerge/>
            <w:tcBorders>
              <w:left w:val="double" w:sz="4" w:space="0" w:color="auto"/>
              <w:bottom w:val="single" w:sz="6" w:space="0" w:color="auto"/>
              <w:right w:val="single" w:sz="2" w:space="0" w:color="auto"/>
            </w:tcBorders>
            <w:shd w:val="clear" w:color="auto" w:fill="00B050"/>
            <w:vAlign w:val="center"/>
          </w:tcPr>
          <w:p w:rsidR="00A91483" w:rsidRDefault="00A05E8C" w:rsidP="00C75363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A91483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97.6</w:t>
            </w:r>
          </w:p>
        </w:tc>
      </w:tr>
      <w:tr w:rsidR="00A91483" w:rsidTr="00E35FCE">
        <w:trPr>
          <w:trHeight w:val="300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A91483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280 degrees F</w:t>
            </w:r>
          </w:p>
        </w:tc>
        <w:tc>
          <w:tcPr>
            <w:tcW w:w="1715" w:type="dxa"/>
            <w:vMerge w:val="restart"/>
            <w:tcBorders>
              <w:top w:val="single" w:sz="6" w:space="0" w:color="auto"/>
              <w:left w:val="double" w:sz="4" w:space="0" w:color="auto"/>
              <w:right w:val="single" w:sz="2" w:space="0" w:color="auto"/>
            </w:tcBorders>
            <w:shd w:val="clear" w:color="auto" w:fill="FFFF00"/>
            <w:vAlign w:val="center"/>
          </w:tcPr>
          <w:p w:rsidR="00A91483" w:rsidRDefault="00A05E8C" w:rsidP="00C75363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Warm</w:t>
            </w: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A91483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98.1</w:t>
            </w:r>
          </w:p>
        </w:tc>
      </w:tr>
      <w:tr w:rsidR="00A91483" w:rsidTr="00E35FCE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A91483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295 degrees F</w:t>
            </w:r>
          </w:p>
        </w:tc>
        <w:tc>
          <w:tcPr>
            <w:tcW w:w="1715" w:type="dxa"/>
            <w:vMerge/>
            <w:tcBorders>
              <w:left w:val="double" w:sz="4" w:space="0" w:color="auto"/>
              <w:bottom w:val="single" w:sz="6" w:space="0" w:color="auto"/>
              <w:right w:val="single" w:sz="2" w:space="0" w:color="auto"/>
            </w:tcBorders>
            <w:shd w:val="clear" w:color="auto" w:fill="FFFF00"/>
            <w:vAlign w:val="center"/>
          </w:tcPr>
          <w:p w:rsidR="00A91483" w:rsidRDefault="00A05E8C" w:rsidP="00A91483">
            <w:pPr>
              <w:rPr>
                <w:snapToGrid w:val="0"/>
                <w:color w:val="000000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A91483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106.28</w:t>
            </w:r>
          </w:p>
        </w:tc>
      </w:tr>
      <w:tr w:rsidR="00A91483" w:rsidTr="00E35FCE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A91483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296 degrees F</w:t>
            </w:r>
          </w:p>
        </w:tc>
        <w:tc>
          <w:tcPr>
            <w:tcW w:w="1715" w:type="dxa"/>
            <w:vMerge w:val="restart"/>
            <w:tcBorders>
              <w:top w:val="single" w:sz="6" w:space="0" w:color="auto"/>
              <w:left w:val="double" w:sz="4" w:space="0" w:color="auto"/>
              <w:right w:val="single" w:sz="2" w:space="0" w:color="auto"/>
            </w:tcBorders>
            <w:shd w:val="clear" w:color="auto" w:fill="FF0000"/>
            <w:vAlign w:val="center"/>
          </w:tcPr>
          <w:p w:rsidR="00A91483" w:rsidRDefault="00A05E8C" w:rsidP="00C75363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Hot</w:t>
            </w: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A91483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107</w:t>
            </w:r>
          </w:p>
        </w:tc>
      </w:tr>
      <w:tr w:rsidR="00A91483" w:rsidTr="00E35FCE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A91483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 xml:space="preserve">312 </w:t>
            </w:r>
            <w:r>
              <w:rPr>
                <w:snapToGrid w:val="0"/>
                <w:color w:val="000000"/>
              </w:rPr>
              <w:t>degrees F</w:t>
            </w:r>
          </w:p>
        </w:tc>
        <w:tc>
          <w:tcPr>
            <w:tcW w:w="1715" w:type="dxa"/>
            <w:vMerge/>
            <w:tcBorders>
              <w:left w:val="double" w:sz="4" w:space="0" w:color="auto"/>
              <w:right w:val="single" w:sz="2" w:space="0" w:color="auto"/>
            </w:tcBorders>
            <w:shd w:val="clear" w:color="auto" w:fill="FF0000"/>
            <w:vAlign w:val="center"/>
          </w:tcPr>
          <w:p w:rsidR="00A91483" w:rsidRDefault="00A05E8C" w:rsidP="00C75363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A91483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117</w:t>
            </w:r>
          </w:p>
        </w:tc>
      </w:tr>
      <w:tr w:rsidR="00A91483" w:rsidTr="00E35FCE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A91483" w:rsidRDefault="00A05E8C" w:rsidP="00233F56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320 degrees F</w:t>
            </w:r>
          </w:p>
        </w:tc>
        <w:tc>
          <w:tcPr>
            <w:tcW w:w="1715" w:type="dxa"/>
            <w:vMerge/>
            <w:tcBorders>
              <w:left w:val="double" w:sz="4" w:space="0" w:color="auto"/>
              <w:bottom w:val="single" w:sz="18" w:space="0" w:color="auto"/>
              <w:right w:val="single" w:sz="2" w:space="0" w:color="auto"/>
            </w:tcBorders>
            <w:shd w:val="clear" w:color="auto" w:fill="FF0000"/>
            <w:vAlign w:val="center"/>
          </w:tcPr>
          <w:p w:rsidR="00A91483" w:rsidRDefault="00A05E8C" w:rsidP="00C75363">
            <w:pPr>
              <w:jc w:val="center"/>
              <w:rPr>
                <w:snapToGrid w:val="0"/>
                <w:color w:val="000000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2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A91483" w:rsidRDefault="00A05E8C" w:rsidP="005B2E34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120</w:t>
            </w:r>
          </w:p>
        </w:tc>
      </w:tr>
    </w:tbl>
    <w:p w:rsidR="008853DE" w:rsidRDefault="00A05E8C" w:rsidP="00290622"/>
    <w:p w:rsidR="00F85640" w:rsidRDefault="00A05E8C" w:rsidP="00290622"/>
    <w:p w:rsidR="00406F39" w:rsidRDefault="00A05E8C" w:rsidP="00B9479B">
      <w:pPr>
        <w:pStyle w:val="Heading5"/>
      </w:pPr>
      <w:r w:rsidRPr="00B9479B">
        <w:t>F-REQ-298915/A-State Matrix Oil Temp Virtual Gauge Display Position (SVT Program Only)</w:t>
      </w:r>
    </w:p>
    <w:p w:rsidR="00AE06BC" w:rsidRPr="00AE06BC" w:rsidRDefault="00A05E8C" w:rsidP="00AE06BC"/>
    <w:tbl>
      <w:tblPr>
        <w:tblW w:w="8465" w:type="dxa"/>
        <w:jc w:val="center"/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3510"/>
        <w:gridCol w:w="3335"/>
        <w:gridCol w:w="1620"/>
      </w:tblGrid>
      <w:tr w:rsidR="00F85640" w:rsidTr="00F85640">
        <w:trPr>
          <w:trHeight w:val="1080"/>
          <w:jc w:val="center"/>
        </w:trPr>
        <w:tc>
          <w:tcPr>
            <w:tcW w:w="351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4" w:space="0" w:color="auto"/>
            </w:tcBorders>
            <w:shd w:val="solid" w:color="C0C0C0" w:fill="auto"/>
            <w:vAlign w:val="center"/>
          </w:tcPr>
          <w:p w:rsidR="00F85640" w:rsidRDefault="00A05E8C" w:rsidP="0075748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Engine Oil Input</w:t>
            </w:r>
          </w:p>
          <w:p w:rsidR="00F85640" w:rsidRDefault="00A05E8C" w:rsidP="0075748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{(</w:t>
            </w:r>
            <w:r w:rsidRPr="00D5342D">
              <w:rPr>
                <w:rFonts w:cs="Arial"/>
                <w:b/>
              </w:rPr>
              <w:t>EngOil_Te_Actl</w:t>
            </w:r>
            <w:r>
              <w:rPr>
                <w:rFonts w:cs="Arial"/>
                <w:b/>
              </w:rPr>
              <w:t xml:space="preserve"> – 60) * 9/5 + 32}</w:t>
            </w:r>
          </w:p>
          <w:p w:rsidR="00F85640" w:rsidRDefault="00A05E8C" w:rsidP="00F85640">
            <w:pPr>
              <w:jc w:val="center"/>
              <w:rPr>
                <w:b/>
                <w:snapToGrid w:val="0"/>
                <w:color w:val="000000"/>
              </w:rPr>
            </w:pPr>
            <w:r>
              <w:rPr>
                <w:rFonts w:cs="Arial"/>
                <w:b/>
              </w:rPr>
              <w:t>(English units)</w:t>
            </w:r>
          </w:p>
        </w:tc>
        <w:tc>
          <w:tcPr>
            <w:tcW w:w="3335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double" w:sz="12" w:space="0" w:color="auto"/>
            </w:tcBorders>
            <w:shd w:val="solid" w:color="C0C0C0" w:fill="auto"/>
            <w:vAlign w:val="center"/>
          </w:tcPr>
          <w:p w:rsidR="00F85640" w:rsidRDefault="00A05E8C" w:rsidP="00F8564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Engine Oil Input</w:t>
            </w:r>
          </w:p>
          <w:p w:rsidR="00F85640" w:rsidRDefault="00A05E8C" w:rsidP="00F8564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(</w:t>
            </w:r>
            <w:r w:rsidRPr="00D5342D">
              <w:rPr>
                <w:rFonts w:cs="Arial"/>
                <w:b/>
              </w:rPr>
              <w:t>EngOil_Te_Actl</w:t>
            </w:r>
            <w:r>
              <w:rPr>
                <w:rFonts w:cs="Arial"/>
                <w:b/>
              </w:rPr>
              <w:t xml:space="preserve"> – 60)</w:t>
            </w:r>
          </w:p>
          <w:p w:rsidR="00F85640" w:rsidRDefault="00A05E8C" w:rsidP="00F85640">
            <w:pPr>
              <w:jc w:val="center"/>
              <w:rPr>
                <w:b/>
                <w:snapToGrid w:val="0"/>
                <w:color w:val="000000"/>
              </w:rPr>
            </w:pPr>
            <w:r>
              <w:rPr>
                <w:rFonts w:cs="Arial"/>
                <w:b/>
              </w:rPr>
              <w:t>(Metric Units)</w:t>
            </w:r>
          </w:p>
        </w:tc>
        <w:tc>
          <w:tcPr>
            <w:tcW w:w="1620" w:type="dxa"/>
            <w:tcBorders>
              <w:top w:val="single" w:sz="18" w:space="0" w:color="auto"/>
              <w:left w:val="double" w:sz="12" w:space="0" w:color="auto"/>
              <w:bottom w:val="single" w:sz="18" w:space="0" w:color="auto"/>
              <w:right w:val="single" w:sz="18" w:space="0" w:color="auto"/>
            </w:tcBorders>
            <w:shd w:val="solid" w:color="C0C0C0" w:fill="auto"/>
            <w:vAlign w:val="center"/>
          </w:tcPr>
          <w:p w:rsidR="00F85640" w:rsidRDefault="00A05E8C" w:rsidP="0075748A">
            <w:pPr>
              <w:jc w:val="center"/>
              <w:rPr>
                <w:b/>
                <w:snapToGrid w:val="0"/>
                <w:color w:val="000000"/>
              </w:rPr>
            </w:pPr>
            <w:r>
              <w:rPr>
                <w:b/>
                <w:snapToGrid w:val="0"/>
                <w:color w:val="000000"/>
              </w:rPr>
              <w:t>Virtual Gauge Pointer (angular degrees)</w:t>
            </w:r>
          </w:p>
        </w:tc>
      </w:tr>
      <w:tr w:rsidR="00F85640" w:rsidTr="0075748A">
        <w:trPr>
          <w:trHeight w:val="270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 xml:space="preserve">&lt;= </w:t>
            </w:r>
            <w:r>
              <w:rPr>
                <w:snapToGrid w:val="0"/>
                <w:color w:val="000000"/>
              </w:rPr>
              <w:t>100 degrees F</w:t>
            </w:r>
          </w:p>
        </w:tc>
        <w:tc>
          <w:tcPr>
            <w:tcW w:w="3335" w:type="dxa"/>
            <w:tcBorders>
              <w:top w:val="single" w:sz="6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50</w:t>
            </w:r>
            <w:r>
              <w:rPr>
                <w:snapToGrid w:val="0"/>
                <w:color w:val="000000"/>
              </w:rPr>
              <w:t xml:space="preserve"> degrees C</w:t>
            </w:r>
          </w:p>
        </w:tc>
        <w:tc>
          <w:tcPr>
            <w:tcW w:w="162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 xml:space="preserve">0 </w:t>
            </w:r>
          </w:p>
        </w:tc>
      </w:tr>
      <w:tr w:rsidR="00F85640" w:rsidTr="0075748A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F85640" w:rsidRDefault="00A05E8C" w:rsidP="00F85640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150 degrees F</w:t>
            </w:r>
          </w:p>
        </w:tc>
        <w:tc>
          <w:tcPr>
            <w:tcW w:w="333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75</w:t>
            </w:r>
            <w:r>
              <w:rPr>
                <w:snapToGrid w:val="0"/>
                <w:color w:val="000000"/>
              </w:rPr>
              <w:t xml:space="preserve"> degrees C</w:t>
            </w:r>
          </w:p>
        </w:tc>
        <w:tc>
          <w:tcPr>
            <w:tcW w:w="162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24</w:t>
            </w:r>
          </w:p>
        </w:tc>
      </w:tr>
      <w:tr w:rsidR="00F85640" w:rsidTr="0075748A">
        <w:trPr>
          <w:trHeight w:val="343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200 degrees F</w:t>
            </w:r>
          </w:p>
        </w:tc>
        <w:tc>
          <w:tcPr>
            <w:tcW w:w="3335" w:type="dxa"/>
            <w:tcBorders>
              <w:top w:val="single" w:sz="2" w:space="0" w:color="auto"/>
              <w:left w:val="single" w:sz="4" w:space="0" w:color="auto"/>
              <w:bottom w:val="single" w:sz="6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100</w:t>
            </w:r>
            <w:r>
              <w:rPr>
                <w:snapToGrid w:val="0"/>
                <w:color w:val="000000"/>
              </w:rPr>
              <w:t xml:space="preserve"> degrees C</w:t>
            </w:r>
          </w:p>
        </w:tc>
        <w:tc>
          <w:tcPr>
            <w:tcW w:w="162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48</w:t>
            </w:r>
          </w:p>
        </w:tc>
      </w:tr>
      <w:tr w:rsidR="00F85640" w:rsidTr="0075748A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250 degrees F</w:t>
            </w:r>
          </w:p>
        </w:tc>
        <w:tc>
          <w:tcPr>
            <w:tcW w:w="3335" w:type="dxa"/>
            <w:tcBorders>
              <w:top w:val="single" w:sz="6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125</w:t>
            </w:r>
            <w:r>
              <w:rPr>
                <w:snapToGrid w:val="0"/>
                <w:color w:val="000000"/>
              </w:rPr>
              <w:t xml:space="preserve"> degrees C</w:t>
            </w:r>
          </w:p>
        </w:tc>
        <w:tc>
          <w:tcPr>
            <w:tcW w:w="162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72</w:t>
            </w:r>
          </w:p>
        </w:tc>
      </w:tr>
      <w:tr w:rsidR="00F85640" w:rsidTr="0075748A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 xml:space="preserve">300 </w:t>
            </w:r>
            <w:r>
              <w:rPr>
                <w:snapToGrid w:val="0"/>
                <w:color w:val="000000"/>
              </w:rPr>
              <w:t>degrees F</w:t>
            </w:r>
          </w:p>
        </w:tc>
        <w:tc>
          <w:tcPr>
            <w:tcW w:w="333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150</w:t>
            </w:r>
            <w:r>
              <w:rPr>
                <w:snapToGrid w:val="0"/>
                <w:color w:val="000000"/>
              </w:rPr>
              <w:t xml:space="preserve"> degrees C</w:t>
            </w:r>
          </w:p>
        </w:tc>
        <w:tc>
          <w:tcPr>
            <w:tcW w:w="1620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F85640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96</w:t>
            </w:r>
          </w:p>
        </w:tc>
      </w:tr>
      <w:tr w:rsidR="003B05CA" w:rsidTr="0075748A">
        <w:trPr>
          <w:trHeight w:val="319"/>
          <w:jc w:val="center"/>
        </w:trPr>
        <w:tc>
          <w:tcPr>
            <w:tcW w:w="3510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3B05CA" w:rsidRDefault="00A05E8C" w:rsidP="00A1431E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350 degrees F</w:t>
            </w:r>
          </w:p>
        </w:tc>
        <w:tc>
          <w:tcPr>
            <w:tcW w:w="3335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3B05CA" w:rsidRDefault="00A05E8C" w:rsidP="00A1431E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175</w:t>
            </w:r>
            <w:r>
              <w:rPr>
                <w:snapToGrid w:val="0"/>
                <w:color w:val="000000"/>
              </w:rPr>
              <w:t xml:space="preserve"> degrees C</w:t>
            </w:r>
          </w:p>
        </w:tc>
        <w:tc>
          <w:tcPr>
            <w:tcW w:w="1620" w:type="dxa"/>
            <w:tcBorders>
              <w:top w:val="single" w:sz="6" w:space="0" w:color="auto"/>
              <w:left w:val="double" w:sz="12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3B05CA" w:rsidRDefault="00A05E8C" w:rsidP="0075748A">
            <w:pPr>
              <w:jc w:val="center"/>
              <w:rPr>
                <w:snapToGrid w:val="0"/>
                <w:color w:val="000000"/>
              </w:rPr>
            </w:pPr>
            <w:r>
              <w:rPr>
                <w:snapToGrid w:val="0"/>
                <w:color w:val="000000"/>
              </w:rPr>
              <w:t>120</w:t>
            </w:r>
          </w:p>
        </w:tc>
      </w:tr>
    </w:tbl>
    <w:p w:rsidR="00F85640" w:rsidRDefault="00A05E8C" w:rsidP="00F85640"/>
    <w:p w:rsidR="00406F39" w:rsidRDefault="00A05E8C" w:rsidP="00B9479B">
      <w:pPr>
        <w:pStyle w:val="Heading5"/>
      </w:pPr>
      <w:r w:rsidRPr="00B9479B">
        <w:t>F-REQ-298916/A-EngOil_Te_Actl signal Missing\Invalid\Unknown</w:t>
      </w:r>
    </w:p>
    <w:p w:rsidR="001465A8" w:rsidRDefault="00A05E8C" w:rsidP="00A05E8C">
      <w:pPr>
        <w:numPr>
          <w:ilvl w:val="0"/>
          <w:numId w:val="11"/>
        </w:numPr>
        <w:tabs>
          <w:tab w:val="clear" w:pos="360"/>
          <w:tab w:val="num" w:pos="1440"/>
        </w:tabs>
        <w:ind w:left="1440"/>
      </w:pPr>
      <w:r>
        <w:t xml:space="preserve">The virtual </w:t>
      </w:r>
      <w:r>
        <w:t xml:space="preserve">Gauge pointer shall move </w:t>
      </w:r>
      <w:r>
        <w:t>to the lowest defined chaplet</w:t>
      </w:r>
      <w:r>
        <w:t xml:space="preserve"> at max rate when</w:t>
      </w:r>
      <w:r>
        <w:t xml:space="preserve"> </w:t>
      </w:r>
      <w:r w:rsidRPr="002611F4">
        <w:rPr>
          <w:rFonts w:cs="Arial"/>
        </w:rPr>
        <w:t>EngOil_T</w:t>
      </w:r>
      <w:r w:rsidRPr="002611F4">
        <w:rPr>
          <w:rFonts w:cs="Arial"/>
        </w:rPr>
        <w:t>e_Actl</w:t>
      </w:r>
      <w:r>
        <w:t xml:space="preserve"> signal is declared</w:t>
      </w:r>
      <w:r>
        <w:t xml:space="preserve"> missing as per section 1.4.1</w:t>
      </w:r>
      <w:r>
        <w:t xml:space="preserve"> or</w:t>
      </w:r>
      <w:r>
        <w:t xml:space="preserve"> invalid as per section 1.4.2</w:t>
      </w:r>
      <w:r>
        <w:t xml:space="preserve"> or Unknown (data = 0xFE).</w:t>
      </w:r>
    </w:p>
    <w:p w:rsidR="00406F39" w:rsidRDefault="00A05E8C" w:rsidP="00B9479B">
      <w:pPr>
        <w:pStyle w:val="Heading5"/>
      </w:pPr>
      <w:r w:rsidRPr="00B9479B">
        <w:t>F-REQ-298917/A-Oil Temperature Gauge Needle Waver</w:t>
      </w:r>
    </w:p>
    <w:p w:rsidR="001465A8" w:rsidRPr="00763C27" w:rsidRDefault="00A05E8C" w:rsidP="00A05E8C">
      <w:pPr>
        <w:numPr>
          <w:ilvl w:val="0"/>
          <w:numId w:val="12"/>
        </w:numPr>
        <w:tabs>
          <w:tab w:val="clear" w:pos="360"/>
          <w:tab w:val="num" w:pos="1440"/>
        </w:tabs>
        <w:ind w:left="1440"/>
      </w:pPr>
      <w:r>
        <w:rPr>
          <w:snapToGrid w:val="0"/>
        </w:rPr>
        <w:t xml:space="preserve">The </w:t>
      </w:r>
      <w:r>
        <w:rPr>
          <w:snapToGrid w:val="0"/>
        </w:rPr>
        <w:t>Oil</w:t>
      </w:r>
      <w:r>
        <w:rPr>
          <w:snapToGrid w:val="0"/>
        </w:rPr>
        <w:t xml:space="preserve"> Temperature Gauge </w:t>
      </w:r>
      <w:r>
        <w:rPr>
          <w:snapToGrid w:val="0"/>
        </w:rPr>
        <w:t xml:space="preserve">display </w:t>
      </w:r>
      <w:r>
        <w:rPr>
          <w:snapToGrid w:val="0"/>
        </w:rPr>
        <w:t xml:space="preserve">shall not </w:t>
      </w:r>
      <w:r>
        <w:rPr>
          <w:snapToGrid w:val="0"/>
        </w:rPr>
        <w:t>exhibit needle waver exceeding 1/3 of an angular degree with a steady commanded input.</w:t>
      </w:r>
    </w:p>
    <w:p w:rsidR="00406F39" w:rsidRDefault="00A05E8C" w:rsidP="00B9479B">
      <w:pPr>
        <w:pStyle w:val="Heading5"/>
      </w:pPr>
      <w:r w:rsidRPr="00B9479B">
        <w:lastRenderedPageBreak/>
        <w:t>F-REQ-298918/A-Oil Temperature Gauge Needle Movement</w:t>
      </w:r>
    </w:p>
    <w:p w:rsidR="00C263F5" w:rsidRPr="00763C27" w:rsidRDefault="00A05E8C" w:rsidP="00A05E8C">
      <w:pPr>
        <w:numPr>
          <w:ilvl w:val="0"/>
          <w:numId w:val="13"/>
        </w:numPr>
        <w:tabs>
          <w:tab w:val="clear" w:pos="360"/>
          <w:tab w:val="num" w:pos="1440"/>
        </w:tabs>
        <w:ind w:left="1440"/>
      </w:pPr>
      <w:r>
        <w:rPr>
          <w:snapToGrid w:val="0"/>
        </w:rPr>
        <w:t xml:space="preserve">The </w:t>
      </w:r>
      <w:r>
        <w:rPr>
          <w:snapToGrid w:val="0"/>
        </w:rPr>
        <w:t>O</w:t>
      </w:r>
      <w:r>
        <w:rPr>
          <w:snapToGrid w:val="0"/>
        </w:rPr>
        <w:t>il temp needle shall have a sm</w:t>
      </w:r>
      <w:r>
        <w:rPr>
          <w:snapToGrid w:val="0"/>
        </w:rPr>
        <w:t>ooth transition between ranges.</w:t>
      </w:r>
    </w:p>
    <w:p w:rsidR="00406F39" w:rsidRDefault="00A05E8C" w:rsidP="00B9479B">
      <w:pPr>
        <w:pStyle w:val="Heading5"/>
      </w:pPr>
      <w:r w:rsidRPr="00B9479B">
        <w:t>F-REQ-298919/A-Oil Temperature Gauge Pointer Overshoot Limitation</w:t>
      </w:r>
    </w:p>
    <w:p w:rsidR="001465A8" w:rsidRDefault="00A05E8C" w:rsidP="00A05E8C">
      <w:pPr>
        <w:numPr>
          <w:ilvl w:val="0"/>
          <w:numId w:val="14"/>
        </w:numPr>
        <w:tabs>
          <w:tab w:val="clear" w:pos="360"/>
          <w:tab w:val="num" w:pos="1440"/>
        </w:tabs>
        <w:ind w:left="1440"/>
      </w:pPr>
      <w:r>
        <w:t xml:space="preserve">Pointer overshoot and return to temperature indicated by </w:t>
      </w:r>
      <w:r w:rsidRPr="002611F4">
        <w:rPr>
          <w:rFonts w:cs="Arial"/>
        </w:rPr>
        <w:t>EngOil_Te_</w:t>
      </w:r>
      <w:proofErr w:type="gramStart"/>
      <w:r w:rsidRPr="002611F4">
        <w:rPr>
          <w:rFonts w:cs="Arial"/>
        </w:rPr>
        <w:t>Actl</w:t>
      </w:r>
      <w:r>
        <w:rPr>
          <w:rFonts w:cs="Arial"/>
        </w:rPr>
        <w:t xml:space="preserve"> </w:t>
      </w:r>
      <w:r>
        <w:t xml:space="preserve"> </w:t>
      </w:r>
      <w:r>
        <w:t>S</w:t>
      </w:r>
      <w:r>
        <w:t>ignal</w:t>
      </w:r>
      <w:proofErr w:type="gramEnd"/>
      <w:r>
        <w:t xml:space="preserve"> shall</w:t>
      </w:r>
      <w:r>
        <w:t xml:space="preserve"> not exceed one angular degree.</w:t>
      </w:r>
    </w:p>
    <w:p w:rsidR="00406F39" w:rsidRDefault="00A05E8C" w:rsidP="00B9479B">
      <w:pPr>
        <w:pStyle w:val="Heading5"/>
      </w:pPr>
      <w:r w:rsidRPr="00B9479B">
        <w:t>F-REQ-298920/A-Oil Temperature Gauge Signal Sampling Rate</w:t>
      </w:r>
    </w:p>
    <w:p w:rsidR="001465A8" w:rsidRDefault="00A05E8C" w:rsidP="00A05E8C">
      <w:pPr>
        <w:numPr>
          <w:ilvl w:val="0"/>
          <w:numId w:val="15"/>
        </w:numPr>
        <w:tabs>
          <w:tab w:val="clear" w:pos="360"/>
          <w:tab w:val="num" w:pos="1440"/>
        </w:tabs>
        <w:ind w:left="1440"/>
      </w:pPr>
      <w:r>
        <w:t xml:space="preserve">The </w:t>
      </w:r>
      <w:r>
        <w:t>Oil</w:t>
      </w:r>
      <w:r>
        <w:t xml:space="preserve"> </w:t>
      </w:r>
      <w:r>
        <w:t xml:space="preserve">Temperature Gauge </w:t>
      </w:r>
      <w:r>
        <w:t xml:space="preserve">display </w:t>
      </w:r>
      <w:r>
        <w:t xml:space="preserve">shall sample the </w:t>
      </w:r>
      <w:r w:rsidRPr="002611F4">
        <w:rPr>
          <w:rFonts w:cs="Arial"/>
        </w:rPr>
        <w:t>EngOil_Te_Actl</w:t>
      </w:r>
      <w:r>
        <w:rPr>
          <w:color w:val="000000"/>
        </w:rPr>
        <w:t xml:space="preserve"> Signal at the predefined message's</w:t>
      </w:r>
      <w:r>
        <w:t xml:space="preserve"> periodic rate.</w:t>
      </w:r>
    </w:p>
    <w:p w:rsidR="00406F39" w:rsidRDefault="00A05E8C" w:rsidP="00B9479B">
      <w:pPr>
        <w:pStyle w:val="Heading5"/>
      </w:pPr>
      <w:r w:rsidRPr="00B9479B">
        <w:t>F-REQ-298921/A-Oil Temperature Gauge Pointer Position Refresh Rate</w:t>
      </w:r>
    </w:p>
    <w:p w:rsidR="001465A8" w:rsidRDefault="00A05E8C" w:rsidP="00A05E8C">
      <w:pPr>
        <w:numPr>
          <w:ilvl w:val="0"/>
          <w:numId w:val="16"/>
        </w:numPr>
        <w:tabs>
          <w:tab w:val="clear" w:pos="360"/>
          <w:tab w:val="num" w:pos="1440"/>
        </w:tabs>
        <w:ind w:left="1440"/>
      </w:pPr>
      <w:r>
        <w:t>The cluster shall</w:t>
      </w:r>
      <w:r>
        <w:t xml:space="preserve"> </w:t>
      </w:r>
      <w:r>
        <w:t>update the pointer position at least ev</w:t>
      </w:r>
      <w:r>
        <w:t>ery 100</w:t>
      </w:r>
      <w:r>
        <w:t xml:space="preserve"> msec.</w:t>
      </w:r>
    </w:p>
    <w:p w:rsidR="00406F39" w:rsidRDefault="00A05E8C" w:rsidP="00B9479B">
      <w:pPr>
        <w:pStyle w:val="Heading5"/>
      </w:pPr>
      <w:r w:rsidRPr="00B9479B">
        <w:t>F-REQ-298922/A-Oil Temperature Gauge Display Disable Configuration</w:t>
      </w:r>
    </w:p>
    <w:p w:rsidR="005C239A" w:rsidRDefault="00A05E8C" w:rsidP="00A05E8C">
      <w:pPr>
        <w:numPr>
          <w:ilvl w:val="0"/>
          <w:numId w:val="17"/>
        </w:numPr>
        <w:tabs>
          <w:tab w:val="clear" w:pos="360"/>
          <w:tab w:val="num" w:pos="1440"/>
        </w:tabs>
        <w:ind w:left="1440"/>
      </w:pPr>
      <w:r>
        <w:t xml:space="preserve">The Oil temp numeric display and the virtual gauge shall not be active if </w:t>
      </w:r>
      <w:r w:rsidRPr="00937EC3">
        <w:t>Oil_Temp_dis</w:t>
      </w:r>
      <w:r w:rsidRPr="00937EC3">
        <w:t>play</w:t>
      </w:r>
      <w:r>
        <w:t>_Cfg is set to Dis</w:t>
      </w:r>
      <w:r>
        <w:t>abl</w:t>
      </w:r>
      <w:r>
        <w:t>ed (0x0).</w:t>
      </w:r>
    </w:p>
    <w:p w:rsidR="00810D0E" w:rsidRDefault="00A05E8C" w:rsidP="00810D0E">
      <w:pPr>
        <w:ind w:left="1080"/>
      </w:pPr>
    </w:p>
    <w:p w:rsidR="0057420E" w:rsidRDefault="00A05E8C" w:rsidP="00810D0E">
      <w:pPr>
        <w:ind w:left="1080"/>
      </w:pPr>
    </w:p>
    <w:p w:rsidR="00406F39" w:rsidRDefault="00A05E8C" w:rsidP="00B9479B">
      <w:pPr>
        <w:pStyle w:val="Heading4"/>
      </w:pPr>
      <w:r w:rsidRPr="00B9479B">
        <w:t>FS-REQ-298933/A-Function Safety Classification (EMC)</w:t>
      </w:r>
    </w:p>
    <w:p w:rsidR="00A038C1" w:rsidRDefault="00A05E8C">
      <w:pPr>
        <w:ind w:left="1440"/>
      </w:pPr>
      <w:r>
        <w:t>B</w:t>
      </w:r>
    </w:p>
    <w:p w:rsidR="00A038C1" w:rsidRDefault="00A05E8C">
      <w:pPr>
        <w:ind w:left="1440"/>
      </w:pPr>
    </w:p>
    <w:p w:rsidR="0057420E" w:rsidRDefault="00A05E8C">
      <w:pPr>
        <w:ind w:left="1440"/>
      </w:pPr>
    </w:p>
    <w:p w:rsidR="00406F39" w:rsidRDefault="00A05E8C" w:rsidP="00B9479B">
      <w:pPr>
        <w:pStyle w:val="Heading4"/>
      </w:pPr>
      <w:r w:rsidRPr="00B9479B">
        <w:t>NVM-REQ-298924/A-Memory Storage</w:t>
      </w:r>
    </w:p>
    <w:p w:rsidR="00AE06BC" w:rsidRPr="00AE06BC" w:rsidRDefault="00A05E8C" w:rsidP="00AE06BC"/>
    <w:tbl>
      <w:tblPr>
        <w:tblW w:w="4727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65"/>
        <w:gridCol w:w="4468"/>
        <w:gridCol w:w="1796"/>
        <w:gridCol w:w="1485"/>
      </w:tblGrid>
      <w:tr w:rsidR="00A038C1" w:rsidTr="00645CED">
        <w:trPr>
          <w:trHeight w:val="519"/>
          <w:jc w:val="center"/>
        </w:trPr>
        <w:tc>
          <w:tcPr>
            <w:tcW w:w="1384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A05E8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2085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A05E8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838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A05E8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A038C1" w:rsidRDefault="00A05E8C">
            <w:pPr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693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A05E8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A038C1" w:rsidRDefault="00A05E8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A038C1" w:rsidTr="00645CED">
        <w:trPr>
          <w:jc w:val="center"/>
        </w:trPr>
        <w:tc>
          <w:tcPr>
            <w:tcW w:w="1384" w:type="pct"/>
            <w:tcBorders>
              <w:top w:val="single" w:sz="12" w:space="0" w:color="auto"/>
            </w:tcBorders>
            <w:vAlign w:val="center"/>
          </w:tcPr>
          <w:p w:rsidR="00A038C1" w:rsidRDefault="00A05E8C">
            <w:pPr>
              <w:rPr>
                <w:rFonts w:cs="Arial"/>
              </w:rPr>
            </w:pPr>
            <w:r>
              <w:rPr>
                <w:rFonts w:cs="Arial"/>
              </w:rPr>
              <w:t xml:space="preserve">Oil Temperature Display </w:t>
            </w:r>
          </w:p>
        </w:tc>
        <w:tc>
          <w:tcPr>
            <w:tcW w:w="2085" w:type="pct"/>
            <w:tcBorders>
              <w:top w:val="single" w:sz="12" w:space="0" w:color="auto"/>
            </w:tcBorders>
          </w:tcPr>
          <w:p w:rsidR="00A038C1" w:rsidRDefault="00A05E8C">
            <w:pPr>
              <w:rPr>
                <w:rFonts w:cs="Arial"/>
              </w:rPr>
            </w:pPr>
            <w:r>
              <w:rPr>
                <w:rFonts w:cs="Arial"/>
              </w:rPr>
              <w:t>Used to display numeric Oil temp range.</w:t>
            </w:r>
          </w:p>
        </w:tc>
        <w:tc>
          <w:tcPr>
            <w:tcW w:w="838" w:type="pct"/>
            <w:tcBorders>
              <w:top w:val="single" w:sz="12" w:space="0" w:color="auto"/>
            </w:tcBorders>
          </w:tcPr>
          <w:p w:rsidR="00A038C1" w:rsidRDefault="00A05E8C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693" w:type="pct"/>
            <w:tcBorders>
              <w:top w:val="single" w:sz="12" w:space="0" w:color="auto"/>
            </w:tcBorders>
          </w:tcPr>
          <w:p w:rsidR="00A038C1" w:rsidRDefault="00A05E8C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1A0D78" w:rsidTr="00645CED">
        <w:trPr>
          <w:trHeight w:val="395"/>
          <w:jc w:val="center"/>
        </w:trPr>
        <w:tc>
          <w:tcPr>
            <w:tcW w:w="1384" w:type="pct"/>
          </w:tcPr>
          <w:p w:rsidR="001A0D78" w:rsidRPr="001A0D78" w:rsidRDefault="00A05E8C" w:rsidP="00CE4B06">
            <w:pPr>
              <w:rPr>
                <w:rFonts w:cs="Arial"/>
              </w:rPr>
            </w:pPr>
            <w:r w:rsidRPr="001A0D78">
              <w:rPr>
                <w:rFonts w:cs="Arial"/>
              </w:rPr>
              <w:t>Oil Temperature Virtual Gauge Display</w:t>
            </w:r>
          </w:p>
        </w:tc>
        <w:tc>
          <w:tcPr>
            <w:tcW w:w="2085" w:type="pct"/>
          </w:tcPr>
          <w:p w:rsidR="001A0D78" w:rsidRDefault="00A05E8C">
            <w:pPr>
              <w:rPr>
                <w:rFonts w:cs="Arial"/>
              </w:rPr>
            </w:pPr>
            <w:r>
              <w:rPr>
                <w:rFonts w:cs="Arial"/>
              </w:rPr>
              <w:t>Used to display Oil Temp range on a virtual gauge</w:t>
            </w:r>
          </w:p>
        </w:tc>
        <w:tc>
          <w:tcPr>
            <w:tcW w:w="838" w:type="pct"/>
            <w:vAlign w:val="center"/>
          </w:tcPr>
          <w:p w:rsidR="001A0D78" w:rsidRDefault="00A05E8C" w:rsidP="008448A1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693" w:type="pct"/>
            <w:vAlign w:val="center"/>
          </w:tcPr>
          <w:p w:rsidR="001A0D78" w:rsidRDefault="00A05E8C" w:rsidP="008448A1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240A78" w:rsidTr="00645CED">
        <w:trPr>
          <w:trHeight w:val="395"/>
          <w:jc w:val="center"/>
        </w:trPr>
        <w:tc>
          <w:tcPr>
            <w:tcW w:w="1384" w:type="pct"/>
          </w:tcPr>
          <w:p w:rsidR="00240A78" w:rsidRDefault="00A05E8C" w:rsidP="00CE4B06">
            <w:pPr>
              <w:rPr>
                <w:rFonts w:cs="Arial"/>
              </w:rPr>
            </w:pPr>
            <w:r w:rsidRPr="00912943">
              <w:rPr>
                <w:rFonts w:cs="Arial"/>
              </w:rPr>
              <w:t>EngOil_Te_Actl</w:t>
            </w:r>
            <w:r>
              <w:rPr>
                <w:rFonts w:cs="Arial"/>
              </w:rPr>
              <w:t xml:space="preserve"> Signal</w:t>
            </w:r>
          </w:p>
        </w:tc>
        <w:tc>
          <w:tcPr>
            <w:tcW w:w="2085" w:type="pct"/>
          </w:tcPr>
          <w:p w:rsidR="00240A78" w:rsidRDefault="00A05E8C">
            <w:pPr>
              <w:rPr>
                <w:rFonts w:cs="Arial"/>
              </w:rPr>
            </w:pPr>
            <w:r>
              <w:rPr>
                <w:rFonts w:cs="Arial"/>
              </w:rPr>
              <w:t>CAN signal sent from the PCM for Engine Oil Temperature</w:t>
            </w:r>
          </w:p>
        </w:tc>
        <w:tc>
          <w:tcPr>
            <w:tcW w:w="838" w:type="pct"/>
            <w:vAlign w:val="center"/>
          </w:tcPr>
          <w:p w:rsidR="00240A78" w:rsidRDefault="00A05E8C" w:rsidP="008448A1">
            <w:pPr>
              <w:rPr>
                <w:rFonts w:cs="Arial"/>
              </w:rPr>
            </w:pPr>
            <w:r>
              <w:rPr>
                <w:rFonts w:cs="Arial"/>
              </w:rPr>
              <w:t>-60 (0x0)</w:t>
            </w:r>
          </w:p>
        </w:tc>
        <w:tc>
          <w:tcPr>
            <w:tcW w:w="693" w:type="pct"/>
            <w:vAlign w:val="center"/>
          </w:tcPr>
          <w:p w:rsidR="00240A78" w:rsidRDefault="00A05E8C" w:rsidP="008448A1">
            <w:pPr>
              <w:rPr>
                <w:rFonts w:cs="Arial"/>
              </w:rPr>
            </w:pPr>
            <w:r>
              <w:rPr>
                <w:rFonts w:cs="Arial"/>
              </w:rPr>
              <w:t>-60 (0x0)</w:t>
            </w:r>
          </w:p>
        </w:tc>
      </w:tr>
      <w:tr w:rsidR="00D61146" w:rsidTr="00645CED">
        <w:trPr>
          <w:jc w:val="center"/>
        </w:trPr>
        <w:tc>
          <w:tcPr>
            <w:tcW w:w="1384" w:type="pct"/>
          </w:tcPr>
          <w:p w:rsidR="00D61146" w:rsidRDefault="00A05E8C" w:rsidP="00D440A7">
            <w:pPr>
              <w:rPr>
                <w:rFonts w:cs="Arial"/>
              </w:rPr>
            </w:pPr>
            <w:r w:rsidRPr="00937EC3">
              <w:rPr>
                <w:rFonts w:cs="Arial"/>
              </w:rPr>
              <w:t>Oil_Temp_display</w:t>
            </w:r>
            <w:r>
              <w:rPr>
                <w:rFonts w:cs="Arial"/>
              </w:rPr>
              <w:t>_Cfg</w:t>
            </w:r>
          </w:p>
        </w:tc>
        <w:tc>
          <w:tcPr>
            <w:tcW w:w="2085" w:type="pct"/>
            <w:vAlign w:val="center"/>
          </w:tcPr>
          <w:p w:rsidR="00D61146" w:rsidRPr="00D77ED1" w:rsidRDefault="00A05E8C" w:rsidP="00682C43">
            <w:r>
              <w:t>State indicator for feature presence controlled via CAN at EOL at VO plant.  Set to Disabled at Cluster Supplier Manufacturing Plant</w:t>
            </w:r>
          </w:p>
        </w:tc>
        <w:tc>
          <w:tcPr>
            <w:tcW w:w="838" w:type="pct"/>
            <w:vAlign w:val="center"/>
          </w:tcPr>
          <w:p w:rsidR="00D61146" w:rsidRPr="00D77ED1" w:rsidRDefault="00A05E8C" w:rsidP="00D61146">
            <w:r>
              <w:t>Use Stored Value</w:t>
            </w:r>
          </w:p>
        </w:tc>
        <w:tc>
          <w:tcPr>
            <w:tcW w:w="693" w:type="pct"/>
            <w:vAlign w:val="center"/>
          </w:tcPr>
          <w:p w:rsidR="00D61146" w:rsidRPr="00D77ED1" w:rsidRDefault="00A05E8C" w:rsidP="00D61146">
            <w:r>
              <w:t>Use Stored Value</w:t>
            </w:r>
          </w:p>
        </w:tc>
      </w:tr>
      <w:tr w:rsidR="00C07D2B" w:rsidTr="00645CED">
        <w:trPr>
          <w:jc w:val="center"/>
        </w:trPr>
        <w:tc>
          <w:tcPr>
            <w:tcW w:w="1384" w:type="pct"/>
          </w:tcPr>
          <w:p w:rsidR="00C07D2B" w:rsidRDefault="00A05E8C" w:rsidP="00682C43">
            <w:pPr>
              <w:rPr>
                <w:rFonts w:cs="Arial"/>
              </w:rPr>
            </w:pPr>
            <w:r>
              <w:rPr>
                <w:rFonts w:cs="Arial"/>
              </w:rPr>
              <w:t>SVT_Config</w:t>
            </w:r>
          </w:p>
        </w:tc>
        <w:tc>
          <w:tcPr>
            <w:tcW w:w="2085" w:type="pct"/>
          </w:tcPr>
          <w:p w:rsidR="00C07D2B" w:rsidRDefault="00A05E8C" w:rsidP="00682C43">
            <w:pPr>
              <w:rPr>
                <w:rFonts w:cs="Arial"/>
              </w:rPr>
            </w:pPr>
            <w:r>
              <w:rPr>
                <w:rFonts w:cs="Arial"/>
              </w:rPr>
              <w:t>Internal config bit in the cluster differentiating the SVT cluster variant.</w:t>
            </w:r>
          </w:p>
        </w:tc>
        <w:tc>
          <w:tcPr>
            <w:tcW w:w="838" w:type="pct"/>
            <w:vAlign w:val="center"/>
          </w:tcPr>
          <w:p w:rsidR="00C07D2B" w:rsidRPr="00D77ED1" w:rsidRDefault="00A05E8C" w:rsidP="0075748A">
            <w:r>
              <w:t>U</w:t>
            </w:r>
            <w:r>
              <w:t>se Stored Value</w:t>
            </w:r>
          </w:p>
        </w:tc>
        <w:tc>
          <w:tcPr>
            <w:tcW w:w="693" w:type="pct"/>
            <w:vAlign w:val="center"/>
          </w:tcPr>
          <w:p w:rsidR="00C07D2B" w:rsidRPr="00D77ED1" w:rsidRDefault="00A05E8C" w:rsidP="0075748A">
            <w:r>
              <w:t>Use Stored Value</w:t>
            </w:r>
          </w:p>
        </w:tc>
      </w:tr>
      <w:tr w:rsidR="00D61146" w:rsidTr="00645CED">
        <w:trPr>
          <w:jc w:val="center"/>
        </w:trPr>
        <w:tc>
          <w:tcPr>
            <w:tcW w:w="1384" w:type="pct"/>
          </w:tcPr>
          <w:p w:rsidR="00D61146" w:rsidRDefault="00A05E8C" w:rsidP="00682C43">
            <w:pPr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2085" w:type="pct"/>
          </w:tcPr>
          <w:p w:rsidR="00D61146" w:rsidRDefault="00A05E8C" w:rsidP="00682C43">
            <w:pPr>
              <w:rPr>
                <w:rFonts w:cs="Arial"/>
              </w:rPr>
            </w:pPr>
            <w:r>
              <w:rPr>
                <w:rFonts w:cs="Arial"/>
              </w:rPr>
              <w:t xml:space="preserve">4 state </w:t>
            </w:r>
            <w:proofErr w:type="gramStart"/>
            <w:r>
              <w:rPr>
                <w:rFonts w:cs="Arial"/>
              </w:rPr>
              <w:t>indicator</w:t>
            </w:r>
            <w:proofErr w:type="gramEnd"/>
            <w:r>
              <w:rPr>
                <w:rFonts w:cs="Arial"/>
              </w:rPr>
              <w:t xml:space="preserve"> for cluster operational mode</w:t>
            </w:r>
          </w:p>
        </w:tc>
        <w:tc>
          <w:tcPr>
            <w:tcW w:w="838" w:type="pct"/>
            <w:vAlign w:val="center"/>
          </w:tcPr>
          <w:p w:rsidR="00D61146" w:rsidRDefault="00A05E8C" w:rsidP="008448A1">
            <w:pPr>
              <w:rPr>
                <w:rFonts w:cs="Arial"/>
              </w:rPr>
            </w:pPr>
            <w:r>
              <w:rPr>
                <w:rFonts w:cs="Arial"/>
              </w:rPr>
              <w:t xml:space="preserve">Limited </w:t>
            </w:r>
          </w:p>
        </w:tc>
        <w:tc>
          <w:tcPr>
            <w:tcW w:w="693" w:type="pct"/>
            <w:vAlign w:val="center"/>
          </w:tcPr>
          <w:p w:rsidR="00D61146" w:rsidRDefault="00A05E8C" w:rsidP="008448A1">
            <w:pPr>
              <w:rPr>
                <w:rFonts w:cs="Arial"/>
              </w:rPr>
            </w:pPr>
            <w:r>
              <w:rPr>
                <w:rFonts w:cs="Arial"/>
              </w:rPr>
              <w:t xml:space="preserve">Limited, </w:t>
            </w:r>
            <w:smartTag w:uri="urn:schemas-microsoft-com:office:smarttags" w:element="place">
              <w:smartTag w:uri="urn:schemas-microsoft-com:office:smarttags" w:element="City">
                <w:r>
                  <w:rPr>
                    <w:rFonts w:cs="Arial"/>
                  </w:rPr>
                  <w:t>Normal</w:t>
                </w:r>
              </w:smartTag>
            </w:smartTag>
            <w:r>
              <w:rPr>
                <w:rFonts w:cs="Arial"/>
              </w:rPr>
              <w:t xml:space="preserve"> or Crank</w:t>
            </w:r>
          </w:p>
        </w:tc>
      </w:tr>
    </w:tbl>
    <w:p w:rsidR="00A038C1" w:rsidRDefault="00A05E8C"/>
    <w:p w:rsidR="00406F39" w:rsidRDefault="00A05E8C" w:rsidP="00B9479B">
      <w:pPr>
        <w:pStyle w:val="Heading4"/>
      </w:pPr>
      <w:r>
        <w:t>Prove Out</w:t>
      </w:r>
    </w:p>
    <w:p w:rsidR="000D2516" w:rsidRDefault="00A05E8C">
      <w:pPr>
        <w:pStyle w:val="Header"/>
        <w:tabs>
          <w:tab w:val="clear" w:pos="4320"/>
          <w:tab w:val="clear" w:pos="8640"/>
        </w:tabs>
      </w:pPr>
    </w:p>
    <w:p w:rsidR="00A038C1" w:rsidRDefault="00A05E8C">
      <w:pPr>
        <w:ind w:left="1152"/>
      </w:pPr>
      <w:r>
        <w:t>No</w:t>
      </w:r>
    </w:p>
    <w:p w:rsidR="00722151" w:rsidRDefault="00A05E8C">
      <w:pPr>
        <w:ind w:left="1152"/>
      </w:pPr>
    </w:p>
    <w:p w:rsidR="00406F39" w:rsidRDefault="00A05E8C" w:rsidP="00B9479B">
      <w:pPr>
        <w:pStyle w:val="Heading2"/>
      </w:pPr>
      <w:r>
        <w:lastRenderedPageBreak/>
        <w:t>Error Handling</w:t>
      </w:r>
    </w:p>
    <w:p w:rsidR="00406F39" w:rsidRDefault="00A05E8C" w:rsidP="00B9479B">
      <w:pPr>
        <w:pStyle w:val="Heading3"/>
      </w:pPr>
      <w:r>
        <w:t>Missing Message Strategy</w:t>
      </w:r>
    </w:p>
    <w:p w:rsidR="00406F39" w:rsidRDefault="00A05E8C" w:rsidP="00B9479B">
      <w:pPr>
        <w:pStyle w:val="Heading4"/>
      </w:pPr>
      <w:r>
        <w:t>Missing Signal Strategy</w:t>
      </w:r>
    </w:p>
    <w:p w:rsidR="00610C64" w:rsidRDefault="00A05E8C" w:rsidP="00610C64">
      <w:pPr>
        <w:ind w:left="720"/>
      </w:pPr>
      <w:r>
        <w:t>The signals will be declared missing as per the Diagnostics section of this SPSS.</w:t>
      </w:r>
    </w:p>
    <w:p w:rsidR="00610C64" w:rsidRDefault="00A05E8C" w:rsidP="00610C64">
      <w:pPr>
        <w:ind w:left="1008"/>
      </w:pPr>
    </w:p>
    <w:p w:rsidR="00406F39" w:rsidRDefault="00A05E8C" w:rsidP="00B9479B">
      <w:pPr>
        <w:pStyle w:val="Heading4"/>
      </w:pPr>
      <w:r>
        <w:t>DTCs States Strategy</w:t>
      </w:r>
    </w:p>
    <w:p w:rsidR="00610C64" w:rsidRDefault="00A05E8C" w:rsidP="00610C64">
      <w:pPr>
        <w:ind w:left="720"/>
      </w:pPr>
      <w:r>
        <w:t>DTCs states and history will be determined as per the Diagnostics section of this SPSS.</w:t>
      </w:r>
    </w:p>
    <w:p w:rsidR="00610C64" w:rsidRDefault="00A05E8C" w:rsidP="00610C64">
      <w:pPr>
        <w:ind w:left="720"/>
      </w:pPr>
    </w:p>
    <w:p w:rsidR="00645CED" w:rsidRPr="00645CED" w:rsidRDefault="00645CED" w:rsidP="00B9479B">
      <w:pPr>
        <w:pStyle w:val="Heading4"/>
        <w:rPr>
          <w:b w:val="0"/>
          <w:u w:val="single"/>
        </w:rPr>
      </w:pPr>
      <w:r w:rsidRPr="00645CED">
        <w:rPr>
          <w:b w:val="0"/>
          <w:u w:val="single"/>
        </w:rPr>
        <w:t>SR-REQ-298925/A-Missing DTC Message Logging Configuration</w:t>
      </w:r>
    </w:p>
    <w:p w:rsidR="00610C64" w:rsidRDefault="00A05E8C" w:rsidP="00610C64">
      <w:pPr>
        <w:ind w:left="720"/>
        <w:rPr>
          <w:rFonts w:cs="Arial"/>
        </w:rPr>
      </w:pPr>
      <w:r>
        <w:t xml:space="preserve">If </w:t>
      </w:r>
      <w:r w:rsidRPr="00937EC3">
        <w:t>Oil_Temp_display</w:t>
      </w:r>
      <w:r>
        <w:t>_Cfg = Disabled, the cluster shall never log a missing message DTC due to this feature.</w:t>
      </w:r>
    </w:p>
    <w:p w:rsidR="00056E42" w:rsidRDefault="00A05E8C" w:rsidP="00D61146">
      <w:pPr>
        <w:ind w:left="720"/>
      </w:pPr>
    </w:p>
    <w:p w:rsidR="00406F39" w:rsidRDefault="00A05E8C" w:rsidP="00B9479B">
      <w:pPr>
        <w:pStyle w:val="Heading3"/>
      </w:pPr>
      <w:r>
        <w:t>Invalid Message Strategy</w:t>
      </w:r>
    </w:p>
    <w:p w:rsidR="00406F39" w:rsidRDefault="00A05E8C" w:rsidP="00B9479B">
      <w:pPr>
        <w:pStyle w:val="Heading4"/>
      </w:pPr>
      <w:r>
        <w:t>Invalid Signal Strategy</w:t>
      </w:r>
    </w:p>
    <w:p w:rsidR="00610C64" w:rsidRDefault="00A05E8C" w:rsidP="00610C64">
      <w:pPr>
        <w:ind w:left="720"/>
      </w:pPr>
      <w:r>
        <w:t>The signal data will be declared invalid as per the Diagnostics section of this SPSS.</w:t>
      </w:r>
    </w:p>
    <w:p w:rsidR="00610C64" w:rsidRDefault="00A05E8C" w:rsidP="00610C64">
      <w:pPr>
        <w:ind w:left="1008"/>
      </w:pPr>
    </w:p>
    <w:p w:rsidR="00406F39" w:rsidRDefault="00A05E8C" w:rsidP="00B9479B">
      <w:pPr>
        <w:pStyle w:val="Heading4"/>
      </w:pPr>
      <w:r>
        <w:t>DTCs States Strategy</w:t>
      </w:r>
    </w:p>
    <w:p w:rsidR="00610C64" w:rsidRDefault="00A05E8C" w:rsidP="00610C64">
      <w:pPr>
        <w:ind w:left="720"/>
      </w:pPr>
      <w:r>
        <w:t>DTCs states and history will be determined as per the Diagnostics section of this SPSS.</w:t>
      </w:r>
    </w:p>
    <w:p w:rsidR="00610C64" w:rsidRDefault="00A05E8C" w:rsidP="00610C64">
      <w:pPr>
        <w:ind w:left="720"/>
      </w:pPr>
    </w:p>
    <w:p w:rsidR="00645CED" w:rsidRPr="00645CED" w:rsidRDefault="00645CED" w:rsidP="00B9479B">
      <w:pPr>
        <w:pStyle w:val="Heading4"/>
        <w:rPr>
          <w:b w:val="0"/>
          <w:u w:val="single"/>
        </w:rPr>
      </w:pPr>
      <w:r w:rsidRPr="00645CED">
        <w:rPr>
          <w:b w:val="0"/>
          <w:u w:val="single"/>
        </w:rPr>
        <w:t>SR-REQ-298926/A-Invalid DTC Message Logging Configuration</w:t>
      </w:r>
    </w:p>
    <w:p w:rsidR="00610C64" w:rsidRDefault="00A05E8C" w:rsidP="00610C64">
      <w:pPr>
        <w:ind w:left="720"/>
        <w:rPr>
          <w:rFonts w:cs="Arial"/>
        </w:rPr>
      </w:pPr>
      <w:r>
        <w:t xml:space="preserve">If </w:t>
      </w:r>
      <w:r w:rsidRPr="00937EC3">
        <w:t>Oil_Temp_display</w:t>
      </w:r>
      <w:r>
        <w:t>_Cfg = Disabled, the cluster shall never log an invalid data DTC due to this feature.</w:t>
      </w:r>
    </w:p>
    <w:p w:rsidR="00056E42" w:rsidRDefault="00A05E8C" w:rsidP="00056E42">
      <w:pPr>
        <w:ind w:left="1440"/>
      </w:pPr>
    </w:p>
    <w:p w:rsidR="00F1607F" w:rsidRDefault="00A05E8C" w:rsidP="00056E42">
      <w:pPr>
        <w:ind w:left="1440"/>
      </w:pPr>
    </w:p>
    <w:p w:rsidR="00406F39" w:rsidRDefault="00A05E8C" w:rsidP="00B9479B">
      <w:pPr>
        <w:pStyle w:val="Heading2"/>
      </w:pPr>
      <w:r>
        <w:t>Diagnostics</w:t>
      </w:r>
    </w:p>
    <w:p w:rsidR="00406F39" w:rsidRDefault="00A05E8C" w:rsidP="00B9479B">
      <w:pPr>
        <w:pStyle w:val="Heading3"/>
      </w:pPr>
      <w:r>
        <w:t>Self Test</w:t>
      </w:r>
    </w:p>
    <w:p w:rsidR="00A038C1" w:rsidRDefault="00A05E8C"/>
    <w:p w:rsidR="00111596" w:rsidRDefault="00A05E8C" w:rsidP="00111596">
      <w:pPr>
        <w:ind w:left="1008"/>
      </w:pPr>
      <w:r>
        <w:t>None.</w:t>
      </w:r>
    </w:p>
    <w:p w:rsidR="00A038C1" w:rsidRDefault="00A05E8C"/>
    <w:p w:rsidR="00406F39" w:rsidRDefault="00A05E8C" w:rsidP="00B9479B">
      <w:pPr>
        <w:pStyle w:val="Heading3"/>
      </w:pPr>
      <w:r>
        <w:t>Engineering Test Mode</w:t>
      </w:r>
    </w:p>
    <w:p w:rsidR="00A038C1" w:rsidRDefault="00A05E8C">
      <w:pPr>
        <w:pStyle w:val="CommentText"/>
      </w:pPr>
    </w:p>
    <w:p w:rsidR="00A038C1" w:rsidRDefault="00A05E8C">
      <w:pPr>
        <w:ind w:left="288" w:firstLine="720"/>
      </w:pPr>
      <w:r>
        <w:t>Reference section “</w:t>
      </w:r>
      <w:bookmarkStart w:id="4" w:name="_Toc33162517"/>
      <w:r>
        <w:rPr>
          <w:color w:val="000000"/>
        </w:rPr>
        <w:t>Dealer</w:t>
      </w:r>
      <w:r>
        <w:t xml:space="preserve"> / </w:t>
      </w:r>
      <w:r>
        <w:rPr>
          <w:color w:val="000000"/>
        </w:rPr>
        <w:t>Engineering</w:t>
      </w:r>
      <w:r>
        <w:t xml:space="preserve"> Test Mode (ETM)</w:t>
      </w:r>
      <w:bookmarkEnd w:id="4"/>
      <w:r>
        <w:t>”</w:t>
      </w:r>
    </w:p>
    <w:p w:rsidR="00A038C1" w:rsidRDefault="00A05E8C"/>
    <w:p w:rsidR="00406F39" w:rsidRDefault="00A05E8C" w:rsidP="00B9479B">
      <w:pPr>
        <w:pStyle w:val="Heading3"/>
      </w:pPr>
      <w:r>
        <w:t>Part II Performance</w:t>
      </w:r>
    </w:p>
    <w:p w:rsidR="00406F39" w:rsidRDefault="00A05E8C" w:rsidP="00B9479B">
      <w:pPr>
        <w:pStyle w:val="Heading4"/>
      </w:pPr>
      <w:r w:rsidRPr="00B9479B">
        <w:t>DTC-REQ-298927/A-Supported Diag</w:t>
      </w:r>
      <w:r w:rsidRPr="00B9479B">
        <w:t>nostic Trouble Codes (DTCs)</w:t>
      </w:r>
    </w:p>
    <w:p w:rsidR="002173A5" w:rsidRDefault="00A05E8C" w:rsidP="002173A5">
      <w:pPr>
        <w:ind w:left="720"/>
        <w:rPr>
          <w:rFonts w:cs="Arial"/>
          <w:b/>
        </w:rPr>
      </w:pPr>
    </w:p>
    <w:tbl>
      <w:tblPr>
        <w:tblW w:w="73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160"/>
        <w:gridCol w:w="5220"/>
      </w:tblGrid>
      <w:tr w:rsidR="00610C64" w:rsidRPr="00D77ED1" w:rsidTr="00645CED">
        <w:trPr>
          <w:trHeight w:val="330"/>
          <w:jc w:val="center"/>
        </w:trPr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610C64" w:rsidRPr="00D77ED1" w:rsidRDefault="00A05E8C" w:rsidP="00682C43">
            <w:pPr>
              <w:rPr>
                <w:rFonts w:cs="Arial"/>
                <w:b/>
                <w:bCs/>
              </w:rPr>
            </w:pPr>
            <w:r w:rsidRPr="00D77ED1">
              <w:rPr>
                <w:rFonts w:cs="Arial"/>
                <w:b/>
                <w:bCs/>
              </w:rPr>
              <w:t>DTC</w:t>
            </w:r>
          </w:p>
        </w:tc>
        <w:tc>
          <w:tcPr>
            <w:tcW w:w="5220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610C64" w:rsidRPr="00D77ED1" w:rsidRDefault="00A05E8C" w:rsidP="00682C43">
            <w:pPr>
              <w:rPr>
                <w:rFonts w:cs="Arial"/>
                <w:b/>
                <w:bCs/>
              </w:rPr>
            </w:pPr>
            <w:r w:rsidRPr="00D77ED1">
              <w:rPr>
                <w:rFonts w:cs="Arial"/>
                <w:b/>
                <w:bCs/>
              </w:rPr>
              <w:t>Description</w:t>
            </w:r>
          </w:p>
        </w:tc>
      </w:tr>
      <w:tr w:rsidR="00610C64" w:rsidRPr="00D77ED1" w:rsidTr="00645CED">
        <w:trPr>
          <w:jc w:val="center"/>
        </w:trPr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10C64" w:rsidRPr="00D77ED1" w:rsidRDefault="00A05E8C" w:rsidP="00682C43">
            <w:pPr>
              <w:rPr>
                <w:rFonts w:cs="Arial"/>
              </w:rPr>
            </w:pPr>
            <w:r>
              <w:rPr>
                <w:rFonts w:cs="Arial"/>
              </w:rPr>
              <w:t>C100</w:t>
            </w:r>
            <w:r w:rsidRPr="00D77ED1">
              <w:rPr>
                <w:rFonts w:cs="Arial"/>
              </w:rPr>
              <w:t>00</w:t>
            </w:r>
          </w:p>
        </w:tc>
        <w:tc>
          <w:tcPr>
            <w:tcW w:w="522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10C64" w:rsidRPr="00D77ED1" w:rsidRDefault="00A05E8C" w:rsidP="00682C43">
            <w:pPr>
              <w:rPr>
                <w:rFonts w:cs="Arial"/>
              </w:rPr>
            </w:pPr>
            <w:r w:rsidRPr="00D77ED1">
              <w:rPr>
                <w:rFonts w:cs="Arial"/>
              </w:rPr>
              <w:t xml:space="preserve">Lost Communication with </w:t>
            </w:r>
            <w:r>
              <w:rPr>
                <w:rFonts w:cs="Arial"/>
              </w:rPr>
              <w:t>P</w:t>
            </w:r>
            <w:r w:rsidRPr="00D77ED1">
              <w:rPr>
                <w:rFonts w:cs="Arial"/>
              </w:rPr>
              <w:t>CM</w:t>
            </w:r>
          </w:p>
        </w:tc>
      </w:tr>
      <w:tr w:rsidR="00610C64" w:rsidRPr="00D77ED1" w:rsidTr="00645CED">
        <w:trPr>
          <w:jc w:val="center"/>
        </w:trPr>
        <w:tc>
          <w:tcPr>
            <w:tcW w:w="2160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10C64" w:rsidRPr="00D77ED1" w:rsidRDefault="00A05E8C" w:rsidP="00682C43">
            <w:pPr>
              <w:rPr>
                <w:rFonts w:cs="Arial"/>
              </w:rPr>
            </w:pPr>
            <w:r>
              <w:rPr>
                <w:rFonts w:cs="Arial"/>
              </w:rPr>
              <w:t>C401</w:t>
            </w:r>
            <w:r w:rsidRPr="00D77ED1">
              <w:rPr>
                <w:rFonts w:cs="Arial"/>
              </w:rPr>
              <w:t>00</w:t>
            </w:r>
          </w:p>
        </w:tc>
        <w:tc>
          <w:tcPr>
            <w:tcW w:w="52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10C64" w:rsidRPr="00D77ED1" w:rsidRDefault="00A05E8C" w:rsidP="00682C43">
            <w:pPr>
              <w:rPr>
                <w:rFonts w:cs="Arial"/>
              </w:rPr>
            </w:pPr>
            <w:r w:rsidRPr="00D77ED1">
              <w:rPr>
                <w:rFonts w:cs="Arial"/>
              </w:rPr>
              <w:t xml:space="preserve">Invalid Data Received from </w:t>
            </w:r>
            <w:r>
              <w:rPr>
                <w:rFonts w:cs="Arial"/>
              </w:rPr>
              <w:t>P</w:t>
            </w:r>
            <w:r w:rsidRPr="00D77ED1">
              <w:rPr>
                <w:rFonts w:cs="Arial"/>
              </w:rPr>
              <w:t>CM</w:t>
            </w:r>
          </w:p>
        </w:tc>
      </w:tr>
    </w:tbl>
    <w:p w:rsidR="002173A5" w:rsidRDefault="00A05E8C" w:rsidP="002173A5">
      <w:pPr>
        <w:ind w:left="720"/>
        <w:rPr>
          <w:rFonts w:cs="Arial"/>
          <w:b/>
        </w:rPr>
      </w:pPr>
    </w:p>
    <w:p w:rsidR="00406F39" w:rsidRDefault="00A05E8C" w:rsidP="00B9479B">
      <w:pPr>
        <w:pStyle w:val="Heading4"/>
      </w:pPr>
      <w:r w:rsidRPr="00B9479B">
        <w:t>DCR-REQ-298928/A-DID DE00</w:t>
      </w:r>
    </w:p>
    <w:p w:rsidR="00AE06BC" w:rsidRPr="00AE06BC" w:rsidRDefault="00A05E8C" w:rsidP="00AE06BC"/>
    <w:tbl>
      <w:tblPr>
        <w:tblW w:w="1089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13"/>
        <w:gridCol w:w="717"/>
        <w:gridCol w:w="723"/>
        <w:gridCol w:w="630"/>
        <w:gridCol w:w="2164"/>
        <w:gridCol w:w="990"/>
        <w:gridCol w:w="1080"/>
        <w:gridCol w:w="990"/>
        <w:gridCol w:w="1170"/>
      </w:tblGrid>
      <w:tr w:rsidR="002173A5" w:rsidRPr="00287C04" w:rsidTr="00645CE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3A5" w:rsidRPr="00287C04" w:rsidRDefault="00A05E8C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lastRenderedPageBreak/>
              <w:t>Block</w:t>
            </w:r>
          </w:p>
          <w:p w:rsidR="002173A5" w:rsidRPr="00287C04" w:rsidRDefault="00A05E8C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Num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A05E8C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Block Description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Size (bits)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A05E8C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Byte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A05E8C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Bit</w:t>
            </w: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A05E8C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State: Description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A05E8C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"0"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A05E8C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"1"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A05E8C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Default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A05E8C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Comments</w:t>
            </w:r>
          </w:p>
        </w:tc>
      </w:tr>
      <w:tr w:rsidR="002173A5" w:rsidRPr="00287C04" w:rsidTr="00645CED">
        <w:trPr>
          <w:trHeight w:val="242"/>
          <w:jc w:val="center"/>
        </w:trPr>
        <w:tc>
          <w:tcPr>
            <w:tcW w:w="243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PACKETED BLOCKS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2173A5" w:rsidRPr="00287C04" w:rsidTr="00645CE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2173A5" w:rsidRPr="00287C04" w:rsidTr="00645CE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Oil Temp Display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Default="00A05E8C" w:rsidP="00434F9A">
            <w:pPr>
              <w:pStyle w:val="Footer"/>
              <w:jc w:val="center"/>
            </w:pPr>
            <w:r>
              <w:rPr>
                <w:rFonts w:cs="Arial"/>
                <w:szCs w:val="16"/>
              </w:rPr>
              <w:t>Enabled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2173A5" w:rsidRPr="00141EF5" w:rsidTr="00645CED">
        <w:trPr>
          <w:cantSplit/>
          <w:jc w:val="center"/>
        </w:trPr>
        <w:tc>
          <w:tcPr>
            <w:tcW w:w="10897" w:type="dxa"/>
            <w:gridSpan w:val="10"/>
          </w:tcPr>
          <w:p w:rsidR="002173A5" w:rsidRPr="00141EF5" w:rsidRDefault="00A05E8C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141EF5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281985" w:rsidRPr="003747D1" w:rsidRDefault="00A05E8C" w:rsidP="003747D1"/>
    <w:p w:rsidR="00F1607F" w:rsidRDefault="00A05E8C" w:rsidP="00F1607F"/>
    <w:p w:rsidR="00F1607F" w:rsidRDefault="00A05E8C" w:rsidP="00F1607F"/>
    <w:p w:rsidR="00406F39" w:rsidRDefault="00A05E8C" w:rsidP="00B9479B">
      <w:pPr>
        <w:pStyle w:val="Heading2"/>
      </w:pPr>
      <w:r>
        <w:t>Reference Specification</w:t>
      </w:r>
    </w:p>
    <w:p w:rsidR="00A038C1" w:rsidRDefault="00A05E8C"/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Func. Criticality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EC-0048</w:t>
      </w:r>
      <w:r>
        <w:rPr>
          <w:rFonts w:cs="Arial"/>
        </w:rPr>
        <w:tab/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Mod. PWR-up / Reset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EC-0049</w:t>
      </w:r>
      <w:r>
        <w:rPr>
          <w:rFonts w:cs="Arial"/>
        </w:rPr>
        <w:tab/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Low-High Vol. Perform.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EC-0058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Jump Start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EC-0062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Instr. &amp; Gauges (indic. Grad)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>IS-0015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Oper. Voltage Perf.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IS-0052</w:t>
      </w:r>
      <w:r>
        <w:rPr>
          <w:rFonts w:cs="Arial"/>
        </w:rPr>
        <w:tab/>
      </w:r>
      <w:r>
        <w:rPr>
          <w:rFonts w:cs="Arial"/>
        </w:rPr>
        <w:tab/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Oper. Voltage Func.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>IS-0053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Sys. Audible Noise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IS-0103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Pointer Waver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IS-0108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Instr. Scale Dir.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IS-0127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Symbol Usage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01-0238 / 01-0239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Symbol Leg.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01-0240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Placement - Parts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03-0001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Glare/Reflections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16-0068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Reflection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17-0018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 xml:space="preserve">Harmony:  Graphics / Font / </w:t>
      </w:r>
      <w:smartTag w:uri="urn:schemas-microsoft-com:office:smarttags" w:element="place">
        <w:smartTag w:uri="urn:schemas-microsoft-com:office:smarttags" w:element="State">
          <w:r>
            <w:rPr>
              <w:rFonts w:cs="Arial"/>
            </w:rPr>
            <w:t>Ill.</w:t>
          </w:r>
        </w:smartTag>
      </w:smartTag>
      <w:r>
        <w:rPr>
          <w:rFonts w:cs="Arial"/>
        </w:rPr>
        <w:tab/>
      </w:r>
      <w:r>
        <w:rPr>
          <w:rFonts w:cs="Arial"/>
        </w:rPr>
        <w:tab/>
        <w:t>17-0040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Ergo - Access.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17-0052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Ergo - Operablility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17-0053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Control &amp; Display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17-0060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Logical grouping Function and Usage</w:t>
      </w:r>
      <w:r>
        <w:rPr>
          <w:rFonts w:cs="Arial"/>
        </w:rPr>
        <w:tab/>
        <w:t>17-0062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Assoc. of Controls with Disp</w:t>
      </w:r>
      <w:r>
        <w:rPr>
          <w:rFonts w:cs="Arial"/>
        </w:rPr>
        <w:t>. &amp; elem.</w:t>
      </w:r>
      <w:r>
        <w:rPr>
          <w:rFonts w:cs="Arial"/>
        </w:rPr>
        <w:tab/>
        <w:t>17-0063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smartTag w:uri="urn:schemas-microsoft-com:office:smarttags" w:element="place">
        <w:smartTag w:uri="urn:schemas-microsoft-com:office:smarttags" w:element="State">
          <w:r>
            <w:rPr>
              <w:rFonts w:cs="Arial"/>
            </w:rPr>
            <w:t>Ill.</w:t>
          </w:r>
        </w:smartTag>
      </w:smartTag>
      <w:r>
        <w:rPr>
          <w:rFonts w:cs="Arial"/>
        </w:rPr>
        <w:t xml:space="preserve"> Controls &amp; Disp.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17-0074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smartTag w:uri="urn:schemas-microsoft-com:office:smarttags" w:element="place">
        <w:smartTag w:uri="urn:schemas-microsoft-com:office:smarttags" w:element="State">
          <w:r>
            <w:rPr>
              <w:rFonts w:cs="Arial"/>
            </w:rPr>
            <w:t>Id.</w:t>
          </w:r>
        </w:smartTag>
      </w:smartTag>
      <w:r>
        <w:rPr>
          <w:rFonts w:cs="Arial"/>
        </w:rPr>
        <w:t xml:space="preserve"> Legibility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17-0081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ID. Coding / Labeling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17-0083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Logic of Op.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>17-0120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Op. Stereotypes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17-0121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Interpretation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17-0122</w:t>
      </w:r>
    </w:p>
    <w:p w:rsidR="00A038C1" w:rsidRDefault="00A05E8C" w:rsidP="00A05E8C">
      <w:pPr>
        <w:numPr>
          <w:ilvl w:val="0"/>
          <w:numId w:val="18"/>
        </w:numPr>
        <w:rPr>
          <w:rFonts w:cs="Arial"/>
        </w:rPr>
      </w:pPr>
      <w:r>
        <w:rPr>
          <w:rFonts w:cs="Arial"/>
        </w:rPr>
        <w:t>Feedback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17-0124</w:t>
      </w:r>
    </w:p>
    <w:p w:rsidR="00A038C1" w:rsidRDefault="00A05E8C">
      <w:pPr>
        <w:rPr>
          <w:rFonts w:cs="Arial"/>
        </w:rPr>
      </w:pPr>
    </w:p>
    <w:p w:rsidR="00406F39" w:rsidRDefault="00A05E8C" w:rsidP="00B9479B">
      <w:pPr>
        <w:pStyle w:val="Heading2"/>
      </w:pPr>
      <w:r>
        <w:t>Revisio</w:t>
      </w:r>
      <w:r>
        <w:t>n History</w:t>
      </w:r>
    </w:p>
    <w:p w:rsidR="00A038C1" w:rsidRDefault="00A05E8C" w:rsidP="00464F1A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A038C1" w:rsidRDefault="00A05E8C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8"/>
        <w:gridCol w:w="7108"/>
        <w:gridCol w:w="1266"/>
      </w:tblGrid>
      <w:tr w:rsidR="00961372" w:rsidTr="00645CED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61372" w:rsidRDefault="00A05E8C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61372" w:rsidRDefault="00A05E8C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1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61372" w:rsidRDefault="00A05E8C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6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61372" w:rsidRDefault="00A05E8C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DC64CD" w:rsidTr="00645CED">
        <w:trPr>
          <w:jc w:val="center"/>
        </w:trPr>
        <w:tc>
          <w:tcPr>
            <w:tcW w:w="1062" w:type="dxa"/>
            <w:tcBorders>
              <w:top w:val="single" w:sz="12" w:space="0" w:color="auto"/>
            </w:tcBorders>
          </w:tcPr>
          <w:p w:rsidR="00DC64CD" w:rsidRDefault="00A05E8C" w:rsidP="00DC64C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08" w:type="dxa"/>
            <w:tcBorders>
              <w:top w:val="single" w:sz="12" w:space="0" w:color="auto"/>
            </w:tcBorders>
          </w:tcPr>
          <w:p w:rsidR="00DC64CD" w:rsidRPr="005A65C2" w:rsidRDefault="00A05E8C" w:rsidP="00DC64CD">
            <w:pPr>
              <w:rPr>
                <w:rFonts w:cs="Arial"/>
              </w:rPr>
            </w:pPr>
            <w:r w:rsidRPr="005A65C2">
              <w:rPr>
                <w:rFonts w:cs="Arial"/>
              </w:rPr>
              <w:t>V.Patel</w:t>
            </w:r>
          </w:p>
        </w:tc>
        <w:tc>
          <w:tcPr>
            <w:tcW w:w="7108" w:type="dxa"/>
            <w:tcBorders>
              <w:top w:val="single" w:sz="12" w:space="0" w:color="auto"/>
            </w:tcBorders>
          </w:tcPr>
          <w:p w:rsidR="00DC64CD" w:rsidRPr="002C0F4E" w:rsidRDefault="00A05E8C" w:rsidP="00610C64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release for CGEA 1.3, based on Engine Oil Temperature Gauge Display S197 v1.3 STSS dated September 20, </w:t>
            </w:r>
            <w:r>
              <w:rPr>
                <w:rFonts w:cs="Arial"/>
              </w:rPr>
              <w:t>2011.</w:t>
            </w:r>
          </w:p>
        </w:tc>
        <w:tc>
          <w:tcPr>
            <w:tcW w:w="1266" w:type="dxa"/>
            <w:tcBorders>
              <w:top w:val="single" w:sz="12" w:space="0" w:color="auto"/>
            </w:tcBorders>
          </w:tcPr>
          <w:p w:rsidR="00DC64CD" w:rsidRDefault="00A05E8C" w:rsidP="00610C64">
            <w:pPr>
              <w:rPr>
                <w:rFonts w:cs="Arial"/>
              </w:rPr>
            </w:pPr>
            <w:r>
              <w:rPr>
                <w:rFonts w:cs="Arial"/>
              </w:rPr>
              <w:t>9/27/2012</w:t>
            </w:r>
          </w:p>
        </w:tc>
      </w:tr>
      <w:tr w:rsidR="00D402AA" w:rsidTr="00645CED">
        <w:trPr>
          <w:jc w:val="center"/>
        </w:trPr>
        <w:tc>
          <w:tcPr>
            <w:tcW w:w="1062" w:type="dxa"/>
          </w:tcPr>
          <w:p w:rsidR="00D402AA" w:rsidRPr="00983EFA" w:rsidRDefault="00A05E8C" w:rsidP="00020AE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08" w:type="dxa"/>
          </w:tcPr>
          <w:p w:rsidR="00D402AA" w:rsidRPr="00A43FDE" w:rsidRDefault="00A05E8C" w:rsidP="00020AE3">
            <w:pPr>
              <w:rPr>
                <w:rFonts w:cs="Arial"/>
              </w:rPr>
            </w:pPr>
            <w:r>
              <w:rPr>
                <w:rFonts w:cs="Arial"/>
              </w:rPr>
              <w:t>mlenkner</w:t>
            </w:r>
          </w:p>
        </w:tc>
        <w:tc>
          <w:tcPr>
            <w:tcW w:w="7108" w:type="dxa"/>
          </w:tcPr>
          <w:p w:rsidR="00D402AA" w:rsidRPr="00937EC3" w:rsidRDefault="00A05E8C" w:rsidP="00020AE3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Changed Virtual_Gauge_Cfg to </w:t>
            </w:r>
            <w:r w:rsidRPr="00937EC3">
              <w:rPr>
                <w:rFonts w:cs="Arial"/>
              </w:rPr>
              <w:t>Oil_Temp_display</w:t>
            </w:r>
            <w:r>
              <w:rPr>
                <w:rFonts w:cs="Arial"/>
              </w:rPr>
              <w:t>_Cfg throughout</w:t>
            </w:r>
          </w:p>
        </w:tc>
        <w:tc>
          <w:tcPr>
            <w:tcW w:w="1266" w:type="dxa"/>
          </w:tcPr>
          <w:p w:rsidR="00D402AA" w:rsidRPr="00A43FDE" w:rsidRDefault="00A05E8C" w:rsidP="00020AE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12/11/12</w:t>
            </w:r>
          </w:p>
        </w:tc>
      </w:tr>
      <w:tr w:rsidR="00534B24" w:rsidRPr="006966E2" w:rsidTr="00645CED">
        <w:trPr>
          <w:trHeight w:val="170"/>
          <w:jc w:val="center"/>
        </w:trPr>
        <w:tc>
          <w:tcPr>
            <w:tcW w:w="1062" w:type="dxa"/>
          </w:tcPr>
          <w:p w:rsidR="00534B24" w:rsidRDefault="00A05E8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208" w:type="dxa"/>
          </w:tcPr>
          <w:p w:rsidR="00534B24" w:rsidRDefault="00A05E8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Schapeki /</w:t>
            </w:r>
          </w:p>
          <w:p w:rsidR="00534B24" w:rsidRDefault="00A05E8C">
            <w:pPr>
              <w:rPr>
                <w:rFonts w:cs="Arial"/>
              </w:rPr>
            </w:pPr>
            <w:r>
              <w:rPr>
                <w:rFonts w:cs="Arial"/>
                <w:color w:val="000000"/>
              </w:rPr>
              <w:t>V. Patel</w:t>
            </w:r>
          </w:p>
        </w:tc>
        <w:tc>
          <w:tcPr>
            <w:tcW w:w="7108" w:type="dxa"/>
          </w:tcPr>
          <w:p w:rsidR="00534B24" w:rsidRDefault="00A05E8C">
            <w:pPr>
              <w:rPr>
                <w:rFonts w:cs="Arial"/>
              </w:rPr>
            </w:pPr>
            <w:r>
              <w:rPr>
                <w:rFonts w:cs="Arial"/>
              </w:rPr>
              <w:t>Section 1.3.5.2</w:t>
            </w:r>
          </w:p>
          <w:p w:rsidR="00534B24" w:rsidRDefault="00A05E8C" w:rsidP="00A05E8C">
            <w:pPr>
              <w:numPr>
                <w:ilvl w:val="0"/>
                <w:numId w:val="19"/>
              </w:numPr>
              <w:rPr>
                <w:rFonts w:cs="Arial"/>
              </w:rPr>
            </w:pPr>
            <w:r>
              <w:rPr>
                <w:rFonts w:cs="Arial"/>
              </w:rPr>
              <w:t>Table 1.1 – changed value for “Low” from 100-140 to &lt;140 degrees F.</w:t>
            </w:r>
          </w:p>
          <w:p w:rsidR="00534B24" w:rsidRDefault="00A05E8C" w:rsidP="00A05E8C">
            <w:pPr>
              <w:numPr>
                <w:ilvl w:val="0"/>
                <w:numId w:val="19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Table 1.2 – Added a row to include value of less than 100 degrees F. </w:t>
            </w:r>
          </w:p>
          <w:p w:rsidR="00534B24" w:rsidRDefault="00A05E8C">
            <w:pPr>
              <w:rPr>
                <w:rFonts w:cs="Arial"/>
              </w:rPr>
            </w:pPr>
            <w:r>
              <w:rPr>
                <w:rFonts w:cs="Arial"/>
              </w:rPr>
              <w:t>Section 1.5.3: Replaced “Virtual Gauges” config bit with “Oil Temp Display”.</w:t>
            </w:r>
          </w:p>
          <w:p w:rsidR="00F2759B" w:rsidRDefault="00A05E8C">
            <w:pPr>
              <w:rPr>
                <w:rFonts w:cs="Arial"/>
              </w:rPr>
            </w:pPr>
          </w:p>
          <w:p w:rsidR="00F2759B" w:rsidRDefault="00A05E8C">
            <w:pPr>
              <w:rPr>
                <w:rFonts w:cs="Arial"/>
              </w:rPr>
            </w:pPr>
            <w:r>
              <w:rPr>
                <w:rFonts w:cs="Arial"/>
              </w:rPr>
              <w:lastRenderedPageBreak/>
              <w:t xml:space="preserve">Add support for SVT variant, which has a different range </w:t>
            </w:r>
            <w:proofErr w:type="gramStart"/>
            <w:r>
              <w:rPr>
                <w:rFonts w:cs="Arial"/>
              </w:rPr>
              <w:t>and also</w:t>
            </w:r>
            <w:proofErr w:type="gramEnd"/>
            <w:r>
              <w:rPr>
                <w:rFonts w:cs="Arial"/>
              </w:rPr>
              <w:t xml:space="preserve"> a numbered virtual gauge.</w:t>
            </w:r>
          </w:p>
          <w:p w:rsidR="00F2759B" w:rsidRDefault="00A05E8C">
            <w:pPr>
              <w:rPr>
                <w:rFonts w:cs="Arial"/>
              </w:rPr>
            </w:pPr>
            <w:r>
              <w:rPr>
                <w:rFonts w:cs="Arial"/>
              </w:rPr>
              <w:t xml:space="preserve">Figure 1: Added </w:t>
            </w:r>
            <w:r>
              <w:rPr>
                <w:rFonts w:cs="Arial"/>
              </w:rPr>
              <w:t>SVT_Config as an internal configuration bit input.</w:t>
            </w:r>
          </w:p>
          <w:p w:rsidR="00F2759B" w:rsidRDefault="00A05E8C">
            <w:pPr>
              <w:rPr>
                <w:rFonts w:cs="Arial"/>
              </w:rPr>
            </w:pPr>
            <w:r>
              <w:rPr>
                <w:rFonts w:cs="Arial"/>
              </w:rPr>
              <w:t xml:space="preserve">Figure 2: Modified flowchart to add support for numeric display for SVT variant. </w:t>
            </w:r>
          </w:p>
        </w:tc>
        <w:tc>
          <w:tcPr>
            <w:tcW w:w="1266" w:type="dxa"/>
          </w:tcPr>
          <w:p w:rsidR="00534B24" w:rsidRDefault="00A05E8C" w:rsidP="003931B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12/6/2013</w:t>
            </w:r>
          </w:p>
        </w:tc>
      </w:tr>
      <w:tr w:rsidR="00CF232A" w:rsidTr="00645CED">
        <w:trPr>
          <w:jc w:val="center"/>
        </w:trPr>
        <w:tc>
          <w:tcPr>
            <w:tcW w:w="1062" w:type="dxa"/>
          </w:tcPr>
          <w:p w:rsidR="00CF232A" w:rsidRPr="00810D0E" w:rsidRDefault="00A05E8C" w:rsidP="00810D0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208" w:type="dxa"/>
          </w:tcPr>
          <w:p w:rsidR="00CF232A" w:rsidRPr="00810D0E" w:rsidRDefault="00A05E8C" w:rsidP="001C4C91">
            <w:pPr>
              <w:rPr>
                <w:rFonts w:cs="Arial"/>
              </w:rPr>
            </w:pPr>
            <w:r>
              <w:rPr>
                <w:rFonts w:cs="Arial"/>
              </w:rPr>
              <w:t>A. Mishra</w:t>
            </w:r>
          </w:p>
        </w:tc>
        <w:tc>
          <w:tcPr>
            <w:tcW w:w="7108" w:type="dxa"/>
          </w:tcPr>
          <w:p w:rsidR="00810D0E" w:rsidRPr="00810D0E" w:rsidRDefault="00A05E8C" w:rsidP="00610C64">
            <w:pPr>
              <w:rPr>
                <w:rFonts w:cs="Arial"/>
              </w:rPr>
            </w:pPr>
            <w:r>
              <w:rPr>
                <w:rFonts w:cs="Arial"/>
              </w:rPr>
              <w:t>Initial VSEM RM Document</w:t>
            </w:r>
          </w:p>
        </w:tc>
        <w:tc>
          <w:tcPr>
            <w:tcW w:w="1266" w:type="dxa"/>
          </w:tcPr>
          <w:p w:rsidR="00CF232A" w:rsidRPr="00810D0E" w:rsidRDefault="00A05E8C" w:rsidP="00AB16BD">
            <w:pPr>
              <w:rPr>
                <w:rFonts w:cs="Arial"/>
              </w:rPr>
            </w:pPr>
            <w:r>
              <w:rPr>
                <w:rFonts w:cs="Arial"/>
              </w:rPr>
              <w:t>2/26/2018</w:t>
            </w:r>
          </w:p>
        </w:tc>
      </w:tr>
      <w:tr w:rsidR="00810D0E" w:rsidTr="00645CED">
        <w:trPr>
          <w:jc w:val="center"/>
        </w:trPr>
        <w:tc>
          <w:tcPr>
            <w:tcW w:w="1062" w:type="dxa"/>
          </w:tcPr>
          <w:p w:rsidR="00810D0E" w:rsidRDefault="00A05E8C" w:rsidP="00464F1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1.4</w:t>
            </w:r>
          </w:p>
        </w:tc>
        <w:tc>
          <w:tcPr>
            <w:tcW w:w="1208" w:type="dxa"/>
          </w:tcPr>
          <w:p w:rsidR="00810D0E" w:rsidRDefault="00A05E8C" w:rsidP="001C4C91">
            <w:pPr>
              <w:rPr>
                <w:rFonts w:cs="Arial"/>
                <w:sz w:val="14"/>
              </w:rPr>
            </w:pPr>
            <w:r w:rsidRPr="00464F1A">
              <w:rPr>
                <w:rFonts w:cs="Arial"/>
              </w:rPr>
              <w:t>A. Mishra</w:t>
            </w:r>
          </w:p>
        </w:tc>
        <w:tc>
          <w:tcPr>
            <w:tcW w:w="7108" w:type="dxa"/>
          </w:tcPr>
          <w:p w:rsidR="00810D0E" w:rsidRDefault="00A05E8C" w:rsidP="001C4C91">
            <w:pPr>
              <w:rPr>
                <w:rFonts w:cs="Arial"/>
              </w:rPr>
            </w:pPr>
            <w:r>
              <w:rPr>
                <w:rFonts w:cs="Arial"/>
              </w:rPr>
              <w:t xml:space="preserve">VSEM RM Release with Images to Visio </w:t>
            </w:r>
            <w:r>
              <w:rPr>
                <w:rFonts w:cs="Arial"/>
              </w:rPr>
              <w:t>Diagram Fix</w:t>
            </w:r>
          </w:p>
        </w:tc>
        <w:tc>
          <w:tcPr>
            <w:tcW w:w="1266" w:type="dxa"/>
          </w:tcPr>
          <w:p w:rsidR="00810D0E" w:rsidRDefault="00A05E8C" w:rsidP="001C4C91">
            <w:pPr>
              <w:rPr>
                <w:rFonts w:cs="Arial"/>
              </w:rPr>
            </w:pPr>
            <w:r>
              <w:rPr>
                <w:rFonts w:cs="Arial"/>
              </w:rPr>
              <w:t>1/04/2019</w:t>
            </w:r>
          </w:p>
        </w:tc>
      </w:tr>
      <w:tr w:rsidR="00810D0E" w:rsidTr="00645CED">
        <w:trPr>
          <w:jc w:val="center"/>
        </w:trPr>
        <w:tc>
          <w:tcPr>
            <w:tcW w:w="1062" w:type="dxa"/>
          </w:tcPr>
          <w:p w:rsidR="00810D0E" w:rsidRDefault="00A05E8C" w:rsidP="001C4C91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810D0E" w:rsidRDefault="00A05E8C" w:rsidP="001C4C91">
            <w:pPr>
              <w:rPr>
                <w:rFonts w:cs="Arial"/>
                <w:sz w:val="14"/>
              </w:rPr>
            </w:pPr>
          </w:p>
        </w:tc>
        <w:tc>
          <w:tcPr>
            <w:tcW w:w="7108" w:type="dxa"/>
          </w:tcPr>
          <w:p w:rsidR="00810D0E" w:rsidRDefault="00A05E8C" w:rsidP="001C4C91">
            <w:pPr>
              <w:rPr>
                <w:rFonts w:cs="Arial"/>
              </w:rPr>
            </w:pPr>
          </w:p>
        </w:tc>
        <w:tc>
          <w:tcPr>
            <w:tcW w:w="1266" w:type="dxa"/>
          </w:tcPr>
          <w:p w:rsidR="00810D0E" w:rsidRDefault="00A05E8C" w:rsidP="001C4C91">
            <w:pPr>
              <w:rPr>
                <w:rFonts w:cs="Arial"/>
              </w:rPr>
            </w:pPr>
          </w:p>
        </w:tc>
      </w:tr>
      <w:tr w:rsidR="001C1B9D" w:rsidTr="00645CED">
        <w:trPr>
          <w:jc w:val="center"/>
        </w:trPr>
        <w:tc>
          <w:tcPr>
            <w:tcW w:w="1062" w:type="dxa"/>
          </w:tcPr>
          <w:p w:rsidR="001C1B9D" w:rsidRDefault="00A05E8C" w:rsidP="001C4C91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1C1B9D" w:rsidRDefault="00A05E8C" w:rsidP="001C4C91">
            <w:pPr>
              <w:rPr>
                <w:rFonts w:cs="Arial"/>
                <w:sz w:val="14"/>
              </w:rPr>
            </w:pPr>
          </w:p>
        </w:tc>
        <w:tc>
          <w:tcPr>
            <w:tcW w:w="7108" w:type="dxa"/>
          </w:tcPr>
          <w:p w:rsidR="001C1B9D" w:rsidRDefault="00A05E8C" w:rsidP="001C4C91">
            <w:pPr>
              <w:rPr>
                <w:rFonts w:cs="Arial"/>
              </w:rPr>
            </w:pPr>
          </w:p>
        </w:tc>
        <w:tc>
          <w:tcPr>
            <w:tcW w:w="1266" w:type="dxa"/>
          </w:tcPr>
          <w:p w:rsidR="001C1B9D" w:rsidRDefault="00A05E8C" w:rsidP="001C4C91">
            <w:pPr>
              <w:rPr>
                <w:rFonts w:cs="Arial"/>
              </w:rPr>
            </w:pPr>
          </w:p>
        </w:tc>
      </w:tr>
    </w:tbl>
    <w:p w:rsidR="00BB78DE" w:rsidRDefault="00A05E8C"/>
    <w:p w:rsidR="00E00C6F" w:rsidRDefault="00A05E8C"/>
    <w:p w:rsidR="00E00C6F" w:rsidRDefault="00A05E8C"/>
    <w:p w:rsidR="00E00C6F" w:rsidRDefault="00A05E8C"/>
    <w:p w:rsidR="00AB1E94" w:rsidRPr="00AE06BC" w:rsidRDefault="00A05E8C" w:rsidP="00406F39"/>
    <w:sectPr w:rsidR="00AB1E94" w:rsidRPr="00AE06BC" w:rsidSect="00645CED">
      <w:headerReference w:type="default" r:id="rId21"/>
      <w:footerReference w:type="default" r:id="rId22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05E8C" w:rsidRDefault="00A05E8C" w:rsidP="0085312A">
      <w:r>
        <w:separator/>
      </w:r>
    </w:p>
  </w:endnote>
  <w:endnote w:type="continuationSeparator" w:id="0">
    <w:p w:rsidR="00A05E8C" w:rsidRDefault="00A05E8C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645CED">
            <w:rPr>
              <w:b/>
              <w:smallCaps/>
              <w:noProof/>
              <w:sz w:val="16"/>
            </w:rPr>
            <w:t>TC_RM_1575818087639.DOCM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05E8C" w:rsidRDefault="00A05E8C" w:rsidP="0085312A">
      <w:r>
        <w:separator/>
      </w:r>
    </w:p>
  </w:footnote>
  <w:footnote w:type="continuationSeparator" w:id="0">
    <w:p w:rsidR="00A05E8C" w:rsidRDefault="00A05E8C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2096040"/>
    <w:multiLevelType w:val="hybridMultilevel"/>
    <w:tmpl w:val="A822A4A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1BD6008"/>
    <w:multiLevelType w:val="hybridMultilevel"/>
    <w:tmpl w:val="56428C5C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49456039"/>
    <w:multiLevelType w:val="hybridMultilevel"/>
    <w:tmpl w:val="2200B8B0"/>
    <w:lvl w:ilvl="0" w:tplc="F3A6D69A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B1C824A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CD2A764A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57CA47AC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1800FC78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305E036E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EDB867CC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9B4AF2F2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D304D19C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67936009"/>
    <w:multiLevelType w:val="hybridMultilevel"/>
    <w:tmpl w:val="9BC8BE80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70F6600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1" w15:restartNumberingAfterBreak="0">
    <w:nsid w:val="7C6C601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7C6C602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7C6C602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7C6C603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7C6C603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7C6C603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7C6C603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7C6C603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6"/>
  </w:num>
  <w:num w:numId="9">
    <w:abstractNumId w:val="8"/>
  </w:num>
  <w:num w:numId="10">
    <w:abstractNumId w:val="11"/>
  </w:num>
  <w:num w:numId="11">
    <w:abstractNumId w:val="12"/>
  </w:num>
  <w:num w:numId="12">
    <w:abstractNumId w:val="13"/>
  </w:num>
  <w:num w:numId="13">
    <w:abstractNumId w:val="14"/>
  </w:num>
  <w:num w:numId="14">
    <w:abstractNumId w:val="15"/>
  </w:num>
  <w:num w:numId="15">
    <w:abstractNumId w:val="16"/>
  </w:num>
  <w:num w:numId="16">
    <w:abstractNumId w:val="17"/>
  </w:num>
  <w:num w:numId="17">
    <w:abstractNumId w:val="18"/>
  </w:num>
  <w:num w:numId="18">
    <w:abstractNumId w:val="7"/>
  </w:num>
  <w:num w:numId="19">
    <w:abstractNumId w:val="5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371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45CED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05E8C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City"/>
  <w:smartTagType w:namespaceuri="urn:schemas-microsoft-com:office:smarttags" w:name="place"/>
  <w:shapeDefaults>
    <o:shapedefaults v:ext="edit" spidmax="3711"/>
    <o:shapelayout v:ext="edit">
      <o:idmap v:ext="edit" data="1,3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image" Target="media/image5.emf"/><Relationship Id="rId18" Type="http://schemas.openxmlformats.org/officeDocument/2006/relationships/oleObject" Target="embeddings/Microsoft_Visio_2003-2010_Drawing3.vsd"/><Relationship Id="rId3" Type="http://schemas.openxmlformats.org/officeDocument/2006/relationships/styles" Target="styles.xml"/><Relationship Id="rId21" Type="http://schemas.openxmlformats.org/officeDocument/2006/relationships/header" Target="header1.xml"/><Relationship Id="rId7" Type="http://schemas.openxmlformats.org/officeDocument/2006/relationships/endnotes" Target="endnotes.xml"/><Relationship Id="rId12" Type="http://schemas.openxmlformats.org/officeDocument/2006/relationships/image" Target="media/image4.emf"/><Relationship Id="rId17" Type="http://schemas.openxmlformats.org/officeDocument/2006/relationships/image" Target="media/image7.wmf"/><Relationship Id="rId2" Type="http://schemas.openxmlformats.org/officeDocument/2006/relationships/numbering" Target="numbering.xml"/><Relationship Id="rId16" Type="http://schemas.openxmlformats.org/officeDocument/2006/relationships/oleObject" Target="embeddings/Microsoft_Visio_2003-2010_Drawing2.vsd"/><Relationship Id="rId20" Type="http://schemas.openxmlformats.org/officeDocument/2006/relationships/image" Target="media/image9.e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6.emf"/><Relationship Id="rId23" Type="http://schemas.openxmlformats.org/officeDocument/2006/relationships/fontTable" Target="fontTable.xml"/><Relationship Id="rId10" Type="http://schemas.openxmlformats.org/officeDocument/2006/relationships/image" Target="media/image2.emf"/><Relationship Id="rId19" Type="http://schemas.openxmlformats.org/officeDocument/2006/relationships/image" Target="media/image8.e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oleObject" Target="embeddings/Microsoft_Visio_2003-2010_Drawing1.vsd"/><Relationship Id="rId22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12</Pages>
  <Words>1559</Words>
  <Characters>8889</Characters>
  <Application>Microsoft Office Word</Application>
  <DocSecurity>0</DocSecurity>
  <Lines>74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10428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2019-12-08T15:15:00Z</dcterms:created>
  <dcterms:modified xsi:type="dcterms:W3CDTF">2019-12-08T15:15:00Z</dcterms:modified>
</cp:coreProperties>
</file>