
<file path=[Content_Types].xml><?xml version="1.0" encoding="utf-8"?>
<Types xmlns="http://schemas.openxmlformats.org/package/2006/content-types">
  <Default Extension="bin" ContentType="application/vnd.ms-office.vbaProject"/>
  <Default Extension="vsd" ContentType="application/vnd.visio"/>
  <Default Extension="png" ContentType="image/png"/>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5C02C0" w:rsidP="00B9479B">
      <w:pPr>
        <w:pStyle w:val="Heading1"/>
      </w:pPr>
      <w:r>
        <w:lastRenderedPageBreak/>
        <w:t>Turbo Boost Gauge – CGEA1.3</w:t>
      </w:r>
    </w:p>
    <w:p w:rsidR="00406F39" w:rsidRDefault="005C02C0" w:rsidP="00B9479B">
      <w:pPr>
        <w:pStyle w:val="Heading2"/>
      </w:pPr>
      <w:r>
        <w:t>Functional Description</w:t>
      </w:r>
    </w:p>
    <w:p w:rsidR="002733F9" w:rsidRDefault="0056184A">
      <w:pPr>
        <w:rPr>
          <w:rFonts w:cs="Arial"/>
        </w:rPr>
      </w:pPr>
    </w:p>
    <w:p w:rsidR="009A4FC6" w:rsidRDefault="005C02C0" w:rsidP="009A4FC6">
      <w:pPr>
        <w:ind w:firstLine="720"/>
        <w:rPr>
          <w:color w:val="000000"/>
        </w:rPr>
      </w:pPr>
      <w:r>
        <w:rPr>
          <w:color w:val="000000"/>
        </w:rPr>
        <w:t>The purpose of the Turbo Boost Gauge feature is to inform the driver of the vehicle’s engine boost pressure.</w:t>
      </w:r>
    </w:p>
    <w:p w:rsidR="009A4FC6" w:rsidRDefault="0056184A" w:rsidP="009A4FC6">
      <w:pPr>
        <w:rPr>
          <w:color w:val="000000"/>
        </w:rPr>
      </w:pPr>
    </w:p>
    <w:p w:rsidR="009A4FC6" w:rsidRDefault="005C02C0" w:rsidP="009A4FC6">
      <w:pPr>
        <w:ind w:left="720"/>
        <w:rPr>
          <w:color w:val="000000"/>
        </w:rPr>
      </w:pPr>
      <w:r>
        <w:rPr>
          <w:color w:val="000000"/>
        </w:rPr>
        <w:t xml:space="preserve">The Turbo Boost Gauge correlates the </w:t>
      </w:r>
      <w:r>
        <w:t xml:space="preserve">EngMnfld_P_Actl </w:t>
      </w:r>
      <w:r>
        <w:rPr>
          <w:color w:val="000000"/>
        </w:rPr>
        <w:t>Signal from the PCM and the Operational Mode to generate pointer movement displaying the vehicle’s turbo boost in PSI.</w:t>
      </w:r>
    </w:p>
    <w:p w:rsidR="009A4FC6" w:rsidRDefault="005C02C0" w:rsidP="009A4FC6">
      <w:pPr>
        <w:rPr>
          <w:color w:val="000000"/>
        </w:rPr>
      </w:pPr>
      <w:r>
        <w:rPr>
          <w:color w:val="000000"/>
        </w:rPr>
        <w:t xml:space="preserve"> </w:t>
      </w:r>
    </w:p>
    <w:p w:rsidR="009A4FC6" w:rsidRDefault="005C02C0" w:rsidP="009A4FC6">
      <w:pPr>
        <w:ind w:left="720"/>
        <w:rPr>
          <w:color w:val="000000"/>
        </w:rPr>
      </w:pPr>
      <w:r>
        <w:rPr>
          <w:color w:val="000000"/>
        </w:rPr>
        <w:t>The Turbo Boost Gauge shall provide an analog gauge with a rotating pointer to indicate the vehicle’s boost pressure.  The Turbo Boost Gauge pointer shall rotate from bottom to top or left to right to register increasing pressure and rotate in the opposite direction for decreasing pressure.</w:t>
      </w:r>
    </w:p>
    <w:p w:rsidR="009C74E6" w:rsidRDefault="0056184A" w:rsidP="009A4FC6">
      <w:pPr>
        <w:ind w:left="720"/>
        <w:rPr>
          <w:color w:val="000000"/>
        </w:rPr>
      </w:pPr>
    </w:p>
    <w:p w:rsidR="009C74E6" w:rsidRDefault="005C02C0" w:rsidP="009A4FC6">
      <w:pPr>
        <w:ind w:left="720"/>
        <w:rPr>
          <w:color w:val="000000"/>
        </w:rPr>
      </w:pPr>
      <w:r w:rsidRPr="009C74E6">
        <w:rPr>
          <w:rFonts w:cs="Arial"/>
          <w:highlight w:val="yellow"/>
        </w:rPr>
        <w:t>A filter is to be added to make the turbo boost gauge needle move smoothly between two points instead of “jumping” from one position to another. This filter is the same as the one implemented on the tachometer gauge. The filter constants are program and/or supplier dependent.</w:t>
      </w:r>
    </w:p>
    <w:p w:rsidR="00457FBF" w:rsidRDefault="0056184A" w:rsidP="009A4FC6">
      <w:pPr>
        <w:ind w:left="720"/>
        <w:rPr>
          <w:color w:val="000000"/>
        </w:rPr>
      </w:pPr>
    </w:p>
    <w:p w:rsidR="002733F9" w:rsidRDefault="005C02C0">
      <w:pPr>
        <w:rPr>
          <w:rFonts w:cs="Arial"/>
        </w:rPr>
      </w:pPr>
      <w:r>
        <w:rPr>
          <w:rFonts w:cs="Arial"/>
        </w:rPr>
        <w:t xml:space="preserve">   </w:t>
      </w:r>
    </w:p>
    <w:p w:rsidR="00406F39" w:rsidRDefault="005C02C0" w:rsidP="00B9479B">
      <w:pPr>
        <w:pStyle w:val="Heading2"/>
      </w:pPr>
      <w:r>
        <w:lastRenderedPageBreak/>
        <w:t>Interfaces</w:t>
      </w:r>
    </w:p>
    <w:p w:rsidR="00406F39" w:rsidRDefault="005C02C0" w:rsidP="00B9479B">
      <w:pPr>
        <w:pStyle w:val="Heading3"/>
      </w:pPr>
      <w:r>
        <w:t>Interface Context Diagram (I/O Block Diagram)</w:t>
      </w:r>
    </w:p>
    <w:p w:rsidR="00EB759B" w:rsidRDefault="0056184A" w:rsidP="00E857CD">
      <w:pPr>
        <w:pStyle w:val="Caption"/>
        <w:keepNext/>
        <w:jc w:val="center"/>
        <w:rPr>
          <w:rFonts w:cs="Arial"/>
        </w:rPr>
      </w:pPr>
      <w:r>
        <w:rPr>
          <w:rFonts w:cs="Arial"/>
          <w:b w:val="0"/>
          <w:noProof/>
        </w:rPr>
        <w:object w:dxaOrig="1440" w:dyaOrig="14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c754e9f000030150000006e" o:spid="_x0000_s1029" type="#_x0000_t75" style="position:absolute;left:0;text-align:left;margin-left:70.1pt;margin-top:37.6pt;width:392.05pt;height:227.05pt;z-index:251657728">
            <v:imagedata r:id="rId8" o:title=""/>
            <w10:wrap type="topAndBottom"/>
          </v:shape>
          <o:OLEObject Type="Embed" ProgID="Visio.Drawing.11" ShapeID="5c754e9f000030150000006e" DrawAspect="Content" ObjectID="_1612679051" r:id="rId9"/>
        </w:object>
      </w:r>
      <w:r w:rsidR="005C02C0">
        <w:rPr>
          <w:rFonts w:cs="Arial"/>
        </w:rPr>
        <w:t>Boost Gauge Context Diagram</w:t>
      </w:r>
    </w:p>
    <w:p w:rsidR="002733F9" w:rsidRDefault="0056184A" w:rsidP="0012112E">
      <w:pPr>
        <w:ind w:left="708"/>
        <w:rPr>
          <w:rFonts w:cs="Arial"/>
          <w:b/>
        </w:rPr>
      </w:pPr>
    </w:p>
    <w:p w:rsidR="00406F39" w:rsidRDefault="005C02C0" w:rsidP="00B9479B">
      <w:pPr>
        <w:pStyle w:val="Heading3"/>
      </w:pPr>
      <w:r>
        <w:t>Inputs</w:t>
      </w:r>
    </w:p>
    <w:p w:rsidR="00E857CD" w:rsidRPr="00E857CD" w:rsidRDefault="00E857CD" w:rsidP="00B9479B">
      <w:pPr>
        <w:pStyle w:val="Heading4"/>
        <w:rPr>
          <w:b w:val="0"/>
          <w:u w:val="single"/>
        </w:rPr>
      </w:pPr>
      <w:r w:rsidRPr="00E857CD">
        <w:rPr>
          <w:b w:val="0"/>
          <w:u w:val="single"/>
        </w:rPr>
        <w:t>IR-REQ-343627/A-INTERNAL:</w:t>
      </w:r>
    </w:p>
    <w:p w:rsidR="002733F9" w:rsidRDefault="005C02C0" w:rsidP="005C02C0">
      <w:pPr>
        <w:numPr>
          <w:ilvl w:val="3"/>
          <w:numId w:val="7"/>
        </w:numPr>
        <w:tabs>
          <w:tab w:val="num" w:pos="2520"/>
        </w:tabs>
        <w:rPr>
          <w:rFonts w:cs="Arial"/>
        </w:rPr>
      </w:pPr>
      <w:r>
        <w:rPr>
          <w:rFonts w:cs="Arial"/>
        </w:rPr>
        <w:t>Operational_Mode</w:t>
      </w:r>
    </w:p>
    <w:p w:rsidR="002733F9" w:rsidRDefault="005C02C0" w:rsidP="005C02C0">
      <w:pPr>
        <w:numPr>
          <w:ilvl w:val="3"/>
          <w:numId w:val="7"/>
        </w:numPr>
        <w:tabs>
          <w:tab w:val="num" w:pos="2520"/>
        </w:tabs>
        <w:rPr>
          <w:rFonts w:cs="Arial"/>
        </w:rPr>
      </w:pPr>
      <w:r>
        <w:rPr>
          <w:rFonts w:cs="Arial"/>
        </w:rPr>
        <w:t>DIAG DID $61B6 (Turbo Boost Gauge Pointer Position )</w:t>
      </w:r>
    </w:p>
    <w:p w:rsidR="003D4047" w:rsidRDefault="005C02C0" w:rsidP="005C02C0">
      <w:pPr>
        <w:numPr>
          <w:ilvl w:val="3"/>
          <w:numId w:val="7"/>
        </w:numPr>
        <w:tabs>
          <w:tab w:val="num" w:pos="2520"/>
        </w:tabs>
        <w:rPr>
          <w:rFonts w:cs="Arial"/>
        </w:rPr>
      </w:pPr>
      <w:r>
        <w:rPr>
          <w:rFonts w:cs="Arial"/>
        </w:rPr>
        <w:t>Turbo_Boost_Cfg (DExx Config bit)</w:t>
      </w:r>
    </w:p>
    <w:p w:rsidR="00406F39" w:rsidRDefault="005C02C0" w:rsidP="00B9479B">
      <w:pPr>
        <w:pStyle w:val="Heading4"/>
      </w:pPr>
      <w:r>
        <w:t>MUX signal on the CAN Bus from PCM</w:t>
      </w:r>
    </w:p>
    <w:p w:rsidR="00406F39" w:rsidRDefault="005C02C0" w:rsidP="00B9479B">
      <w:pPr>
        <w:pStyle w:val="Heading5"/>
      </w:pPr>
      <w:r w:rsidRPr="00B9479B">
        <w:t>SIG-REQ-343615/A-EngMnfld_P_Actl Signal</w:t>
      </w:r>
    </w:p>
    <w:p w:rsidR="00AE06BC" w:rsidRPr="00AE06BC" w:rsidRDefault="0056184A" w:rsidP="00AE06BC"/>
    <w:tbl>
      <w:tblPr>
        <w:tblW w:w="4481"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4A0" w:firstRow="1" w:lastRow="0" w:firstColumn="1" w:lastColumn="0" w:noHBand="0" w:noVBand="1"/>
      </w:tblPr>
      <w:tblGrid>
        <w:gridCol w:w="1896"/>
        <w:gridCol w:w="722"/>
        <w:gridCol w:w="812"/>
        <w:gridCol w:w="632"/>
        <w:gridCol w:w="631"/>
        <w:gridCol w:w="902"/>
        <w:gridCol w:w="994"/>
        <w:gridCol w:w="1533"/>
        <w:gridCol w:w="1895"/>
      </w:tblGrid>
      <w:tr w:rsidR="00EB759B" w:rsidTr="00E857CD">
        <w:trPr>
          <w:trHeight w:val="341"/>
          <w:jc w:val="center"/>
        </w:trPr>
        <w:tc>
          <w:tcPr>
            <w:tcW w:w="946" w:type="pct"/>
            <w:tcBorders>
              <w:top w:val="single" w:sz="12" w:space="0" w:color="auto"/>
              <w:left w:val="single" w:sz="12" w:space="0" w:color="auto"/>
              <w:bottom w:val="single" w:sz="12" w:space="0" w:color="auto"/>
              <w:right w:val="single" w:sz="4" w:space="0" w:color="auto"/>
            </w:tcBorders>
            <w:vAlign w:val="center"/>
            <w:hideMark/>
          </w:tcPr>
          <w:p w:rsidR="00EB759B" w:rsidRDefault="005C02C0">
            <w:pPr>
              <w:jc w:val="center"/>
              <w:rPr>
                <w:rFonts w:cs="Arial"/>
                <w:b/>
                <w:bCs/>
                <w:snapToGrid w:val="0"/>
                <w:color w:val="000000"/>
                <w:sz w:val="16"/>
                <w:szCs w:val="16"/>
              </w:rPr>
            </w:pPr>
            <w:r>
              <w:rPr>
                <w:rFonts w:cs="Arial"/>
                <w:b/>
                <w:bCs/>
                <w:snapToGrid w:val="0"/>
                <w:color w:val="000000"/>
                <w:sz w:val="16"/>
                <w:szCs w:val="16"/>
              </w:rPr>
              <w:t>Signal Name</w:t>
            </w:r>
          </w:p>
        </w:tc>
        <w:tc>
          <w:tcPr>
            <w:tcW w:w="360" w:type="pct"/>
            <w:tcBorders>
              <w:top w:val="single" w:sz="12" w:space="0" w:color="auto"/>
              <w:left w:val="single" w:sz="4" w:space="0" w:color="auto"/>
              <w:bottom w:val="single" w:sz="12" w:space="0" w:color="auto"/>
              <w:right w:val="single" w:sz="4" w:space="0" w:color="auto"/>
            </w:tcBorders>
            <w:vAlign w:val="center"/>
            <w:hideMark/>
          </w:tcPr>
          <w:p w:rsidR="00EB759B" w:rsidRDefault="005C02C0">
            <w:pPr>
              <w:jc w:val="center"/>
              <w:rPr>
                <w:rFonts w:cs="Arial"/>
                <w:b/>
                <w:bCs/>
                <w:snapToGrid w:val="0"/>
                <w:color w:val="000000"/>
                <w:sz w:val="16"/>
                <w:szCs w:val="16"/>
              </w:rPr>
            </w:pPr>
            <w:r>
              <w:rPr>
                <w:rFonts w:cs="Arial"/>
                <w:b/>
                <w:bCs/>
                <w:snapToGrid w:val="0"/>
                <w:color w:val="000000"/>
                <w:sz w:val="16"/>
                <w:szCs w:val="16"/>
              </w:rPr>
              <w:t xml:space="preserve">Size </w:t>
            </w:r>
          </w:p>
          <w:p w:rsidR="00EB759B" w:rsidRDefault="005C02C0">
            <w:pPr>
              <w:jc w:val="center"/>
              <w:rPr>
                <w:rFonts w:cs="Arial"/>
                <w:b/>
                <w:bCs/>
                <w:snapToGrid w:val="0"/>
                <w:color w:val="000000"/>
                <w:sz w:val="16"/>
                <w:szCs w:val="16"/>
              </w:rPr>
            </w:pPr>
            <w:r>
              <w:rPr>
                <w:rFonts w:cs="Arial"/>
                <w:b/>
                <w:bCs/>
                <w:snapToGrid w:val="0"/>
                <w:color w:val="000000"/>
                <w:sz w:val="16"/>
                <w:szCs w:val="16"/>
              </w:rPr>
              <w:t>(bits)</w:t>
            </w:r>
          </w:p>
        </w:tc>
        <w:tc>
          <w:tcPr>
            <w:tcW w:w="405" w:type="pct"/>
            <w:tcBorders>
              <w:top w:val="single" w:sz="12" w:space="0" w:color="auto"/>
              <w:left w:val="single" w:sz="4" w:space="0" w:color="auto"/>
              <w:bottom w:val="single" w:sz="12" w:space="0" w:color="auto"/>
              <w:right w:val="single" w:sz="4" w:space="0" w:color="auto"/>
            </w:tcBorders>
            <w:vAlign w:val="center"/>
            <w:hideMark/>
          </w:tcPr>
          <w:p w:rsidR="00EB759B" w:rsidRDefault="005C02C0">
            <w:pPr>
              <w:jc w:val="center"/>
              <w:rPr>
                <w:rFonts w:cs="Arial"/>
                <w:b/>
                <w:bCs/>
                <w:snapToGrid w:val="0"/>
                <w:color w:val="000000"/>
                <w:sz w:val="16"/>
                <w:szCs w:val="16"/>
              </w:rPr>
            </w:pPr>
            <w:r>
              <w:rPr>
                <w:rFonts w:cs="Arial"/>
                <w:b/>
                <w:bCs/>
                <w:snapToGrid w:val="0"/>
                <w:color w:val="000000"/>
                <w:sz w:val="16"/>
                <w:szCs w:val="16"/>
              </w:rPr>
              <w:t>Detail</w:t>
            </w:r>
          </w:p>
        </w:tc>
        <w:tc>
          <w:tcPr>
            <w:tcW w:w="315" w:type="pct"/>
            <w:tcBorders>
              <w:top w:val="single" w:sz="12" w:space="0" w:color="auto"/>
              <w:left w:val="single" w:sz="4" w:space="0" w:color="auto"/>
              <w:bottom w:val="single" w:sz="12" w:space="0" w:color="auto"/>
              <w:right w:val="single" w:sz="4" w:space="0" w:color="auto"/>
            </w:tcBorders>
            <w:vAlign w:val="center"/>
            <w:hideMark/>
          </w:tcPr>
          <w:p w:rsidR="00EB759B" w:rsidRDefault="005C02C0">
            <w:pPr>
              <w:jc w:val="center"/>
              <w:rPr>
                <w:rFonts w:cs="Arial"/>
                <w:b/>
                <w:bCs/>
                <w:snapToGrid w:val="0"/>
                <w:color w:val="000000"/>
                <w:sz w:val="16"/>
                <w:szCs w:val="16"/>
              </w:rPr>
            </w:pPr>
            <w:r>
              <w:rPr>
                <w:rFonts w:cs="Arial"/>
                <w:b/>
                <w:bCs/>
                <w:snapToGrid w:val="0"/>
                <w:color w:val="000000"/>
                <w:sz w:val="16"/>
                <w:szCs w:val="16"/>
              </w:rPr>
              <w:t>Units</w:t>
            </w:r>
          </w:p>
        </w:tc>
        <w:tc>
          <w:tcPr>
            <w:tcW w:w="315" w:type="pct"/>
            <w:tcBorders>
              <w:top w:val="single" w:sz="12" w:space="0" w:color="auto"/>
              <w:left w:val="single" w:sz="4" w:space="0" w:color="auto"/>
              <w:bottom w:val="single" w:sz="12" w:space="0" w:color="auto"/>
              <w:right w:val="single" w:sz="4" w:space="0" w:color="auto"/>
            </w:tcBorders>
            <w:vAlign w:val="center"/>
            <w:hideMark/>
          </w:tcPr>
          <w:p w:rsidR="00EB759B" w:rsidRDefault="005C02C0">
            <w:pPr>
              <w:jc w:val="center"/>
              <w:rPr>
                <w:rFonts w:cs="Arial"/>
                <w:b/>
                <w:bCs/>
                <w:snapToGrid w:val="0"/>
                <w:color w:val="000000"/>
                <w:sz w:val="16"/>
                <w:szCs w:val="16"/>
              </w:rPr>
            </w:pPr>
            <w:r>
              <w:rPr>
                <w:rFonts w:cs="Arial"/>
                <w:b/>
                <w:bCs/>
                <w:snapToGrid w:val="0"/>
                <w:color w:val="000000"/>
                <w:sz w:val="16"/>
                <w:szCs w:val="16"/>
              </w:rPr>
              <w:t>Res.</w:t>
            </w:r>
          </w:p>
        </w:tc>
        <w:tc>
          <w:tcPr>
            <w:tcW w:w="450" w:type="pct"/>
            <w:tcBorders>
              <w:top w:val="single" w:sz="12" w:space="0" w:color="auto"/>
              <w:left w:val="single" w:sz="4" w:space="0" w:color="auto"/>
              <w:bottom w:val="single" w:sz="12" w:space="0" w:color="auto"/>
              <w:right w:val="single" w:sz="4" w:space="0" w:color="auto"/>
            </w:tcBorders>
            <w:vAlign w:val="center"/>
            <w:hideMark/>
          </w:tcPr>
          <w:p w:rsidR="00EB759B" w:rsidRDefault="005C02C0">
            <w:pPr>
              <w:jc w:val="center"/>
              <w:rPr>
                <w:rFonts w:cs="Arial"/>
                <w:b/>
                <w:bCs/>
                <w:snapToGrid w:val="0"/>
                <w:color w:val="000000"/>
                <w:sz w:val="16"/>
                <w:szCs w:val="16"/>
              </w:rPr>
            </w:pPr>
            <w:r>
              <w:rPr>
                <w:rFonts w:cs="Arial"/>
                <w:b/>
                <w:bCs/>
                <w:snapToGrid w:val="0"/>
                <w:color w:val="000000"/>
                <w:sz w:val="16"/>
                <w:szCs w:val="16"/>
              </w:rPr>
              <w:t>Offset</w:t>
            </w:r>
          </w:p>
        </w:tc>
        <w:tc>
          <w:tcPr>
            <w:tcW w:w="496" w:type="pct"/>
            <w:tcBorders>
              <w:top w:val="single" w:sz="12" w:space="0" w:color="auto"/>
              <w:left w:val="single" w:sz="4" w:space="0" w:color="auto"/>
              <w:bottom w:val="single" w:sz="12" w:space="0" w:color="auto"/>
              <w:right w:val="single" w:sz="4" w:space="0" w:color="auto"/>
            </w:tcBorders>
            <w:vAlign w:val="center"/>
            <w:hideMark/>
          </w:tcPr>
          <w:p w:rsidR="00EB759B" w:rsidRDefault="005C02C0">
            <w:pPr>
              <w:jc w:val="center"/>
              <w:rPr>
                <w:rFonts w:cs="Arial"/>
                <w:b/>
                <w:bCs/>
                <w:snapToGrid w:val="0"/>
                <w:color w:val="000000"/>
                <w:sz w:val="16"/>
                <w:szCs w:val="16"/>
              </w:rPr>
            </w:pPr>
            <w:r>
              <w:rPr>
                <w:rFonts w:cs="Arial"/>
                <w:b/>
                <w:bCs/>
                <w:snapToGrid w:val="0"/>
                <w:color w:val="000000"/>
                <w:sz w:val="16"/>
                <w:szCs w:val="16"/>
              </w:rPr>
              <w:t>State Encoded</w:t>
            </w:r>
          </w:p>
        </w:tc>
        <w:tc>
          <w:tcPr>
            <w:tcW w:w="765" w:type="pct"/>
            <w:tcBorders>
              <w:top w:val="single" w:sz="12" w:space="0" w:color="auto"/>
              <w:left w:val="single" w:sz="4" w:space="0" w:color="auto"/>
              <w:bottom w:val="single" w:sz="12" w:space="0" w:color="auto"/>
              <w:right w:val="single" w:sz="4" w:space="0" w:color="auto"/>
            </w:tcBorders>
            <w:vAlign w:val="center"/>
            <w:hideMark/>
          </w:tcPr>
          <w:p w:rsidR="00EB759B" w:rsidRDefault="005C02C0">
            <w:pPr>
              <w:jc w:val="center"/>
              <w:rPr>
                <w:rFonts w:cs="Arial"/>
                <w:b/>
                <w:bCs/>
                <w:snapToGrid w:val="0"/>
                <w:color w:val="000000"/>
                <w:sz w:val="16"/>
                <w:szCs w:val="16"/>
              </w:rPr>
            </w:pPr>
            <w:r>
              <w:rPr>
                <w:rFonts w:cs="Arial"/>
                <w:b/>
                <w:bCs/>
                <w:snapToGrid w:val="0"/>
                <w:color w:val="000000"/>
                <w:sz w:val="16"/>
                <w:szCs w:val="16"/>
              </w:rPr>
              <w:t>Min</w:t>
            </w:r>
          </w:p>
        </w:tc>
        <w:tc>
          <w:tcPr>
            <w:tcW w:w="946" w:type="pct"/>
            <w:tcBorders>
              <w:top w:val="single" w:sz="12" w:space="0" w:color="auto"/>
              <w:left w:val="single" w:sz="4" w:space="0" w:color="auto"/>
              <w:bottom w:val="single" w:sz="12" w:space="0" w:color="auto"/>
              <w:right w:val="single" w:sz="12" w:space="0" w:color="auto"/>
            </w:tcBorders>
            <w:vAlign w:val="center"/>
            <w:hideMark/>
          </w:tcPr>
          <w:p w:rsidR="00EB759B" w:rsidRDefault="005C02C0">
            <w:pPr>
              <w:jc w:val="center"/>
              <w:rPr>
                <w:rFonts w:cs="Arial"/>
                <w:b/>
                <w:bCs/>
                <w:snapToGrid w:val="0"/>
                <w:color w:val="000000"/>
                <w:sz w:val="16"/>
                <w:szCs w:val="16"/>
              </w:rPr>
            </w:pPr>
            <w:r>
              <w:rPr>
                <w:rFonts w:cs="Arial"/>
                <w:b/>
                <w:bCs/>
                <w:snapToGrid w:val="0"/>
                <w:color w:val="000000"/>
                <w:sz w:val="16"/>
                <w:szCs w:val="16"/>
              </w:rPr>
              <w:t>Max</w:t>
            </w:r>
          </w:p>
        </w:tc>
      </w:tr>
      <w:tr w:rsidR="00EB759B" w:rsidTr="00E857CD">
        <w:trPr>
          <w:trHeight w:val="243"/>
          <w:jc w:val="center"/>
        </w:trPr>
        <w:tc>
          <w:tcPr>
            <w:tcW w:w="946" w:type="pct"/>
            <w:tcBorders>
              <w:top w:val="single" w:sz="12" w:space="0" w:color="auto"/>
              <w:left w:val="single" w:sz="12" w:space="0" w:color="auto"/>
              <w:bottom w:val="single" w:sz="4" w:space="0" w:color="auto"/>
              <w:right w:val="single" w:sz="4" w:space="0" w:color="auto"/>
            </w:tcBorders>
            <w:hideMark/>
          </w:tcPr>
          <w:p w:rsidR="00EB759B" w:rsidRDefault="005C02C0">
            <w:pPr>
              <w:keepNext/>
              <w:jc w:val="center"/>
              <w:rPr>
                <w:rFonts w:cs="Arial"/>
              </w:rPr>
            </w:pPr>
            <w:r>
              <w:rPr>
                <w:rFonts w:cs="Arial"/>
              </w:rPr>
              <w:t>EngMnfld_P_Actl</w:t>
            </w:r>
          </w:p>
        </w:tc>
        <w:tc>
          <w:tcPr>
            <w:tcW w:w="360" w:type="pct"/>
            <w:tcBorders>
              <w:top w:val="single" w:sz="12" w:space="0" w:color="auto"/>
              <w:left w:val="single" w:sz="4" w:space="0" w:color="auto"/>
              <w:bottom w:val="single" w:sz="4" w:space="0" w:color="auto"/>
              <w:right w:val="single" w:sz="4" w:space="0" w:color="auto"/>
            </w:tcBorders>
            <w:vAlign w:val="center"/>
            <w:hideMark/>
          </w:tcPr>
          <w:p w:rsidR="00EB759B" w:rsidRDefault="005C02C0">
            <w:pPr>
              <w:keepNext/>
              <w:jc w:val="center"/>
              <w:rPr>
                <w:rFonts w:cs="Arial"/>
              </w:rPr>
            </w:pPr>
            <w:r>
              <w:rPr>
                <w:rFonts w:cs="Arial"/>
              </w:rPr>
              <w:t>13</w:t>
            </w:r>
          </w:p>
        </w:tc>
        <w:tc>
          <w:tcPr>
            <w:tcW w:w="405" w:type="pct"/>
            <w:tcBorders>
              <w:top w:val="single" w:sz="12" w:space="0" w:color="auto"/>
              <w:left w:val="single" w:sz="4" w:space="0" w:color="auto"/>
              <w:bottom w:val="single" w:sz="4" w:space="0" w:color="auto"/>
              <w:right w:val="single" w:sz="4" w:space="0" w:color="auto"/>
            </w:tcBorders>
            <w:vAlign w:val="center"/>
          </w:tcPr>
          <w:p w:rsidR="00EB759B" w:rsidRDefault="0056184A">
            <w:pPr>
              <w:keepNext/>
              <w:jc w:val="center"/>
              <w:rPr>
                <w:rFonts w:cs="Arial"/>
              </w:rPr>
            </w:pPr>
          </w:p>
        </w:tc>
        <w:tc>
          <w:tcPr>
            <w:tcW w:w="315" w:type="pct"/>
            <w:tcBorders>
              <w:top w:val="single" w:sz="12" w:space="0" w:color="auto"/>
              <w:left w:val="single" w:sz="4" w:space="0" w:color="auto"/>
              <w:bottom w:val="single" w:sz="4" w:space="0" w:color="auto"/>
              <w:right w:val="single" w:sz="4" w:space="0" w:color="auto"/>
            </w:tcBorders>
            <w:vAlign w:val="center"/>
            <w:hideMark/>
          </w:tcPr>
          <w:p w:rsidR="00EB759B" w:rsidRDefault="005C02C0">
            <w:pPr>
              <w:keepNext/>
              <w:jc w:val="center"/>
              <w:rPr>
                <w:rFonts w:cs="Arial"/>
              </w:rPr>
            </w:pPr>
            <w:r>
              <w:rPr>
                <w:rFonts w:cs="Arial"/>
              </w:rPr>
              <w:t>kPa</w:t>
            </w:r>
          </w:p>
        </w:tc>
        <w:tc>
          <w:tcPr>
            <w:tcW w:w="315" w:type="pct"/>
            <w:tcBorders>
              <w:top w:val="single" w:sz="12" w:space="0" w:color="auto"/>
              <w:left w:val="single" w:sz="4" w:space="0" w:color="auto"/>
              <w:bottom w:val="single" w:sz="4" w:space="0" w:color="auto"/>
              <w:right w:val="single" w:sz="4" w:space="0" w:color="auto"/>
            </w:tcBorders>
            <w:vAlign w:val="center"/>
            <w:hideMark/>
          </w:tcPr>
          <w:p w:rsidR="00EB759B" w:rsidRDefault="005C02C0">
            <w:pPr>
              <w:keepNext/>
              <w:jc w:val="center"/>
              <w:rPr>
                <w:rFonts w:cs="Arial"/>
              </w:rPr>
            </w:pPr>
            <w:r>
              <w:rPr>
                <w:rFonts w:cs="Arial"/>
              </w:rPr>
              <w:t>0.1</w:t>
            </w:r>
          </w:p>
        </w:tc>
        <w:tc>
          <w:tcPr>
            <w:tcW w:w="450" w:type="pct"/>
            <w:tcBorders>
              <w:top w:val="single" w:sz="12" w:space="0" w:color="auto"/>
              <w:left w:val="single" w:sz="4" w:space="0" w:color="auto"/>
              <w:bottom w:val="single" w:sz="4" w:space="0" w:color="auto"/>
              <w:right w:val="single" w:sz="4" w:space="0" w:color="auto"/>
            </w:tcBorders>
            <w:vAlign w:val="center"/>
            <w:hideMark/>
          </w:tcPr>
          <w:p w:rsidR="00EB759B" w:rsidRDefault="005C02C0" w:rsidP="004A3E7F">
            <w:pPr>
              <w:keepNext/>
              <w:jc w:val="center"/>
              <w:rPr>
                <w:rFonts w:cs="Arial"/>
              </w:rPr>
            </w:pPr>
            <w:r>
              <w:rPr>
                <w:rFonts w:cs="Arial"/>
              </w:rPr>
              <w:t>-206.8</w:t>
            </w:r>
          </w:p>
        </w:tc>
        <w:tc>
          <w:tcPr>
            <w:tcW w:w="496" w:type="pct"/>
            <w:tcBorders>
              <w:top w:val="single" w:sz="12" w:space="0" w:color="auto"/>
              <w:left w:val="single" w:sz="4" w:space="0" w:color="auto"/>
              <w:bottom w:val="single" w:sz="4" w:space="0" w:color="auto"/>
              <w:right w:val="single" w:sz="4" w:space="0" w:color="auto"/>
            </w:tcBorders>
            <w:vAlign w:val="center"/>
          </w:tcPr>
          <w:p w:rsidR="00EB759B" w:rsidRDefault="0056184A">
            <w:pPr>
              <w:keepNext/>
              <w:jc w:val="center"/>
              <w:rPr>
                <w:rFonts w:cs="Arial"/>
              </w:rPr>
            </w:pPr>
          </w:p>
        </w:tc>
        <w:tc>
          <w:tcPr>
            <w:tcW w:w="765" w:type="pct"/>
            <w:tcBorders>
              <w:top w:val="single" w:sz="12" w:space="0" w:color="auto"/>
              <w:left w:val="single" w:sz="4" w:space="0" w:color="auto"/>
              <w:bottom w:val="single" w:sz="4" w:space="0" w:color="auto"/>
              <w:right w:val="single" w:sz="4" w:space="0" w:color="auto"/>
            </w:tcBorders>
            <w:vAlign w:val="center"/>
            <w:hideMark/>
          </w:tcPr>
          <w:p w:rsidR="00EB759B" w:rsidRDefault="005C02C0">
            <w:pPr>
              <w:keepNext/>
              <w:jc w:val="center"/>
              <w:rPr>
                <w:rFonts w:cs="Arial"/>
              </w:rPr>
            </w:pPr>
            <w:r>
              <w:rPr>
                <w:rFonts w:cs="Arial"/>
              </w:rPr>
              <w:t>0 (0x0)</w:t>
            </w:r>
          </w:p>
        </w:tc>
        <w:tc>
          <w:tcPr>
            <w:tcW w:w="946" w:type="pct"/>
            <w:tcBorders>
              <w:top w:val="single" w:sz="12" w:space="0" w:color="auto"/>
              <w:left w:val="single" w:sz="4" w:space="0" w:color="auto"/>
              <w:bottom w:val="single" w:sz="4" w:space="0" w:color="auto"/>
              <w:right w:val="single" w:sz="12" w:space="0" w:color="auto"/>
            </w:tcBorders>
            <w:vAlign w:val="center"/>
            <w:hideMark/>
          </w:tcPr>
          <w:p w:rsidR="00EB759B" w:rsidRDefault="005C02C0">
            <w:pPr>
              <w:keepNext/>
              <w:jc w:val="center"/>
              <w:rPr>
                <w:rFonts w:cs="Arial"/>
              </w:rPr>
            </w:pPr>
            <w:r>
              <w:rPr>
                <w:rFonts w:cs="Arial"/>
              </w:rPr>
              <w:t>8191 (0x1FFF)</w:t>
            </w:r>
          </w:p>
        </w:tc>
      </w:tr>
      <w:tr w:rsidR="00EB759B" w:rsidTr="00E857CD">
        <w:trPr>
          <w:trHeight w:val="244"/>
          <w:jc w:val="center"/>
        </w:trPr>
        <w:tc>
          <w:tcPr>
            <w:tcW w:w="946" w:type="pct"/>
            <w:tcBorders>
              <w:top w:val="single" w:sz="4" w:space="0" w:color="auto"/>
              <w:left w:val="single" w:sz="12" w:space="0" w:color="auto"/>
              <w:bottom w:val="single" w:sz="12" w:space="0" w:color="auto"/>
              <w:right w:val="single" w:sz="4" w:space="0" w:color="auto"/>
            </w:tcBorders>
            <w:vAlign w:val="center"/>
          </w:tcPr>
          <w:p w:rsidR="00EB759B" w:rsidRDefault="0056184A">
            <w:pPr>
              <w:jc w:val="center"/>
              <w:rPr>
                <w:rFonts w:cs="Arial"/>
                <w:snapToGrid w:val="0"/>
                <w:color w:val="000000"/>
              </w:rPr>
            </w:pPr>
          </w:p>
        </w:tc>
        <w:tc>
          <w:tcPr>
            <w:tcW w:w="360" w:type="pct"/>
            <w:tcBorders>
              <w:top w:val="single" w:sz="4" w:space="0" w:color="auto"/>
              <w:left w:val="single" w:sz="4" w:space="0" w:color="auto"/>
              <w:bottom w:val="single" w:sz="12" w:space="0" w:color="auto"/>
              <w:right w:val="single" w:sz="4" w:space="0" w:color="auto"/>
            </w:tcBorders>
            <w:vAlign w:val="center"/>
          </w:tcPr>
          <w:p w:rsidR="00EB759B" w:rsidRDefault="0056184A">
            <w:pPr>
              <w:jc w:val="center"/>
              <w:rPr>
                <w:rFonts w:cs="Arial"/>
                <w:snapToGrid w:val="0"/>
                <w:color w:val="000000"/>
              </w:rPr>
            </w:pPr>
          </w:p>
        </w:tc>
        <w:tc>
          <w:tcPr>
            <w:tcW w:w="405" w:type="pct"/>
            <w:tcBorders>
              <w:top w:val="single" w:sz="4" w:space="0" w:color="auto"/>
              <w:left w:val="single" w:sz="4" w:space="0" w:color="auto"/>
              <w:bottom w:val="single" w:sz="12" w:space="0" w:color="auto"/>
              <w:right w:val="single" w:sz="4" w:space="0" w:color="auto"/>
            </w:tcBorders>
            <w:vAlign w:val="bottom"/>
          </w:tcPr>
          <w:p w:rsidR="00EB759B" w:rsidRDefault="0056184A">
            <w:pPr>
              <w:jc w:val="center"/>
              <w:rPr>
                <w:rFonts w:cs="Arial"/>
                <w:snapToGrid w:val="0"/>
                <w:color w:val="000000"/>
              </w:rPr>
            </w:pPr>
          </w:p>
        </w:tc>
        <w:tc>
          <w:tcPr>
            <w:tcW w:w="315" w:type="pct"/>
            <w:tcBorders>
              <w:top w:val="single" w:sz="4" w:space="0" w:color="auto"/>
              <w:left w:val="single" w:sz="4" w:space="0" w:color="auto"/>
              <w:bottom w:val="single" w:sz="12" w:space="0" w:color="auto"/>
              <w:right w:val="single" w:sz="4" w:space="0" w:color="auto"/>
            </w:tcBorders>
            <w:vAlign w:val="center"/>
          </w:tcPr>
          <w:p w:rsidR="00EB759B" w:rsidRDefault="0056184A">
            <w:pPr>
              <w:ind w:left="131" w:hanging="131"/>
              <w:jc w:val="center"/>
              <w:rPr>
                <w:rFonts w:cs="Arial"/>
                <w:snapToGrid w:val="0"/>
                <w:color w:val="000000"/>
              </w:rPr>
            </w:pPr>
          </w:p>
        </w:tc>
        <w:tc>
          <w:tcPr>
            <w:tcW w:w="315" w:type="pct"/>
            <w:tcBorders>
              <w:top w:val="single" w:sz="4" w:space="0" w:color="auto"/>
              <w:left w:val="single" w:sz="4" w:space="0" w:color="auto"/>
              <w:bottom w:val="single" w:sz="12" w:space="0" w:color="auto"/>
              <w:right w:val="single" w:sz="4" w:space="0" w:color="auto"/>
            </w:tcBorders>
            <w:vAlign w:val="center"/>
          </w:tcPr>
          <w:p w:rsidR="00EB759B" w:rsidRDefault="0056184A">
            <w:pPr>
              <w:jc w:val="center"/>
              <w:rPr>
                <w:rFonts w:cs="Arial"/>
                <w:snapToGrid w:val="0"/>
                <w:color w:val="000000"/>
              </w:rPr>
            </w:pPr>
          </w:p>
        </w:tc>
        <w:tc>
          <w:tcPr>
            <w:tcW w:w="450" w:type="pct"/>
            <w:tcBorders>
              <w:top w:val="single" w:sz="4" w:space="0" w:color="auto"/>
              <w:left w:val="single" w:sz="4" w:space="0" w:color="auto"/>
              <w:bottom w:val="single" w:sz="12" w:space="0" w:color="auto"/>
              <w:right w:val="single" w:sz="4" w:space="0" w:color="auto"/>
            </w:tcBorders>
            <w:vAlign w:val="center"/>
          </w:tcPr>
          <w:p w:rsidR="00EB759B" w:rsidRDefault="0056184A">
            <w:pPr>
              <w:jc w:val="center"/>
              <w:rPr>
                <w:rFonts w:cs="Arial"/>
                <w:snapToGrid w:val="0"/>
                <w:color w:val="000000"/>
              </w:rPr>
            </w:pPr>
          </w:p>
        </w:tc>
        <w:tc>
          <w:tcPr>
            <w:tcW w:w="496" w:type="pct"/>
            <w:tcBorders>
              <w:top w:val="single" w:sz="4" w:space="0" w:color="auto"/>
              <w:left w:val="single" w:sz="4" w:space="0" w:color="auto"/>
              <w:bottom w:val="single" w:sz="12" w:space="0" w:color="auto"/>
              <w:right w:val="single" w:sz="4" w:space="0" w:color="auto"/>
            </w:tcBorders>
            <w:vAlign w:val="center"/>
          </w:tcPr>
          <w:p w:rsidR="00EB759B" w:rsidRDefault="0056184A">
            <w:pPr>
              <w:jc w:val="center"/>
              <w:rPr>
                <w:rFonts w:cs="Arial"/>
                <w:snapToGrid w:val="0"/>
                <w:color w:val="000000"/>
              </w:rPr>
            </w:pPr>
          </w:p>
        </w:tc>
        <w:tc>
          <w:tcPr>
            <w:tcW w:w="765" w:type="pct"/>
            <w:tcBorders>
              <w:top w:val="single" w:sz="4" w:space="0" w:color="auto"/>
              <w:left w:val="single" w:sz="4" w:space="0" w:color="auto"/>
              <w:bottom w:val="single" w:sz="12" w:space="0" w:color="auto"/>
              <w:right w:val="single" w:sz="4" w:space="0" w:color="auto"/>
            </w:tcBorders>
            <w:vAlign w:val="center"/>
          </w:tcPr>
          <w:p w:rsidR="00EB759B" w:rsidRDefault="0056184A">
            <w:pPr>
              <w:jc w:val="center"/>
              <w:rPr>
                <w:rFonts w:cs="Arial"/>
                <w:snapToGrid w:val="0"/>
                <w:color w:val="000000"/>
              </w:rPr>
            </w:pPr>
          </w:p>
        </w:tc>
        <w:tc>
          <w:tcPr>
            <w:tcW w:w="946" w:type="pct"/>
            <w:tcBorders>
              <w:top w:val="single" w:sz="4" w:space="0" w:color="auto"/>
              <w:left w:val="single" w:sz="4" w:space="0" w:color="auto"/>
              <w:bottom w:val="single" w:sz="12" w:space="0" w:color="auto"/>
              <w:right w:val="single" w:sz="12" w:space="0" w:color="auto"/>
            </w:tcBorders>
            <w:vAlign w:val="center"/>
          </w:tcPr>
          <w:p w:rsidR="00EB759B" w:rsidRDefault="0056184A">
            <w:pPr>
              <w:jc w:val="center"/>
              <w:rPr>
                <w:rFonts w:cs="Arial"/>
                <w:snapToGrid w:val="0"/>
                <w:color w:val="000000"/>
              </w:rPr>
            </w:pPr>
          </w:p>
        </w:tc>
      </w:tr>
    </w:tbl>
    <w:p w:rsidR="00EB759B" w:rsidRDefault="0056184A" w:rsidP="00DB4CD1">
      <w:pPr>
        <w:ind w:left="1584"/>
        <w:rPr>
          <w:rFonts w:cs="Arial"/>
        </w:rPr>
      </w:pPr>
    </w:p>
    <w:p w:rsidR="00406F39" w:rsidRDefault="005C02C0" w:rsidP="00B9479B">
      <w:pPr>
        <w:pStyle w:val="Heading3"/>
      </w:pPr>
      <w:r>
        <w:t>Outputs</w:t>
      </w:r>
    </w:p>
    <w:p w:rsidR="002733F9" w:rsidRDefault="005C02C0" w:rsidP="0012112E">
      <w:pPr>
        <w:ind w:left="1152" w:firstLine="432"/>
        <w:rPr>
          <w:rFonts w:cs="Arial"/>
        </w:rPr>
      </w:pPr>
      <w:r>
        <w:rPr>
          <w:rFonts w:cs="Arial"/>
        </w:rPr>
        <w:t>Boost_Gauge: position of pointer for Boost Gauge</w:t>
      </w:r>
    </w:p>
    <w:p w:rsidR="00D35462" w:rsidRDefault="005C02C0" w:rsidP="0012112E">
      <w:pPr>
        <w:ind w:left="1152" w:firstLine="432"/>
        <w:rPr>
          <w:rFonts w:cs="Arial"/>
          <w:color w:val="000000"/>
        </w:rPr>
      </w:pPr>
      <w:r>
        <w:rPr>
          <w:rFonts w:cs="Arial"/>
        </w:rPr>
        <w:t>Boost_Digital_Value: Digital boost value</w:t>
      </w:r>
    </w:p>
    <w:p w:rsidR="002733F9" w:rsidRDefault="0056184A" w:rsidP="0012112E">
      <w:pPr>
        <w:ind w:left="1152"/>
        <w:rPr>
          <w:rFonts w:cs="Arial"/>
        </w:rPr>
      </w:pPr>
    </w:p>
    <w:p w:rsidR="00406F39" w:rsidRDefault="005C02C0" w:rsidP="00B9479B">
      <w:pPr>
        <w:pStyle w:val="Heading2"/>
      </w:pPr>
      <w:r>
        <w:t>Function/Performance</w:t>
      </w:r>
    </w:p>
    <w:p w:rsidR="00406F39" w:rsidRDefault="005C02C0" w:rsidP="00B9479B">
      <w:pPr>
        <w:pStyle w:val="Heading3"/>
      </w:pPr>
      <w:r w:rsidRPr="00B9479B">
        <w:t>F-REQ-343632/A-Operational Modes</w:t>
      </w:r>
    </w:p>
    <w:p w:rsidR="00AE06BC" w:rsidRPr="00AE06BC" w:rsidRDefault="0056184A"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85"/>
        <w:gridCol w:w="6480"/>
      </w:tblGrid>
      <w:tr w:rsidR="002733F9" w:rsidTr="00A11176">
        <w:trPr>
          <w:jc w:val="center"/>
        </w:trPr>
        <w:tc>
          <w:tcPr>
            <w:tcW w:w="1885" w:type="dxa"/>
          </w:tcPr>
          <w:p w:rsidR="002733F9" w:rsidRDefault="005C02C0">
            <w:pPr>
              <w:rPr>
                <w:rFonts w:cs="Arial"/>
                <w:b/>
                <w:bCs/>
              </w:rPr>
            </w:pPr>
            <w:r>
              <w:rPr>
                <w:rFonts w:cs="Arial"/>
                <w:b/>
                <w:bCs/>
              </w:rPr>
              <w:t>Mode</w:t>
            </w:r>
          </w:p>
        </w:tc>
        <w:tc>
          <w:tcPr>
            <w:tcW w:w="6480" w:type="dxa"/>
          </w:tcPr>
          <w:p w:rsidR="002733F9" w:rsidRDefault="005C02C0">
            <w:pPr>
              <w:rPr>
                <w:rFonts w:cs="Arial"/>
                <w:b/>
                <w:bCs/>
              </w:rPr>
            </w:pPr>
            <w:r>
              <w:rPr>
                <w:rFonts w:cs="Arial"/>
                <w:b/>
                <w:bCs/>
              </w:rPr>
              <w:t>Differentiating Vehicle Conditions</w:t>
            </w:r>
          </w:p>
        </w:tc>
      </w:tr>
      <w:tr w:rsidR="002733F9" w:rsidTr="00A11176">
        <w:trPr>
          <w:jc w:val="center"/>
        </w:trPr>
        <w:tc>
          <w:tcPr>
            <w:tcW w:w="1885" w:type="dxa"/>
          </w:tcPr>
          <w:p w:rsidR="002733F9" w:rsidRDefault="005C02C0">
            <w:pPr>
              <w:rPr>
                <w:rFonts w:cs="Arial"/>
              </w:rPr>
            </w:pPr>
            <w:r>
              <w:rPr>
                <w:rFonts w:cs="Arial"/>
              </w:rPr>
              <w:t>Sleep Mode</w:t>
            </w:r>
          </w:p>
        </w:tc>
        <w:tc>
          <w:tcPr>
            <w:tcW w:w="6480" w:type="dxa"/>
          </w:tcPr>
          <w:p w:rsidR="002733F9" w:rsidRDefault="005C02C0">
            <w:pPr>
              <w:keepNext/>
              <w:rPr>
                <w:rFonts w:cs="Arial"/>
              </w:rPr>
            </w:pPr>
            <w:r>
              <w:rPr>
                <w:rFonts w:cs="Arial"/>
              </w:rPr>
              <w:t>Rest Position</w:t>
            </w:r>
          </w:p>
        </w:tc>
      </w:tr>
      <w:tr w:rsidR="002733F9" w:rsidTr="00A11176">
        <w:trPr>
          <w:jc w:val="center"/>
        </w:trPr>
        <w:tc>
          <w:tcPr>
            <w:tcW w:w="1885" w:type="dxa"/>
          </w:tcPr>
          <w:p w:rsidR="002733F9" w:rsidRDefault="005C02C0">
            <w:pPr>
              <w:rPr>
                <w:rFonts w:cs="Arial"/>
              </w:rPr>
            </w:pPr>
            <w:r>
              <w:rPr>
                <w:rFonts w:cs="Arial"/>
              </w:rPr>
              <w:t>Limiting Mode</w:t>
            </w:r>
          </w:p>
        </w:tc>
        <w:tc>
          <w:tcPr>
            <w:tcW w:w="6480" w:type="dxa"/>
          </w:tcPr>
          <w:p w:rsidR="002733F9" w:rsidRDefault="005C02C0">
            <w:pPr>
              <w:keepNext/>
              <w:rPr>
                <w:rFonts w:cs="Arial"/>
              </w:rPr>
            </w:pPr>
            <w:r>
              <w:rPr>
                <w:rFonts w:cs="Arial"/>
              </w:rPr>
              <w:t>Rest Position</w:t>
            </w:r>
          </w:p>
        </w:tc>
      </w:tr>
      <w:tr w:rsidR="002733F9" w:rsidTr="00A11176">
        <w:trPr>
          <w:jc w:val="center"/>
        </w:trPr>
        <w:tc>
          <w:tcPr>
            <w:tcW w:w="1885" w:type="dxa"/>
          </w:tcPr>
          <w:p w:rsidR="002733F9" w:rsidRDefault="005C02C0">
            <w:pPr>
              <w:rPr>
                <w:rFonts w:cs="Arial"/>
              </w:rPr>
            </w:pPr>
            <w:r>
              <w:rPr>
                <w:rFonts w:cs="Arial"/>
              </w:rPr>
              <w:t>Normal Mode</w:t>
            </w:r>
          </w:p>
        </w:tc>
        <w:tc>
          <w:tcPr>
            <w:tcW w:w="6480" w:type="dxa"/>
          </w:tcPr>
          <w:p w:rsidR="002733F9" w:rsidRDefault="005C02C0">
            <w:pPr>
              <w:keepNext/>
              <w:rPr>
                <w:rFonts w:cs="Arial"/>
              </w:rPr>
            </w:pPr>
            <w:r>
              <w:rPr>
                <w:rFonts w:cs="Arial"/>
              </w:rPr>
              <w:t>Boost Gauge Pointer at Boost_Gauge, display boost value</w:t>
            </w:r>
          </w:p>
        </w:tc>
      </w:tr>
      <w:tr w:rsidR="00D41426" w:rsidTr="00A11176">
        <w:trPr>
          <w:jc w:val="center"/>
        </w:trPr>
        <w:tc>
          <w:tcPr>
            <w:tcW w:w="1885" w:type="dxa"/>
          </w:tcPr>
          <w:p w:rsidR="00D41426" w:rsidRDefault="005C02C0">
            <w:pPr>
              <w:rPr>
                <w:rFonts w:cs="Arial"/>
              </w:rPr>
            </w:pPr>
            <w:r>
              <w:rPr>
                <w:rFonts w:cs="Arial"/>
              </w:rPr>
              <w:t>Crank Mode</w:t>
            </w:r>
          </w:p>
        </w:tc>
        <w:tc>
          <w:tcPr>
            <w:tcW w:w="6480" w:type="dxa"/>
          </w:tcPr>
          <w:p w:rsidR="00D41426" w:rsidRDefault="005C02C0">
            <w:pPr>
              <w:keepNext/>
              <w:rPr>
                <w:rFonts w:cs="Arial"/>
              </w:rPr>
            </w:pPr>
            <w:r>
              <w:rPr>
                <w:rFonts w:cs="Arial"/>
              </w:rPr>
              <w:t>Boost Gauge Pointer at Boost_Gauge, display boost value</w:t>
            </w:r>
          </w:p>
        </w:tc>
      </w:tr>
    </w:tbl>
    <w:p w:rsidR="002733F9" w:rsidRDefault="0056184A" w:rsidP="0012112E">
      <w:pPr>
        <w:ind w:left="864"/>
        <w:rPr>
          <w:rFonts w:cs="Arial"/>
        </w:rPr>
      </w:pPr>
    </w:p>
    <w:p w:rsidR="00406F39" w:rsidRDefault="005C02C0" w:rsidP="00B9479B">
      <w:pPr>
        <w:pStyle w:val="Heading3"/>
      </w:pPr>
      <w:r>
        <w:t>Voltage Levels</w:t>
      </w:r>
    </w:p>
    <w:p w:rsidR="002733F9" w:rsidRDefault="005C02C0" w:rsidP="000D3AD8">
      <w:pPr>
        <w:ind w:left="1440"/>
        <w:rPr>
          <w:rFonts w:cs="Arial"/>
        </w:rPr>
      </w:pPr>
      <w:r>
        <w:rPr>
          <w:color w:val="000000"/>
        </w:rPr>
        <w:t>Refer to Cluster Features table located in the Operational Modes and Voltage Range Strategies section in this SPSS.</w:t>
      </w:r>
    </w:p>
    <w:p w:rsidR="00406F39" w:rsidRDefault="005C02C0" w:rsidP="00B9479B">
      <w:pPr>
        <w:pStyle w:val="Heading3"/>
      </w:pPr>
      <w:r>
        <w:t>Human-Machine Interface</w:t>
      </w:r>
    </w:p>
    <w:p w:rsidR="00406F39" w:rsidRDefault="005C02C0" w:rsidP="00B9479B">
      <w:pPr>
        <w:pStyle w:val="Heading4"/>
      </w:pPr>
      <w:r>
        <w:t>Visual</w:t>
      </w:r>
    </w:p>
    <w:p w:rsidR="00406F39" w:rsidRDefault="005C02C0" w:rsidP="00B9479B">
      <w:pPr>
        <w:pStyle w:val="Heading4"/>
      </w:pPr>
      <w:r>
        <w:t>Indicator Graphics / Display Format</w:t>
      </w:r>
    </w:p>
    <w:p w:rsidR="002733F9" w:rsidRPr="00BC4041" w:rsidRDefault="005C02C0" w:rsidP="005D6592">
      <w:pPr>
        <w:ind w:left="1440"/>
        <w:rPr>
          <w:rFonts w:cs="Arial"/>
        </w:rPr>
      </w:pPr>
      <w:r w:rsidRPr="00BC4041">
        <w:rPr>
          <w:rFonts w:cs="Arial"/>
        </w:rPr>
        <w:t>Refer to Graphics Section in the Master Document section in this SPSS.</w:t>
      </w:r>
    </w:p>
    <w:p w:rsidR="00406F39" w:rsidRDefault="005C02C0" w:rsidP="00B9479B">
      <w:pPr>
        <w:pStyle w:val="Heading5"/>
      </w:pPr>
      <w:r>
        <w:t>Indicator Color Coordinates</w:t>
      </w:r>
    </w:p>
    <w:p w:rsidR="002733F9" w:rsidRDefault="005C02C0" w:rsidP="0012112E">
      <w:pPr>
        <w:ind w:left="1440"/>
        <w:rPr>
          <w:rFonts w:cs="Arial"/>
        </w:rPr>
      </w:pPr>
      <w:r>
        <w:rPr>
          <w:rFonts w:cs="Arial"/>
        </w:rPr>
        <w:t>Reference section COLOR &amp; ILLUMINATION REQUIREMENTS (GRAPHICS) in the Master Document section in this SPSS.</w:t>
      </w:r>
    </w:p>
    <w:p w:rsidR="00E857CD" w:rsidRPr="00E857CD" w:rsidRDefault="00E857CD" w:rsidP="00B9479B">
      <w:pPr>
        <w:pStyle w:val="Heading5"/>
        <w:rPr>
          <w:b w:val="0"/>
          <w:u w:val="single"/>
        </w:rPr>
      </w:pPr>
      <w:r w:rsidRPr="00E857CD">
        <w:rPr>
          <w:b w:val="0"/>
          <w:u w:val="single"/>
        </w:rPr>
        <w:t>HMI-REQ-343616/A-Indicator Characteristics</w:t>
      </w:r>
    </w:p>
    <w:p w:rsidR="002733F9" w:rsidRDefault="0056184A" w:rsidP="0012112E">
      <w:pPr>
        <w:pStyle w:val="CommentText"/>
        <w:ind w:left="144"/>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150"/>
        <w:gridCol w:w="2004"/>
      </w:tblGrid>
      <w:tr w:rsidR="002733F9" w:rsidRPr="00C222BB" w:rsidTr="0012112E">
        <w:trPr>
          <w:jc w:val="center"/>
        </w:trPr>
        <w:tc>
          <w:tcPr>
            <w:tcW w:w="3150" w:type="dxa"/>
          </w:tcPr>
          <w:p w:rsidR="002733F9" w:rsidRPr="00C222BB" w:rsidRDefault="005C02C0" w:rsidP="0012112E">
            <w:pPr>
              <w:ind w:left="144"/>
              <w:rPr>
                <w:rFonts w:cs="Arial"/>
              </w:rPr>
            </w:pPr>
            <w:r w:rsidRPr="00C222BB">
              <w:rPr>
                <w:rFonts w:cs="Arial"/>
              </w:rPr>
              <w:t xml:space="preserve">Indication </w:t>
            </w:r>
            <w:smartTag w:uri="urn:schemas-microsoft-com:office:smarttags" w:element="PlaceType">
              <w:r w:rsidRPr="00C222BB">
                <w:rPr>
                  <w:rFonts w:cs="Arial"/>
                </w:rPr>
                <w:t>Range</w:t>
              </w:r>
            </w:smartTag>
          </w:p>
        </w:tc>
        <w:tc>
          <w:tcPr>
            <w:tcW w:w="2004" w:type="dxa"/>
          </w:tcPr>
          <w:p w:rsidR="002733F9" w:rsidRPr="00C222BB" w:rsidRDefault="005C02C0">
            <w:pPr>
              <w:rPr>
                <w:rFonts w:cs="Arial"/>
              </w:rPr>
            </w:pPr>
            <w:r w:rsidRPr="00C222BB">
              <w:rPr>
                <w:rFonts w:cs="Arial"/>
              </w:rPr>
              <w:t xml:space="preserve">0 – </w:t>
            </w:r>
            <w:r>
              <w:rPr>
                <w:rFonts w:cs="Arial"/>
              </w:rPr>
              <w:t>40</w:t>
            </w:r>
            <w:r w:rsidRPr="00C222BB">
              <w:rPr>
                <w:rFonts w:cs="Arial"/>
              </w:rPr>
              <w:t xml:space="preserve"> PSI</w:t>
            </w:r>
          </w:p>
        </w:tc>
      </w:tr>
      <w:tr w:rsidR="002733F9" w:rsidRPr="00C222BB" w:rsidTr="0012112E">
        <w:trPr>
          <w:trHeight w:val="90"/>
          <w:jc w:val="center"/>
        </w:trPr>
        <w:tc>
          <w:tcPr>
            <w:tcW w:w="3150" w:type="dxa"/>
          </w:tcPr>
          <w:p w:rsidR="002733F9" w:rsidRPr="00C222BB" w:rsidRDefault="005C02C0">
            <w:pPr>
              <w:rPr>
                <w:rFonts w:cs="Arial"/>
              </w:rPr>
            </w:pPr>
            <w:r w:rsidRPr="00C222BB">
              <w:rPr>
                <w:rFonts w:cs="Arial"/>
              </w:rPr>
              <w:t xml:space="preserve">Sweep Angle </w:t>
            </w:r>
          </w:p>
        </w:tc>
        <w:tc>
          <w:tcPr>
            <w:tcW w:w="2004" w:type="dxa"/>
          </w:tcPr>
          <w:p w:rsidR="002733F9" w:rsidRPr="00C222BB" w:rsidRDefault="005C02C0">
            <w:pPr>
              <w:rPr>
                <w:rFonts w:cs="Arial"/>
              </w:rPr>
            </w:pPr>
            <w:r w:rsidRPr="00C222BB">
              <w:rPr>
                <w:rFonts w:cs="Arial"/>
              </w:rPr>
              <w:t>86</w:t>
            </w:r>
            <w:r w:rsidRPr="00C222BB">
              <w:rPr>
                <w:rFonts w:cs="Arial"/>
              </w:rPr>
              <w:sym w:font="Symbol" w:char="F0B0"/>
            </w:r>
          </w:p>
        </w:tc>
      </w:tr>
    </w:tbl>
    <w:p w:rsidR="002733F9" w:rsidRPr="00C222BB" w:rsidRDefault="0056184A" w:rsidP="0012112E">
      <w:pPr>
        <w:ind w:left="3024" w:firstLine="72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145"/>
        <w:gridCol w:w="2170"/>
      </w:tblGrid>
      <w:tr w:rsidR="002733F9" w:rsidRPr="00C222BB" w:rsidTr="004A677A">
        <w:trPr>
          <w:jc w:val="center"/>
        </w:trPr>
        <w:tc>
          <w:tcPr>
            <w:tcW w:w="3145" w:type="dxa"/>
            <w:tcBorders>
              <w:bottom w:val="single" w:sz="12" w:space="0" w:color="auto"/>
            </w:tcBorders>
          </w:tcPr>
          <w:p w:rsidR="002733F9" w:rsidRPr="00C222BB" w:rsidRDefault="005C02C0">
            <w:pPr>
              <w:jc w:val="center"/>
              <w:rPr>
                <w:rFonts w:cs="Arial"/>
              </w:rPr>
            </w:pPr>
            <w:r w:rsidRPr="00C222BB">
              <w:rPr>
                <w:rFonts w:cs="Arial"/>
              </w:rPr>
              <w:t>Indication (PSI)</w:t>
            </w:r>
          </w:p>
        </w:tc>
        <w:tc>
          <w:tcPr>
            <w:tcW w:w="2170" w:type="dxa"/>
            <w:tcBorders>
              <w:bottom w:val="single" w:sz="12" w:space="0" w:color="auto"/>
            </w:tcBorders>
          </w:tcPr>
          <w:p w:rsidR="002733F9" w:rsidRPr="00C222BB" w:rsidRDefault="005C02C0">
            <w:pPr>
              <w:jc w:val="center"/>
              <w:rPr>
                <w:rFonts w:cs="Arial"/>
              </w:rPr>
            </w:pPr>
            <w:r w:rsidRPr="00C222BB">
              <w:rPr>
                <w:rFonts w:cs="Arial"/>
              </w:rPr>
              <w:t>Angular Degrees</w:t>
            </w:r>
          </w:p>
        </w:tc>
      </w:tr>
      <w:tr w:rsidR="002733F9" w:rsidRPr="00C222BB" w:rsidTr="004A677A">
        <w:trPr>
          <w:jc w:val="center"/>
        </w:trPr>
        <w:tc>
          <w:tcPr>
            <w:tcW w:w="3145" w:type="dxa"/>
            <w:tcBorders>
              <w:top w:val="single" w:sz="12" w:space="0" w:color="auto"/>
            </w:tcBorders>
          </w:tcPr>
          <w:p w:rsidR="002733F9" w:rsidRPr="00C222BB" w:rsidRDefault="005C02C0">
            <w:pPr>
              <w:jc w:val="center"/>
              <w:rPr>
                <w:rFonts w:cs="Arial"/>
              </w:rPr>
            </w:pPr>
            <w:r w:rsidRPr="00C222BB">
              <w:rPr>
                <w:rFonts w:cs="Arial"/>
              </w:rPr>
              <w:t xml:space="preserve">0 </w:t>
            </w:r>
          </w:p>
        </w:tc>
        <w:tc>
          <w:tcPr>
            <w:tcW w:w="2170" w:type="dxa"/>
            <w:tcBorders>
              <w:top w:val="single" w:sz="12" w:space="0" w:color="auto"/>
            </w:tcBorders>
          </w:tcPr>
          <w:p w:rsidR="002733F9" w:rsidRPr="00C222BB" w:rsidRDefault="005C02C0">
            <w:pPr>
              <w:jc w:val="center"/>
              <w:rPr>
                <w:rFonts w:cs="Arial"/>
              </w:rPr>
            </w:pPr>
            <w:r w:rsidRPr="00C222BB">
              <w:rPr>
                <w:rFonts w:cs="Arial"/>
              </w:rPr>
              <w:t>0.0 Center Grad</w:t>
            </w:r>
          </w:p>
        </w:tc>
      </w:tr>
      <w:tr w:rsidR="002733F9" w:rsidRPr="00C222BB" w:rsidTr="004A677A">
        <w:trPr>
          <w:jc w:val="center"/>
        </w:trPr>
        <w:tc>
          <w:tcPr>
            <w:tcW w:w="3145" w:type="dxa"/>
          </w:tcPr>
          <w:p w:rsidR="002733F9" w:rsidRPr="00C222BB" w:rsidRDefault="005C02C0">
            <w:pPr>
              <w:jc w:val="center"/>
              <w:rPr>
                <w:rFonts w:cs="Arial"/>
              </w:rPr>
            </w:pPr>
            <w:r>
              <w:rPr>
                <w:rFonts w:cs="Arial"/>
              </w:rPr>
              <w:t>10</w:t>
            </w:r>
          </w:p>
        </w:tc>
        <w:tc>
          <w:tcPr>
            <w:tcW w:w="2170" w:type="dxa"/>
          </w:tcPr>
          <w:p w:rsidR="002733F9" w:rsidRPr="00C222BB" w:rsidRDefault="005C02C0">
            <w:pPr>
              <w:jc w:val="center"/>
              <w:rPr>
                <w:rFonts w:cs="Arial"/>
              </w:rPr>
            </w:pPr>
            <w:r>
              <w:rPr>
                <w:rFonts w:cs="Arial"/>
              </w:rPr>
              <w:t>21.5 Center Grad</w:t>
            </w:r>
          </w:p>
        </w:tc>
      </w:tr>
      <w:tr w:rsidR="002733F9" w:rsidRPr="00C222BB" w:rsidTr="004A677A">
        <w:trPr>
          <w:jc w:val="center"/>
        </w:trPr>
        <w:tc>
          <w:tcPr>
            <w:tcW w:w="3145" w:type="dxa"/>
          </w:tcPr>
          <w:p w:rsidR="002733F9" w:rsidRPr="00C222BB" w:rsidRDefault="005C02C0">
            <w:pPr>
              <w:jc w:val="center"/>
              <w:rPr>
                <w:rFonts w:cs="Arial"/>
              </w:rPr>
            </w:pPr>
            <w:r>
              <w:rPr>
                <w:rFonts w:cs="Arial"/>
              </w:rPr>
              <w:t>20</w:t>
            </w:r>
          </w:p>
        </w:tc>
        <w:tc>
          <w:tcPr>
            <w:tcW w:w="2170" w:type="dxa"/>
          </w:tcPr>
          <w:p w:rsidR="002733F9" w:rsidRPr="00C222BB" w:rsidRDefault="005C02C0">
            <w:pPr>
              <w:jc w:val="center"/>
              <w:rPr>
                <w:rFonts w:cs="Arial"/>
              </w:rPr>
            </w:pPr>
            <w:r>
              <w:rPr>
                <w:rFonts w:cs="Arial"/>
              </w:rPr>
              <w:t>43.0 Center Grad</w:t>
            </w:r>
          </w:p>
        </w:tc>
      </w:tr>
      <w:tr w:rsidR="002733F9" w:rsidRPr="00C222BB" w:rsidTr="004A677A">
        <w:trPr>
          <w:jc w:val="center"/>
        </w:trPr>
        <w:tc>
          <w:tcPr>
            <w:tcW w:w="3145" w:type="dxa"/>
          </w:tcPr>
          <w:p w:rsidR="002733F9" w:rsidRPr="00C222BB" w:rsidRDefault="005C02C0">
            <w:pPr>
              <w:jc w:val="center"/>
              <w:rPr>
                <w:rFonts w:cs="Arial"/>
              </w:rPr>
            </w:pPr>
            <w:r>
              <w:rPr>
                <w:rFonts w:cs="Arial"/>
              </w:rPr>
              <w:t>30</w:t>
            </w:r>
          </w:p>
        </w:tc>
        <w:tc>
          <w:tcPr>
            <w:tcW w:w="2170" w:type="dxa"/>
          </w:tcPr>
          <w:p w:rsidR="002733F9" w:rsidRPr="00C222BB" w:rsidRDefault="005C02C0">
            <w:pPr>
              <w:jc w:val="center"/>
              <w:rPr>
                <w:rFonts w:cs="Arial"/>
              </w:rPr>
            </w:pPr>
            <w:r>
              <w:rPr>
                <w:rFonts w:cs="Arial"/>
              </w:rPr>
              <w:t>64.5 Center Grad</w:t>
            </w:r>
          </w:p>
        </w:tc>
      </w:tr>
      <w:tr w:rsidR="00BC4041" w:rsidRPr="00C222BB" w:rsidTr="004A677A">
        <w:trPr>
          <w:jc w:val="center"/>
        </w:trPr>
        <w:tc>
          <w:tcPr>
            <w:tcW w:w="3145" w:type="dxa"/>
          </w:tcPr>
          <w:p w:rsidR="00BC4041" w:rsidRPr="00C222BB" w:rsidDel="00BC4041" w:rsidRDefault="005C02C0">
            <w:pPr>
              <w:jc w:val="center"/>
              <w:rPr>
                <w:rFonts w:cs="Arial"/>
              </w:rPr>
            </w:pPr>
            <w:r>
              <w:rPr>
                <w:rFonts w:cs="Arial"/>
              </w:rPr>
              <w:t>40</w:t>
            </w:r>
          </w:p>
        </w:tc>
        <w:tc>
          <w:tcPr>
            <w:tcW w:w="2170" w:type="dxa"/>
          </w:tcPr>
          <w:p w:rsidR="00BC4041" w:rsidRPr="00C222BB" w:rsidDel="00BC4041" w:rsidRDefault="005C02C0">
            <w:pPr>
              <w:jc w:val="center"/>
              <w:rPr>
                <w:rFonts w:cs="Arial"/>
              </w:rPr>
            </w:pPr>
            <w:r>
              <w:rPr>
                <w:rFonts w:cs="Arial"/>
              </w:rPr>
              <w:t>86.0 Center Grad</w:t>
            </w:r>
          </w:p>
        </w:tc>
      </w:tr>
    </w:tbl>
    <w:p w:rsidR="003C456F" w:rsidRDefault="0056184A" w:rsidP="0012112E">
      <w:pPr>
        <w:ind w:left="3168" w:firstLine="720"/>
        <w:rPr>
          <w:rFonts w:cs="Arial"/>
        </w:rPr>
      </w:pPr>
    </w:p>
    <w:p w:rsidR="002733F9" w:rsidRDefault="005C02C0" w:rsidP="00E857CD">
      <w:pPr>
        <w:ind w:left="2160" w:firstLine="720"/>
        <w:jc w:val="center"/>
        <w:rPr>
          <w:rFonts w:cs="Arial"/>
        </w:rPr>
      </w:pPr>
      <w:r w:rsidRPr="003C456F">
        <w:rPr>
          <w:rFonts w:cs="Arial"/>
          <w:noProof/>
        </w:rPr>
        <w:lastRenderedPageBreak/>
        <w:drawing>
          <wp:inline distT="0" distB="0" distL="0" distR="0" wp14:anchorId="2B02AB28" wp14:editId="206CDF2C">
            <wp:extent cx="1019175" cy="914400"/>
            <wp:effectExtent l="0" t="0" r="9525" b="0"/>
            <wp:docPr id="17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019175" cy="914400"/>
                    </a:xfrm>
                    <a:prstGeom prst="rect">
                      <a:avLst/>
                    </a:prstGeom>
                    <a:noFill/>
                    <a:ln>
                      <a:noFill/>
                    </a:ln>
                  </pic:spPr>
                </pic:pic>
              </a:graphicData>
            </a:graphic>
          </wp:inline>
        </w:drawing>
      </w:r>
    </w:p>
    <w:p w:rsidR="003C456F" w:rsidRDefault="0056184A" w:rsidP="0012112E">
      <w:pPr>
        <w:ind w:left="288"/>
        <w:rPr>
          <w:rFonts w:cs="Arial"/>
        </w:rPr>
      </w:pPr>
    </w:p>
    <w:p w:rsidR="00406F39" w:rsidRDefault="005C02C0" w:rsidP="00B9479B">
      <w:pPr>
        <w:pStyle w:val="Heading4"/>
      </w:pPr>
      <w:r>
        <w:t>Audio</w:t>
      </w:r>
    </w:p>
    <w:p w:rsidR="003C456F" w:rsidRPr="00804824" w:rsidRDefault="005C02C0" w:rsidP="00804824">
      <w:pPr>
        <w:ind w:left="1440"/>
        <w:rPr>
          <w:rFonts w:cs="Arial"/>
        </w:rPr>
      </w:pPr>
      <w:r>
        <w:rPr>
          <w:rFonts w:cs="Arial"/>
        </w:rPr>
        <w:t>None</w:t>
      </w:r>
    </w:p>
    <w:p w:rsidR="00E857CD" w:rsidRPr="00E857CD" w:rsidRDefault="00E857CD" w:rsidP="00B9479B">
      <w:pPr>
        <w:pStyle w:val="Heading3"/>
        <w:rPr>
          <w:b w:val="0"/>
          <w:u w:val="single"/>
        </w:rPr>
      </w:pPr>
      <w:r w:rsidRPr="00E857CD">
        <w:rPr>
          <w:b w:val="0"/>
          <w:u w:val="single"/>
        </w:rPr>
        <w:t>PFM-REQ-343631/A-System Accuracy</w:t>
      </w:r>
    </w:p>
    <w:p w:rsidR="002733F9" w:rsidRDefault="0056184A" w:rsidP="0012112E">
      <w:pPr>
        <w:ind w:left="1296" w:firstLine="432"/>
        <w:rPr>
          <w:rFonts w:cs="Arial"/>
        </w:rPr>
      </w:pPr>
    </w:p>
    <w:p w:rsidR="002733F9" w:rsidRDefault="005C02C0" w:rsidP="005C02C0">
      <w:pPr>
        <w:numPr>
          <w:ilvl w:val="0"/>
          <w:numId w:val="8"/>
        </w:numPr>
        <w:tabs>
          <w:tab w:val="clear" w:pos="2160"/>
          <w:tab w:val="num" w:pos="2448"/>
        </w:tabs>
        <w:ind w:left="2448"/>
        <w:rPr>
          <w:rFonts w:cs="Arial"/>
        </w:rPr>
      </w:pPr>
      <w:r>
        <w:rPr>
          <w:rFonts w:cs="Arial"/>
        </w:rPr>
        <w:t>For a steady state input, the Boost Gauge shall position its pointer on the input value with a tolerance of + / - 2 angular degrees.</w:t>
      </w:r>
    </w:p>
    <w:p w:rsidR="00457FBF" w:rsidRDefault="005C02C0" w:rsidP="005C02C0">
      <w:pPr>
        <w:numPr>
          <w:ilvl w:val="0"/>
          <w:numId w:val="8"/>
        </w:numPr>
        <w:tabs>
          <w:tab w:val="clear" w:pos="2160"/>
          <w:tab w:val="num" w:pos="2448"/>
        </w:tabs>
        <w:ind w:left="2448"/>
        <w:rPr>
          <w:rFonts w:cs="Arial"/>
        </w:rPr>
      </w:pPr>
      <w:r>
        <w:rPr>
          <w:rFonts w:cs="Arial"/>
        </w:rPr>
        <w:t>Maximum gauge response</w:t>
      </w:r>
      <w:r w:rsidRPr="00457FBF">
        <w:rPr>
          <w:rFonts w:cs="Arial"/>
        </w:rPr>
        <w:t xml:space="preserve"> shall be </w:t>
      </w:r>
      <w:r>
        <w:rPr>
          <w:rFonts w:cs="Arial"/>
        </w:rPr>
        <w:t>48 PSI/sec (103.2</w:t>
      </w:r>
      <w:r w:rsidRPr="00457FBF">
        <w:rPr>
          <w:rFonts w:cs="Arial"/>
        </w:rPr>
        <w:t xml:space="preserve"> </w:t>
      </w:r>
      <w:r>
        <w:rPr>
          <w:rFonts w:cs="Arial"/>
        </w:rPr>
        <w:t>angular degrees/sec) or the maximum capable speed of the stepper motor, whichever is greatest.</w:t>
      </w:r>
    </w:p>
    <w:p w:rsidR="00457FBF" w:rsidRDefault="005C02C0" w:rsidP="005C02C0">
      <w:pPr>
        <w:numPr>
          <w:ilvl w:val="0"/>
          <w:numId w:val="8"/>
        </w:numPr>
        <w:tabs>
          <w:tab w:val="clear" w:pos="2160"/>
          <w:tab w:val="num" w:pos="2448"/>
        </w:tabs>
        <w:ind w:left="2448"/>
        <w:rPr>
          <w:rFonts w:cs="Arial"/>
        </w:rPr>
      </w:pPr>
      <w:r w:rsidRPr="00457FBF">
        <w:rPr>
          <w:rFonts w:cs="Arial"/>
        </w:rPr>
        <w:t>The gauge</w:t>
      </w:r>
      <w:r>
        <w:rPr>
          <w:rFonts w:cs="Arial"/>
        </w:rPr>
        <w:t xml:space="preserve"> indication</w:t>
      </w:r>
      <w:r w:rsidRPr="00457FBF">
        <w:rPr>
          <w:rFonts w:cs="Arial"/>
        </w:rPr>
        <w:t xml:space="preserve"> shall not lag the CAN </w:t>
      </w:r>
      <w:r>
        <w:rPr>
          <w:rFonts w:cs="Arial"/>
        </w:rPr>
        <w:t xml:space="preserve">signal </w:t>
      </w:r>
      <w:r w:rsidRPr="00457FBF">
        <w:rPr>
          <w:rFonts w:cs="Arial"/>
        </w:rPr>
        <w:t>Input by a time greater than 300 msec.</w:t>
      </w:r>
    </w:p>
    <w:p w:rsidR="002733F9" w:rsidRDefault="005C02C0" w:rsidP="0012112E">
      <w:pPr>
        <w:ind w:left="1728"/>
        <w:rPr>
          <w:rFonts w:cs="Arial"/>
        </w:rPr>
      </w:pPr>
      <w:r w:rsidRPr="00457FBF">
        <w:rPr>
          <w:rFonts w:cs="Arial"/>
        </w:rPr>
        <w:tab/>
      </w:r>
    </w:p>
    <w:p w:rsidR="002733F9" w:rsidRDefault="0056184A" w:rsidP="0012112E">
      <w:pPr>
        <w:ind w:left="288"/>
        <w:rPr>
          <w:rFonts w:cs="Arial"/>
        </w:rPr>
      </w:pPr>
    </w:p>
    <w:p w:rsidR="00406F39" w:rsidRDefault="005C02C0" w:rsidP="00B9479B">
      <w:pPr>
        <w:pStyle w:val="Heading3"/>
      </w:pPr>
      <w:r>
        <w:t>Operation: Performance and Functional</w:t>
      </w:r>
    </w:p>
    <w:p w:rsidR="00406F39" w:rsidRDefault="005C02C0" w:rsidP="00B9479B">
      <w:pPr>
        <w:pStyle w:val="Heading4"/>
      </w:pPr>
      <w:r>
        <w:t>Subsystem Algorithm Flowchart / State Diagram</w:t>
      </w:r>
    </w:p>
    <w:p w:rsidR="00406F39" w:rsidRDefault="005C02C0" w:rsidP="00B9479B">
      <w:pPr>
        <w:pStyle w:val="Heading5"/>
      </w:pPr>
      <w:r w:rsidRPr="00B9479B">
        <w:t>F-REQ-343617/A-Turbo Boost Gauge Diagnostic Configuration Flowchart</w:t>
      </w:r>
    </w:p>
    <w:p w:rsidR="003D4047" w:rsidRDefault="0056184A" w:rsidP="003D4047"/>
    <w:p w:rsidR="003D4047" w:rsidRDefault="00E857CD" w:rsidP="00E857CD">
      <w:pPr>
        <w:jc w:val="center"/>
      </w:pPr>
      <w:r>
        <w:object w:dxaOrig="4770" w:dyaOrig="5014">
          <v:shape id="5c754ea00000301500000477" o:spid="_x0000_i1026" type="#_x0000_t75" style="width:238.5pt;height:250.5pt" o:ole="">
            <v:imagedata r:id="rId11" o:title=""/>
          </v:shape>
          <o:OLEObject Type="Embed" ProgID="Visio.Drawing.11" ShapeID="5c754ea00000301500000477" DrawAspect="Content" ObjectID="_1612679048" r:id="rId12"/>
        </w:object>
      </w:r>
    </w:p>
    <w:p w:rsidR="003D4047" w:rsidRDefault="0056184A" w:rsidP="003D4047">
      <w:pPr>
        <w:sectPr w:rsidR="003D4047" w:rsidSect="00E857CD">
          <w:headerReference w:type="default" r:id="rId13"/>
          <w:footerReference w:type="default" r:id="rId14"/>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406F39" w:rsidRDefault="005C02C0" w:rsidP="00B9479B">
      <w:pPr>
        <w:pStyle w:val="Heading5"/>
      </w:pPr>
      <w:r w:rsidRPr="00B9479B">
        <w:lastRenderedPageBreak/>
        <w:t>F-REQ-343618/A-Boost Gauge Control Algorithm</w:t>
      </w:r>
    </w:p>
    <w:p w:rsidR="008837FC" w:rsidRDefault="00E857CD" w:rsidP="00E857CD">
      <w:pPr>
        <w:ind w:left="288"/>
        <w:jc w:val="center"/>
        <w:rPr>
          <w:rFonts w:cs="Arial"/>
        </w:rPr>
      </w:pPr>
      <w:r>
        <w:object w:dxaOrig="9555" w:dyaOrig="11746">
          <v:shape id="5c754ea0000030150000055e" o:spid="_x0000_i1027" type="#_x0000_t75" style="width:477pt;height:587.25pt" o:ole="">
            <v:imagedata r:id="rId15" o:title=""/>
          </v:shape>
          <o:OLEObject Type="Embed" ProgID="Visio.Drawing.11" ShapeID="5c754ea0000030150000055e" DrawAspect="Content" ObjectID="_1612679049" r:id="rId16"/>
        </w:object>
      </w:r>
    </w:p>
    <w:p w:rsidR="009C74E6" w:rsidRDefault="0056184A" w:rsidP="00E514DE">
      <w:pPr>
        <w:rPr>
          <w:rFonts w:cs="Arial"/>
        </w:rPr>
      </w:pPr>
    </w:p>
    <w:p w:rsidR="009C74E6" w:rsidRDefault="0056184A" w:rsidP="003D4047">
      <w:pPr>
        <w:ind w:left="288"/>
        <w:jc w:val="center"/>
        <w:rPr>
          <w:rFonts w:cs="Arial"/>
        </w:rPr>
      </w:pPr>
    </w:p>
    <w:p w:rsidR="0012112E" w:rsidRDefault="0056184A" w:rsidP="003D4047">
      <w:pPr>
        <w:ind w:left="288"/>
        <w:jc w:val="center"/>
        <w:rPr>
          <w:rFonts w:cs="Arial"/>
        </w:rPr>
      </w:pPr>
    </w:p>
    <w:p w:rsidR="003D4047" w:rsidRDefault="0056184A" w:rsidP="0012112E">
      <w:pPr>
        <w:ind w:left="288"/>
        <w:jc w:val="center"/>
        <w:rPr>
          <w:rFonts w:cs="Arial"/>
        </w:rPr>
      </w:pPr>
    </w:p>
    <w:p w:rsidR="00406F39" w:rsidRDefault="005C02C0" w:rsidP="00B9479B">
      <w:pPr>
        <w:pStyle w:val="Heading5"/>
      </w:pPr>
      <w:r w:rsidRPr="00B9479B">
        <w:lastRenderedPageBreak/>
        <w:t>F-REQ-343619/A-Boost Gauge Pointer Update Flowchart</w:t>
      </w:r>
    </w:p>
    <w:p w:rsidR="009C74E6" w:rsidRDefault="0056184A" w:rsidP="009C74E6">
      <w:pPr>
        <w:jc w:val="center"/>
        <w:rPr>
          <w:rFonts w:cs="Arial"/>
          <w:b/>
        </w:rPr>
      </w:pPr>
    </w:p>
    <w:p w:rsidR="009C74E6" w:rsidRDefault="00E857CD" w:rsidP="00E857CD">
      <w:pPr>
        <w:jc w:val="center"/>
        <w:rPr>
          <w:rFonts w:cs="Arial"/>
          <w:b/>
        </w:rPr>
      </w:pPr>
      <w:r>
        <w:rPr>
          <w:rFonts w:eastAsia="MS Mincho"/>
        </w:rPr>
        <w:object w:dxaOrig="6195" w:dyaOrig="3105">
          <v:shape id="5c754ea00000301500001b41" o:spid="_x0000_i1028" type="#_x0000_t75" style="width:309.75pt;height:155.25pt" o:ole="">
            <v:imagedata r:id="rId17" o:title=""/>
          </v:shape>
          <o:OLEObject Type="Embed" ProgID="Visio.Drawing.11" ShapeID="5c754ea00000301500001b41" DrawAspect="Content" ObjectID="_1612679050" r:id="rId18"/>
        </w:object>
      </w:r>
    </w:p>
    <w:p w:rsidR="00406F39" w:rsidRDefault="005C02C0" w:rsidP="00B9479B">
      <w:pPr>
        <w:pStyle w:val="Heading5"/>
      </w:pPr>
      <w:r w:rsidRPr="00B9479B">
        <w:t>F-REQ-343620/A-State Matrix for Boost Gauge</w:t>
      </w:r>
    </w:p>
    <w:p w:rsidR="00AE06BC" w:rsidRPr="00AE06BC" w:rsidRDefault="0056184A"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594"/>
        <w:gridCol w:w="2009"/>
        <w:gridCol w:w="2039"/>
        <w:gridCol w:w="1831"/>
        <w:gridCol w:w="1477"/>
        <w:gridCol w:w="2291"/>
      </w:tblGrid>
      <w:tr w:rsidR="005C588F" w:rsidRPr="0096682F" w:rsidTr="0012112E">
        <w:trPr>
          <w:jc w:val="center"/>
        </w:trPr>
        <w:tc>
          <w:tcPr>
            <w:tcW w:w="1594" w:type="dxa"/>
            <w:tcBorders>
              <w:top w:val="single" w:sz="12" w:space="0" w:color="auto"/>
              <w:left w:val="single" w:sz="12" w:space="0" w:color="auto"/>
              <w:bottom w:val="single" w:sz="12" w:space="0" w:color="auto"/>
              <w:right w:val="single" w:sz="6" w:space="0" w:color="auto"/>
            </w:tcBorders>
            <w:shd w:val="clear" w:color="auto" w:fill="auto"/>
            <w:vAlign w:val="center"/>
          </w:tcPr>
          <w:p w:rsidR="005C588F" w:rsidRPr="0096682F" w:rsidRDefault="005C02C0" w:rsidP="00F45028">
            <w:pPr>
              <w:jc w:val="center"/>
              <w:rPr>
                <w:rFonts w:cs="Arial"/>
                <w:b/>
                <w:sz w:val="18"/>
                <w:szCs w:val="18"/>
              </w:rPr>
            </w:pPr>
            <w:r w:rsidRPr="0096682F">
              <w:rPr>
                <w:rFonts w:cs="Arial"/>
                <w:b/>
                <w:sz w:val="18"/>
                <w:szCs w:val="18"/>
              </w:rPr>
              <w:t>Operational_ Mode</w:t>
            </w:r>
          </w:p>
        </w:tc>
        <w:tc>
          <w:tcPr>
            <w:tcW w:w="2009" w:type="dxa"/>
            <w:tcBorders>
              <w:top w:val="single" w:sz="12" w:space="0" w:color="auto"/>
              <w:left w:val="single" w:sz="6" w:space="0" w:color="auto"/>
              <w:bottom w:val="single" w:sz="12" w:space="0" w:color="auto"/>
              <w:right w:val="single" w:sz="6" w:space="0" w:color="auto"/>
            </w:tcBorders>
          </w:tcPr>
          <w:p w:rsidR="005C588F" w:rsidRDefault="005C02C0" w:rsidP="0007257C">
            <w:pPr>
              <w:jc w:val="center"/>
              <w:rPr>
                <w:rFonts w:cs="Arial"/>
                <w:b/>
                <w:sz w:val="18"/>
                <w:szCs w:val="18"/>
              </w:rPr>
            </w:pPr>
            <w:r w:rsidRPr="0096682F">
              <w:rPr>
                <w:rFonts w:cs="Arial"/>
                <w:b/>
                <w:sz w:val="18"/>
                <w:szCs w:val="18"/>
              </w:rPr>
              <w:t>Diagnostic DID $</w:t>
            </w:r>
            <w:r>
              <w:rPr>
                <w:rFonts w:cs="Arial"/>
                <w:b/>
                <w:sz w:val="18"/>
                <w:szCs w:val="18"/>
              </w:rPr>
              <w:t>61B6</w:t>
            </w:r>
          </w:p>
        </w:tc>
        <w:tc>
          <w:tcPr>
            <w:tcW w:w="2039" w:type="dxa"/>
            <w:tcBorders>
              <w:top w:val="single" w:sz="12" w:space="0" w:color="auto"/>
              <w:left w:val="single" w:sz="6" w:space="0" w:color="auto"/>
              <w:bottom w:val="single" w:sz="12" w:space="0" w:color="auto"/>
              <w:right w:val="double" w:sz="4" w:space="0" w:color="auto"/>
            </w:tcBorders>
            <w:shd w:val="clear" w:color="auto" w:fill="auto"/>
            <w:vAlign w:val="center"/>
          </w:tcPr>
          <w:p w:rsidR="005C588F" w:rsidRPr="0096682F" w:rsidRDefault="005C02C0" w:rsidP="00F45028">
            <w:pPr>
              <w:jc w:val="center"/>
              <w:rPr>
                <w:rFonts w:cs="Arial"/>
                <w:b/>
                <w:sz w:val="18"/>
                <w:szCs w:val="18"/>
              </w:rPr>
            </w:pPr>
            <w:r>
              <w:rPr>
                <w:rFonts w:cs="Arial"/>
                <w:b/>
                <w:sz w:val="18"/>
                <w:szCs w:val="18"/>
              </w:rPr>
              <w:t>EngMnflg_P_Actl</w:t>
            </w:r>
            <w:r w:rsidRPr="0096682F">
              <w:rPr>
                <w:rFonts w:cs="Arial"/>
                <w:b/>
                <w:sz w:val="18"/>
                <w:szCs w:val="18"/>
              </w:rPr>
              <w:t xml:space="preserve"> signal</w:t>
            </w:r>
          </w:p>
        </w:tc>
        <w:tc>
          <w:tcPr>
            <w:tcW w:w="1831" w:type="dxa"/>
            <w:tcBorders>
              <w:top w:val="single" w:sz="12" w:space="0" w:color="auto"/>
              <w:left w:val="double" w:sz="4" w:space="0" w:color="auto"/>
              <w:bottom w:val="single" w:sz="12" w:space="0" w:color="auto"/>
              <w:right w:val="single" w:sz="6" w:space="0" w:color="auto"/>
            </w:tcBorders>
            <w:shd w:val="clear" w:color="auto" w:fill="auto"/>
            <w:vAlign w:val="center"/>
          </w:tcPr>
          <w:p w:rsidR="005C588F" w:rsidRPr="0096682F" w:rsidRDefault="005C02C0" w:rsidP="00F45028">
            <w:pPr>
              <w:jc w:val="center"/>
              <w:rPr>
                <w:rFonts w:cs="Arial"/>
                <w:b/>
                <w:sz w:val="18"/>
                <w:szCs w:val="18"/>
              </w:rPr>
            </w:pPr>
            <w:r>
              <w:rPr>
                <w:rFonts w:cs="Arial"/>
                <w:b/>
                <w:sz w:val="18"/>
                <w:szCs w:val="18"/>
              </w:rPr>
              <w:t>Boost_</w:t>
            </w:r>
            <w:r w:rsidRPr="0096682F">
              <w:rPr>
                <w:rFonts w:cs="Arial"/>
                <w:b/>
                <w:sz w:val="18"/>
                <w:szCs w:val="18"/>
              </w:rPr>
              <w:t>Gauge position (angular degrees)</w:t>
            </w:r>
          </w:p>
        </w:tc>
        <w:tc>
          <w:tcPr>
            <w:tcW w:w="1477" w:type="dxa"/>
            <w:tcBorders>
              <w:top w:val="single" w:sz="12" w:space="0" w:color="auto"/>
              <w:left w:val="single" w:sz="6" w:space="0" w:color="auto"/>
              <w:bottom w:val="single" w:sz="12" w:space="0" w:color="auto"/>
              <w:right w:val="single" w:sz="6" w:space="0" w:color="auto"/>
            </w:tcBorders>
            <w:vAlign w:val="center"/>
          </w:tcPr>
          <w:p w:rsidR="002367D7" w:rsidRDefault="005C02C0" w:rsidP="00F45028">
            <w:pPr>
              <w:jc w:val="center"/>
              <w:rPr>
                <w:rFonts w:cs="Arial"/>
                <w:b/>
                <w:sz w:val="18"/>
                <w:szCs w:val="18"/>
              </w:rPr>
            </w:pPr>
            <w:r>
              <w:rPr>
                <w:rFonts w:cs="Arial"/>
                <w:b/>
                <w:sz w:val="18"/>
                <w:szCs w:val="18"/>
              </w:rPr>
              <w:t>Boost_</w:t>
            </w:r>
          </w:p>
          <w:p w:rsidR="005C588F" w:rsidRDefault="005C02C0" w:rsidP="00F45028">
            <w:pPr>
              <w:jc w:val="center"/>
              <w:rPr>
                <w:rFonts w:cs="Arial"/>
                <w:b/>
                <w:sz w:val="18"/>
                <w:szCs w:val="18"/>
              </w:rPr>
            </w:pPr>
            <w:r>
              <w:rPr>
                <w:rFonts w:cs="Arial"/>
                <w:b/>
                <w:sz w:val="18"/>
                <w:szCs w:val="18"/>
              </w:rPr>
              <w:t>Digital_Value</w:t>
            </w:r>
          </w:p>
          <w:p w:rsidR="005C588F" w:rsidRPr="0096682F" w:rsidRDefault="005C02C0" w:rsidP="00F45028">
            <w:pPr>
              <w:jc w:val="center"/>
              <w:rPr>
                <w:rFonts w:cs="Arial"/>
                <w:b/>
                <w:sz w:val="18"/>
                <w:szCs w:val="18"/>
              </w:rPr>
            </w:pPr>
            <w:r>
              <w:rPr>
                <w:rFonts w:cs="Arial"/>
                <w:b/>
                <w:sz w:val="18"/>
                <w:szCs w:val="18"/>
              </w:rPr>
              <w:t>(PSI)</w:t>
            </w:r>
          </w:p>
        </w:tc>
        <w:tc>
          <w:tcPr>
            <w:tcW w:w="2291" w:type="dxa"/>
            <w:tcBorders>
              <w:top w:val="single" w:sz="12" w:space="0" w:color="auto"/>
              <w:left w:val="single" w:sz="6" w:space="0" w:color="auto"/>
              <w:bottom w:val="single" w:sz="12" w:space="0" w:color="auto"/>
              <w:right w:val="single" w:sz="12" w:space="0" w:color="auto"/>
            </w:tcBorders>
            <w:shd w:val="clear" w:color="auto" w:fill="auto"/>
            <w:vAlign w:val="center"/>
          </w:tcPr>
          <w:p w:rsidR="005C588F" w:rsidRPr="00CD7C07" w:rsidRDefault="005C02C0" w:rsidP="00F45028">
            <w:pPr>
              <w:jc w:val="center"/>
              <w:rPr>
                <w:rFonts w:cs="Arial"/>
                <w:b/>
                <w:sz w:val="18"/>
                <w:szCs w:val="18"/>
              </w:rPr>
            </w:pPr>
            <w:r w:rsidRPr="00CD7C07">
              <w:rPr>
                <w:rFonts w:cs="Arial"/>
                <w:b/>
                <w:sz w:val="18"/>
                <w:szCs w:val="18"/>
              </w:rPr>
              <w:t>Diagnostic DID $61B6</w:t>
            </w:r>
          </w:p>
          <w:p w:rsidR="005C588F" w:rsidRPr="00CD7C07" w:rsidRDefault="005C02C0" w:rsidP="00F45028">
            <w:pPr>
              <w:jc w:val="center"/>
              <w:rPr>
                <w:rFonts w:cs="Arial"/>
                <w:b/>
                <w:sz w:val="18"/>
                <w:szCs w:val="18"/>
              </w:rPr>
            </w:pPr>
            <w:r w:rsidRPr="00CD7C07">
              <w:rPr>
                <w:rFonts w:cs="Arial"/>
                <w:b/>
                <w:sz w:val="18"/>
                <w:szCs w:val="18"/>
              </w:rPr>
              <w:t>Readable</w:t>
            </w:r>
          </w:p>
          <w:p w:rsidR="005B38DB" w:rsidRPr="00CD7C07" w:rsidRDefault="005C02C0" w:rsidP="00F45028">
            <w:pPr>
              <w:jc w:val="center"/>
              <w:rPr>
                <w:rFonts w:cs="Arial"/>
                <w:b/>
                <w:sz w:val="18"/>
                <w:szCs w:val="18"/>
              </w:rPr>
            </w:pPr>
            <w:r w:rsidRPr="00CD7C07">
              <w:rPr>
                <w:rFonts w:cs="Arial"/>
                <w:b/>
                <w:sz w:val="18"/>
                <w:szCs w:val="18"/>
              </w:rPr>
              <w:t>(% sweep angle)</w:t>
            </w:r>
          </w:p>
        </w:tc>
      </w:tr>
      <w:tr w:rsidR="005C588F" w:rsidRPr="0096682F" w:rsidTr="0012112E">
        <w:trPr>
          <w:trHeight w:val="258"/>
          <w:jc w:val="center"/>
        </w:trPr>
        <w:tc>
          <w:tcPr>
            <w:tcW w:w="1594" w:type="dxa"/>
            <w:vMerge w:val="restart"/>
            <w:tcBorders>
              <w:top w:val="single" w:sz="12" w:space="0" w:color="auto"/>
              <w:left w:val="single" w:sz="12" w:space="0" w:color="auto"/>
            </w:tcBorders>
            <w:shd w:val="clear" w:color="auto" w:fill="auto"/>
            <w:vAlign w:val="center"/>
          </w:tcPr>
          <w:p w:rsidR="005C588F" w:rsidRPr="0096682F" w:rsidRDefault="005C02C0" w:rsidP="00F45028">
            <w:pPr>
              <w:jc w:val="center"/>
              <w:rPr>
                <w:rFonts w:cs="Arial"/>
                <w:sz w:val="18"/>
                <w:szCs w:val="18"/>
              </w:rPr>
            </w:pPr>
            <w:r w:rsidRPr="0096682F">
              <w:rPr>
                <w:rFonts w:cs="Arial"/>
                <w:sz w:val="18"/>
                <w:szCs w:val="18"/>
              </w:rPr>
              <w:t>Normal</w:t>
            </w:r>
            <w:r>
              <w:rPr>
                <w:rFonts w:cs="Arial"/>
                <w:sz w:val="18"/>
                <w:szCs w:val="18"/>
              </w:rPr>
              <w:t xml:space="preserve"> or Crank</w:t>
            </w:r>
          </w:p>
        </w:tc>
        <w:tc>
          <w:tcPr>
            <w:tcW w:w="2009" w:type="dxa"/>
            <w:tcBorders>
              <w:top w:val="single" w:sz="12" w:space="0" w:color="auto"/>
            </w:tcBorders>
            <w:vAlign w:val="center"/>
          </w:tcPr>
          <w:p w:rsidR="005C588F" w:rsidRDefault="005C02C0" w:rsidP="0012112E">
            <w:pPr>
              <w:jc w:val="center"/>
              <w:rPr>
                <w:rFonts w:cs="Arial"/>
                <w:snapToGrid w:val="0"/>
                <w:color w:val="000000"/>
                <w:sz w:val="18"/>
                <w:szCs w:val="18"/>
              </w:rPr>
            </w:pPr>
            <w:r w:rsidRPr="0096682F">
              <w:rPr>
                <w:rFonts w:cs="Arial"/>
                <w:snapToGrid w:val="0"/>
                <w:color w:val="000000"/>
                <w:sz w:val="18"/>
                <w:szCs w:val="18"/>
              </w:rPr>
              <w:t>Not Received</w:t>
            </w:r>
          </w:p>
        </w:tc>
        <w:tc>
          <w:tcPr>
            <w:tcW w:w="2039" w:type="dxa"/>
            <w:tcBorders>
              <w:top w:val="single" w:sz="12" w:space="0" w:color="auto"/>
              <w:right w:val="double" w:sz="4" w:space="0" w:color="auto"/>
            </w:tcBorders>
            <w:shd w:val="clear" w:color="auto" w:fill="auto"/>
            <w:vAlign w:val="center"/>
          </w:tcPr>
          <w:p w:rsidR="005C588F" w:rsidRPr="0096682F" w:rsidRDefault="005C02C0" w:rsidP="00F45028">
            <w:pPr>
              <w:ind w:left="720"/>
              <w:rPr>
                <w:rFonts w:cs="Arial"/>
                <w:sz w:val="18"/>
                <w:szCs w:val="18"/>
              </w:rPr>
            </w:pPr>
            <w:r>
              <w:rPr>
                <w:rFonts w:cs="Arial"/>
                <w:snapToGrid w:val="0"/>
                <w:color w:val="000000"/>
                <w:sz w:val="18"/>
                <w:szCs w:val="18"/>
              </w:rPr>
              <w:t>0 – 0x814</w:t>
            </w:r>
          </w:p>
        </w:tc>
        <w:tc>
          <w:tcPr>
            <w:tcW w:w="1831" w:type="dxa"/>
            <w:tcBorders>
              <w:top w:val="single" w:sz="12" w:space="0" w:color="auto"/>
              <w:left w:val="double" w:sz="4" w:space="0" w:color="auto"/>
            </w:tcBorders>
            <w:shd w:val="clear" w:color="auto" w:fill="auto"/>
            <w:vAlign w:val="center"/>
          </w:tcPr>
          <w:p w:rsidR="005C588F" w:rsidRPr="0096682F" w:rsidRDefault="005C02C0" w:rsidP="00F45028">
            <w:pPr>
              <w:jc w:val="center"/>
              <w:rPr>
                <w:rFonts w:cs="Arial"/>
                <w:sz w:val="18"/>
                <w:szCs w:val="18"/>
              </w:rPr>
            </w:pPr>
            <w:r w:rsidRPr="0096682F">
              <w:rPr>
                <w:rFonts w:cs="Arial"/>
                <w:snapToGrid w:val="0"/>
                <w:color w:val="000000"/>
                <w:sz w:val="18"/>
                <w:szCs w:val="18"/>
              </w:rPr>
              <w:t>0</w:t>
            </w:r>
            <w:r>
              <w:rPr>
                <w:rFonts w:cs="Arial"/>
                <w:snapToGrid w:val="0"/>
                <w:color w:val="000000"/>
                <w:sz w:val="18"/>
                <w:szCs w:val="18"/>
              </w:rPr>
              <w:t xml:space="preserve"> (0 PSI)</w:t>
            </w:r>
          </w:p>
        </w:tc>
        <w:tc>
          <w:tcPr>
            <w:tcW w:w="1477" w:type="dxa"/>
            <w:tcBorders>
              <w:top w:val="single" w:sz="12" w:space="0" w:color="auto"/>
            </w:tcBorders>
            <w:vAlign w:val="center"/>
          </w:tcPr>
          <w:p w:rsidR="005C588F" w:rsidRPr="0096682F" w:rsidRDefault="005C02C0" w:rsidP="00F45028">
            <w:pPr>
              <w:jc w:val="center"/>
              <w:rPr>
                <w:rFonts w:cs="Arial"/>
                <w:snapToGrid w:val="0"/>
                <w:color w:val="000000"/>
                <w:sz w:val="18"/>
                <w:szCs w:val="18"/>
              </w:rPr>
            </w:pPr>
            <w:r>
              <w:rPr>
                <w:rFonts w:cs="Arial"/>
                <w:snapToGrid w:val="0"/>
                <w:color w:val="000000"/>
                <w:sz w:val="18"/>
                <w:szCs w:val="18"/>
              </w:rPr>
              <w:t>0</w:t>
            </w:r>
          </w:p>
        </w:tc>
        <w:tc>
          <w:tcPr>
            <w:tcW w:w="2291" w:type="dxa"/>
            <w:tcBorders>
              <w:top w:val="single" w:sz="12" w:space="0" w:color="auto"/>
              <w:right w:val="single" w:sz="12" w:space="0" w:color="auto"/>
            </w:tcBorders>
            <w:shd w:val="clear" w:color="auto" w:fill="auto"/>
            <w:vAlign w:val="center"/>
          </w:tcPr>
          <w:p w:rsidR="005C588F" w:rsidRPr="00CD7C07" w:rsidRDefault="005C02C0" w:rsidP="00F45028">
            <w:pPr>
              <w:jc w:val="center"/>
              <w:rPr>
                <w:rFonts w:cs="Arial"/>
                <w:snapToGrid w:val="0"/>
                <w:sz w:val="18"/>
                <w:szCs w:val="18"/>
              </w:rPr>
            </w:pPr>
            <w:r w:rsidRPr="00CD7C07">
              <w:rPr>
                <w:rFonts w:cs="Arial"/>
                <w:snapToGrid w:val="0"/>
                <w:sz w:val="18"/>
                <w:szCs w:val="18"/>
              </w:rPr>
              <w:t>0%</w:t>
            </w:r>
          </w:p>
        </w:tc>
      </w:tr>
      <w:tr w:rsidR="005C588F" w:rsidRPr="0096682F" w:rsidTr="0012112E">
        <w:trPr>
          <w:trHeight w:val="260"/>
          <w:jc w:val="center"/>
        </w:trPr>
        <w:tc>
          <w:tcPr>
            <w:tcW w:w="1594" w:type="dxa"/>
            <w:vMerge/>
            <w:tcBorders>
              <w:left w:val="single" w:sz="12" w:space="0" w:color="auto"/>
            </w:tcBorders>
            <w:shd w:val="clear" w:color="auto" w:fill="auto"/>
            <w:vAlign w:val="center"/>
          </w:tcPr>
          <w:p w:rsidR="005C588F" w:rsidRPr="0096682F" w:rsidRDefault="0056184A" w:rsidP="00F45028">
            <w:pPr>
              <w:jc w:val="center"/>
              <w:rPr>
                <w:rFonts w:cs="Arial"/>
                <w:sz w:val="18"/>
                <w:szCs w:val="18"/>
              </w:rPr>
            </w:pPr>
          </w:p>
        </w:tc>
        <w:tc>
          <w:tcPr>
            <w:tcW w:w="2009" w:type="dxa"/>
            <w:vAlign w:val="center"/>
          </w:tcPr>
          <w:p w:rsidR="005C588F" w:rsidRDefault="005C02C0" w:rsidP="00F45028">
            <w:pPr>
              <w:jc w:val="center"/>
              <w:rPr>
                <w:rFonts w:cs="Arial"/>
                <w:snapToGrid w:val="0"/>
                <w:color w:val="000000"/>
                <w:sz w:val="18"/>
                <w:szCs w:val="18"/>
              </w:rPr>
            </w:pPr>
            <w:r w:rsidRPr="0096682F">
              <w:rPr>
                <w:rFonts w:cs="Arial"/>
                <w:snapToGrid w:val="0"/>
                <w:color w:val="000000"/>
                <w:sz w:val="18"/>
                <w:szCs w:val="18"/>
              </w:rPr>
              <w:t>Not Received</w:t>
            </w:r>
          </w:p>
        </w:tc>
        <w:tc>
          <w:tcPr>
            <w:tcW w:w="2039" w:type="dxa"/>
            <w:tcBorders>
              <w:right w:val="double" w:sz="4" w:space="0" w:color="auto"/>
            </w:tcBorders>
            <w:shd w:val="clear" w:color="auto" w:fill="auto"/>
            <w:vAlign w:val="center"/>
          </w:tcPr>
          <w:p w:rsidR="005C588F" w:rsidRPr="0096682F" w:rsidRDefault="005C02C0" w:rsidP="00F45028">
            <w:pPr>
              <w:jc w:val="center"/>
              <w:rPr>
                <w:rFonts w:cs="Arial"/>
                <w:sz w:val="18"/>
                <w:szCs w:val="18"/>
              </w:rPr>
            </w:pPr>
            <w:r>
              <w:rPr>
                <w:rFonts w:cs="Arial"/>
                <w:snapToGrid w:val="0"/>
                <w:color w:val="000000"/>
                <w:sz w:val="18"/>
                <w:szCs w:val="18"/>
              </w:rPr>
              <w:t>0xAC6</w:t>
            </w:r>
          </w:p>
        </w:tc>
        <w:tc>
          <w:tcPr>
            <w:tcW w:w="1831" w:type="dxa"/>
            <w:tcBorders>
              <w:left w:val="double" w:sz="4" w:space="0" w:color="auto"/>
            </w:tcBorders>
            <w:shd w:val="clear" w:color="auto" w:fill="auto"/>
            <w:vAlign w:val="center"/>
          </w:tcPr>
          <w:p w:rsidR="005C588F" w:rsidRPr="0096682F" w:rsidRDefault="005C02C0" w:rsidP="00F45028">
            <w:pPr>
              <w:jc w:val="center"/>
              <w:rPr>
                <w:rFonts w:cs="Arial"/>
                <w:sz w:val="18"/>
                <w:szCs w:val="18"/>
              </w:rPr>
            </w:pPr>
            <w:r w:rsidRPr="0096682F">
              <w:rPr>
                <w:rFonts w:cs="Arial"/>
                <w:snapToGrid w:val="0"/>
                <w:color w:val="000000"/>
                <w:sz w:val="18"/>
                <w:szCs w:val="18"/>
              </w:rPr>
              <w:t>21.5 (10 PSI)</w:t>
            </w:r>
          </w:p>
        </w:tc>
        <w:tc>
          <w:tcPr>
            <w:tcW w:w="1477" w:type="dxa"/>
            <w:vAlign w:val="center"/>
          </w:tcPr>
          <w:p w:rsidR="005C588F" w:rsidRPr="0096682F" w:rsidRDefault="005C02C0" w:rsidP="00F45028">
            <w:pPr>
              <w:jc w:val="center"/>
              <w:rPr>
                <w:rFonts w:cs="Arial"/>
                <w:snapToGrid w:val="0"/>
                <w:color w:val="000000"/>
                <w:sz w:val="18"/>
                <w:szCs w:val="18"/>
              </w:rPr>
            </w:pPr>
            <w:r>
              <w:rPr>
                <w:rFonts w:cs="Arial"/>
                <w:snapToGrid w:val="0"/>
                <w:color w:val="000000"/>
                <w:sz w:val="18"/>
                <w:szCs w:val="18"/>
              </w:rPr>
              <w:t>10</w:t>
            </w:r>
          </w:p>
        </w:tc>
        <w:tc>
          <w:tcPr>
            <w:tcW w:w="2291" w:type="dxa"/>
            <w:tcBorders>
              <w:right w:val="single" w:sz="12" w:space="0" w:color="auto"/>
            </w:tcBorders>
            <w:shd w:val="clear" w:color="auto" w:fill="auto"/>
            <w:vAlign w:val="center"/>
          </w:tcPr>
          <w:p w:rsidR="005C588F" w:rsidRPr="00CD7C07" w:rsidRDefault="005C02C0" w:rsidP="004A3E7F">
            <w:pPr>
              <w:jc w:val="center"/>
              <w:rPr>
                <w:rFonts w:cs="Arial"/>
                <w:snapToGrid w:val="0"/>
                <w:sz w:val="18"/>
                <w:szCs w:val="18"/>
              </w:rPr>
            </w:pPr>
            <w:r w:rsidRPr="00CD7C07">
              <w:rPr>
                <w:rFonts w:cs="Arial"/>
                <w:snapToGrid w:val="0"/>
                <w:sz w:val="18"/>
                <w:szCs w:val="18"/>
              </w:rPr>
              <w:t>25%</w:t>
            </w:r>
          </w:p>
        </w:tc>
      </w:tr>
      <w:tr w:rsidR="005C588F" w:rsidRPr="0096682F" w:rsidTr="0012112E">
        <w:trPr>
          <w:trHeight w:val="260"/>
          <w:jc w:val="center"/>
        </w:trPr>
        <w:tc>
          <w:tcPr>
            <w:tcW w:w="1594" w:type="dxa"/>
            <w:vMerge/>
            <w:tcBorders>
              <w:left w:val="single" w:sz="12" w:space="0" w:color="auto"/>
            </w:tcBorders>
            <w:shd w:val="clear" w:color="auto" w:fill="auto"/>
            <w:vAlign w:val="center"/>
          </w:tcPr>
          <w:p w:rsidR="005C588F" w:rsidRPr="0096682F" w:rsidRDefault="0056184A" w:rsidP="00F45028">
            <w:pPr>
              <w:jc w:val="center"/>
              <w:rPr>
                <w:rFonts w:cs="Arial"/>
                <w:sz w:val="18"/>
                <w:szCs w:val="18"/>
              </w:rPr>
            </w:pPr>
          </w:p>
        </w:tc>
        <w:tc>
          <w:tcPr>
            <w:tcW w:w="2009" w:type="dxa"/>
            <w:vAlign w:val="center"/>
          </w:tcPr>
          <w:p w:rsidR="005C588F" w:rsidRDefault="005C02C0" w:rsidP="00F45028">
            <w:pPr>
              <w:jc w:val="center"/>
              <w:rPr>
                <w:rFonts w:cs="Arial"/>
                <w:snapToGrid w:val="0"/>
                <w:color w:val="000000"/>
                <w:sz w:val="18"/>
                <w:szCs w:val="18"/>
              </w:rPr>
            </w:pPr>
            <w:r w:rsidRPr="0096682F">
              <w:rPr>
                <w:rFonts w:cs="Arial"/>
                <w:snapToGrid w:val="0"/>
                <w:color w:val="000000"/>
                <w:sz w:val="18"/>
                <w:szCs w:val="18"/>
              </w:rPr>
              <w:t>Not Received</w:t>
            </w:r>
          </w:p>
        </w:tc>
        <w:tc>
          <w:tcPr>
            <w:tcW w:w="2039" w:type="dxa"/>
            <w:tcBorders>
              <w:right w:val="double" w:sz="4" w:space="0" w:color="auto"/>
            </w:tcBorders>
            <w:shd w:val="clear" w:color="auto" w:fill="auto"/>
            <w:vAlign w:val="center"/>
          </w:tcPr>
          <w:p w:rsidR="005C588F" w:rsidRPr="0096682F" w:rsidRDefault="005C02C0" w:rsidP="00F45028">
            <w:pPr>
              <w:jc w:val="center"/>
              <w:rPr>
                <w:rFonts w:cs="Arial"/>
                <w:sz w:val="18"/>
                <w:szCs w:val="18"/>
              </w:rPr>
            </w:pPr>
            <w:r>
              <w:rPr>
                <w:rFonts w:cs="Arial"/>
                <w:snapToGrid w:val="0"/>
                <w:color w:val="000000"/>
                <w:sz w:val="18"/>
                <w:szCs w:val="18"/>
              </w:rPr>
              <w:t>0xD77</w:t>
            </w:r>
          </w:p>
        </w:tc>
        <w:tc>
          <w:tcPr>
            <w:tcW w:w="1831" w:type="dxa"/>
            <w:tcBorders>
              <w:left w:val="double" w:sz="4" w:space="0" w:color="auto"/>
            </w:tcBorders>
            <w:shd w:val="clear" w:color="auto" w:fill="auto"/>
            <w:vAlign w:val="center"/>
          </w:tcPr>
          <w:p w:rsidR="005C588F" w:rsidRPr="0096682F" w:rsidRDefault="005C02C0" w:rsidP="00F45028">
            <w:pPr>
              <w:jc w:val="center"/>
              <w:rPr>
                <w:rFonts w:cs="Arial"/>
                <w:sz w:val="18"/>
                <w:szCs w:val="18"/>
              </w:rPr>
            </w:pPr>
            <w:r w:rsidRPr="0096682F">
              <w:rPr>
                <w:rFonts w:cs="Arial"/>
                <w:snapToGrid w:val="0"/>
                <w:color w:val="000000"/>
                <w:sz w:val="18"/>
                <w:szCs w:val="18"/>
              </w:rPr>
              <w:t>43.0 (20 PSI)</w:t>
            </w:r>
          </w:p>
        </w:tc>
        <w:tc>
          <w:tcPr>
            <w:tcW w:w="1477" w:type="dxa"/>
            <w:vAlign w:val="center"/>
          </w:tcPr>
          <w:p w:rsidR="005C588F" w:rsidRPr="0096682F" w:rsidRDefault="005C02C0" w:rsidP="00F45028">
            <w:pPr>
              <w:jc w:val="center"/>
              <w:rPr>
                <w:rFonts w:cs="Arial"/>
                <w:snapToGrid w:val="0"/>
                <w:color w:val="000000"/>
                <w:sz w:val="18"/>
                <w:szCs w:val="18"/>
              </w:rPr>
            </w:pPr>
            <w:r>
              <w:rPr>
                <w:rFonts w:cs="Arial"/>
                <w:snapToGrid w:val="0"/>
                <w:color w:val="000000"/>
                <w:sz w:val="18"/>
                <w:szCs w:val="18"/>
              </w:rPr>
              <w:t>20</w:t>
            </w:r>
          </w:p>
        </w:tc>
        <w:tc>
          <w:tcPr>
            <w:tcW w:w="2291" w:type="dxa"/>
            <w:tcBorders>
              <w:right w:val="single" w:sz="12" w:space="0" w:color="auto"/>
            </w:tcBorders>
            <w:shd w:val="clear" w:color="auto" w:fill="auto"/>
            <w:vAlign w:val="center"/>
          </w:tcPr>
          <w:p w:rsidR="005C588F" w:rsidRPr="00CD7C07" w:rsidRDefault="005C02C0" w:rsidP="004A3E7F">
            <w:pPr>
              <w:jc w:val="center"/>
              <w:rPr>
                <w:rFonts w:cs="Arial"/>
                <w:snapToGrid w:val="0"/>
                <w:sz w:val="18"/>
                <w:szCs w:val="18"/>
              </w:rPr>
            </w:pPr>
            <w:r w:rsidRPr="00CD7C07">
              <w:rPr>
                <w:rFonts w:cs="Arial"/>
                <w:snapToGrid w:val="0"/>
                <w:sz w:val="18"/>
                <w:szCs w:val="18"/>
              </w:rPr>
              <w:t>50%</w:t>
            </w:r>
          </w:p>
        </w:tc>
      </w:tr>
      <w:tr w:rsidR="005C588F" w:rsidRPr="0096682F" w:rsidTr="0012112E">
        <w:trPr>
          <w:trHeight w:val="260"/>
          <w:jc w:val="center"/>
        </w:trPr>
        <w:tc>
          <w:tcPr>
            <w:tcW w:w="1594" w:type="dxa"/>
            <w:vMerge/>
            <w:tcBorders>
              <w:left w:val="single" w:sz="12" w:space="0" w:color="auto"/>
            </w:tcBorders>
            <w:shd w:val="clear" w:color="auto" w:fill="auto"/>
            <w:vAlign w:val="center"/>
          </w:tcPr>
          <w:p w:rsidR="005C588F" w:rsidRPr="0096682F" w:rsidRDefault="0056184A" w:rsidP="00F45028">
            <w:pPr>
              <w:jc w:val="center"/>
              <w:rPr>
                <w:rFonts w:cs="Arial"/>
                <w:sz w:val="18"/>
                <w:szCs w:val="18"/>
              </w:rPr>
            </w:pPr>
          </w:p>
        </w:tc>
        <w:tc>
          <w:tcPr>
            <w:tcW w:w="2009" w:type="dxa"/>
            <w:vAlign w:val="center"/>
          </w:tcPr>
          <w:p w:rsidR="005C588F" w:rsidRDefault="005C02C0" w:rsidP="00F45028">
            <w:pPr>
              <w:jc w:val="center"/>
              <w:rPr>
                <w:rFonts w:cs="Arial"/>
                <w:snapToGrid w:val="0"/>
                <w:color w:val="000000"/>
                <w:sz w:val="18"/>
                <w:szCs w:val="18"/>
              </w:rPr>
            </w:pPr>
            <w:r w:rsidRPr="0096682F">
              <w:rPr>
                <w:rFonts w:cs="Arial"/>
                <w:snapToGrid w:val="0"/>
                <w:color w:val="000000"/>
                <w:sz w:val="18"/>
                <w:szCs w:val="18"/>
              </w:rPr>
              <w:t>Not Received</w:t>
            </w:r>
          </w:p>
        </w:tc>
        <w:tc>
          <w:tcPr>
            <w:tcW w:w="2039" w:type="dxa"/>
            <w:tcBorders>
              <w:right w:val="double" w:sz="4" w:space="0" w:color="auto"/>
            </w:tcBorders>
            <w:shd w:val="clear" w:color="auto" w:fill="auto"/>
            <w:vAlign w:val="center"/>
          </w:tcPr>
          <w:p w:rsidR="005C588F" w:rsidRPr="0096682F" w:rsidRDefault="005C02C0" w:rsidP="00F45028">
            <w:pPr>
              <w:jc w:val="center"/>
              <w:rPr>
                <w:rFonts w:cs="Arial"/>
                <w:snapToGrid w:val="0"/>
                <w:color w:val="000000"/>
                <w:sz w:val="18"/>
                <w:szCs w:val="18"/>
              </w:rPr>
            </w:pPr>
            <w:r>
              <w:rPr>
                <w:rFonts w:cs="Arial"/>
                <w:snapToGrid w:val="0"/>
                <w:color w:val="000000"/>
                <w:sz w:val="18"/>
                <w:szCs w:val="18"/>
              </w:rPr>
              <w:t>0x1028</w:t>
            </w:r>
          </w:p>
        </w:tc>
        <w:tc>
          <w:tcPr>
            <w:tcW w:w="1831" w:type="dxa"/>
            <w:tcBorders>
              <w:left w:val="double" w:sz="4" w:space="0" w:color="auto"/>
            </w:tcBorders>
            <w:shd w:val="clear" w:color="auto" w:fill="auto"/>
            <w:vAlign w:val="center"/>
          </w:tcPr>
          <w:p w:rsidR="005C588F" w:rsidRPr="0096682F" w:rsidRDefault="005C02C0" w:rsidP="00F45028">
            <w:pPr>
              <w:jc w:val="center"/>
              <w:rPr>
                <w:rFonts w:cs="Arial"/>
                <w:sz w:val="18"/>
                <w:szCs w:val="18"/>
              </w:rPr>
            </w:pPr>
            <w:r w:rsidRPr="0096682F">
              <w:rPr>
                <w:rFonts w:cs="Arial"/>
                <w:snapToGrid w:val="0"/>
                <w:color w:val="000000"/>
                <w:sz w:val="18"/>
                <w:szCs w:val="18"/>
              </w:rPr>
              <w:t>64.5 (30 PSI)</w:t>
            </w:r>
          </w:p>
        </w:tc>
        <w:tc>
          <w:tcPr>
            <w:tcW w:w="1477" w:type="dxa"/>
            <w:vAlign w:val="center"/>
          </w:tcPr>
          <w:p w:rsidR="005C588F" w:rsidRPr="0096682F" w:rsidRDefault="005C02C0" w:rsidP="00F45028">
            <w:pPr>
              <w:jc w:val="center"/>
              <w:rPr>
                <w:rFonts w:cs="Arial"/>
                <w:snapToGrid w:val="0"/>
                <w:color w:val="000000"/>
                <w:sz w:val="18"/>
                <w:szCs w:val="18"/>
              </w:rPr>
            </w:pPr>
            <w:r>
              <w:rPr>
                <w:rFonts w:cs="Arial"/>
                <w:snapToGrid w:val="0"/>
                <w:color w:val="000000"/>
                <w:sz w:val="18"/>
                <w:szCs w:val="18"/>
              </w:rPr>
              <w:t>30</w:t>
            </w:r>
          </w:p>
        </w:tc>
        <w:tc>
          <w:tcPr>
            <w:tcW w:w="2291" w:type="dxa"/>
            <w:tcBorders>
              <w:right w:val="single" w:sz="12" w:space="0" w:color="auto"/>
            </w:tcBorders>
            <w:shd w:val="clear" w:color="auto" w:fill="auto"/>
            <w:vAlign w:val="center"/>
          </w:tcPr>
          <w:p w:rsidR="005C588F" w:rsidRPr="00CD7C07" w:rsidRDefault="005C02C0" w:rsidP="004A3E7F">
            <w:pPr>
              <w:jc w:val="center"/>
              <w:rPr>
                <w:rFonts w:cs="Arial"/>
                <w:snapToGrid w:val="0"/>
                <w:sz w:val="18"/>
                <w:szCs w:val="18"/>
              </w:rPr>
            </w:pPr>
            <w:r w:rsidRPr="00CD7C07">
              <w:rPr>
                <w:rFonts w:cs="Arial"/>
                <w:snapToGrid w:val="0"/>
                <w:sz w:val="18"/>
                <w:szCs w:val="18"/>
              </w:rPr>
              <w:t>75%</w:t>
            </w:r>
          </w:p>
        </w:tc>
      </w:tr>
      <w:tr w:rsidR="005C588F" w:rsidRPr="0096682F" w:rsidTr="0012112E">
        <w:trPr>
          <w:trHeight w:val="260"/>
          <w:jc w:val="center"/>
        </w:trPr>
        <w:tc>
          <w:tcPr>
            <w:tcW w:w="1594" w:type="dxa"/>
            <w:vMerge/>
            <w:tcBorders>
              <w:left w:val="single" w:sz="12" w:space="0" w:color="auto"/>
            </w:tcBorders>
            <w:shd w:val="clear" w:color="auto" w:fill="auto"/>
            <w:vAlign w:val="center"/>
          </w:tcPr>
          <w:p w:rsidR="005C588F" w:rsidRPr="0096682F" w:rsidRDefault="0056184A" w:rsidP="00F45028">
            <w:pPr>
              <w:jc w:val="center"/>
              <w:rPr>
                <w:rFonts w:cs="Arial"/>
                <w:sz w:val="18"/>
                <w:szCs w:val="18"/>
              </w:rPr>
            </w:pPr>
          </w:p>
        </w:tc>
        <w:tc>
          <w:tcPr>
            <w:tcW w:w="2009" w:type="dxa"/>
            <w:vAlign w:val="center"/>
          </w:tcPr>
          <w:p w:rsidR="005C588F" w:rsidRDefault="005C02C0" w:rsidP="00F45028">
            <w:pPr>
              <w:jc w:val="center"/>
              <w:rPr>
                <w:rFonts w:cs="Arial"/>
                <w:snapToGrid w:val="0"/>
                <w:color w:val="000000"/>
                <w:sz w:val="18"/>
                <w:szCs w:val="18"/>
              </w:rPr>
            </w:pPr>
            <w:r w:rsidRPr="0096682F">
              <w:rPr>
                <w:rFonts w:cs="Arial"/>
                <w:snapToGrid w:val="0"/>
                <w:color w:val="000000"/>
                <w:sz w:val="18"/>
                <w:szCs w:val="18"/>
              </w:rPr>
              <w:t>Not Received</w:t>
            </w:r>
          </w:p>
        </w:tc>
        <w:tc>
          <w:tcPr>
            <w:tcW w:w="2039" w:type="dxa"/>
            <w:tcBorders>
              <w:right w:val="double" w:sz="4" w:space="0" w:color="auto"/>
            </w:tcBorders>
            <w:shd w:val="clear" w:color="auto" w:fill="auto"/>
            <w:vAlign w:val="center"/>
          </w:tcPr>
          <w:p w:rsidR="005C588F" w:rsidRPr="0096682F" w:rsidRDefault="005C02C0" w:rsidP="00F45028">
            <w:pPr>
              <w:jc w:val="center"/>
              <w:rPr>
                <w:rFonts w:cs="Arial"/>
                <w:snapToGrid w:val="0"/>
                <w:color w:val="000000"/>
                <w:sz w:val="18"/>
                <w:szCs w:val="18"/>
              </w:rPr>
            </w:pPr>
            <w:r>
              <w:rPr>
                <w:rFonts w:cs="Arial"/>
                <w:snapToGrid w:val="0"/>
                <w:color w:val="000000"/>
                <w:sz w:val="18"/>
                <w:szCs w:val="18"/>
              </w:rPr>
              <w:t>0x12DA – 0x1FFF</w:t>
            </w:r>
          </w:p>
        </w:tc>
        <w:tc>
          <w:tcPr>
            <w:tcW w:w="1831" w:type="dxa"/>
            <w:tcBorders>
              <w:left w:val="double" w:sz="4" w:space="0" w:color="auto"/>
            </w:tcBorders>
            <w:shd w:val="clear" w:color="auto" w:fill="auto"/>
            <w:vAlign w:val="center"/>
          </w:tcPr>
          <w:p w:rsidR="005C588F" w:rsidRPr="0096682F" w:rsidRDefault="005C02C0" w:rsidP="00F45028">
            <w:pPr>
              <w:jc w:val="center"/>
              <w:rPr>
                <w:rFonts w:cs="Arial"/>
                <w:sz w:val="18"/>
                <w:szCs w:val="18"/>
              </w:rPr>
            </w:pPr>
            <w:r w:rsidRPr="0096682F">
              <w:rPr>
                <w:rFonts w:cs="Arial"/>
                <w:snapToGrid w:val="0"/>
                <w:color w:val="000000"/>
                <w:sz w:val="18"/>
                <w:szCs w:val="18"/>
              </w:rPr>
              <w:t>86.0 (40 PSI)</w:t>
            </w:r>
          </w:p>
        </w:tc>
        <w:tc>
          <w:tcPr>
            <w:tcW w:w="1477" w:type="dxa"/>
            <w:vAlign w:val="center"/>
          </w:tcPr>
          <w:p w:rsidR="005C588F" w:rsidRPr="0096682F" w:rsidRDefault="005C02C0" w:rsidP="00F45028">
            <w:pPr>
              <w:jc w:val="center"/>
              <w:rPr>
                <w:rFonts w:cs="Arial"/>
                <w:snapToGrid w:val="0"/>
                <w:color w:val="000000"/>
                <w:sz w:val="18"/>
                <w:szCs w:val="18"/>
              </w:rPr>
            </w:pPr>
            <w:r>
              <w:rPr>
                <w:rFonts w:cs="Arial"/>
                <w:snapToGrid w:val="0"/>
                <w:color w:val="000000"/>
                <w:sz w:val="18"/>
                <w:szCs w:val="18"/>
              </w:rPr>
              <w:t>40</w:t>
            </w:r>
          </w:p>
        </w:tc>
        <w:tc>
          <w:tcPr>
            <w:tcW w:w="2291" w:type="dxa"/>
            <w:tcBorders>
              <w:right w:val="single" w:sz="12" w:space="0" w:color="auto"/>
            </w:tcBorders>
            <w:shd w:val="clear" w:color="auto" w:fill="auto"/>
            <w:vAlign w:val="center"/>
          </w:tcPr>
          <w:p w:rsidR="005C588F" w:rsidRPr="00CD7C07" w:rsidRDefault="005C02C0" w:rsidP="004A3E7F">
            <w:pPr>
              <w:jc w:val="center"/>
              <w:rPr>
                <w:rFonts w:cs="Arial"/>
                <w:snapToGrid w:val="0"/>
                <w:sz w:val="18"/>
                <w:szCs w:val="18"/>
              </w:rPr>
            </w:pPr>
            <w:r w:rsidRPr="00CD7C07">
              <w:rPr>
                <w:rFonts w:cs="Arial"/>
                <w:snapToGrid w:val="0"/>
                <w:sz w:val="18"/>
                <w:szCs w:val="18"/>
              </w:rPr>
              <w:t>100%</w:t>
            </w:r>
          </w:p>
        </w:tc>
      </w:tr>
      <w:tr w:rsidR="005C588F" w:rsidRPr="0096682F" w:rsidTr="0012112E">
        <w:trPr>
          <w:trHeight w:val="260"/>
          <w:jc w:val="center"/>
        </w:trPr>
        <w:tc>
          <w:tcPr>
            <w:tcW w:w="1594" w:type="dxa"/>
            <w:vMerge/>
            <w:tcBorders>
              <w:left w:val="single" w:sz="12" w:space="0" w:color="auto"/>
            </w:tcBorders>
            <w:shd w:val="clear" w:color="auto" w:fill="auto"/>
            <w:vAlign w:val="center"/>
          </w:tcPr>
          <w:p w:rsidR="005C588F" w:rsidRPr="0096682F" w:rsidRDefault="0056184A" w:rsidP="00F45028">
            <w:pPr>
              <w:jc w:val="center"/>
              <w:rPr>
                <w:rFonts w:cs="Arial"/>
                <w:sz w:val="18"/>
                <w:szCs w:val="18"/>
              </w:rPr>
            </w:pPr>
          </w:p>
        </w:tc>
        <w:tc>
          <w:tcPr>
            <w:tcW w:w="2009" w:type="dxa"/>
            <w:vAlign w:val="center"/>
          </w:tcPr>
          <w:p w:rsidR="005C588F" w:rsidRPr="0096682F" w:rsidRDefault="005C02C0" w:rsidP="00F45028">
            <w:pPr>
              <w:jc w:val="center"/>
              <w:rPr>
                <w:rFonts w:cs="Arial"/>
                <w:snapToGrid w:val="0"/>
                <w:color w:val="000000"/>
                <w:sz w:val="18"/>
                <w:szCs w:val="18"/>
              </w:rPr>
            </w:pPr>
            <w:r w:rsidRPr="0096682F">
              <w:rPr>
                <w:rFonts w:cs="Arial"/>
                <w:snapToGrid w:val="0"/>
                <w:color w:val="000000"/>
                <w:sz w:val="18"/>
                <w:szCs w:val="18"/>
              </w:rPr>
              <w:t>Not Received</w:t>
            </w:r>
          </w:p>
        </w:tc>
        <w:tc>
          <w:tcPr>
            <w:tcW w:w="2039" w:type="dxa"/>
            <w:tcBorders>
              <w:right w:val="double" w:sz="4" w:space="0" w:color="auto"/>
            </w:tcBorders>
            <w:shd w:val="clear" w:color="auto" w:fill="auto"/>
            <w:vAlign w:val="center"/>
          </w:tcPr>
          <w:p w:rsidR="005C588F" w:rsidRPr="0096682F" w:rsidRDefault="005C02C0" w:rsidP="00F45028">
            <w:pPr>
              <w:jc w:val="center"/>
              <w:rPr>
                <w:rFonts w:cs="Arial"/>
                <w:sz w:val="18"/>
                <w:szCs w:val="18"/>
              </w:rPr>
            </w:pPr>
            <w:r w:rsidRPr="0096682F">
              <w:rPr>
                <w:rFonts w:cs="Arial"/>
                <w:snapToGrid w:val="0"/>
                <w:color w:val="000000"/>
                <w:sz w:val="18"/>
                <w:szCs w:val="18"/>
              </w:rPr>
              <w:t xml:space="preserve">declared missing </w:t>
            </w:r>
          </w:p>
        </w:tc>
        <w:tc>
          <w:tcPr>
            <w:tcW w:w="1831" w:type="dxa"/>
            <w:tcBorders>
              <w:left w:val="double" w:sz="4" w:space="0" w:color="auto"/>
            </w:tcBorders>
            <w:shd w:val="clear" w:color="auto" w:fill="auto"/>
            <w:vAlign w:val="center"/>
          </w:tcPr>
          <w:p w:rsidR="005C588F" w:rsidRPr="0096682F" w:rsidRDefault="005C02C0" w:rsidP="00F45028">
            <w:pPr>
              <w:jc w:val="center"/>
              <w:rPr>
                <w:rFonts w:cs="Arial"/>
                <w:sz w:val="18"/>
                <w:szCs w:val="18"/>
              </w:rPr>
            </w:pPr>
            <w:r>
              <w:rPr>
                <w:rFonts w:cs="Arial"/>
                <w:snapToGrid w:val="0"/>
                <w:color w:val="000000"/>
                <w:sz w:val="18"/>
                <w:szCs w:val="18"/>
              </w:rPr>
              <w:t>0 (Rest Position)</w:t>
            </w:r>
          </w:p>
        </w:tc>
        <w:tc>
          <w:tcPr>
            <w:tcW w:w="1477" w:type="dxa"/>
            <w:vAlign w:val="center"/>
          </w:tcPr>
          <w:p w:rsidR="005C588F" w:rsidRPr="0096682F" w:rsidRDefault="005C02C0" w:rsidP="00F45028">
            <w:pPr>
              <w:jc w:val="center"/>
              <w:rPr>
                <w:rFonts w:cs="Arial"/>
                <w:snapToGrid w:val="0"/>
                <w:color w:val="000000"/>
                <w:sz w:val="18"/>
                <w:szCs w:val="18"/>
              </w:rPr>
            </w:pPr>
            <w:r>
              <w:rPr>
                <w:rFonts w:cs="Arial"/>
                <w:snapToGrid w:val="0"/>
                <w:color w:val="000000"/>
                <w:sz w:val="18"/>
                <w:szCs w:val="18"/>
              </w:rPr>
              <w:t>0</w:t>
            </w:r>
          </w:p>
        </w:tc>
        <w:tc>
          <w:tcPr>
            <w:tcW w:w="2291" w:type="dxa"/>
            <w:tcBorders>
              <w:right w:val="single" w:sz="12" w:space="0" w:color="auto"/>
            </w:tcBorders>
            <w:shd w:val="clear" w:color="auto" w:fill="auto"/>
            <w:vAlign w:val="center"/>
          </w:tcPr>
          <w:p w:rsidR="005C588F" w:rsidRPr="00CD7C07" w:rsidRDefault="005C02C0" w:rsidP="00F45028">
            <w:pPr>
              <w:jc w:val="center"/>
              <w:rPr>
                <w:rFonts w:cs="Arial"/>
                <w:snapToGrid w:val="0"/>
                <w:sz w:val="18"/>
                <w:szCs w:val="18"/>
              </w:rPr>
            </w:pPr>
            <w:r w:rsidRPr="00CD7C07">
              <w:rPr>
                <w:rFonts w:cs="Arial"/>
                <w:snapToGrid w:val="0"/>
                <w:sz w:val="18"/>
                <w:szCs w:val="18"/>
              </w:rPr>
              <w:t>0%</w:t>
            </w:r>
          </w:p>
        </w:tc>
      </w:tr>
      <w:tr w:rsidR="005C588F" w:rsidRPr="0096682F" w:rsidTr="0012112E">
        <w:trPr>
          <w:trHeight w:val="260"/>
          <w:jc w:val="center"/>
        </w:trPr>
        <w:tc>
          <w:tcPr>
            <w:tcW w:w="1594" w:type="dxa"/>
            <w:vMerge/>
            <w:tcBorders>
              <w:left w:val="single" w:sz="12" w:space="0" w:color="auto"/>
            </w:tcBorders>
            <w:shd w:val="clear" w:color="auto" w:fill="auto"/>
            <w:vAlign w:val="center"/>
          </w:tcPr>
          <w:p w:rsidR="005C588F" w:rsidRPr="0096682F" w:rsidRDefault="0056184A" w:rsidP="00F45028">
            <w:pPr>
              <w:jc w:val="center"/>
              <w:rPr>
                <w:rFonts w:cs="Arial"/>
                <w:sz w:val="18"/>
                <w:szCs w:val="18"/>
              </w:rPr>
            </w:pPr>
          </w:p>
        </w:tc>
        <w:tc>
          <w:tcPr>
            <w:tcW w:w="2009" w:type="dxa"/>
          </w:tcPr>
          <w:p w:rsidR="005C588F" w:rsidRPr="0096682F" w:rsidRDefault="005C02C0" w:rsidP="00F45028">
            <w:pPr>
              <w:jc w:val="center"/>
              <w:rPr>
                <w:rFonts w:cs="Arial"/>
                <w:sz w:val="18"/>
                <w:szCs w:val="18"/>
              </w:rPr>
            </w:pPr>
            <w:r>
              <w:rPr>
                <w:rFonts w:cs="Arial"/>
                <w:sz w:val="18"/>
                <w:szCs w:val="18"/>
              </w:rPr>
              <w:t>0x00</w:t>
            </w:r>
          </w:p>
        </w:tc>
        <w:tc>
          <w:tcPr>
            <w:tcW w:w="2039" w:type="dxa"/>
            <w:tcBorders>
              <w:right w:val="double" w:sz="4" w:space="0" w:color="auto"/>
            </w:tcBorders>
            <w:shd w:val="clear" w:color="auto" w:fill="auto"/>
            <w:vAlign w:val="center"/>
          </w:tcPr>
          <w:p w:rsidR="005C588F" w:rsidRPr="0096682F" w:rsidRDefault="005C02C0" w:rsidP="00F45028">
            <w:pPr>
              <w:jc w:val="center"/>
              <w:rPr>
                <w:rFonts w:cs="Arial"/>
                <w:sz w:val="18"/>
                <w:szCs w:val="18"/>
              </w:rPr>
            </w:pPr>
            <w:r w:rsidRPr="0096682F">
              <w:rPr>
                <w:rFonts w:cs="Arial"/>
                <w:sz w:val="18"/>
                <w:szCs w:val="18"/>
              </w:rPr>
              <w:t>X</w:t>
            </w:r>
          </w:p>
        </w:tc>
        <w:tc>
          <w:tcPr>
            <w:tcW w:w="1831" w:type="dxa"/>
            <w:tcBorders>
              <w:left w:val="double" w:sz="4" w:space="0" w:color="auto"/>
            </w:tcBorders>
            <w:shd w:val="clear" w:color="auto" w:fill="auto"/>
            <w:vAlign w:val="center"/>
          </w:tcPr>
          <w:p w:rsidR="005C588F" w:rsidRPr="0096682F" w:rsidRDefault="005C02C0" w:rsidP="00F45028">
            <w:pPr>
              <w:jc w:val="center"/>
              <w:rPr>
                <w:rFonts w:cs="Arial"/>
                <w:sz w:val="18"/>
                <w:szCs w:val="18"/>
              </w:rPr>
            </w:pPr>
            <w:r w:rsidRPr="0096682F">
              <w:rPr>
                <w:rFonts w:cs="Arial"/>
                <w:sz w:val="18"/>
                <w:szCs w:val="18"/>
              </w:rPr>
              <w:t>0</w:t>
            </w:r>
          </w:p>
        </w:tc>
        <w:tc>
          <w:tcPr>
            <w:tcW w:w="1477" w:type="dxa"/>
            <w:vAlign w:val="center"/>
          </w:tcPr>
          <w:p w:rsidR="005C588F" w:rsidRPr="0096682F" w:rsidRDefault="005C02C0" w:rsidP="00F45028">
            <w:pPr>
              <w:jc w:val="center"/>
              <w:rPr>
                <w:rFonts w:cs="Arial"/>
                <w:sz w:val="18"/>
                <w:szCs w:val="18"/>
              </w:rPr>
            </w:pPr>
            <w:r>
              <w:rPr>
                <w:rFonts w:cs="Arial"/>
                <w:sz w:val="18"/>
                <w:szCs w:val="18"/>
              </w:rPr>
              <w:t>0</w:t>
            </w:r>
          </w:p>
        </w:tc>
        <w:tc>
          <w:tcPr>
            <w:tcW w:w="2291" w:type="dxa"/>
            <w:tcBorders>
              <w:right w:val="single" w:sz="12" w:space="0" w:color="auto"/>
            </w:tcBorders>
            <w:shd w:val="clear" w:color="auto" w:fill="auto"/>
            <w:vAlign w:val="center"/>
          </w:tcPr>
          <w:p w:rsidR="005C588F" w:rsidRPr="00CD7C07" w:rsidRDefault="005C02C0" w:rsidP="00F45028">
            <w:pPr>
              <w:jc w:val="center"/>
              <w:rPr>
                <w:rFonts w:cs="Arial"/>
                <w:sz w:val="18"/>
                <w:szCs w:val="18"/>
              </w:rPr>
            </w:pPr>
            <w:r w:rsidRPr="00CD7C07">
              <w:rPr>
                <w:rFonts w:cs="Arial"/>
                <w:snapToGrid w:val="0"/>
                <w:sz w:val="18"/>
                <w:szCs w:val="18"/>
              </w:rPr>
              <w:t>0%</w:t>
            </w:r>
          </w:p>
        </w:tc>
      </w:tr>
      <w:tr w:rsidR="005C588F" w:rsidRPr="0096682F" w:rsidTr="0012112E">
        <w:trPr>
          <w:trHeight w:val="260"/>
          <w:jc w:val="center"/>
        </w:trPr>
        <w:tc>
          <w:tcPr>
            <w:tcW w:w="1594" w:type="dxa"/>
            <w:vMerge/>
            <w:tcBorders>
              <w:left w:val="single" w:sz="12" w:space="0" w:color="auto"/>
            </w:tcBorders>
            <w:shd w:val="clear" w:color="auto" w:fill="auto"/>
            <w:vAlign w:val="center"/>
          </w:tcPr>
          <w:p w:rsidR="005C588F" w:rsidRPr="0096682F" w:rsidRDefault="0056184A" w:rsidP="00F45028">
            <w:pPr>
              <w:jc w:val="center"/>
              <w:rPr>
                <w:rFonts w:cs="Arial"/>
                <w:sz w:val="18"/>
                <w:szCs w:val="18"/>
              </w:rPr>
            </w:pPr>
          </w:p>
        </w:tc>
        <w:tc>
          <w:tcPr>
            <w:tcW w:w="2009" w:type="dxa"/>
          </w:tcPr>
          <w:p w:rsidR="005C588F" w:rsidRPr="0096682F" w:rsidRDefault="005C02C0" w:rsidP="0007257C">
            <w:pPr>
              <w:jc w:val="center"/>
              <w:rPr>
                <w:rFonts w:cs="Arial"/>
                <w:sz w:val="18"/>
                <w:szCs w:val="18"/>
              </w:rPr>
            </w:pPr>
            <w:r>
              <w:rPr>
                <w:rFonts w:cs="Arial"/>
                <w:sz w:val="18"/>
                <w:szCs w:val="18"/>
              </w:rPr>
              <w:t>= 0xFF</w:t>
            </w:r>
          </w:p>
        </w:tc>
        <w:tc>
          <w:tcPr>
            <w:tcW w:w="2039" w:type="dxa"/>
            <w:tcBorders>
              <w:right w:val="double" w:sz="4" w:space="0" w:color="auto"/>
            </w:tcBorders>
            <w:shd w:val="clear" w:color="auto" w:fill="auto"/>
            <w:vAlign w:val="center"/>
          </w:tcPr>
          <w:p w:rsidR="005C588F" w:rsidRPr="0096682F" w:rsidRDefault="005C02C0" w:rsidP="00F45028">
            <w:pPr>
              <w:jc w:val="center"/>
              <w:rPr>
                <w:rFonts w:cs="Arial"/>
                <w:sz w:val="18"/>
                <w:szCs w:val="18"/>
              </w:rPr>
            </w:pPr>
            <w:r w:rsidRPr="0096682F">
              <w:rPr>
                <w:rFonts w:cs="Arial"/>
                <w:sz w:val="18"/>
                <w:szCs w:val="18"/>
              </w:rPr>
              <w:t>X</w:t>
            </w:r>
          </w:p>
        </w:tc>
        <w:tc>
          <w:tcPr>
            <w:tcW w:w="1831" w:type="dxa"/>
            <w:tcBorders>
              <w:left w:val="double" w:sz="4" w:space="0" w:color="auto"/>
            </w:tcBorders>
            <w:shd w:val="clear" w:color="auto" w:fill="auto"/>
            <w:vAlign w:val="center"/>
          </w:tcPr>
          <w:p w:rsidR="005C588F" w:rsidRPr="0096682F" w:rsidRDefault="005C02C0" w:rsidP="00952E5E">
            <w:pPr>
              <w:jc w:val="center"/>
              <w:rPr>
                <w:rFonts w:cs="Arial"/>
                <w:sz w:val="18"/>
                <w:szCs w:val="18"/>
              </w:rPr>
            </w:pPr>
            <w:r w:rsidRPr="0096682F">
              <w:rPr>
                <w:rFonts w:cs="Arial"/>
                <w:sz w:val="18"/>
                <w:szCs w:val="18"/>
              </w:rPr>
              <w:t>8</w:t>
            </w:r>
            <w:r>
              <w:rPr>
                <w:rFonts w:cs="Arial"/>
                <w:sz w:val="18"/>
                <w:szCs w:val="18"/>
              </w:rPr>
              <w:t>6</w:t>
            </w:r>
            <w:r w:rsidRPr="0096682F">
              <w:rPr>
                <w:rFonts w:cs="Arial"/>
                <w:sz w:val="18"/>
                <w:szCs w:val="18"/>
              </w:rPr>
              <w:t>.0</w:t>
            </w:r>
          </w:p>
        </w:tc>
        <w:tc>
          <w:tcPr>
            <w:tcW w:w="1477" w:type="dxa"/>
            <w:vAlign w:val="center"/>
          </w:tcPr>
          <w:p w:rsidR="005C588F" w:rsidRPr="0096682F" w:rsidRDefault="005C02C0" w:rsidP="005457A4">
            <w:pPr>
              <w:jc w:val="center"/>
              <w:rPr>
                <w:rFonts w:cs="Arial"/>
                <w:sz w:val="18"/>
                <w:szCs w:val="18"/>
              </w:rPr>
            </w:pPr>
            <w:r>
              <w:rPr>
                <w:rFonts w:cs="Arial"/>
                <w:sz w:val="18"/>
                <w:szCs w:val="18"/>
              </w:rPr>
              <w:t>40</w:t>
            </w:r>
          </w:p>
        </w:tc>
        <w:tc>
          <w:tcPr>
            <w:tcW w:w="2291" w:type="dxa"/>
            <w:tcBorders>
              <w:right w:val="single" w:sz="12" w:space="0" w:color="auto"/>
            </w:tcBorders>
            <w:shd w:val="clear" w:color="auto" w:fill="auto"/>
            <w:vAlign w:val="center"/>
          </w:tcPr>
          <w:p w:rsidR="005C588F" w:rsidRPr="00CD7C07" w:rsidRDefault="005C02C0" w:rsidP="00F45028">
            <w:pPr>
              <w:jc w:val="center"/>
              <w:rPr>
                <w:rFonts w:cs="Arial"/>
                <w:sz w:val="18"/>
                <w:szCs w:val="18"/>
              </w:rPr>
            </w:pPr>
            <w:r w:rsidRPr="00CD7C07">
              <w:rPr>
                <w:rFonts w:cs="Arial"/>
                <w:snapToGrid w:val="0"/>
                <w:sz w:val="18"/>
                <w:szCs w:val="18"/>
              </w:rPr>
              <w:t>100%</w:t>
            </w:r>
          </w:p>
        </w:tc>
      </w:tr>
      <w:tr w:rsidR="00FB489D" w:rsidRPr="0096682F" w:rsidTr="00931A53">
        <w:trPr>
          <w:trHeight w:val="260"/>
          <w:jc w:val="center"/>
        </w:trPr>
        <w:tc>
          <w:tcPr>
            <w:tcW w:w="1594" w:type="dxa"/>
            <w:tcBorders>
              <w:left w:val="single" w:sz="12" w:space="0" w:color="auto"/>
            </w:tcBorders>
            <w:shd w:val="clear" w:color="auto" w:fill="auto"/>
            <w:vAlign w:val="center"/>
          </w:tcPr>
          <w:p w:rsidR="00FB489D" w:rsidRPr="0096682F" w:rsidRDefault="0056184A" w:rsidP="00F45028">
            <w:pPr>
              <w:jc w:val="center"/>
              <w:rPr>
                <w:rFonts w:cs="Arial"/>
                <w:sz w:val="18"/>
                <w:szCs w:val="18"/>
              </w:rPr>
            </w:pPr>
          </w:p>
        </w:tc>
        <w:tc>
          <w:tcPr>
            <w:tcW w:w="2009" w:type="dxa"/>
          </w:tcPr>
          <w:p w:rsidR="00FB489D" w:rsidRPr="0096682F" w:rsidRDefault="005C02C0" w:rsidP="0007257C">
            <w:pPr>
              <w:jc w:val="center"/>
              <w:rPr>
                <w:rFonts w:cs="Arial"/>
                <w:sz w:val="18"/>
                <w:szCs w:val="18"/>
              </w:rPr>
            </w:pPr>
            <w:r>
              <w:rPr>
                <w:rFonts w:cs="Arial"/>
                <w:sz w:val="18"/>
                <w:szCs w:val="18"/>
              </w:rPr>
              <w:t>&gt; 0xFF</w:t>
            </w:r>
          </w:p>
        </w:tc>
        <w:tc>
          <w:tcPr>
            <w:tcW w:w="2039" w:type="dxa"/>
            <w:tcBorders>
              <w:right w:val="double" w:sz="4" w:space="0" w:color="auto"/>
            </w:tcBorders>
            <w:shd w:val="clear" w:color="auto" w:fill="auto"/>
            <w:vAlign w:val="center"/>
          </w:tcPr>
          <w:p w:rsidR="00FB489D" w:rsidRPr="0096682F" w:rsidRDefault="005C02C0" w:rsidP="00391B03">
            <w:pPr>
              <w:jc w:val="center"/>
              <w:rPr>
                <w:rFonts w:cs="Arial"/>
                <w:sz w:val="18"/>
                <w:szCs w:val="18"/>
              </w:rPr>
            </w:pPr>
            <w:r w:rsidRPr="0096682F">
              <w:rPr>
                <w:rFonts w:cs="Arial"/>
                <w:sz w:val="18"/>
                <w:szCs w:val="18"/>
              </w:rPr>
              <w:t>X</w:t>
            </w:r>
          </w:p>
        </w:tc>
        <w:tc>
          <w:tcPr>
            <w:tcW w:w="1831" w:type="dxa"/>
            <w:tcBorders>
              <w:left w:val="double" w:sz="4" w:space="0" w:color="auto"/>
            </w:tcBorders>
            <w:shd w:val="clear" w:color="auto" w:fill="auto"/>
            <w:vAlign w:val="center"/>
          </w:tcPr>
          <w:p w:rsidR="00FB489D" w:rsidRPr="0096682F" w:rsidRDefault="005C02C0" w:rsidP="00391B03">
            <w:pPr>
              <w:jc w:val="center"/>
              <w:rPr>
                <w:rFonts w:cs="Arial"/>
                <w:sz w:val="18"/>
                <w:szCs w:val="18"/>
              </w:rPr>
            </w:pPr>
            <w:r w:rsidRPr="0096682F">
              <w:rPr>
                <w:rFonts w:cs="Arial"/>
                <w:sz w:val="18"/>
                <w:szCs w:val="18"/>
              </w:rPr>
              <w:t>8</w:t>
            </w:r>
            <w:r>
              <w:rPr>
                <w:rFonts w:cs="Arial"/>
                <w:sz w:val="18"/>
                <w:szCs w:val="18"/>
              </w:rPr>
              <w:t>6</w:t>
            </w:r>
            <w:r w:rsidRPr="0096682F">
              <w:rPr>
                <w:rFonts w:cs="Arial"/>
                <w:sz w:val="18"/>
                <w:szCs w:val="18"/>
              </w:rPr>
              <w:t>.0</w:t>
            </w:r>
          </w:p>
        </w:tc>
        <w:tc>
          <w:tcPr>
            <w:tcW w:w="1477" w:type="dxa"/>
            <w:vAlign w:val="center"/>
          </w:tcPr>
          <w:p w:rsidR="00FB489D" w:rsidRPr="0096682F" w:rsidRDefault="005C02C0" w:rsidP="00391B03">
            <w:pPr>
              <w:jc w:val="center"/>
              <w:rPr>
                <w:rFonts w:cs="Arial"/>
                <w:sz w:val="18"/>
                <w:szCs w:val="18"/>
              </w:rPr>
            </w:pPr>
            <w:r>
              <w:rPr>
                <w:rFonts w:cs="Arial"/>
                <w:sz w:val="18"/>
                <w:szCs w:val="18"/>
              </w:rPr>
              <w:t>40</w:t>
            </w:r>
          </w:p>
        </w:tc>
        <w:tc>
          <w:tcPr>
            <w:tcW w:w="2291" w:type="dxa"/>
            <w:tcBorders>
              <w:right w:val="single" w:sz="12" w:space="0" w:color="auto"/>
            </w:tcBorders>
            <w:shd w:val="clear" w:color="auto" w:fill="auto"/>
            <w:vAlign w:val="center"/>
          </w:tcPr>
          <w:p w:rsidR="00FB489D" w:rsidRPr="00CD7C07" w:rsidRDefault="005C02C0" w:rsidP="00391B03">
            <w:pPr>
              <w:jc w:val="center"/>
              <w:rPr>
                <w:rFonts w:cs="Arial"/>
                <w:sz w:val="18"/>
                <w:szCs w:val="18"/>
              </w:rPr>
            </w:pPr>
            <w:r w:rsidRPr="00CD7C07">
              <w:rPr>
                <w:rFonts w:cs="Arial"/>
                <w:snapToGrid w:val="0"/>
                <w:sz w:val="18"/>
                <w:szCs w:val="18"/>
              </w:rPr>
              <w:t>100%</w:t>
            </w:r>
          </w:p>
        </w:tc>
      </w:tr>
      <w:tr w:rsidR="005C588F" w:rsidRPr="0096682F" w:rsidTr="0012112E">
        <w:trPr>
          <w:jc w:val="center"/>
        </w:trPr>
        <w:tc>
          <w:tcPr>
            <w:tcW w:w="1594" w:type="dxa"/>
            <w:tcBorders>
              <w:left w:val="single" w:sz="12" w:space="0" w:color="auto"/>
              <w:bottom w:val="single" w:sz="12" w:space="0" w:color="auto"/>
            </w:tcBorders>
            <w:shd w:val="clear" w:color="auto" w:fill="auto"/>
            <w:vAlign w:val="center"/>
          </w:tcPr>
          <w:p w:rsidR="005C588F" w:rsidRPr="0096682F" w:rsidRDefault="005C02C0" w:rsidP="00623C25">
            <w:pPr>
              <w:jc w:val="center"/>
              <w:rPr>
                <w:rFonts w:cs="Arial"/>
                <w:sz w:val="18"/>
                <w:szCs w:val="18"/>
              </w:rPr>
            </w:pPr>
            <w:r w:rsidRPr="0096682F">
              <w:rPr>
                <w:rFonts w:cs="Arial"/>
                <w:sz w:val="18"/>
                <w:szCs w:val="18"/>
              </w:rPr>
              <w:t>Sleep</w:t>
            </w:r>
            <w:r>
              <w:rPr>
                <w:rFonts w:cs="Arial"/>
                <w:sz w:val="18"/>
                <w:szCs w:val="18"/>
              </w:rPr>
              <w:t xml:space="preserve"> or </w:t>
            </w:r>
            <w:r w:rsidRPr="0096682F">
              <w:rPr>
                <w:rFonts w:cs="Arial"/>
                <w:sz w:val="18"/>
                <w:szCs w:val="18"/>
              </w:rPr>
              <w:t xml:space="preserve">Limited </w:t>
            </w:r>
          </w:p>
        </w:tc>
        <w:tc>
          <w:tcPr>
            <w:tcW w:w="2009" w:type="dxa"/>
            <w:tcBorders>
              <w:bottom w:val="single" w:sz="12" w:space="0" w:color="auto"/>
            </w:tcBorders>
            <w:vAlign w:val="center"/>
          </w:tcPr>
          <w:p w:rsidR="005C588F" w:rsidRPr="0096682F" w:rsidRDefault="005C02C0" w:rsidP="00952E5E">
            <w:pPr>
              <w:jc w:val="center"/>
              <w:rPr>
                <w:rFonts w:cs="Arial"/>
                <w:sz w:val="18"/>
                <w:szCs w:val="18"/>
              </w:rPr>
            </w:pPr>
            <w:r>
              <w:rPr>
                <w:rFonts w:cs="Arial"/>
                <w:sz w:val="18"/>
                <w:szCs w:val="18"/>
              </w:rPr>
              <w:t>X</w:t>
            </w:r>
          </w:p>
        </w:tc>
        <w:tc>
          <w:tcPr>
            <w:tcW w:w="2039" w:type="dxa"/>
            <w:tcBorders>
              <w:bottom w:val="single" w:sz="12" w:space="0" w:color="auto"/>
              <w:right w:val="double" w:sz="4" w:space="0" w:color="auto"/>
            </w:tcBorders>
            <w:shd w:val="clear" w:color="auto" w:fill="auto"/>
            <w:vAlign w:val="center"/>
          </w:tcPr>
          <w:p w:rsidR="005C588F" w:rsidRPr="0096682F" w:rsidRDefault="005C02C0" w:rsidP="00F45028">
            <w:pPr>
              <w:jc w:val="center"/>
              <w:rPr>
                <w:rFonts w:cs="Arial"/>
                <w:sz w:val="18"/>
                <w:szCs w:val="18"/>
              </w:rPr>
            </w:pPr>
            <w:r w:rsidRPr="0096682F">
              <w:rPr>
                <w:rFonts w:cs="Arial"/>
                <w:sz w:val="18"/>
                <w:szCs w:val="18"/>
              </w:rPr>
              <w:t>X</w:t>
            </w:r>
          </w:p>
        </w:tc>
        <w:tc>
          <w:tcPr>
            <w:tcW w:w="1831" w:type="dxa"/>
            <w:tcBorders>
              <w:left w:val="double" w:sz="4" w:space="0" w:color="auto"/>
              <w:bottom w:val="single" w:sz="12" w:space="0" w:color="auto"/>
            </w:tcBorders>
            <w:shd w:val="clear" w:color="auto" w:fill="auto"/>
            <w:vAlign w:val="center"/>
          </w:tcPr>
          <w:p w:rsidR="005C588F" w:rsidRPr="0096682F" w:rsidRDefault="005C02C0" w:rsidP="00F45028">
            <w:pPr>
              <w:jc w:val="center"/>
              <w:rPr>
                <w:rFonts w:cs="Arial"/>
                <w:sz w:val="18"/>
                <w:szCs w:val="18"/>
              </w:rPr>
            </w:pPr>
            <w:r>
              <w:rPr>
                <w:rFonts w:cs="Arial"/>
                <w:sz w:val="18"/>
                <w:szCs w:val="18"/>
              </w:rPr>
              <w:t>0 (Rest Position)</w:t>
            </w:r>
          </w:p>
        </w:tc>
        <w:tc>
          <w:tcPr>
            <w:tcW w:w="1477" w:type="dxa"/>
            <w:tcBorders>
              <w:bottom w:val="single" w:sz="12" w:space="0" w:color="auto"/>
            </w:tcBorders>
            <w:vAlign w:val="center"/>
          </w:tcPr>
          <w:p w:rsidR="005C588F" w:rsidRPr="0096682F" w:rsidRDefault="005C02C0" w:rsidP="00F45028">
            <w:pPr>
              <w:jc w:val="center"/>
              <w:rPr>
                <w:rFonts w:cs="Arial"/>
                <w:sz w:val="18"/>
                <w:szCs w:val="18"/>
              </w:rPr>
            </w:pPr>
            <w:r>
              <w:rPr>
                <w:rFonts w:cs="Arial"/>
                <w:sz w:val="18"/>
                <w:szCs w:val="18"/>
              </w:rPr>
              <w:t>0</w:t>
            </w:r>
          </w:p>
        </w:tc>
        <w:tc>
          <w:tcPr>
            <w:tcW w:w="2291" w:type="dxa"/>
            <w:tcBorders>
              <w:bottom w:val="single" w:sz="12" w:space="0" w:color="auto"/>
              <w:right w:val="single" w:sz="12" w:space="0" w:color="auto"/>
            </w:tcBorders>
            <w:shd w:val="clear" w:color="auto" w:fill="auto"/>
            <w:vAlign w:val="center"/>
          </w:tcPr>
          <w:p w:rsidR="005C588F" w:rsidRPr="00CD7C07" w:rsidRDefault="005C02C0" w:rsidP="00F45028">
            <w:pPr>
              <w:jc w:val="center"/>
              <w:rPr>
                <w:rFonts w:cs="Arial"/>
                <w:sz w:val="18"/>
                <w:szCs w:val="18"/>
              </w:rPr>
            </w:pPr>
            <w:r w:rsidRPr="00CD7C07">
              <w:rPr>
                <w:rFonts w:cs="Arial"/>
                <w:snapToGrid w:val="0"/>
                <w:sz w:val="18"/>
                <w:szCs w:val="18"/>
              </w:rPr>
              <w:t>0%</w:t>
            </w:r>
          </w:p>
        </w:tc>
      </w:tr>
    </w:tbl>
    <w:p w:rsidR="002733F9" w:rsidRDefault="005C02C0" w:rsidP="0012112E">
      <w:pPr>
        <w:ind w:left="1152"/>
        <w:rPr>
          <w:rFonts w:cs="Arial"/>
        </w:rPr>
      </w:pPr>
      <w:r>
        <w:rPr>
          <w:rFonts w:cs="Arial"/>
        </w:rPr>
        <w:t>X=Don’t Care</w:t>
      </w:r>
    </w:p>
    <w:p w:rsidR="002733F9" w:rsidRDefault="0056184A" w:rsidP="0012112E">
      <w:pPr>
        <w:ind w:left="144"/>
        <w:jc w:val="center"/>
        <w:rPr>
          <w:rFonts w:cs="Arial"/>
        </w:rPr>
      </w:pPr>
    </w:p>
    <w:p w:rsidR="00406F39" w:rsidRDefault="005C02C0" w:rsidP="00B9479B">
      <w:pPr>
        <w:pStyle w:val="Heading4"/>
      </w:pPr>
      <w:r>
        <w:t>Operation Description (supports algorithm flowchart /state diagram)</w:t>
      </w:r>
    </w:p>
    <w:p w:rsidR="00406F39" w:rsidRDefault="005C02C0" w:rsidP="00B9479B">
      <w:pPr>
        <w:pStyle w:val="Heading5"/>
      </w:pPr>
      <w:r w:rsidRPr="00B9479B">
        <w:t>F-REQ-343621/A-Pointer Movement</w:t>
      </w:r>
    </w:p>
    <w:p w:rsidR="00C222BB" w:rsidRDefault="005C02C0" w:rsidP="005C02C0">
      <w:pPr>
        <w:numPr>
          <w:ilvl w:val="0"/>
          <w:numId w:val="9"/>
        </w:numPr>
        <w:rPr>
          <w:rFonts w:cs="Arial"/>
        </w:rPr>
      </w:pPr>
      <w:r w:rsidRPr="00C222BB">
        <w:rPr>
          <w:rFonts w:cs="Arial"/>
        </w:rPr>
        <w:t>Pointer movement shall appear smooth and continuous.</w:t>
      </w:r>
    </w:p>
    <w:p w:rsidR="00C222BB" w:rsidRPr="003D174F" w:rsidRDefault="005C02C0" w:rsidP="005C02C0">
      <w:pPr>
        <w:numPr>
          <w:ilvl w:val="0"/>
          <w:numId w:val="9"/>
        </w:numPr>
        <w:tabs>
          <w:tab w:val="num" w:pos="1368"/>
        </w:tabs>
        <w:rPr>
          <w:rFonts w:cs="Arial"/>
        </w:rPr>
      </w:pPr>
      <w:r w:rsidRPr="003D174F">
        <w:rPr>
          <w:rFonts w:cs="Arial"/>
        </w:rPr>
        <w:t>Pointer shall not waver at constant position with constant command.</w:t>
      </w:r>
    </w:p>
    <w:p w:rsidR="000A7166" w:rsidRDefault="005C02C0" w:rsidP="0012112E">
      <w:pPr>
        <w:tabs>
          <w:tab w:val="num" w:pos="1224"/>
        </w:tabs>
        <w:ind w:left="1800"/>
        <w:rPr>
          <w:rFonts w:cs="Arial"/>
        </w:rPr>
      </w:pPr>
      <w:r w:rsidRPr="00C222BB">
        <w:rPr>
          <w:rFonts w:cs="Arial"/>
        </w:rPr>
        <w:t>No pointer stick shall be observed at any time.</w:t>
      </w:r>
    </w:p>
    <w:p w:rsidR="00406F39" w:rsidRDefault="005C02C0" w:rsidP="00B9479B">
      <w:pPr>
        <w:pStyle w:val="Heading5"/>
      </w:pPr>
      <w:r w:rsidRPr="00B9479B">
        <w:lastRenderedPageBreak/>
        <w:t>F-REQ-343622/A-Table lookup</w:t>
      </w:r>
    </w:p>
    <w:p w:rsidR="0012112E" w:rsidRDefault="005C02C0" w:rsidP="009455F3">
      <w:pPr>
        <w:tabs>
          <w:tab w:val="num" w:pos="1224"/>
        </w:tabs>
        <w:ind w:left="1440"/>
        <w:rPr>
          <w:rFonts w:cs="Arial"/>
        </w:rPr>
      </w:pPr>
      <w:r>
        <w:rPr>
          <w:rFonts w:cs="Arial"/>
        </w:rPr>
        <w:t>Cluster shall use the above table as a lookup table and the points between shall be linearly interpolated.</w:t>
      </w:r>
    </w:p>
    <w:p w:rsidR="00406F39" w:rsidRDefault="005C02C0" w:rsidP="00B9479B">
      <w:pPr>
        <w:pStyle w:val="Heading5"/>
      </w:pPr>
      <w:r w:rsidRPr="00B9479B">
        <w:t>F-REQ-343623/A-Return to Rest Position</w:t>
      </w:r>
    </w:p>
    <w:p w:rsidR="00807CFC" w:rsidRPr="00F90464" w:rsidRDefault="005C02C0" w:rsidP="005C02C0">
      <w:pPr>
        <w:numPr>
          <w:ilvl w:val="0"/>
          <w:numId w:val="10"/>
        </w:numPr>
        <w:tabs>
          <w:tab w:val="num" w:pos="1440"/>
        </w:tabs>
        <w:ind w:left="1440"/>
        <w:rPr>
          <w:rFonts w:cs="Arial"/>
        </w:rPr>
      </w:pPr>
      <w:r w:rsidRPr="00F90464">
        <w:rPr>
          <w:rFonts w:cs="Arial"/>
        </w:rPr>
        <w:t xml:space="preserve">The pointer shall return to it’s rest position when EngMnfld_P_Actl is less than 0 kPA or declared missing. </w:t>
      </w:r>
    </w:p>
    <w:p w:rsidR="0012112E" w:rsidRPr="001A296D" w:rsidRDefault="005C02C0" w:rsidP="005C02C0">
      <w:pPr>
        <w:numPr>
          <w:ilvl w:val="0"/>
          <w:numId w:val="10"/>
        </w:numPr>
        <w:tabs>
          <w:tab w:val="num" w:pos="1440"/>
        </w:tabs>
        <w:ind w:left="1440"/>
        <w:rPr>
          <w:rFonts w:cs="Arial"/>
        </w:rPr>
      </w:pPr>
      <w:r w:rsidRPr="00F90464">
        <w:rPr>
          <w:rFonts w:cs="Arial"/>
        </w:rPr>
        <w:t>The pointer shall return to rest postion (0 angular degrees) within 2 seconds of operational mode not Run.</w:t>
      </w:r>
    </w:p>
    <w:p w:rsidR="00406F39" w:rsidRDefault="005C02C0" w:rsidP="00B9479B">
      <w:pPr>
        <w:pStyle w:val="Heading5"/>
      </w:pPr>
      <w:r w:rsidRPr="00B9479B">
        <w:t>F-REQ-343624/A-DID unit conversion</w:t>
      </w:r>
    </w:p>
    <w:p w:rsidR="00FF30D9" w:rsidRPr="00ED17B4" w:rsidRDefault="005C02C0" w:rsidP="00ED17B4">
      <w:pPr>
        <w:tabs>
          <w:tab w:val="num" w:pos="1224"/>
        </w:tabs>
        <w:ind w:left="1440"/>
        <w:rPr>
          <w:rFonts w:cs="Arial"/>
        </w:rPr>
      </w:pPr>
      <w:r w:rsidRPr="00C222BB">
        <w:rPr>
          <w:rFonts w:cs="Arial"/>
        </w:rPr>
        <w:t>Diagnostic DID $6</w:t>
      </w:r>
      <w:r>
        <w:rPr>
          <w:rFonts w:cs="Arial"/>
        </w:rPr>
        <w:t>1B6</w:t>
      </w:r>
      <w:r w:rsidRPr="00C222BB">
        <w:rPr>
          <w:rFonts w:cs="Arial"/>
        </w:rPr>
        <w:t xml:space="preserve"> is in units of kPa and shall be converted such that </w:t>
      </w:r>
      <w:r>
        <w:rPr>
          <w:rFonts w:cs="Arial"/>
        </w:rPr>
        <w:t>1</w:t>
      </w:r>
      <w:r w:rsidRPr="00C222BB">
        <w:rPr>
          <w:rFonts w:cs="Arial"/>
        </w:rPr>
        <w:t xml:space="preserve"> PSI = </w:t>
      </w:r>
      <w:r>
        <w:rPr>
          <w:rFonts w:cs="Arial"/>
        </w:rPr>
        <w:t>6.894757</w:t>
      </w:r>
      <w:r w:rsidRPr="00C222BB">
        <w:rPr>
          <w:rFonts w:cs="Arial"/>
        </w:rPr>
        <w:t xml:space="preserve"> kPa.</w:t>
      </w:r>
    </w:p>
    <w:p w:rsidR="00406F39" w:rsidRDefault="005C02C0" w:rsidP="00B9479B">
      <w:pPr>
        <w:pStyle w:val="Heading5"/>
      </w:pPr>
      <w:r w:rsidRPr="00B9479B">
        <w:t>F-REQ-343625/A-Turbo Boost Gauge Filtering</w:t>
      </w:r>
    </w:p>
    <w:p w:rsidR="00FF30D9" w:rsidRDefault="005C02C0" w:rsidP="005C02C0">
      <w:pPr>
        <w:numPr>
          <w:ilvl w:val="0"/>
          <w:numId w:val="11"/>
        </w:numPr>
        <w:tabs>
          <w:tab w:val="num" w:pos="1620"/>
        </w:tabs>
        <w:ind w:left="1440"/>
        <w:rPr>
          <w:highlight w:val="yellow"/>
        </w:rPr>
      </w:pPr>
      <w:r w:rsidRPr="00FF30D9">
        <w:rPr>
          <w:highlight w:val="yellow"/>
        </w:rPr>
        <w:t>The turbo boost Gauge shall support a first-order filter rate that controls the filtering of rising values displayed on the turbo boost Gauge denoted “PT1_</w:t>
      </w:r>
      <w:r>
        <w:rPr>
          <w:highlight w:val="yellow"/>
        </w:rPr>
        <w:t>BST</w:t>
      </w:r>
      <w:r w:rsidRPr="00FF30D9">
        <w:rPr>
          <w:highlight w:val="yellow"/>
        </w:rPr>
        <w:t>_Rising”.</w:t>
      </w:r>
    </w:p>
    <w:p w:rsidR="00FF30D9" w:rsidRPr="00FF30D9" w:rsidRDefault="005C02C0" w:rsidP="005C02C0">
      <w:pPr>
        <w:numPr>
          <w:ilvl w:val="0"/>
          <w:numId w:val="11"/>
        </w:numPr>
        <w:tabs>
          <w:tab w:val="num" w:pos="1620"/>
        </w:tabs>
        <w:ind w:left="1440"/>
        <w:rPr>
          <w:highlight w:val="yellow"/>
        </w:rPr>
      </w:pPr>
      <w:r w:rsidRPr="00FF30D9">
        <w:rPr>
          <w:highlight w:val="yellow"/>
        </w:rPr>
        <w:t>The value “PT1_</w:t>
      </w:r>
      <w:r>
        <w:rPr>
          <w:highlight w:val="yellow"/>
        </w:rPr>
        <w:t>BST</w:t>
      </w:r>
      <w:r w:rsidRPr="00FF30D9">
        <w:rPr>
          <w:highlight w:val="yellow"/>
        </w:rPr>
        <w:t>_Rising” shall reside in NVM or Flash ROM.</w:t>
      </w:r>
    </w:p>
    <w:p w:rsidR="00FF30D9" w:rsidRPr="00FF30D9" w:rsidRDefault="005C02C0" w:rsidP="005C02C0">
      <w:pPr>
        <w:numPr>
          <w:ilvl w:val="0"/>
          <w:numId w:val="11"/>
        </w:numPr>
        <w:tabs>
          <w:tab w:val="num" w:pos="1620"/>
        </w:tabs>
        <w:ind w:left="1440"/>
        <w:rPr>
          <w:highlight w:val="yellow"/>
        </w:rPr>
      </w:pPr>
      <w:r w:rsidRPr="00FF30D9">
        <w:rPr>
          <w:highlight w:val="yellow"/>
        </w:rPr>
        <w:t>The value “PT1_</w:t>
      </w:r>
      <w:r>
        <w:rPr>
          <w:highlight w:val="yellow"/>
        </w:rPr>
        <w:t>BST</w:t>
      </w:r>
      <w:r w:rsidRPr="00FF30D9">
        <w:rPr>
          <w:highlight w:val="yellow"/>
        </w:rPr>
        <w:t>_Rising” shall support at least four (4) different filtering rates, including a value that produces no application filtering of the turbo boost Gauge Indication.</w:t>
      </w:r>
    </w:p>
    <w:p w:rsidR="00FF30D9" w:rsidRPr="00FF30D9" w:rsidRDefault="005C02C0" w:rsidP="005C02C0">
      <w:pPr>
        <w:numPr>
          <w:ilvl w:val="0"/>
          <w:numId w:val="11"/>
        </w:numPr>
        <w:tabs>
          <w:tab w:val="num" w:pos="1620"/>
        </w:tabs>
        <w:ind w:left="1440"/>
        <w:rPr>
          <w:highlight w:val="yellow"/>
        </w:rPr>
      </w:pPr>
      <w:r w:rsidRPr="00FF30D9">
        <w:rPr>
          <w:highlight w:val="yellow"/>
        </w:rPr>
        <w:t>The Turbo boost Gauge shall support a first-order filter rate that controls the filtering of falling values displayed on the Turbo boost Gauge denoted “PT1_</w:t>
      </w:r>
      <w:r>
        <w:rPr>
          <w:highlight w:val="yellow"/>
        </w:rPr>
        <w:t>BST</w:t>
      </w:r>
      <w:r w:rsidRPr="00FF30D9">
        <w:rPr>
          <w:highlight w:val="yellow"/>
        </w:rPr>
        <w:t>_Falling”.</w:t>
      </w:r>
    </w:p>
    <w:p w:rsidR="00FF30D9" w:rsidRPr="00FF30D9" w:rsidRDefault="005C02C0" w:rsidP="005C02C0">
      <w:pPr>
        <w:numPr>
          <w:ilvl w:val="0"/>
          <w:numId w:val="11"/>
        </w:numPr>
        <w:tabs>
          <w:tab w:val="num" w:pos="1620"/>
        </w:tabs>
        <w:ind w:left="1440"/>
        <w:rPr>
          <w:highlight w:val="yellow"/>
        </w:rPr>
      </w:pPr>
      <w:r w:rsidRPr="00FF30D9">
        <w:rPr>
          <w:highlight w:val="yellow"/>
        </w:rPr>
        <w:lastRenderedPageBreak/>
        <w:t>The value “PT1_</w:t>
      </w:r>
      <w:r>
        <w:rPr>
          <w:highlight w:val="yellow"/>
        </w:rPr>
        <w:t>BST</w:t>
      </w:r>
      <w:r w:rsidRPr="00FF30D9">
        <w:rPr>
          <w:highlight w:val="yellow"/>
        </w:rPr>
        <w:t>_Falling” shall reside in NVM.</w:t>
      </w:r>
    </w:p>
    <w:p w:rsidR="002733F9" w:rsidRPr="001B3E8A" w:rsidRDefault="005C02C0" w:rsidP="005C02C0">
      <w:pPr>
        <w:numPr>
          <w:ilvl w:val="0"/>
          <w:numId w:val="11"/>
        </w:numPr>
        <w:tabs>
          <w:tab w:val="left" w:pos="1800"/>
        </w:tabs>
        <w:ind w:left="1440"/>
        <w:rPr>
          <w:highlight w:val="yellow"/>
        </w:rPr>
      </w:pPr>
      <w:r w:rsidRPr="00FF30D9">
        <w:rPr>
          <w:highlight w:val="yellow"/>
        </w:rPr>
        <w:t>The value “PT1_</w:t>
      </w:r>
      <w:r>
        <w:rPr>
          <w:highlight w:val="yellow"/>
        </w:rPr>
        <w:t>BST</w:t>
      </w:r>
      <w:r w:rsidRPr="00FF30D9">
        <w:rPr>
          <w:highlight w:val="yellow"/>
        </w:rPr>
        <w:t xml:space="preserve">_Falling” shall support at least four (4) different filtering rates, including a value that </w:t>
      </w:r>
      <w:r>
        <w:rPr>
          <w:highlight w:val="yellow"/>
        </w:rPr>
        <w:t xml:space="preserve"> </w:t>
      </w:r>
      <w:r w:rsidRPr="00FF30D9">
        <w:rPr>
          <w:highlight w:val="yellow"/>
        </w:rPr>
        <w:t>produces no application filtering of the Turbo boost Gauge Indication.</w:t>
      </w:r>
    </w:p>
    <w:p w:rsidR="00406F39" w:rsidRDefault="005C02C0" w:rsidP="00B9479B">
      <w:pPr>
        <w:pStyle w:val="Heading4"/>
      </w:pPr>
      <w:r w:rsidRPr="00B9479B">
        <w:t>FS-REQ-343636/A-Function Safety Classification (EMC)</w:t>
      </w:r>
    </w:p>
    <w:p w:rsidR="002733F9" w:rsidRDefault="005C02C0" w:rsidP="00305CAF">
      <w:pPr>
        <w:ind w:left="1440"/>
        <w:rPr>
          <w:rFonts w:cs="Arial"/>
        </w:rPr>
      </w:pPr>
      <w:r>
        <w:rPr>
          <w:rFonts w:cs="Arial"/>
        </w:rPr>
        <w:t>B</w:t>
      </w:r>
    </w:p>
    <w:p w:rsidR="00406F39" w:rsidRDefault="005C02C0" w:rsidP="00B9479B">
      <w:pPr>
        <w:pStyle w:val="Heading4"/>
      </w:pPr>
      <w:r>
        <w:t>Memory Storage</w:t>
      </w:r>
    </w:p>
    <w:p w:rsidR="00406F39" w:rsidRDefault="005C02C0" w:rsidP="00B9479B">
      <w:pPr>
        <w:pStyle w:val="Heading5"/>
      </w:pPr>
      <w:r w:rsidRPr="00B9479B">
        <w:t>NVM-REQ-343626/A-Storage Parameters</w:t>
      </w:r>
    </w:p>
    <w:p w:rsidR="002733F9" w:rsidRDefault="0056184A">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88"/>
        <w:gridCol w:w="3690"/>
        <w:gridCol w:w="1980"/>
        <w:gridCol w:w="1980"/>
      </w:tblGrid>
      <w:tr w:rsidR="002733F9" w:rsidTr="00E857CD">
        <w:trPr>
          <w:trHeight w:val="692"/>
          <w:jc w:val="center"/>
        </w:trPr>
        <w:tc>
          <w:tcPr>
            <w:tcW w:w="2988" w:type="dxa"/>
            <w:tcBorders>
              <w:top w:val="single" w:sz="12" w:space="0" w:color="auto"/>
              <w:left w:val="single" w:sz="12" w:space="0" w:color="auto"/>
              <w:bottom w:val="single" w:sz="12" w:space="0" w:color="auto"/>
              <w:right w:val="single" w:sz="12" w:space="0" w:color="auto"/>
            </w:tcBorders>
            <w:vAlign w:val="center"/>
          </w:tcPr>
          <w:p w:rsidR="002733F9" w:rsidRDefault="005C02C0" w:rsidP="005457A4">
            <w:pPr>
              <w:pStyle w:val="Header"/>
              <w:tabs>
                <w:tab w:val="clear" w:pos="4320"/>
                <w:tab w:val="clear" w:pos="8640"/>
              </w:tabs>
              <w:jc w:val="center"/>
              <w:rPr>
                <w:b/>
              </w:rPr>
            </w:pPr>
            <w:r>
              <w:rPr>
                <w:b/>
              </w:rPr>
              <w:t>Parameter Name</w:t>
            </w:r>
          </w:p>
        </w:tc>
        <w:tc>
          <w:tcPr>
            <w:tcW w:w="3690" w:type="dxa"/>
            <w:tcBorders>
              <w:top w:val="single" w:sz="12" w:space="0" w:color="auto"/>
              <w:left w:val="single" w:sz="12" w:space="0" w:color="auto"/>
              <w:bottom w:val="single" w:sz="12" w:space="0" w:color="auto"/>
              <w:right w:val="single" w:sz="12" w:space="0" w:color="auto"/>
            </w:tcBorders>
            <w:vAlign w:val="center"/>
          </w:tcPr>
          <w:p w:rsidR="002733F9" w:rsidRDefault="005C02C0" w:rsidP="005457A4">
            <w:pPr>
              <w:pStyle w:val="Header"/>
              <w:tabs>
                <w:tab w:val="clear" w:pos="4320"/>
                <w:tab w:val="clear" w:pos="8640"/>
              </w:tabs>
              <w:jc w:val="center"/>
              <w:rPr>
                <w:b/>
              </w:rPr>
            </w:pPr>
            <w:r>
              <w:rPr>
                <w:b/>
              </w:rPr>
              <w:t>Description</w:t>
            </w:r>
          </w:p>
        </w:tc>
        <w:tc>
          <w:tcPr>
            <w:tcW w:w="1980" w:type="dxa"/>
            <w:tcBorders>
              <w:top w:val="single" w:sz="12" w:space="0" w:color="auto"/>
              <w:left w:val="single" w:sz="12" w:space="0" w:color="auto"/>
              <w:bottom w:val="single" w:sz="12" w:space="0" w:color="auto"/>
              <w:right w:val="single" w:sz="12" w:space="0" w:color="auto"/>
            </w:tcBorders>
            <w:vAlign w:val="center"/>
          </w:tcPr>
          <w:p w:rsidR="002733F9" w:rsidRDefault="005C02C0" w:rsidP="005457A4">
            <w:pPr>
              <w:pStyle w:val="Header"/>
              <w:tabs>
                <w:tab w:val="clear" w:pos="4320"/>
                <w:tab w:val="clear" w:pos="8640"/>
              </w:tabs>
              <w:jc w:val="center"/>
              <w:rPr>
                <w:b/>
              </w:rPr>
            </w:pPr>
            <w:r>
              <w:rPr>
                <w:b/>
              </w:rPr>
              <w:t>Value at</w:t>
            </w:r>
          </w:p>
          <w:p w:rsidR="002733F9" w:rsidRDefault="005C02C0" w:rsidP="005457A4">
            <w:pPr>
              <w:pStyle w:val="Header"/>
              <w:tabs>
                <w:tab w:val="clear" w:pos="4320"/>
                <w:tab w:val="clear" w:pos="8640"/>
              </w:tabs>
              <w:jc w:val="center"/>
              <w:rPr>
                <w:b/>
              </w:rPr>
            </w:pPr>
            <w:smartTag w:uri="urn:schemas-microsoft-com:office:smarttags" w:element="place">
              <w:r>
                <w:rPr>
                  <w:b/>
                </w:rPr>
                <w:t>Battery</w:t>
              </w:r>
            </w:smartTag>
            <w:r>
              <w:rPr>
                <w:b/>
              </w:rPr>
              <w:t xml:space="preserve"> Connect</w:t>
            </w:r>
          </w:p>
        </w:tc>
        <w:tc>
          <w:tcPr>
            <w:tcW w:w="1980" w:type="dxa"/>
            <w:tcBorders>
              <w:top w:val="single" w:sz="12" w:space="0" w:color="auto"/>
              <w:left w:val="single" w:sz="12" w:space="0" w:color="auto"/>
              <w:bottom w:val="single" w:sz="12" w:space="0" w:color="auto"/>
              <w:right w:val="single" w:sz="12" w:space="0" w:color="auto"/>
            </w:tcBorders>
            <w:vAlign w:val="center"/>
          </w:tcPr>
          <w:p w:rsidR="002733F9" w:rsidRDefault="005C02C0" w:rsidP="004A3E7F">
            <w:pPr>
              <w:pStyle w:val="Header"/>
              <w:tabs>
                <w:tab w:val="clear" w:pos="4320"/>
                <w:tab w:val="clear" w:pos="8640"/>
              </w:tabs>
              <w:jc w:val="center"/>
              <w:rPr>
                <w:b/>
              </w:rPr>
            </w:pPr>
            <w:r>
              <w:rPr>
                <w:b/>
              </w:rPr>
              <w:t>Value at</w:t>
            </w:r>
          </w:p>
          <w:p w:rsidR="002733F9" w:rsidRDefault="005C02C0" w:rsidP="004A3E7F">
            <w:pPr>
              <w:pStyle w:val="Header"/>
              <w:tabs>
                <w:tab w:val="clear" w:pos="4320"/>
                <w:tab w:val="clear" w:pos="8640"/>
              </w:tabs>
              <w:jc w:val="center"/>
              <w:rPr>
                <w:b/>
              </w:rPr>
            </w:pPr>
            <w:r>
              <w:rPr>
                <w:b/>
              </w:rPr>
              <w:t>Module Wake-up</w:t>
            </w:r>
          </w:p>
        </w:tc>
      </w:tr>
      <w:tr w:rsidR="002733F9" w:rsidTr="00E857CD">
        <w:trPr>
          <w:trHeight w:val="375"/>
          <w:jc w:val="center"/>
        </w:trPr>
        <w:tc>
          <w:tcPr>
            <w:tcW w:w="2988" w:type="dxa"/>
          </w:tcPr>
          <w:p w:rsidR="002733F9" w:rsidRDefault="005C02C0">
            <w:pPr>
              <w:pStyle w:val="Header"/>
              <w:tabs>
                <w:tab w:val="clear" w:pos="4320"/>
                <w:tab w:val="clear" w:pos="8640"/>
              </w:tabs>
            </w:pPr>
            <w:r>
              <w:t>Boost_Gauge</w:t>
            </w:r>
          </w:p>
        </w:tc>
        <w:tc>
          <w:tcPr>
            <w:tcW w:w="3690" w:type="dxa"/>
          </w:tcPr>
          <w:p w:rsidR="002733F9" w:rsidRDefault="005C02C0">
            <w:pPr>
              <w:pStyle w:val="Header"/>
              <w:tabs>
                <w:tab w:val="clear" w:pos="4320"/>
                <w:tab w:val="clear" w:pos="8640"/>
              </w:tabs>
              <w:rPr>
                <w:rFonts w:cs="Arial"/>
              </w:rPr>
            </w:pPr>
            <w:r>
              <w:rPr>
                <w:rFonts w:cs="Arial"/>
              </w:rPr>
              <w:t>Used to control the gauge Pointer</w:t>
            </w:r>
          </w:p>
        </w:tc>
        <w:tc>
          <w:tcPr>
            <w:tcW w:w="1980" w:type="dxa"/>
          </w:tcPr>
          <w:p w:rsidR="002733F9" w:rsidRDefault="005C02C0">
            <w:pPr>
              <w:pStyle w:val="Header"/>
              <w:tabs>
                <w:tab w:val="clear" w:pos="4320"/>
                <w:tab w:val="clear" w:pos="8640"/>
              </w:tabs>
              <w:jc w:val="center"/>
            </w:pPr>
            <w:r>
              <w:t>Rest Position</w:t>
            </w:r>
          </w:p>
        </w:tc>
        <w:tc>
          <w:tcPr>
            <w:tcW w:w="1980" w:type="dxa"/>
          </w:tcPr>
          <w:p w:rsidR="002733F9" w:rsidRDefault="005C02C0">
            <w:pPr>
              <w:pStyle w:val="Header"/>
              <w:tabs>
                <w:tab w:val="clear" w:pos="4320"/>
                <w:tab w:val="clear" w:pos="8640"/>
              </w:tabs>
              <w:jc w:val="center"/>
            </w:pPr>
            <w:r>
              <w:t>Rest Position</w:t>
            </w:r>
          </w:p>
        </w:tc>
      </w:tr>
      <w:tr w:rsidR="00CB176B" w:rsidTr="00E857CD">
        <w:trPr>
          <w:trHeight w:val="350"/>
          <w:jc w:val="center"/>
        </w:trPr>
        <w:tc>
          <w:tcPr>
            <w:tcW w:w="2988" w:type="dxa"/>
          </w:tcPr>
          <w:p w:rsidR="00CB176B" w:rsidRPr="0012112E" w:rsidRDefault="005C02C0">
            <w:pPr>
              <w:pStyle w:val="Header"/>
              <w:tabs>
                <w:tab w:val="clear" w:pos="4320"/>
                <w:tab w:val="clear" w:pos="8640"/>
              </w:tabs>
              <w:rPr>
                <w:rFonts w:cs="Arial"/>
                <w:color w:val="000000"/>
              </w:rPr>
            </w:pPr>
            <w:r>
              <w:rPr>
                <w:rFonts w:cs="Arial"/>
                <w:color w:val="000000"/>
              </w:rPr>
              <w:t>Boost_Digital_Value</w:t>
            </w:r>
          </w:p>
        </w:tc>
        <w:tc>
          <w:tcPr>
            <w:tcW w:w="3690" w:type="dxa"/>
          </w:tcPr>
          <w:p w:rsidR="00CB176B" w:rsidRDefault="005C02C0">
            <w:pPr>
              <w:pStyle w:val="Header"/>
              <w:tabs>
                <w:tab w:val="clear" w:pos="4320"/>
                <w:tab w:val="clear" w:pos="8640"/>
              </w:tabs>
            </w:pPr>
            <w:r>
              <w:t>Turbo Boost numeric value.</w:t>
            </w:r>
          </w:p>
        </w:tc>
        <w:tc>
          <w:tcPr>
            <w:tcW w:w="1980" w:type="dxa"/>
            <w:vAlign w:val="center"/>
          </w:tcPr>
          <w:p w:rsidR="00CB176B" w:rsidRDefault="005C02C0" w:rsidP="0012112E">
            <w:pPr>
              <w:pStyle w:val="Header"/>
              <w:tabs>
                <w:tab w:val="clear" w:pos="4320"/>
                <w:tab w:val="clear" w:pos="8640"/>
              </w:tabs>
              <w:jc w:val="center"/>
            </w:pPr>
            <w:r>
              <w:t xml:space="preserve">0 </w:t>
            </w:r>
          </w:p>
        </w:tc>
        <w:tc>
          <w:tcPr>
            <w:tcW w:w="1980" w:type="dxa"/>
            <w:vAlign w:val="center"/>
          </w:tcPr>
          <w:p w:rsidR="00CB176B" w:rsidRDefault="005C02C0" w:rsidP="0012112E">
            <w:pPr>
              <w:pStyle w:val="Header"/>
              <w:tabs>
                <w:tab w:val="clear" w:pos="4320"/>
                <w:tab w:val="clear" w:pos="8640"/>
              </w:tabs>
              <w:jc w:val="center"/>
            </w:pPr>
            <w:r>
              <w:t xml:space="preserve">0 </w:t>
            </w:r>
          </w:p>
        </w:tc>
      </w:tr>
      <w:tr w:rsidR="002733F9" w:rsidTr="00E857CD">
        <w:trPr>
          <w:trHeight w:val="350"/>
          <w:jc w:val="center"/>
        </w:trPr>
        <w:tc>
          <w:tcPr>
            <w:tcW w:w="2988" w:type="dxa"/>
          </w:tcPr>
          <w:p w:rsidR="002733F9" w:rsidRDefault="005C02C0">
            <w:pPr>
              <w:pStyle w:val="Header"/>
              <w:tabs>
                <w:tab w:val="clear" w:pos="4320"/>
                <w:tab w:val="clear" w:pos="8640"/>
              </w:tabs>
            </w:pPr>
            <w:r>
              <w:rPr>
                <w:rFonts w:cs="Arial"/>
                <w:color w:val="000000"/>
              </w:rPr>
              <w:t>EngMnfld_P_Actl</w:t>
            </w:r>
            <w:r>
              <w:rPr>
                <w:rFonts w:cs="Arial"/>
                <w:color w:val="000000"/>
                <w:lang w:val="x-none"/>
              </w:rPr>
              <w:t xml:space="preserve"> signal</w:t>
            </w:r>
          </w:p>
        </w:tc>
        <w:tc>
          <w:tcPr>
            <w:tcW w:w="3690" w:type="dxa"/>
          </w:tcPr>
          <w:p w:rsidR="002733F9" w:rsidRDefault="005C02C0">
            <w:pPr>
              <w:pStyle w:val="Header"/>
              <w:tabs>
                <w:tab w:val="clear" w:pos="4320"/>
                <w:tab w:val="clear" w:pos="8640"/>
              </w:tabs>
            </w:pPr>
            <w:r>
              <w:t>CAN signal sent from the PCM</w:t>
            </w:r>
          </w:p>
        </w:tc>
        <w:tc>
          <w:tcPr>
            <w:tcW w:w="1980" w:type="dxa"/>
            <w:vAlign w:val="center"/>
          </w:tcPr>
          <w:p w:rsidR="002733F9" w:rsidRDefault="005C02C0" w:rsidP="0012112E">
            <w:pPr>
              <w:pStyle w:val="Header"/>
              <w:tabs>
                <w:tab w:val="clear" w:pos="4320"/>
                <w:tab w:val="clear" w:pos="8640"/>
              </w:tabs>
              <w:jc w:val="center"/>
            </w:pPr>
            <w:r>
              <w:t>0 kPa</w:t>
            </w:r>
            <w:r w:rsidDel="005C588F">
              <w:t xml:space="preserve"> </w:t>
            </w:r>
          </w:p>
        </w:tc>
        <w:tc>
          <w:tcPr>
            <w:tcW w:w="1980" w:type="dxa"/>
            <w:vAlign w:val="center"/>
          </w:tcPr>
          <w:p w:rsidR="002733F9" w:rsidRDefault="005C02C0" w:rsidP="0012112E">
            <w:pPr>
              <w:pStyle w:val="Header"/>
              <w:tabs>
                <w:tab w:val="clear" w:pos="4320"/>
                <w:tab w:val="clear" w:pos="8640"/>
              </w:tabs>
              <w:jc w:val="center"/>
            </w:pPr>
            <w:r>
              <w:t>0 kPa</w:t>
            </w:r>
          </w:p>
        </w:tc>
      </w:tr>
      <w:tr w:rsidR="00074260" w:rsidTr="00E857CD">
        <w:trPr>
          <w:trHeight w:val="350"/>
          <w:jc w:val="center"/>
        </w:trPr>
        <w:tc>
          <w:tcPr>
            <w:tcW w:w="2988" w:type="dxa"/>
          </w:tcPr>
          <w:p w:rsidR="00074260" w:rsidRDefault="005C02C0">
            <w:pPr>
              <w:keepNext/>
              <w:rPr>
                <w:highlight w:val="yellow"/>
              </w:rPr>
            </w:pPr>
            <w:r>
              <w:rPr>
                <w:color w:val="000000"/>
                <w:highlight w:val="yellow"/>
              </w:rPr>
              <w:t>PT1_</w:t>
            </w:r>
            <w:r>
              <w:rPr>
                <w:color w:val="000000"/>
                <w:highlight w:val="yellow"/>
                <w:lang w:eastAsia="ja-JP"/>
              </w:rPr>
              <w:t>BST</w:t>
            </w:r>
            <w:r>
              <w:rPr>
                <w:color w:val="000000"/>
                <w:highlight w:val="yellow"/>
              </w:rPr>
              <w:t>_Falling</w:t>
            </w:r>
          </w:p>
        </w:tc>
        <w:tc>
          <w:tcPr>
            <w:tcW w:w="3690" w:type="dxa"/>
            <w:vAlign w:val="center"/>
          </w:tcPr>
          <w:p w:rsidR="00074260" w:rsidRDefault="005C02C0">
            <w:pPr>
              <w:pStyle w:val="Header"/>
              <w:tabs>
                <w:tab w:val="left" w:pos="720"/>
              </w:tabs>
              <w:rPr>
                <w:rFonts w:cs="Arial"/>
                <w:highlight w:val="yellow"/>
              </w:rPr>
            </w:pPr>
            <w:r>
              <w:rPr>
                <w:rFonts w:cs="Arial"/>
                <w:highlight w:val="yellow"/>
              </w:rPr>
              <w:t>Pointer Filtering Constant: 6 (moving 23% per 50 msec) See note below</w:t>
            </w:r>
          </w:p>
        </w:tc>
        <w:tc>
          <w:tcPr>
            <w:tcW w:w="1980" w:type="dxa"/>
            <w:vAlign w:val="center"/>
          </w:tcPr>
          <w:p w:rsidR="00074260" w:rsidRDefault="005C02C0" w:rsidP="00B373F9">
            <w:pPr>
              <w:pStyle w:val="Header"/>
              <w:tabs>
                <w:tab w:val="left" w:pos="720"/>
              </w:tabs>
              <w:rPr>
                <w:rFonts w:cs="Arial"/>
                <w:highlight w:val="yellow"/>
              </w:rPr>
            </w:pPr>
            <w:r>
              <w:rPr>
                <w:rFonts w:cs="Arial"/>
                <w:highlight w:val="yellow"/>
              </w:rPr>
              <w:t>Use Stored Value</w:t>
            </w:r>
          </w:p>
        </w:tc>
        <w:tc>
          <w:tcPr>
            <w:tcW w:w="1980" w:type="dxa"/>
            <w:vAlign w:val="center"/>
          </w:tcPr>
          <w:p w:rsidR="00074260" w:rsidRDefault="005C02C0">
            <w:pPr>
              <w:pStyle w:val="Header"/>
              <w:tabs>
                <w:tab w:val="left" w:pos="720"/>
              </w:tabs>
              <w:rPr>
                <w:rFonts w:cs="Arial"/>
                <w:highlight w:val="yellow"/>
              </w:rPr>
            </w:pPr>
            <w:r>
              <w:rPr>
                <w:rFonts w:cs="Arial"/>
                <w:highlight w:val="yellow"/>
              </w:rPr>
              <w:t>Use Stored Value</w:t>
            </w:r>
          </w:p>
        </w:tc>
      </w:tr>
      <w:tr w:rsidR="00074260" w:rsidTr="00E857CD">
        <w:trPr>
          <w:trHeight w:val="350"/>
          <w:jc w:val="center"/>
        </w:trPr>
        <w:tc>
          <w:tcPr>
            <w:tcW w:w="2988" w:type="dxa"/>
          </w:tcPr>
          <w:p w:rsidR="00074260" w:rsidRDefault="005C02C0">
            <w:pPr>
              <w:keepNext/>
              <w:rPr>
                <w:highlight w:val="yellow"/>
              </w:rPr>
            </w:pPr>
            <w:r>
              <w:rPr>
                <w:color w:val="000000"/>
                <w:highlight w:val="yellow"/>
              </w:rPr>
              <w:t>PT1_</w:t>
            </w:r>
            <w:r>
              <w:rPr>
                <w:color w:val="000000"/>
                <w:highlight w:val="yellow"/>
                <w:lang w:eastAsia="ja-JP"/>
              </w:rPr>
              <w:t>BST</w:t>
            </w:r>
            <w:r>
              <w:rPr>
                <w:color w:val="000000"/>
                <w:highlight w:val="yellow"/>
              </w:rPr>
              <w:t>_Rising</w:t>
            </w:r>
          </w:p>
        </w:tc>
        <w:tc>
          <w:tcPr>
            <w:tcW w:w="3690" w:type="dxa"/>
            <w:vAlign w:val="center"/>
          </w:tcPr>
          <w:p w:rsidR="00074260" w:rsidRDefault="005C02C0" w:rsidP="00B373F9">
            <w:pPr>
              <w:pStyle w:val="Header"/>
              <w:tabs>
                <w:tab w:val="left" w:pos="720"/>
              </w:tabs>
              <w:rPr>
                <w:rFonts w:cs="Arial"/>
                <w:highlight w:val="yellow"/>
              </w:rPr>
            </w:pPr>
            <w:r>
              <w:rPr>
                <w:rFonts w:cs="Arial"/>
                <w:highlight w:val="yellow"/>
              </w:rPr>
              <w:t>Pointer Filtering Constant: 6 (moving 23% per 50 msec) See note below</w:t>
            </w:r>
          </w:p>
        </w:tc>
        <w:tc>
          <w:tcPr>
            <w:tcW w:w="1980" w:type="dxa"/>
            <w:vAlign w:val="center"/>
          </w:tcPr>
          <w:p w:rsidR="00074260" w:rsidRDefault="005C02C0" w:rsidP="00B373F9">
            <w:pPr>
              <w:pStyle w:val="Header"/>
              <w:tabs>
                <w:tab w:val="left" w:pos="720"/>
              </w:tabs>
              <w:rPr>
                <w:rFonts w:cs="Arial"/>
                <w:highlight w:val="yellow"/>
              </w:rPr>
            </w:pPr>
            <w:r>
              <w:rPr>
                <w:rFonts w:cs="Arial"/>
                <w:highlight w:val="yellow"/>
              </w:rPr>
              <w:t>Use Stored Value</w:t>
            </w:r>
          </w:p>
        </w:tc>
        <w:tc>
          <w:tcPr>
            <w:tcW w:w="1980" w:type="dxa"/>
            <w:vAlign w:val="center"/>
          </w:tcPr>
          <w:p w:rsidR="00074260" w:rsidRDefault="005C02C0">
            <w:pPr>
              <w:pStyle w:val="Header"/>
              <w:tabs>
                <w:tab w:val="left" w:pos="720"/>
              </w:tabs>
              <w:rPr>
                <w:rFonts w:cs="Arial"/>
                <w:highlight w:val="yellow"/>
              </w:rPr>
            </w:pPr>
            <w:r>
              <w:rPr>
                <w:rFonts w:cs="Arial"/>
                <w:highlight w:val="yellow"/>
              </w:rPr>
              <w:t>Use Stored Value</w:t>
            </w:r>
          </w:p>
        </w:tc>
      </w:tr>
      <w:tr w:rsidR="002733F9" w:rsidTr="00E857CD">
        <w:trPr>
          <w:trHeight w:val="350"/>
          <w:jc w:val="center"/>
        </w:trPr>
        <w:tc>
          <w:tcPr>
            <w:tcW w:w="2988" w:type="dxa"/>
          </w:tcPr>
          <w:p w:rsidR="002733F9" w:rsidRDefault="005C02C0">
            <w:pPr>
              <w:pStyle w:val="Header"/>
              <w:tabs>
                <w:tab w:val="clear" w:pos="4320"/>
                <w:tab w:val="clear" w:pos="8640"/>
              </w:tabs>
            </w:pPr>
            <w:r>
              <w:t>Diagnostic DID $600D</w:t>
            </w:r>
          </w:p>
        </w:tc>
        <w:tc>
          <w:tcPr>
            <w:tcW w:w="3690" w:type="dxa"/>
          </w:tcPr>
          <w:p w:rsidR="002733F9" w:rsidRDefault="005C02C0">
            <w:pPr>
              <w:pStyle w:val="Header"/>
              <w:tabs>
                <w:tab w:val="clear" w:pos="4320"/>
                <w:tab w:val="clear" w:pos="8640"/>
              </w:tabs>
            </w:pPr>
            <w:r>
              <w:rPr>
                <w:rFonts w:cs="Arial"/>
              </w:rPr>
              <w:t xml:space="preserve">Turbo Boost Gauge Pointer Position </w:t>
            </w:r>
          </w:p>
        </w:tc>
        <w:tc>
          <w:tcPr>
            <w:tcW w:w="1980" w:type="dxa"/>
            <w:vAlign w:val="center"/>
          </w:tcPr>
          <w:p w:rsidR="002733F9" w:rsidRDefault="005C02C0" w:rsidP="0012112E">
            <w:pPr>
              <w:pStyle w:val="Header"/>
              <w:tabs>
                <w:tab w:val="clear" w:pos="4320"/>
                <w:tab w:val="clear" w:pos="8640"/>
              </w:tabs>
              <w:jc w:val="center"/>
            </w:pPr>
            <w:r>
              <w:t>0 (0x0)</w:t>
            </w:r>
          </w:p>
        </w:tc>
        <w:tc>
          <w:tcPr>
            <w:tcW w:w="1980" w:type="dxa"/>
            <w:vAlign w:val="center"/>
          </w:tcPr>
          <w:p w:rsidR="002733F9" w:rsidRDefault="005C02C0" w:rsidP="0012112E">
            <w:pPr>
              <w:pStyle w:val="Header"/>
              <w:tabs>
                <w:tab w:val="clear" w:pos="4320"/>
                <w:tab w:val="clear" w:pos="8640"/>
              </w:tabs>
              <w:jc w:val="center"/>
            </w:pPr>
            <w:r>
              <w:t>0 (0x0)</w:t>
            </w:r>
          </w:p>
        </w:tc>
      </w:tr>
      <w:tr w:rsidR="002733F9" w:rsidTr="00E857CD">
        <w:trPr>
          <w:trHeight w:val="530"/>
          <w:jc w:val="center"/>
        </w:trPr>
        <w:tc>
          <w:tcPr>
            <w:tcW w:w="2988" w:type="dxa"/>
          </w:tcPr>
          <w:p w:rsidR="002733F9" w:rsidRDefault="005C02C0">
            <w:pPr>
              <w:pStyle w:val="Header"/>
              <w:tabs>
                <w:tab w:val="clear" w:pos="4320"/>
                <w:tab w:val="clear" w:pos="8640"/>
              </w:tabs>
            </w:pPr>
            <w:r>
              <w:t>Operational_Mode</w:t>
            </w:r>
          </w:p>
        </w:tc>
        <w:tc>
          <w:tcPr>
            <w:tcW w:w="3690" w:type="dxa"/>
          </w:tcPr>
          <w:p w:rsidR="002733F9" w:rsidRDefault="005C02C0">
            <w:pPr>
              <w:pStyle w:val="Header"/>
              <w:tabs>
                <w:tab w:val="clear" w:pos="4320"/>
                <w:tab w:val="clear" w:pos="8640"/>
              </w:tabs>
            </w:pPr>
            <w:r>
              <w:t>4 state indicator for cluster operational mode</w:t>
            </w:r>
          </w:p>
        </w:tc>
        <w:tc>
          <w:tcPr>
            <w:tcW w:w="1980" w:type="dxa"/>
            <w:vAlign w:val="center"/>
          </w:tcPr>
          <w:p w:rsidR="002733F9" w:rsidRDefault="005C02C0" w:rsidP="0012112E">
            <w:pPr>
              <w:pStyle w:val="Header"/>
              <w:tabs>
                <w:tab w:val="clear" w:pos="4320"/>
                <w:tab w:val="clear" w:pos="8640"/>
              </w:tabs>
              <w:jc w:val="center"/>
            </w:pPr>
            <w:r>
              <w:t>Limited</w:t>
            </w:r>
          </w:p>
        </w:tc>
        <w:tc>
          <w:tcPr>
            <w:tcW w:w="1980" w:type="dxa"/>
            <w:vAlign w:val="center"/>
          </w:tcPr>
          <w:p w:rsidR="002733F9" w:rsidRDefault="005C02C0" w:rsidP="0012112E">
            <w:pPr>
              <w:pStyle w:val="Header"/>
              <w:tabs>
                <w:tab w:val="clear" w:pos="4320"/>
                <w:tab w:val="clear" w:pos="8640"/>
              </w:tabs>
              <w:jc w:val="center"/>
            </w:pPr>
            <w:r>
              <w:t xml:space="preserve">Limited, </w:t>
            </w:r>
            <w:smartTag w:uri="urn:schemas-microsoft-com:office:smarttags" w:element="place">
              <w:smartTag w:uri="urn:schemas-microsoft-com:office:smarttags" w:element="City">
                <w:r>
                  <w:t>Normal</w:t>
                </w:r>
              </w:smartTag>
            </w:smartTag>
            <w:r>
              <w:t xml:space="preserve"> or Crank</w:t>
            </w:r>
          </w:p>
        </w:tc>
      </w:tr>
    </w:tbl>
    <w:p w:rsidR="002733F9" w:rsidRDefault="005C02C0">
      <w:pPr>
        <w:pStyle w:val="Header"/>
        <w:tabs>
          <w:tab w:val="clear" w:pos="4320"/>
          <w:tab w:val="clear" w:pos="8640"/>
        </w:tabs>
      </w:pPr>
      <w:r>
        <w:t xml:space="preserve">      Note: the filter value may be changed based on program and/or supplier dependency.  </w:t>
      </w:r>
    </w:p>
    <w:p w:rsidR="000D6F96" w:rsidRDefault="0056184A">
      <w:pPr>
        <w:pStyle w:val="Header"/>
        <w:tabs>
          <w:tab w:val="clear" w:pos="4320"/>
          <w:tab w:val="clear" w:pos="8640"/>
        </w:tabs>
      </w:pPr>
    </w:p>
    <w:p w:rsidR="00406F39" w:rsidRDefault="005C02C0" w:rsidP="00B9479B">
      <w:pPr>
        <w:pStyle w:val="Heading4"/>
      </w:pPr>
      <w:r>
        <w:t>Prove Out</w:t>
      </w:r>
    </w:p>
    <w:p w:rsidR="002733F9" w:rsidRDefault="005C02C0" w:rsidP="00FA3C43">
      <w:pPr>
        <w:ind w:left="1440"/>
      </w:pPr>
      <w:r>
        <w:rPr>
          <w:rFonts w:cs="Arial"/>
        </w:rPr>
        <w:t>No</w:t>
      </w:r>
    </w:p>
    <w:p w:rsidR="002733F9" w:rsidRDefault="0056184A">
      <w:pPr>
        <w:ind w:left="2160"/>
        <w:rPr>
          <w:rFonts w:cs="Arial"/>
        </w:rPr>
      </w:pPr>
    </w:p>
    <w:p w:rsidR="00406F39" w:rsidRDefault="005C02C0" w:rsidP="00B9479B">
      <w:pPr>
        <w:pStyle w:val="Heading4"/>
      </w:pPr>
      <w:r>
        <w:t>Reconfigurable Telltale</w:t>
      </w:r>
    </w:p>
    <w:p w:rsidR="002733F9" w:rsidRDefault="005C02C0" w:rsidP="0063536B">
      <w:pPr>
        <w:ind w:left="1440"/>
        <w:rPr>
          <w:rFonts w:cs="Arial"/>
        </w:rPr>
      </w:pPr>
      <w:r>
        <w:rPr>
          <w:rFonts w:cs="Arial"/>
        </w:rPr>
        <w:t>No.</w:t>
      </w:r>
    </w:p>
    <w:p w:rsidR="002733F9" w:rsidRDefault="0056184A">
      <w:pPr>
        <w:rPr>
          <w:rFonts w:cs="Arial"/>
        </w:rPr>
      </w:pPr>
    </w:p>
    <w:p w:rsidR="00406F39" w:rsidRDefault="005C02C0" w:rsidP="00B9479B">
      <w:pPr>
        <w:pStyle w:val="Heading4"/>
      </w:pPr>
      <w:r>
        <w:t>Message Center Msg</w:t>
      </w:r>
    </w:p>
    <w:p w:rsidR="002733F9" w:rsidRDefault="005C02C0" w:rsidP="0065108E">
      <w:pPr>
        <w:ind w:left="1440"/>
        <w:rPr>
          <w:rFonts w:cs="Arial"/>
        </w:rPr>
      </w:pPr>
      <w:r>
        <w:rPr>
          <w:rFonts w:cs="Arial"/>
        </w:rPr>
        <w:t>No.</w:t>
      </w:r>
    </w:p>
    <w:p w:rsidR="00406F39" w:rsidRDefault="005C02C0" w:rsidP="00B9479B">
      <w:pPr>
        <w:pStyle w:val="Heading2"/>
      </w:pPr>
      <w:r>
        <w:lastRenderedPageBreak/>
        <w:t>Error Handling</w:t>
      </w:r>
    </w:p>
    <w:p w:rsidR="00406F39" w:rsidRDefault="005C02C0" w:rsidP="00B9479B">
      <w:pPr>
        <w:pStyle w:val="Heading3"/>
      </w:pPr>
      <w:r>
        <w:t>Missing Message Strategy</w:t>
      </w:r>
    </w:p>
    <w:p w:rsidR="002733F9" w:rsidRDefault="0056184A">
      <w:pPr>
        <w:rPr>
          <w:rFonts w:cs="Arial"/>
        </w:rPr>
      </w:pPr>
    </w:p>
    <w:p w:rsidR="0089560A" w:rsidRDefault="005C02C0" w:rsidP="0012112E">
      <w:pPr>
        <w:ind w:left="720" w:firstLine="720"/>
      </w:pPr>
      <w:r>
        <w:t>The signal will be declared missing as per the Diagnostics section of this SPSS.</w:t>
      </w:r>
    </w:p>
    <w:p w:rsidR="0089560A" w:rsidRDefault="0056184A" w:rsidP="0089560A">
      <w:pPr>
        <w:ind w:left="1008"/>
      </w:pPr>
    </w:p>
    <w:p w:rsidR="002733F9" w:rsidRPr="00090051" w:rsidRDefault="005C02C0">
      <w:pPr>
        <w:ind w:left="1440"/>
        <w:rPr>
          <w:rFonts w:cs="Arial"/>
        </w:rPr>
      </w:pPr>
      <w:r>
        <w:t>DTCs states and history will be determined as per the Diagnostics section of this SPSS.</w:t>
      </w:r>
    </w:p>
    <w:p w:rsidR="002733F9" w:rsidRDefault="0056184A">
      <w:pPr>
        <w:ind w:left="1440"/>
        <w:rPr>
          <w:rFonts w:cs="Arial"/>
        </w:rPr>
      </w:pPr>
    </w:p>
    <w:p w:rsidR="00406F39" w:rsidRDefault="005C02C0" w:rsidP="00B9479B">
      <w:pPr>
        <w:pStyle w:val="Heading2"/>
      </w:pPr>
      <w:r>
        <w:t>Diagnostics</w:t>
      </w:r>
    </w:p>
    <w:p w:rsidR="00E857CD" w:rsidRPr="00E857CD" w:rsidRDefault="00E857CD" w:rsidP="00B9479B">
      <w:pPr>
        <w:pStyle w:val="Heading3"/>
        <w:rPr>
          <w:b w:val="0"/>
          <w:u w:val="single"/>
        </w:rPr>
      </w:pPr>
      <w:r w:rsidRPr="00E857CD">
        <w:rPr>
          <w:b w:val="0"/>
          <w:u w:val="single"/>
        </w:rPr>
        <w:t>SR-REQ-343637/A-Self Test</w:t>
      </w:r>
    </w:p>
    <w:p w:rsidR="002733F9" w:rsidRDefault="0056184A">
      <w:pPr>
        <w:rPr>
          <w:rFonts w:cs="Arial"/>
        </w:rPr>
      </w:pPr>
    </w:p>
    <w:p w:rsidR="002733F9" w:rsidRDefault="005C02C0">
      <w:pPr>
        <w:ind w:left="1440"/>
      </w:pPr>
      <w:r>
        <w:t xml:space="preserve"> The gauge shall sweep the full range &amp; return to the "Rest" position.</w:t>
      </w:r>
    </w:p>
    <w:p w:rsidR="002733F9" w:rsidRDefault="0056184A">
      <w:pPr>
        <w:rPr>
          <w:rFonts w:cs="Arial"/>
        </w:rPr>
      </w:pPr>
    </w:p>
    <w:p w:rsidR="00406F39" w:rsidRDefault="005C02C0" w:rsidP="00B9479B">
      <w:pPr>
        <w:pStyle w:val="Heading3"/>
      </w:pPr>
      <w:r>
        <w:t>Engineering Test Mode</w:t>
      </w:r>
    </w:p>
    <w:p w:rsidR="002733F9" w:rsidRDefault="0056184A">
      <w:pPr>
        <w:rPr>
          <w:rFonts w:cs="Arial"/>
        </w:rPr>
      </w:pPr>
    </w:p>
    <w:p w:rsidR="002733F9" w:rsidRDefault="005C02C0">
      <w:pPr>
        <w:ind w:firstLine="720"/>
        <w:rPr>
          <w:rFonts w:cs="Arial"/>
        </w:rPr>
      </w:pPr>
      <w:r>
        <w:rPr>
          <w:rFonts w:cs="Arial"/>
        </w:rPr>
        <w:t xml:space="preserve">     </w:t>
      </w:r>
      <w:r>
        <w:rPr>
          <w:rFonts w:cs="Arial"/>
        </w:rPr>
        <w:tab/>
        <w:t>Reference section “Dealer / Engineering Test Mode (ETM)”.</w:t>
      </w:r>
    </w:p>
    <w:p w:rsidR="00406F39" w:rsidRDefault="005C02C0" w:rsidP="00B9479B">
      <w:pPr>
        <w:pStyle w:val="Heading3"/>
      </w:pPr>
      <w:r>
        <w:t>Part II Performance</w:t>
      </w:r>
    </w:p>
    <w:p w:rsidR="002733F9" w:rsidRDefault="0056184A">
      <w:pPr>
        <w:rPr>
          <w:rFonts w:cs="Arial"/>
        </w:rPr>
      </w:pPr>
    </w:p>
    <w:p w:rsidR="002733F9" w:rsidRDefault="005C02C0" w:rsidP="0012112E">
      <w:pPr>
        <w:ind w:left="1008" w:firstLine="432"/>
        <w:rPr>
          <w:rFonts w:cs="Arial"/>
          <w:b/>
        </w:rPr>
      </w:pPr>
      <w:r>
        <w:rPr>
          <w:rFonts w:cs="Arial"/>
        </w:rPr>
        <w:t>Reference Part II Diagnostic Specification.</w:t>
      </w:r>
    </w:p>
    <w:p w:rsidR="002733F9" w:rsidRDefault="0056184A">
      <w:pPr>
        <w:ind w:left="360"/>
        <w:rPr>
          <w:rFonts w:cs="Arial"/>
        </w:rPr>
      </w:pPr>
    </w:p>
    <w:p w:rsidR="00406F39" w:rsidRDefault="005C02C0" w:rsidP="00B9479B">
      <w:pPr>
        <w:pStyle w:val="Heading4"/>
      </w:pPr>
      <w:r w:rsidRPr="00B9479B">
        <w:t>DID-REQ-343628/A-Supported ISO14229 DIDs</w:t>
      </w:r>
    </w:p>
    <w:p w:rsidR="00AE06BC" w:rsidRPr="00AE06BC" w:rsidRDefault="0056184A" w:rsidP="00AE06BC"/>
    <w:tbl>
      <w:tblPr>
        <w:tblW w:w="930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4430"/>
        <w:gridCol w:w="1350"/>
        <w:gridCol w:w="1370"/>
        <w:gridCol w:w="740"/>
      </w:tblGrid>
      <w:tr w:rsidR="000A72A8" w:rsidTr="00E857CD">
        <w:trPr>
          <w:jc w:val="center"/>
        </w:trPr>
        <w:tc>
          <w:tcPr>
            <w:tcW w:w="1417" w:type="dxa"/>
          </w:tcPr>
          <w:p w:rsidR="000A72A8" w:rsidRDefault="005C02C0">
            <w:pPr>
              <w:rPr>
                <w:rFonts w:cs="Arial"/>
                <w:b/>
                <w:bCs/>
              </w:rPr>
            </w:pPr>
            <w:r>
              <w:rPr>
                <w:rFonts w:cs="Arial"/>
                <w:b/>
                <w:bCs/>
              </w:rPr>
              <w:t>Number</w:t>
            </w:r>
          </w:p>
        </w:tc>
        <w:tc>
          <w:tcPr>
            <w:tcW w:w="4430" w:type="dxa"/>
          </w:tcPr>
          <w:p w:rsidR="000A72A8" w:rsidRDefault="005C02C0">
            <w:pPr>
              <w:rPr>
                <w:rFonts w:cs="Arial"/>
                <w:b/>
                <w:bCs/>
              </w:rPr>
            </w:pPr>
            <w:r>
              <w:rPr>
                <w:rFonts w:cs="Arial"/>
                <w:b/>
                <w:bCs/>
              </w:rPr>
              <w:t>CMD / CommonID Name</w:t>
            </w:r>
          </w:p>
        </w:tc>
        <w:tc>
          <w:tcPr>
            <w:tcW w:w="1350" w:type="dxa"/>
          </w:tcPr>
          <w:p w:rsidR="000A72A8" w:rsidRDefault="005C02C0">
            <w:pPr>
              <w:ind w:left="422" w:hanging="422"/>
              <w:rPr>
                <w:rFonts w:cs="Arial"/>
                <w:b/>
                <w:bCs/>
              </w:rPr>
            </w:pPr>
            <w:r>
              <w:rPr>
                <w:rFonts w:cs="Arial"/>
                <w:b/>
                <w:bCs/>
              </w:rPr>
              <w:t>Size (bits)</w:t>
            </w:r>
          </w:p>
        </w:tc>
        <w:tc>
          <w:tcPr>
            <w:tcW w:w="1370" w:type="dxa"/>
          </w:tcPr>
          <w:p w:rsidR="000A72A8" w:rsidRDefault="005C02C0">
            <w:pPr>
              <w:ind w:left="422" w:hanging="422"/>
              <w:rPr>
                <w:rFonts w:cs="Arial"/>
                <w:b/>
                <w:bCs/>
              </w:rPr>
            </w:pPr>
            <w:r>
              <w:rPr>
                <w:rFonts w:cs="Arial"/>
                <w:b/>
                <w:bCs/>
              </w:rPr>
              <w:t>Resolution</w:t>
            </w:r>
          </w:p>
        </w:tc>
        <w:tc>
          <w:tcPr>
            <w:tcW w:w="740" w:type="dxa"/>
          </w:tcPr>
          <w:p w:rsidR="000A72A8" w:rsidRDefault="005C02C0">
            <w:pPr>
              <w:ind w:left="422" w:hanging="422"/>
              <w:rPr>
                <w:rFonts w:cs="Arial"/>
                <w:b/>
                <w:bCs/>
              </w:rPr>
            </w:pPr>
            <w:r>
              <w:rPr>
                <w:rFonts w:cs="Arial"/>
                <w:b/>
                <w:bCs/>
              </w:rPr>
              <w:t>Units</w:t>
            </w:r>
          </w:p>
        </w:tc>
      </w:tr>
      <w:tr w:rsidR="00B37CFC" w:rsidRPr="00B37CFC" w:rsidTr="00E857CD">
        <w:trPr>
          <w:jc w:val="center"/>
        </w:trPr>
        <w:tc>
          <w:tcPr>
            <w:tcW w:w="1417" w:type="dxa"/>
          </w:tcPr>
          <w:p w:rsidR="000A72A8" w:rsidRPr="00623C25" w:rsidRDefault="005C02C0" w:rsidP="005B38DB">
            <w:pPr>
              <w:rPr>
                <w:rFonts w:cs="Arial"/>
              </w:rPr>
            </w:pPr>
            <w:r w:rsidRPr="00623C25">
              <w:rPr>
                <w:rFonts w:cs="Arial"/>
              </w:rPr>
              <w:t>61B6</w:t>
            </w:r>
          </w:p>
        </w:tc>
        <w:tc>
          <w:tcPr>
            <w:tcW w:w="4430" w:type="dxa"/>
          </w:tcPr>
          <w:p w:rsidR="000A72A8" w:rsidRPr="00623C25" w:rsidRDefault="005C02C0" w:rsidP="000A72A8">
            <w:pPr>
              <w:rPr>
                <w:rFonts w:cs="Arial"/>
              </w:rPr>
            </w:pPr>
            <w:r w:rsidRPr="00623C25">
              <w:rPr>
                <w:rFonts w:cs="Arial"/>
              </w:rPr>
              <w:t xml:space="preserve">Turbo Boost Gauge Pointer Position </w:t>
            </w:r>
          </w:p>
        </w:tc>
        <w:tc>
          <w:tcPr>
            <w:tcW w:w="1350" w:type="dxa"/>
          </w:tcPr>
          <w:p w:rsidR="000A72A8" w:rsidRPr="00623C25" w:rsidRDefault="005C02C0" w:rsidP="000A72A8">
            <w:pPr>
              <w:jc w:val="center"/>
              <w:rPr>
                <w:rFonts w:cs="Arial"/>
              </w:rPr>
            </w:pPr>
            <w:r w:rsidRPr="00623C25">
              <w:rPr>
                <w:rFonts w:cs="Arial"/>
              </w:rPr>
              <w:t>8</w:t>
            </w:r>
          </w:p>
        </w:tc>
        <w:tc>
          <w:tcPr>
            <w:tcW w:w="1370" w:type="dxa"/>
          </w:tcPr>
          <w:p w:rsidR="000A72A8" w:rsidRPr="00623C25" w:rsidRDefault="005C02C0" w:rsidP="000A72A8">
            <w:pPr>
              <w:jc w:val="center"/>
              <w:rPr>
                <w:rFonts w:cs="Arial"/>
              </w:rPr>
            </w:pPr>
            <w:r w:rsidRPr="00623C25">
              <w:rPr>
                <w:rFonts w:cs="Arial"/>
              </w:rPr>
              <w:t>1</w:t>
            </w:r>
          </w:p>
        </w:tc>
        <w:tc>
          <w:tcPr>
            <w:tcW w:w="740" w:type="dxa"/>
          </w:tcPr>
          <w:p w:rsidR="000A72A8" w:rsidRPr="00623C25" w:rsidRDefault="005C02C0">
            <w:pPr>
              <w:rPr>
                <w:rFonts w:cs="Arial"/>
              </w:rPr>
            </w:pPr>
            <w:r w:rsidRPr="00623C25">
              <w:rPr>
                <w:rFonts w:cs="Arial"/>
              </w:rPr>
              <w:t>%</w:t>
            </w:r>
          </w:p>
        </w:tc>
      </w:tr>
    </w:tbl>
    <w:p w:rsidR="002733F9" w:rsidRDefault="0056184A">
      <w:pPr>
        <w:ind w:left="360"/>
        <w:rPr>
          <w:rFonts w:cs="Arial"/>
        </w:rPr>
      </w:pPr>
    </w:p>
    <w:p w:rsidR="00406F39" w:rsidRDefault="005C02C0" w:rsidP="00B9479B">
      <w:pPr>
        <w:pStyle w:val="Heading4"/>
      </w:pPr>
      <w:r w:rsidRPr="00B9479B">
        <w:lastRenderedPageBreak/>
        <w:t>DTC-REQ-343629/A-Supported Diagnostic Trouble Codes (DTCs)</w:t>
      </w:r>
    </w:p>
    <w:p w:rsidR="00AE06BC" w:rsidRPr="00AE06BC" w:rsidRDefault="0056184A" w:rsidP="00AE06BC"/>
    <w:tbl>
      <w:tblPr>
        <w:tblW w:w="9983"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990"/>
        <w:gridCol w:w="3150"/>
        <w:gridCol w:w="5843"/>
      </w:tblGrid>
      <w:tr w:rsidR="00B4596C" w:rsidRPr="00D77ED1" w:rsidTr="00E857CD">
        <w:trPr>
          <w:trHeight w:val="330"/>
          <w:jc w:val="center"/>
        </w:trPr>
        <w:tc>
          <w:tcPr>
            <w:tcW w:w="990" w:type="dxa"/>
            <w:tcBorders>
              <w:top w:val="single" w:sz="12" w:space="0" w:color="auto"/>
              <w:left w:val="single" w:sz="12" w:space="0" w:color="auto"/>
              <w:bottom w:val="single" w:sz="12" w:space="0" w:color="auto"/>
              <w:right w:val="single" w:sz="4" w:space="0" w:color="auto"/>
            </w:tcBorders>
            <w:shd w:val="clear" w:color="auto" w:fill="CCCCCC"/>
            <w:vAlign w:val="center"/>
          </w:tcPr>
          <w:p w:rsidR="00B4596C" w:rsidRPr="00D77ED1" w:rsidRDefault="005C02C0" w:rsidP="00F45028">
            <w:pPr>
              <w:rPr>
                <w:rFonts w:cs="Arial"/>
                <w:b/>
                <w:bCs/>
              </w:rPr>
            </w:pPr>
            <w:r w:rsidRPr="00D77ED1">
              <w:rPr>
                <w:rFonts w:cs="Arial"/>
                <w:b/>
                <w:bCs/>
              </w:rPr>
              <w:t>DTC</w:t>
            </w:r>
          </w:p>
        </w:tc>
        <w:tc>
          <w:tcPr>
            <w:tcW w:w="3150" w:type="dxa"/>
            <w:tcBorders>
              <w:top w:val="single" w:sz="12" w:space="0" w:color="auto"/>
              <w:left w:val="single" w:sz="4" w:space="0" w:color="auto"/>
              <w:bottom w:val="single" w:sz="12" w:space="0" w:color="auto"/>
              <w:right w:val="single" w:sz="4" w:space="0" w:color="auto"/>
            </w:tcBorders>
            <w:shd w:val="clear" w:color="auto" w:fill="CCCCCC"/>
            <w:vAlign w:val="center"/>
          </w:tcPr>
          <w:p w:rsidR="00B4596C" w:rsidRPr="00D77ED1" w:rsidRDefault="005C02C0" w:rsidP="00F45028">
            <w:pPr>
              <w:rPr>
                <w:rFonts w:cs="Arial"/>
                <w:b/>
                <w:bCs/>
              </w:rPr>
            </w:pPr>
            <w:r w:rsidRPr="00D77ED1">
              <w:rPr>
                <w:rFonts w:cs="Arial"/>
                <w:b/>
                <w:bCs/>
              </w:rPr>
              <w:t>Description</w:t>
            </w:r>
          </w:p>
        </w:tc>
        <w:tc>
          <w:tcPr>
            <w:tcW w:w="5843" w:type="dxa"/>
            <w:tcBorders>
              <w:top w:val="single" w:sz="12" w:space="0" w:color="auto"/>
              <w:left w:val="single" w:sz="4" w:space="0" w:color="auto"/>
              <w:bottom w:val="single" w:sz="12" w:space="0" w:color="auto"/>
              <w:right w:val="single" w:sz="12" w:space="0" w:color="auto"/>
            </w:tcBorders>
            <w:shd w:val="clear" w:color="auto" w:fill="CCCCCC"/>
            <w:vAlign w:val="center"/>
          </w:tcPr>
          <w:p w:rsidR="00B4596C" w:rsidRPr="00D77ED1" w:rsidRDefault="005C02C0" w:rsidP="00F45028">
            <w:pPr>
              <w:ind w:left="422" w:hanging="422"/>
              <w:rPr>
                <w:rFonts w:cs="Arial"/>
                <w:b/>
                <w:bCs/>
              </w:rPr>
            </w:pPr>
            <w:r w:rsidRPr="00D77ED1">
              <w:rPr>
                <w:rFonts w:cs="Arial"/>
                <w:b/>
                <w:bCs/>
              </w:rPr>
              <w:t>When Logged</w:t>
            </w:r>
          </w:p>
        </w:tc>
      </w:tr>
      <w:tr w:rsidR="00B4596C" w:rsidRPr="00D77ED1" w:rsidTr="00E857CD">
        <w:trPr>
          <w:jc w:val="center"/>
        </w:trPr>
        <w:tc>
          <w:tcPr>
            <w:tcW w:w="990" w:type="dxa"/>
            <w:tcBorders>
              <w:top w:val="single" w:sz="12" w:space="0" w:color="auto"/>
              <w:left w:val="single" w:sz="12" w:space="0" w:color="auto"/>
              <w:bottom w:val="single" w:sz="4" w:space="0" w:color="auto"/>
              <w:right w:val="single" w:sz="4" w:space="0" w:color="auto"/>
            </w:tcBorders>
            <w:vAlign w:val="center"/>
          </w:tcPr>
          <w:p w:rsidR="00B4596C" w:rsidRPr="00D77ED1" w:rsidRDefault="005C02C0" w:rsidP="00F45028">
            <w:pPr>
              <w:rPr>
                <w:rFonts w:cs="Arial"/>
              </w:rPr>
            </w:pPr>
            <w:r>
              <w:rPr>
                <w:rFonts w:cs="Arial"/>
              </w:rPr>
              <w:t>C10</w:t>
            </w:r>
            <w:r w:rsidRPr="00D77ED1">
              <w:rPr>
                <w:rFonts w:cs="Arial"/>
              </w:rPr>
              <w:t>00</w:t>
            </w:r>
            <w:r>
              <w:rPr>
                <w:rFonts w:cs="Arial"/>
              </w:rPr>
              <w:t>0</w:t>
            </w:r>
          </w:p>
        </w:tc>
        <w:tc>
          <w:tcPr>
            <w:tcW w:w="3150" w:type="dxa"/>
            <w:tcBorders>
              <w:top w:val="single" w:sz="12" w:space="0" w:color="auto"/>
              <w:left w:val="single" w:sz="4" w:space="0" w:color="auto"/>
              <w:bottom w:val="single" w:sz="4" w:space="0" w:color="auto"/>
              <w:right w:val="single" w:sz="4" w:space="0" w:color="auto"/>
            </w:tcBorders>
            <w:vAlign w:val="center"/>
          </w:tcPr>
          <w:p w:rsidR="00B4596C" w:rsidRPr="00D77ED1" w:rsidRDefault="005C02C0" w:rsidP="00F45028">
            <w:pPr>
              <w:rPr>
                <w:rFonts w:cs="Arial"/>
              </w:rPr>
            </w:pPr>
            <w:r w:rsidRPr="00D77ED1">
              <w:rPr>
                <w:rFonts w:cs="Arial"/>
              </w:rPr>
              <w:t xml:space="preserve">Lost Communication with </w:t>
            </w:r>
            <w:r>
              <w:rPr>
                <w:rFonts w:cs="Arial"/>
              </w:rPr>
              <w:t>P</w:t>
            </w:r>
            <w:r w:rsidRPr="00D77ED1">
              <w:rPr>
                <w:rFonts w:cs="Arial"/>
              </w:rPr>
              <w:t>CM</w:t>
            </w:r>
          </w:p>
        </w:tc>
        <w:tc>
          <w:tcPr>
            <w:tcW w:w="5843" w:type="dxa"/>
            <w:tcBorders>
              <w:top w:val="single" w:sz="12" w:space="0" w:color="auto"/>
              <w:left w:val="single" w:sz="4" w:space="0" w:color="auto"/>
              <w:bottom w:val="single" w:sz="4" w:space="0" w:color="auto"/>
              <w:right w:val="single" w:sz="12" w:space="0" w:color="auto"/>
            </w:tcBorders>
            <w:vAlign w:val="center"/>
          </w:tcPr>
          <w:p w:rsidR="00B4596C" w:rsidRPr="00D77ED1" w:rsidRDefault="005C02C0" w:rsidP="00F45028">
            <w:pPr>
              <w:rPr>
                <w:rFonts w:cs="Arial"/>
              </w:rPr>
            </w:pPr>
            <w:r w:rsidRPr="00D77ED1">
              <w:rPr>
                <w:rFonts w:cs="Arial"/>
              </w:rPr>
              <w:t xml:space="preserve">When </w:t>
            </w:r>
            <w:r w:rsidRPr="0032774C">
              <w:rPr>
                <w:rFonts w:cs="Arial"/>
                <w:color w:val="000000"/>
              </w:rPr>
              <w:t>EngMnfld_P_Actl</w:t>
            </w:r>
            <w:r>
              <w:t xml:space="preserve"> </w:t>
            </w:r>
            <w:r>
              <w:rPr>
                <w:rFonts w:cs="Arial"/>
              </w:rPr>
              <w:t>is declared missing.</w:t>
            </w:r>
            <w:r w:rsidRPr="00D77ED1">
              <w:rPr>
                <w:rFonts w:cs="Arial"/>
              </w:rPr>
              <w:t>.</w:t>
            </w:r>
          </w:p>
        </w:tc>
      </w:tr>
    </w:tbl>
    <w:p w:rsidR="0089560A" w:rsidRDefault="0056184A">
      <w:pPr>
        <w:ind w:left="993"/>
        <w:rPr>
          <w:rFonts w:cs="Arial"/>
          <w:b/>
        </w:rPr>
      </w:pPr>
    </w:p>
    <w:p w:rsidR="00406F39" w:rsidRDefault="005C02C0" w:rsidP="00B9479B">
      <w:pPr>
        <w:pStyle w:val="Heading4"/>
      </w:pPr>
      <w:r w:rsidRPr="00B9479B">
        <w:t>DCR-REQ-343630/A-DID DExx</w:t>
      </w:r>
    </w:p>
    <w:p w:rsidR="00AE06BC" w:rsidRPr="00AE06BC" w:rsidRDefault="0056184A" w:rsidP="00AE06BC"/>
    <w:tbl>
      <w:tblPr>
        <w:tblW w:w="111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30"/>
        <w:gridCol w:w="1800"/>
        <w:gridCol w:w="630"/>
        <w:gridCol w:w="540"/>
        <w:gridCol w:w="720"/>
        <w:gridCol w:w="630"/>
        <w:gridCol w:w="1872"/>
        <w:gridCol w:w="900"/>
        <w:gridCol w:w="918"/>
        <w:gridCol w:w="900"/>
        <w:gridCol w:w="1620"/>
      </w:tblGrid>
      <w:tr w:rsidR="00DF2F32" w:rsidTr="00DF2F32">
        <w:trPr>
          <w:cantSplit/>
          <w:tblHeader/>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DF2F32" w:rsidRDefault="005C02C0">
            <w:pPr>
              <w:rPr>
                <w:rFonts w:cs="Arial"/>
                <w:b/>
                <w:sz w:val="14"/>
                <w:szCs w:val="14"/>
              </w:rPr>
            </w:pPr>
            <w:r>
              <w:rPr>
                <w:rFonts w:cs="Arial"/>
                <w:b/>
                <w:sz w:val="14"/>
                <w:szCs w:val="14"/>
              </w:rPr>
              <w:t>Block</w:t>
            </w:r>
          </w:p>
          <w:p w:rsidR="00DF2F32" w:rsidRDefault="005C02C0">
            <w:pPr>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hideMark/>
          </w:tcPr>
          <w:p w:rsidR="00DF2F32" w:rsidRDefault="005C02C0">
            <w:pPr>
              <w:rPr>
                <w:rFonts w:cs="Arial"/>
                <w:b/>
                <w:sz w:val="14"/>
                <w:szCs w:val="14"/>
              </w:rPr>
            </w:pPr>
            <w:r>
              <w:rPr>
                <w:rFonts w:cs="Arial"/>
                <w:b/>
                <w:sz w:val="14"/>
                <w:szCs w:val="14"/>
              </w:rPr>
              <w:t>Block Description</w:t>
            </w:r>
          </w:p>
        </w:tc>
        <w:tc>
          <w:tcPr>
            <w:tcW w:w="630" w:type="dxa"/>
            <w:tcBorders>
              <w:top w:val="single" w:sz="4" w:space="0" w:color="auto"/>
              <w:left w:val="single" w:sz="4" w:space="0" w:color="auto"/>
              <w:bottom w:val="single" w:sz="4" w:space="0" w:color="auto"/>
              <w:right w:val="single" w:sz="4" w:space="0" w:color="auto"/>
            </w:tcBorders>
            <w:hideMark/>
          </w:tcPr>
          <w:p w:rsidR="00DF2F32" w:rsidRDefault="005C02C0">
            <w:pPr>
              <w:rPr>
                <w:rFonts w:cs="Arial"/>
                <w:b/>
                <w:sz w:val="14"/>
                <w:szCs w:val="14"/>
              </w:rPr>
            </w:pPr>
            <w:r>
              <w:rPr>
                <w:rFonts w:cs="Arial"/>
                <w:b/>
                <w:sz w:val="14"/>
                <w:szCs w:val="14"/>
              </w:rPr>
              <w:t>Size (bits)</w:t>
            </w:r>
          </w:p>
        </w:tc>
        <w:tc>
          <w:tcPr>
            <w:tcW w:w="540" w:type="dxa"/>
            <w:tcBorders>
              <w:top w:val="single" w:sz="4" w:space="0" w:color="auto"/>
              <w:left w:val="single" w:sz="4" w:space="0" w:color="auto"/>
              <w:bottom w:val="single" w:sz="4" w:space="0" w:color="auto"/>
              <w:right w:val="single" w:sz="4" w:space="0" w:color="auto"/>
            </w:tcBorders>
            <w:vAlign w:val="bottom"/>
            <w:hideMark/>
          </w:tcPr>
          <w:p w:rsidR="00DF2F32" w:rsidRDefault="005C02C0">
            <w:pPr>
              <w:jc w:val="center"/>
              <w:rPr>
                <w:rFonts w:cs="Arial"/>
                <w:b/>
                <w:sz w:val="14"/>
                <w:szCs w:val="14"/>
              </w:rPr>
            </w:pPr>
            <w:r>
              <w:rPr>
                <w:rFonts w:cs="Arial"/>
                <w:b/>
                <w:sz w:val="14"/>
                <w:szCs w:val="14"/>
              </w:rPr>
              <w:t>Type</w:t>
            </w:r>
          </w:p>
        </w:tc>
        <w:tc>
          <w:tcPr>
            <w:tcW w:w="720" w:type="dxa"/>
            <w:tcBorders>
              <w:top w:val="single" w:sz="4" w:space="0" w:color="auto"/>
              <w:left w:val="single" w:sz="4" w:space="0" w:color="auto"/>
              <w:bottom w:val="single" w:sz="4" w:space="0" w:color="auto"/>
              <w:right w:val="single" w:sz="4" w:space="0" w:color="auto"/>
            </w:tcBorders>
            <w:vAlign w:val="bottom"/>
            <w:hideMark/>
          </w:tcPr>
          <w:p w:rsidR="00DF2F32" w:rsidRDefault="005C02C0">
            <w:pPr>
              <w:jc w:val="center"/>
              <w:rPr>
                <w:rFonts w:cs="Arial"/>
                <w:b/>
                <w:sz w:val="14"/>
                <w:szCs w:val="14"/>
              </w:rPr>
            </w:pPr>
            <w:r>
              <w:rPr>
                <w:rFonts w:cs="Arial"/>
                <w:b/>
                <w:sz w:val="14"/>
                <w:szCs w:val="14"/>
              </w:rPr>
              <w:t>Byte(s)</w:t>
            </w:r>
          </w:p>
        </w:tc>
        <w:tc>
          <w:tcPr>
            <w:tcW w:w="630" w:type="dxa"/>
            <w:tcBorders>
              <w:top w:val="single" w:sz="4" w:space="0" w:color="auto"/>
              <w:left w:val="single" w:sz="4" w:space="0" w:color="auto"/>
              <w:bottom w:val="single" w:sz="4" w:space="0" w:color="auto"/>
              <w:right w:val="single" w:sz="4" w:space="0" w:color="auto"/>
            </w:tcBorders>
            <w:vAlign w:val="bottom"/>
            <w:hideMark/>
          </w:tcPr>
          <w:p w:rsidR="00DF2F32" w:rsidRDefault="005C02C0">
            <w:pPr>
              <w:jc w:val="center"/>
              <w:rPr>
                <w:rFonts w:cs="Arial"/>
                <w:b/>
                <w:sz w:val="14"/>
                <w:szCs w:val="14"/>
              </w:rPr>
            </w:pPr>
            <w:r>
              <w:rPr>
                <w:rFonts w:cs="Arial"/>
                <w:b/>
                <w:sz w:val="14"/>
                <w:szCs w:val="14"/>
              </w:rPr>
              <w:t>Bits</w:t>
            </w:r>
          </w:p>
        </w:tc>
        <w:tc>
          <w:tcPr>
            <w:tcW w:w="1872" w:type="dxa"/>
            <w:tcBorders>
              <w:top w:val="single" w:sz="4" w:space="0" w:color="auto"/>
              <w:left w:val="single" w:sz="4" w:space="0" w:color="auto"/>
              <w:bottom w:val="single" w:sz="4" w:space="0" w:color="auto"/>
              <w:right w:val="single" w:sz="4" w:space="0" w:color="auto"/>
            </w:tcBorders>
            <w:vAlign w:val="bottom"/>
            <w:hideMark/>
          </w:tcPr>
          <w:p w:rsidR="00DF2F32" w:rsidRDefault="005C02C0">
            <w:pPr>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hideMark/>
          </w:tcPr>
          <w:p w:rsidR="00DF2F32" w:rsidRDefault="005C02C0">
            <w:pPr>
              <w:jc w:val="center"/>
              <w:rPr>
                <w:rFonts w:cs="Arial"/>
                <w:b/>
                <w:sz w:val="14"/>
                <w:szCs w:val="14"/>
              </w:rPr>
            </w:pPr>
            <w:r>
              <w:rPr>
                <w:rFonts w:cs="Arial"/>
                <w:b/>
                <w:sz w:val="14"/>
                <w:szCs w:val="14"/>
              </w:rPr>
              <w:t>"0"</w:t>
            </w:r>
          </w:p>
        </w:tc>
        <w:tc>
          <w:tcPr>
            <w:tcW w:w="918" w:type="dxa"/>
            <w:tcBorders>
              <w:top w:val="single" w:sz="4" w:space="0" w:color="auto"/>
              <w:left w:val="single" w:sz="4" w:space="0" w:color="auto"/>
              <w:bottom w:val="single" w:sz="4" w:space="0" w:color="auto"/>
              <w:right w:val="single" w:sz="4" w:space="0" w:color="auto"/>
            </w:tcBorders>
            <w:vAlign w:val="bottom"/>
            <w:hideMark/>
          </w:tcPr>
          <w:p w:rsidR="00DF2F32" w:rsidRDefault="005C02C0">
            <w:pPr>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hideMark/>
          </w:tcPr>
          <w:p w:rsidR="00DF2F32" w:rsidRDefault="005C02C0">
            <w:pPr>
              <w:jc w:val="center"/>
              <w:rPr>
                <w:rFonts w:cs="Arial"/>
                <w:b/>
                <w:sz w:val="14"/>
                <w:szCs w:val="14"/>
              </w:rPr>
            </w:pPr>
            <w:r>
              <w:rPr>
                <w:rFonts w:cs="Arial"/>
                <w:b/>
                <w:sz w:val="14"/>
                <w:szCs w:val="14"/>
              </w:rPr>
              <w:t>Default</w:t>
            </w:r>
          </w:p>
        </w:tc>
        <w:tc>
          <w:tcPr>
            <w:tcW w:w="1620" w:type="dxa"/>
            <w:tcBorders>
              <w:top w:val="single" w:sz="4" w:space="0" w:color="auto"/>
              <w:left w:val="single" w:sz="4" w:space="0" w:color="auto"/>
              <w:bottom w:val="single" w:sz="4" w:space="0" w:color="auto"/>
              <w:right w:val="single" w:sz="4" w:space="0" w:color="auto"/>
            </w:tcBorders>
            <w:vAlign w:val="bottom"/>
            <w:hideMark/>
          </w:tcPr>
          <w:p w:rsidR="00DF2F32" w:rsidRDefault="005C02C0">
            <w:pPr>
              <w:jc w:val="center"/>
              <w:rPr>
                <w:rFonts w:cs="Arial"/>
                <w:b/>
                <w:sz w:val="14"/>
                <w:szCs w:val="14"/>
              </w:rPr>
            </w:pPr>
            <w:r>
              <w:rPr>
                <w:rFonts w:cs="Arial"/>
                <w:b/>
                <w:sz w:val="14"/>
                <w:szCs w:val="14"/>
              </w:rPr>
              <w:t>Comments/</w:t>
            </w:r>
          </w:p>
          <w:p w:rsidR="00DF2F32" w:rsidRDefault="005C02C0">
            <w:pPr>
              <w:jc w:val="center"/>
              <w:rPr>
                <w:rFonts w:cs="Arial"/>
                <w:b/>
                <w:sz w:val="14"/>
                <w:szCs w:val="14"/>
              </w:rPr>
            </w:pPr>
            <w:r>
              <w:rPr>
                <w:rFonts w:cs="Arial"/>
                <w:b/>
                <w:sz w:val="14"/>
                <w:szCs w:val="14"/>
              </w:rPr>
              <w:t>Information</w:t>
            </w:r>
          </w:p>
        </w:tc>
      </w:tr>
      <w:tr w:rsidR="00DF2F32" w:rsidTr="00DF2F32">
        <w:trPr>
          <w:cantSplit/>
          <w:jc w:val="center"/>
        </w:trPr>
        <w:tc>
          <w:tcPr>
            <w:tcW w:w="2430" w:type="dxa"/>
            <w:gridSpan w:val="2"/>
            <w:tcBorders>
              <w:top w:val="single" w:sz="4" w:space="0" w:color="auto"/>
              <w:left w:val="single" w:sz="4" w:space="0" w:color="auto"/>
              <w:bottom w:val="single" w:sz="4" w:space="0" w:color="auto"/>
              <w:right w:val="single" w:sz="4" w:space="0" w:color="auto"/>
            </w:tcBorders>
            <w:hideMark/>
          </w:tcPr>
          <w:p w:rsidR="00DF2F32" w:rsidRDefault="005C02C0">
            <w:pPr>
              <w:rPr>
                <w:rFonts w:cs="Arial"/>
                <w:sz w:val="18"/>
                <w:szCs w:val="18"/>
              </w:rPr>
            </w:pPr>
            <w:r>
              <w:rPr>
                <w:rFonts w:cs="Arial"/>
                <w:sz w:val="18"/>
                <w:szCs w:val="18"/>
              </w:rPr>
              <w:t>PACKETED BLOCKS</w:t>
            </w:r>
          </w:p>
        </w:tc>
        <w:tc>
          <w:tcPr>
            <w:tcW w:w="630" w:type="dxa"/>
            <w:tcBorders>
              <w:top w:val="single" w:sz="4" w:space="0" w:color="auto"/>
              <w:left w:val="single" w:sz="4" w:space="0" w:color="auto"/>
              <w:bottom w:val="single" w:sz="4" w:space="0" w:color="auto"/>
              <w:right w:val="single" w:sz="4" w:space="0" w:color="auto"/>
            </w:tcBorders>
          </w:tcPr>
          <w:p w:rsidR="00DF2F32" w:rsidRDefault="0056184A">
            <w:pPr>
              <w:rPr>
                <w:rFonts w:cs="Arial"/>
              </w:rPr>
            </w:pPr>
          </w:p>
        </w:tc>
        <w:tc>
          <w:tcPr>
            <w:tcW w:w="540" w:type="dxa"/>
            <w:tcBorders>
              <w:top w:val="single" w:sz="4" w:space="0" w:color="auto"/>
              <w:left w:val="single" w:sz="4" w:space="0" w:color="auto"/>
              <w:bottom w:val="single" w:sz="4" w:space="0" w:color="auto"/>
              <w:right w:val="single" w:sz="4" w:space="0" w:color="auto"/>
            </w:tcBorders>
          </w:tcPr>
          <w:p w:rsidR="00DF2F32" w:rsidRDefault="0056184A">
            <w:pPr>
              <w:rPr>
                <w:rFonts w:cs="Arial"/>
              </w:rPr>
            </w:pPr>
          </w:p>
        </w:tc>
        <w:tc>
          <w:tcPr>
            <w:tcW w:w="720" w:type="dxa"/>
            <w:tcBorders>
              <w:top w:val="single" w:sz="4" w:space="0" w:color="auto"/>
              <w:left w:val="single" w:sz="4" w:space="0" w:color="auto"/>
              <w:bottom w:val="single" w:sz="4" w:space="0" w:color="auto"/>
              <w:right w:val="single" w:sz="4" w:space="0" w:color="auto"/>
            </w:tcBorders>
          </w:tcPr>
          <w:p w:rsidR="00DF2F32" w:rsidRDefault="0056184A">
            <w:pPr>
              <w:rPr>
                <w:rFonts w:cs="Arial"/>
              </w:rPr>
            </w:pPr>
          </w:p>
        </w:tc>
        <w:tc>
          <w:tcPr>
            <w:tcW w:w="630" w:type="dxa"/>
            <w:tcBorders>
              <w:top w:val="single" w:sz="4" w:space="0" w:color="auto"/>
              <w:left w:val="single" w:sz="4" w:space="0" w:color="auto"/>
              <w:bottom w:val="single" w:sz="4" w:space="0" w:color="auto"/>
              <w:right w:val="single" w:sz="4" w:space="0" w:color="auto"/>
            </w:tcBorders>
          </w:tcPr>
          <w:p w:rsidR="00DF2F32" w:rsidRDefault="0056184A">
            <w:pPr>
              <w:rPr>
                <w:rFonts w:cs="Arial"/>
              </w:rPr>
            </w:pPr>
          </w:p>
        </w:tc>
        <w:tc>
          <w:tcPr>
            <w:tcW w:w="1872" w:type="dxa"/>
            <w:tcBorders>
              <w:top w:val="single" w:sz="4" w:space="0" w:color="auto"/>
              <w:left w:val="single" w:sz="4" w:space="0" w:color="auto"/>
              <w:bottom w:val="single" w:sz="4" w:space="0" w:color="auto"/>
              <w:right w:val="single" w:sz="4" w:space="0" w:color="auto"/>
            </w:tcBorders>
          </w:tcPr>
          <w:p w:rsidR="00DF2F32" w:rsidRDefault="0056184A">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DF2F32" w:rsidRDefault="0056184A">
            <w:pPr>
              <w:rPr>
                <w:rFonts w:cs="Arial"/>
              </w:rPr>
            </w:pPr>
          </w:p>
        </w:tc>
        <w:tc>
          <w:tcPr>
            <w:tcW w:w="918" w:type="dxa"/>
            <w:tcBorders>
              <w:top w:val="single" w:sz="4" w:space="0" w:color="auto"/>
              <w:left w:val="single" w:sz="4" w:space="0" w:color="auto"/>
              <w:bottom w:val="single" w:sz="4" w:space="0" w:color="auto"/>
              <w:right w:val="single" w:sz="4" w:space="0" w:color="auto"/>
            </w:tcBorders>
          </w:tcPr>
          <w:p w:rsidR="00DF2F32" w:rsidRDefault="0056184A">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DF2F32" w:rsidRDefault="0056184A">
            <w:pPr>
              <w:rPr>
                <w:rFonts w:cs="Arial"/>
              </w:rPr>
            </w:pPr>
          </w:p>
        </w:tc>
        <w:tc>
          <w:tcPr>
            <w:tcW w:w="1620" w:type="dxa"/>
            <w:tcBorders>
              <w:top w:val="single" w:sz="4" w:space="0" w:color="auto"/>
              <w:left w:val="single" w:sz="4" w:space="0" w:color="auto"/>
              <w:bottom w:val="single" w:sz="4" w:space="0" w:color="auto"/>
              <w:right w:val="single" w:sz="4" w:space="0" w:color="auto"/>
            </w:tcBorders>
          </w:tcPr>
          <w:p w:rsidR="00DF2F32" w:rsidRDefault="0056184A">
            <w:pPr>
              <w:rPr>
                <w:rFonts w:cs="Arial"/>
              </w:rPr>
            </w:pPr>
          </w:p>
        </w:tc>
      </w:tr>
      <w:tr w:rsidR="00DF2F32" w:rsidTr="00DF2F32">
        <w:trPr>
          <w:cantSplit/>
          <w:jc w:val="center"/>
        </w:trPr>
        <w:tc>
          <w:tcPr>
            <w:tcW w:w="630" w:type="dxa"/>
            <w:tcBorders>
              <w:top w:val="single" w:sz="4" w:space="0" w:color="auto"/>
              <w:left w:val="single" w:sz="4" w:space="0" w:color="auto"/>
              <w:bottom w:val="single" w:sz="4" w:space="0" w:color="auto"/>
              <w:right w:val="single" w:sz="4" w:space="0" w:color="auto"/>
            </w:tcBorders>
          </w:tcPr>
          <w:p w:rsidR="00DF2F32" w:rsidRDefault="0056184A">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DF2F32" w:rsidRDefault="0056184A">
            <w:pP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DF2F32" w:rsidRDefault="0056184A">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DF2F32" w:rsidRDefault="0056184A">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DF2F32" w:rsidRDefault="0056184A">
            <w:pP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DF2F32" w:rsidRDefault="0056184A">
            <w:pPr>
              <w:rPr>
                <w:rFonts w:cs="Arial"/>
                <w:sz w:val="16"/>
                <w:szCs w:val="16"/>
              </w:rPr>
            </w:pPr>
          </w:p>
        </w:tc>
        <w:tc>
          <w:tcPr>
            <w:tcW w:w="1872" w:type="dxa"/>
            <w:tcBorders>
              <w:top w:val="single" w:sz="4" w:space="0" w:color="auto"/>
              <w:left w:val="single" w:sz="4" w:space="0" w:color="auto"/>
              <w:bottom w:val="single" w:sz="4" w:space="0" w:color="auto"/>
              <w:right w:val="single" w:sz="4" w:space="0" w:color="auto"/>
            </w:tcBorders>
          </w:tcPr>
          <w:p w:rsidR="00DF2F32" w:rsidRDefault="0056184A">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DF2F32" w:rsidRDefault="0056184A">
            <w:pPr>
              <w:rPr>
                <w:rFonts w:cs="Arial"/>
                <w:sz w:val="16"/>
                <w:szCs w:val="16"/>
              </w:rPr>
            </w:pPr>
          </w:p>
        </w:tc>
        <w:tc>
          <w:tcPr>
            <w:tcW w:w="918" w:type="dxa"/>
            <w:tcBorders>
              <w:top w:val="single" w:sz="4" w:space="0" w:color="auto"/>
              <w:left w:val="single" w:sz="4" w:space="0" w:color="auto"/>
              <w:bottom w:val="single" w:sz="4" w:space="0" w:color="auto"/>
              <w:right w:val="single" w:sz="4" w:space="0" w:color="auto"/>
            </w:tcBorders>
          </w:tcPr>
          <w:p w:rsidR="00DF2F32" w:rsidRDefault="0056184A">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DF2F32" w:rsidRDefault="0056184A">
            <w:pPr>
              <w:rPr>
                <w:rFonts w:cs="Arial"/>
                <w:sz w:val="16"/>
                <w:szCs w:val="16"/>
              </w:rPr>
            </w:pPr>
          </w:p>
        </w:tc>
        <w:tc>
          <w:tcPr>
            <w:tcW w:w="1620" w:type="dxa"/>
            <w:tcBorders>
              <w:top w:val="single" w:sz="4" w:space="0" w:color="auto"/>
              <w:left w:val="single" w:sz="4" w:space="0" w:color="auto"/>
              <w:bottom w:val="single" w:sz="4" w:space="0" w:color="auto"/>
              <w:right w:val="single" w:sz="4" w:space="0" w:color="auto"/>
            </w:tcBorders>
          </w:tcPr>
          <w:p w:rsidR="00DF2F32" w:rsidRDefault="0056184A">
            <w:pPr>
              <w:tabs>
                <w:tab w:val="left" w:pos="720"/>
              </w:tabs>
            </w:pPr>
          </w:p>
        </w:tc>
      </w:tr>
      <w:tr w:rsidR="00DF2F32" w:rsidTr="00DF2F32">
        <w:trPr>
          <w:cantSplit/>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DF2F32" w:rsidRDefault="005C02C0">
            <w:pPr>
              <w:jc w:val="center"/>
              <w:rPr>
                <w:rFonts w:cs="Arial"/>
                <w:sz w:val="16"/>
                <w:szCs w:val="16"/>
              </w:rPr>
            </w:pPr>
            <w:r>
              <w:rPr>
                <w:rFonts w:cs="Arial"/>
                <w:sz w:val="16"/>
                <w:szCs w:val="16"/>
              </w:rPr>
              <w:t>$XX</w:t>
            </w:r>
          </w:p>
        </w:tc>
        <w:tc>
          <w:tcPr>
            <w:tcW w:w="1800" w:type="dxa"/>
            <w:tcBorders>
              <w:top w:val="single" w:sz="4" w:space="0" w:color="auto"/>
              <w:left w:val="single" w:sz="4" w:space="0" w:color="auto"/>
              <w:bottom w:val="single" w:sz="4" w:space="0" w:color="auto"/>
              <w:right w:val="single" w:sz="4" w:space="0" w:color="auto"/>
            </w:tcBorders>
            <w:vAlign w:val="center"/>
            <w:hideMark/>
          </w:tcPr>
          <w:p w:rsidR="00DF2F32" w:rsidRDefault="005C02C0">
            <w:pPr>
              <w:jc w:val="center"/>
              <w:rPr>
                <w:rFonts w:cs="Arial"/>
                <w:sz w:val="16"/>
                <w:szCs w:val="16"/>
              </w:rPr>
            </w:pPr>
            <w:r>
              <w:rPr>
                <w:rFonts w:cs="Arial"/>
                <w:sz w:val="16"/>
                <w:szCs w:val="16"/>
              </w:rPr>
              <w:t>Option Content (B&amp;A)</w:t>
            </w:r>
          </w:p>
        </w:tc>
        <w:tc>
          <w:tcPr>
            <w:tcW w:w="630" w:type="dxa"/>
            <w:tcBorders>
              <w:top w:val="single" w:sz="4" w:space="0" w:color="auto"/>
              <w:left w:val="single" w:sz="4" w:space="0" w:color="auto"/>
              <w:bottom w:val="single" w:sz="4" w:space="0" w:color="auto"/>
              <w:right w:val="single" w:sz="4" w:space="0" w:color="auto"/>
            </w:tcBorders>
            <w:vAlign w:val="center"/>
            <w:hideMark/>
          </w:tcPr>
          <w:p w:rsidR="00DF2F32" w:rsidRDefault="005C02C0">
            <w:pPr>
              <w:jc w:val="center"/>
              <w:rPr>
                <w:rFonts w:cs="Arial"/>
                <w:sz w:val="16"/>
                <w:szCs w:val="16"/>
              </w:rPr>
            </w:pPr>
            <w:r>
              <w:rPr>
                <w:rFonts w:cs="Arial"/>
                <w:sz w:val="16"/>
                <w:szCs w:val="16"/>
              </w:rPr>
              <w:t>1</w:t>
            </w:r>
          </w:p>
        </w:tc>
        <w:tc>
          <w:tcPr>
            <w:tcW w:w="540" w:type="dxa"/>
            <w:tcBorders>
              <w:top w:val="single" w:sz="4" w:space="0" w:color="auto"/>
              <w:left w:val="single" w:sz="4" w:space="0" w:color="auto"/>
              <w:bottom w:val="single" w:sz="4" w:space="0" w:color="auto"/>
              <w:right w:val="single" w:sz="4" w:space="0" w:color="auto"/>
            </w:tcBorders>
            <w:vAlign w:val="center"/>
            <w:hideMark/>
          </w:tcPr>
          <w:p w:rsidR="00DF2F32" w:rsidRDefault="005C02C0">
            <w:pPr>
              <w:jc w:val="center"/>
              <w:rPr>
                <w:rFonts w:cs="Arial"/>
                <w:sz w:val="16"/>
                <w:szCs w:val="16"/>
              </w:rPr>
            </w:pPr>
            <w:r>
              <w:rPr>
                <w:rFonts w:cs="Arial"/>
                <w:sz w:val="16"/>
                <w:szCs w:val="16"/>
              </w:rPr>
              <w:t>1</w:t>
            </w:r>
          </w:p>
        </w:tc>
        <w:tc>
          <w:tcPr>
            <w:tcW w:w="720" w:type="dxa"/>
            <w:tcBorders>
              <w:top w:val="single" w:sz="4" w:space="0" w:color="auto"/>
              <w:left w:val="single" w:sz="4" w:space="0" w:color="auto"/>
              <w:bottom w:val="single" w:sz="4" w:space="0" w:color="auto"/>
              <w:right w:val="single" w:sz="4" w:space="0" w:color="auto"/>
            </w:tcBorders>
            <w:vAlign w:val="center"/>
            <w:hideMark/>
          </w:tcPr>
          <w:p w:rsidR="00DF2F32" w:rsidRDefault="005C02C0">
            <w:pPr>
              <w:jc w:val="center"/>
              <w:rPr>
                <w:rFonts w:cs="Arial"/>
                <w:sz w:val="16"/>
                <w:szCs w:val="16"/>
              </w:rPr>
            </w:pPr>
            <w:r>
              <w:rPr>
                <w:rFonts w:cs="Arial"/>
                <w:sz w:val="16"/>
                <w:szCs w:val="16"/>
              </w:rPr>
              <w:t>*</w:t>
            </w:r>
          </w:p>
        </w:tc>
        <w:tc>
          <w:tcPr>
            <w:tcW w:w="630" w:type="dxa"/>
            <w:tcBorders>
              <w:top w:val="single" w:sz="4" w:space="0" w:color="auto"/>
              <w:left w:val="single" w:sz="4" w:space="0" w:color="auto"/>
              <w:bottom w:val="single" w:sz="4" w:space="0" w:color="auto"/>
              <w:right w:val="single" w:sz="4" w:space="0" w:color="auto"/>
            </w:tcBorders>
            <w:vAlign w:val="center"/>
            <w:hideMark/>
          </w:tcPr>
          <w:p w:rsidR="00DF2F32" w:rsidRDefault="005C02C0">
            <w:pPr>
              <w:jc w:val="center"/>
              <w:rPr>
                <w:rFonts w:cs="Arial"/>
                <w:sz w:val="16"/>
                <w:szCs w:val="16"/>
              </w:rPr>
            </w:pPr>
            <w:r>
              <w:rPr>
                <w:rFonts w:cs="Arial"/>
                <w:sz w:val="16"/>
                <w:szCs w:val="16"/>
              </w:rPr>
              <w:t>*</w:t>
            </w:r>
          </w:p>
        </w:tc>
        <w:tc>
          <w:tcPr>
            <w:tcW w:w="1872" w:type="dxa"/>
            <w:tcBorders>
              <w:top w:val="single" w:sz="4" w:space="0" w:color="auto"/>
              <w:left w:val="single" w:sz="4" w:space="0" w:color="auto"/>
              <w:bottom w:val="single" w:sz="4" w:space="0" w:color="auto"/>
              <w:right w:val="single" w:sz="4" w:space="0" w:color="auto"/>
            </w:tcBorders>
            <w:vAlign w:val="center"/>
            <w:hideMark/>
          </w:tcPr>
          <w:p w:rsidR="00DF2F32" w:rsidRDefault="005C02C0">
            <w:pPr>
              <w:jc w:val="center"/>
              <w:rPr>
                <w:rFonts w:cs="Arial"/>
                <w:sz w:val="16"/>
                <w:szCs w:val="16"/>
              </w:rPr>
            </w:pPr>
            <w:r>
              <w:rPr>
                <w:rFonts w:cs="Arial"/>
                <w:sz w:val="16"/>
                <w:szCs w:val="16"/>
              </w:rPr>
              <w:t>Turbo Boost</w:t>
            </w:r>
          </w:p>
        </w:tc>
        <w:tc>
          <w:tcPr>
            <w:tcW w:w="900" w:type="dxa"/>
            <w:tcBorders>
              <w:top w:val="single" w:sz="4" w:space="0" w:color="auto"/>
              <w:left w:val="single" w:sz="4" w:space="0" w:color="auto"/>
              <w:bottom w:val="single" w:sz="4" w:space="0" w:color="auto"/>
              <w:right w:val="single" w:sz="4" w:space="0" w:color="auto"/>
            </w:tcBorders>
            <w:vAlign w:val="center"/>
            <w:hideMark/>
          </w:tcPr>
          <w:p w:rsidR="00DF2F32" w:rsidRDefault="005C02C0">
            <w:pPr>
              <w:jc w:val="center"/>
              <w:rPr>
                <w:rFonts w:cs="Arial"/>
                <w:sz w:val="16"/>
                <w:szCs w:val="16"/>
              </w:rPr>
            </w:pPr>
            <w:r>
              <w:rPr>
                <w:rFonts w:cs="Arial"/>
                <w:sz w:val="16"/>
                <w:szCs w:val="16"/>
              </w:rPr>
              <w:t>No</w:t>
            </w:r>
          </w:p>
        </w:tc>
        <w:tc>
          <w:tcPr>
            <w:tcW w:w="918" w:type="dxa"/>
            <w:tcBorders>
              <w:top w:val="single" w:sz="4" w:space="0" w:color="auto"/>
              <w:left w:val="single" w:sz="4" w:space="0" w:color="auto"/>
              <w:bottom w:val="single" w:sz="4" w:space="0" w:color="auto"/>
              <w:right w:val="single" w:sz="4" w:space="0" w:color="auto"/>
            </w:tcBorders>
            <w:vAlign w:val="center"/>
            <w:hideMark/>
          </w:tcPr>
          <w:p w:rsidR="00DF2F32" w:rsidRDefault="005C02C0">
            <w:pPr>
              <w:tabs>
                <w:tab w:val="left" w:pos="720"/>
              </w:tabs>
              <w:jc w:val="center"/>
            </w:pPr>
            <w:r>
              <w:rPr>
                <w:rFonts w:cs="Arial"/>
                <w:szCs w:val="16"/>
              </w:rPr>
              <w:t>Yes</w:t>
            </w:r>
          </w:p>
        </w:tc>
        <w:tc>
          <w:tcPr>
            <w:tcW w:w="900" w:type="dxa"/>
            <w:tcBorders>
              <w:top w:val="single" w:sz="4" w:space="0" w:color="auto"/>
              <w:left w:val="single" w:sz="4" w:space="0" w:color="auto"/>
              <w:bottom w:val="single" w:sz="4" w:space="0" w:color="auto"/>
              <w:right w:val="single" w:sz="4" w:space="0" w:color="auto"/>
            </w:tcBorders>
            <w:vAlign w:val="center"/>
            <w:hideMark/>
          </w:tcPr>
          <w:p w:rsidR="00DF2F32" w:rsidRDefault="005C02C0">
            <w:pPr>
              <w:jc w:val="center"/>
              <w:rPr>
                <w:rFonts w:cs="Arial"/>
                <w:sz w:val="16"/>
                <w:szCs w:val="16"/>
              </w:rPr>
            </w:pPr>
            <w:r>
              <w:rPr>
                <w:rFonts w:cs="Arial"/>
                <w:sz w:val="16"/>
                <w:szCs w:val="16"/>
              </w:rPr>
              <w:t>0</w:t>
            </w:r>
          </w:p>
        </w:tc>
        <w:tc>
          <w:tcPr>
            <w:tcW w:w="1620" w:type="dxa"/>
            <w:tcBorders>
              <w:top w:val="single" w:sz="4" w:space="0" w:color="auto"/>
              <w:left w:val="single" w:sz="4" w:space="0" w:color="auto"/>
              <w:bottom w:val="single" w:sz="4" w:space="0" w:color="auto"/>
              <w:right w:val="single" w:sz="4" w:space="0" w:color="auto"/>
            </w:tcBorders>
            <w:vAlign w:val="center"/>
            <w:hideMark/>
          </w:tcPr>
          <w:p w:rsidR="00DF2F32" w:rsidRDefault="005C02C0">
            <w:r>
              <w:t>No means the turbo gauge is not present</w:t>
            </w:r>
          </w:p>
        </w:tc>
      </w:tr>
      <w:tr w:rsidR="00DF2F32" w:rsidTr="00DF2F32">
        <w:trPr>
          <w:cantSplit/>
          <w:jc w:val="center"/>
        </w:trPr>
        <w:tc>
          <w:tcPr>
            <w:tcW w:w="11160" w:type="dxa"/>
            <w:gridSpan w:val="11"/>
            <w:tcBorders>
              <w:top w:val="single" w:sz="4" w:space="0" w:color="auto"/>
              <w:left w:val="single" w:sz="4" w:space="0" w:color="auto"/>
              <w:bottom w:val="single" w:sz="4" w:space="0" w:color="auto"/>
              <w:right w:val="single" w:sz="4" w:space="0" w:color="auto"/>
            </w:tcBorders>
            <w:hideMark/>
          </w:tcPr>
          <w:p w:rsidR="00DF2F32" w:rsidRDefault="005C02C0">
            <w:pPr>
              <w:rPr>
                <w:rFonts w:cs="Arial"/>
                <w:sz w:val="16"/>
                <w:szCs w:val="16"/>
              </w:rPr>
            </w:pPr>
            <w:r>
              <w:rPr>
                <w:rFonts w:cs="Arial"/>
                <w:sz w:val="16"/>
                <w:szCs w:val="16"/>
              </w:rPr>
              <w:t>*Byte and bit location to be identified in Part II Specification for this cluster</w:t>
            </w:r>
          </w:p>
        </w:tc>
      </w:tr>
    </w:tbl>
    <w:p w:rsidR="00074260" w:rsidRPr="00EF1DD8" w:rsidRDefault="0056184A" w:rsidP="00EF1DD8"/>
    <w:p w:rsidR="00074260" w:rsidRPr="00EF1DD8" w:rsidRDefault="0056184A" w:rsidP="00EF1DD8"/>
    <w:p w:rsidR="00074260" w:rsidRDefault="0056184A" w:rsidP="00EF1DD8"/>
    <w:p w:rsidR="00957030" w:rsidRDefault="0056184A" w:rsidP="00EF1DD8"/>
    <w:p w:rsidR="00957030" w:rsidRDefault="0056184A" w:rsidP="00EF1DD8"/>
    <w:p w:rsidR="00957030" w:rsidRDefault="0056184A" w:rsidP="00EF1DD8"/>
    <w:p w:rsidR="00957030" w:rsidRDefault="0056184A" w:rsidP="00EF1DD8"/>
    <w:p w:rsidR="00957030" w:rsidRDefault="0056184A" w:rsidP="00EF1DD8"/>
    <w:p w:rsidR="00957030" w:rsidRDefault="0056184A" w:rsidP="00EF1DD8"/>
    <w:p w:rsidR="00957030" w:rsidRDefault="0056184A" w:rsidP="00EF1DD8"/>
    <w:p w:rsidR="00957030" w:rsidRDefault="0056184A" w:rsidP="00EF1DD8"/>
    <w:p w:rsidR="00957030" w:rsidRDefault="0056184A" w:rsidP="00EF1DD8"/>
    <w:p w:rsidR="00957030" w:rsidRDefault="0056184A" w:rsidP="00EF1DD8"/>
    <w:p w:rsidR="00957030" w:rsidRDefault="0056184A" w:rsidP="00EF1DD8"/>
    <w:p w:rsidR="00957030" w:rsidRDefault="0056184A" w:rsidP="00EF1DD8"/>
    <w:p w:rsidR="00957030" w:rsidRDefault="0056184A" w:rsidP="00EF1DD8"/>
    <w:p w:rsidR="00957030" w:rsidRDefault="0056184A" w:rsidP="00EF1DD8"/>
    <w:p w:rsidR="00957030" w:rsidRPr="00EF1DD8" w:rsidRDefault="0056184A" w:rsidP="00EF1DD8"/>
    <w:p w:rsidR="00406F39" w:rsidRDefault="005C02C0" w:rsidP="00B9479B">
      <w:pPr>
        <w:pStyle w:val="Heading2"/>
      </w:pPr>
      <w:r>
        <w:t>Reference Specification</w:t>
      </w:r>
    </w:p>
    <w:p w:rsidR="002733F9" w:rsidRDefault="0056184A">
      <w:pPr>
        <w:rPr>
          <w:rFonts w:cs="Arial"/>
        </w:rPr>
      </w:pPr>
    </w:p>
    <w:p w:rsidR="002733F9" w:rsidRDefault="005C02C0">
      <w:pPr>
        <w:ind w:left="576"/>
        <w:rPr>
          <w:rFonts w:cs="Arial"/>
        </w:rPr>
      </w:pPr>
      <w:r>
        <w:rPr>
          <w:rFonts w:cs="Arial"/>
        </w:rPr>
        <w:t>IS-0046    INSTRUMENTATION MATERIAL RESISTANCE TO CLEANING</w:t>
      </w:r>
    </w:p>
    <w:p w:rsidR="002733F9" w:rsidRDefault="005C02C0">
      <w:pPr>
        <w:ind w:left="576"/>
        <w:rPr>
          <w:rFonts w:cs="Arial"/>
        </w:rPr>
      </w:pPr>
      <w:r>
        <w:rPr>
          <w:rFonts w:cs="Arial"/>
        </w:rPr>
        <w:lastRenderedPageBreak/>
        <w:t>IS-0052    OPERATING VOLTAGES - FUNCTIONAL/PERFORMANCE</w:t>
      </w:r>
    </w:p>
    <w:p w:rsidR="002733F9" w:rsidRDefault="005C02C0">
      <w:pPr>
        <w:ind w:left="576"/>
        <w:rPr>
          <w:rFonts w:cs="Arial"/>
        </w:rPr>
      </w:pPr>
      <w:r>
        <w:rPr>
          <w:rFonts w:cs="Arial"/>
        </w:rPr>
        <w:t>IS-0069    FUNCTIONAL IMPORTANCE CLASS</w:t>
      </w:r>
    </w:p>
    <w:p w:rsidR="002733F9" w:rsidRDefault="005C02C0">
      <w:pPr>
        <w:ind w:left="576"/>
        <w:rPr>
          <w:rFonts w:cs="Arial"/>
        </w:rPr>
      </w:pPr>
      <w:r>
        <w:rPr>
          <w:rFonts w:cs="Arial"/>
        </w:rPr>
        <w:t>IS-0324    WINDSHIELD &amp; OTHER REFLECTIONS</w:t>
      </w:r>
    </w:p>
    <w:p w:rsidR="002733F9" w:rsidRDefault="0056184A">
      <w:pPr>
        <w:ind w:left="576"/>
        <w:rPr>
          <w:rFonts w:cs="Arial"/>
        </w:rPr>
      </w:pPr>
    </w:p>
    <w:p w:rsidR="002733F9" w:rsidRDefault="005C02C0">
      <w:pPr>
        <w:ind w:left="576"/>
        <w:rPr>
          <w:rFonts w:cs="Arial"/>
        </w:rPr>
      </w:pPr>
      <w:r>
        <w:rPr>
          <w:rFonts w:cs="Arial"/>
        </w:rPr>
        <w:t>IL-0021    CRAFTSMANSHIP - DISPLAYS</w:t>
      </w:r>
    </w:p>
    <w:p w:rsidR="002733F9" w:rsidRDefault="005C02C0">
      <w:pPr>
        <w:ind w:left="576"/>
        <w:rPr>
          <w:rFonts w:cs="Arial"/>
        </w:rPr>
      </w:pPr>
      <w:r>
        <w:rPr>
          <w:rFonts w:cs="Arial"/>
        </w:rPr>
        <w:t>IL-0023    CLARITY/LEGIBILITY/READABILITY</w:t>
      </w:r>
    </w:p>
    <w:p w:rsidR="002733F9" w:rsidRPr="003C456F" w:rsidRDefault="005C02C0">
      <w:pPr>
        <w:ind w:left="576"/>
        <w:rPr>
          <w:rFonts w:cs="Arial"/>
          <w:lang w:val="it-IT"/>
        </w:rPr>
      </w:pPr>
      <w:r w:rsidRPr="003C456F">
        <w:rPr>
          <w:rFonts w:cs="Arial"/>
          <w:lang w:val="it-IT"/>
        </w:rPr>
        <w:t>IL-0025    INTERIOR ILLUMINATION INTENSITY</w:t>
      </w:r>
    </w:p>
    <w:p w:rsidR="002733F9" w:rsidRPr="003C456F" w:rsidRDefault="005C02C0">
      <w:pPr>
        <w:ind w:left="576"/>
        <w:rPr>
          <w:rFonts w:cs="Arial"/>
          <w:lang w:val="it-IT"/>
        </w:rPr>
      </w:pPr>
      <w:r w:rsidRPr="003C456F">
        <w:rPr>
          <w:rFonts w:cs="Arial"/>
          <w:lang w:val="it-IT"/>
        </w:rPr>
        <w:t>IL -0027   VISUAL CONTRAST</w:t>
      </w:r>
    </w:p>
    <w:p w:rsidR="002733F9" w:rsidRDefault="005C02C0">
      <w:pPr>
        <w:ind w:left="576"/>
        <w:rPr>
          <w:rFonts w:cs="Arial"/>
        </w:rPr>
      </w:pPr>
      <w:r>
        <w:rPr>
          <w:rFonts w:cs="Arial"/>
        </w:rPr>
        <w:t>IL -0043   OPERATIONAL ENVIRONMENT FUNCTIONALITY</w:t>
      </w:r>
    </w:p>
    <w:p w:rsidR="002733F9" w:rsidRDefault="005C02C0">
      <w:pPr>
        <w:ind w:left="576"/>
        <w:rPr>
          <w:rFonts w:cs="Arial"/>
        </w:rPr>
      </w:pPr>
      <w:r>
        <w:rPr>
          <w:rFonts w:cs="Arial"/>
        </w:rPr>
        <w:t>IL -0045   COLOR</w:t>
      </w:r>
    </w:p>
    <w:p w:rsidR="002733F9" w:rsidRDefault="005C02C0">
      <w:pPr>
        <w:ind w:left="576"/>
        <w:rPr>
          <w:rFonts w:cs="Arial"/>
        </w:rPr>
      </w:pPr>
      <w:r>
        <w:rPr>
          <w:rFonts w:cs="Arial"/>
        </w:rPr>
        <w:t>IL -0048   ILLUMINATION ACCEPTABILITY</w:t>
      </w:r>
    </w:p>
    <w:p w:rsidR="002733F9" w:rsidRDefault="0056184A">
      <w:pPr>
        <w:ind w:left="576"/>
        <w:rPr>
          <w:rFonts w:cs="Arial"/>
        </w:rPr>
      </w:pPr>
    </w:p>
    <w:p w:rsidR="002733F9" w:rsidRDefault="005C02C0">
      <w:pPr>
        <w:ind w:firstLine="576"/>
        <w:rPr>
          <w:rFonts w:cs="Arial"/>
        </w:rPr>
      </w:pPr>
      <w:r>
        <w:rPr>
          <w:rFonts w:cs="Arial"/>
        </w:rPr>
        <w:t>03-0664  PLACEMENT: DOWN VISION TO COMPONENTS WITH HIGH VISUAL DEMAND</w:t>
      </w:r>
    </w:p>
    <w:p w:rsidR="002733F9" w:rsidRDefault="005C02C0">
      <w:pPr>
        <w:ind w:firstLine="576"/>
        <w:rPr>
          <w:rFonts w:cs="Arial"/>
        </w:rPr>
      </w:pPr>
      <w:r>
        <w:rPr>
          <w:rFonts w:cs="Arial"/>
        </w:rPr>
        <w:t>03-0670  INTERIOR VISIBILITY</w:t>
      </w:r>
    </w:p>
    <w:p w:rsidR="002733F9" w:rsidRDefault="005C02C0">
      <w:pPr>
        <w:ind w:firstLine="576"/>
        <w:rPr>
          <w:rFonts w:cs="Arial"/>
        </w:rPr>
      </w:pPr>
      <w:r>
        <w:rPr>
          <w:rFonts w:cs="Arial"/>
        </w:rPr>
        <w:t>03-0671  INTERIOR VISIBILITY: REFLECTIONS FROM COMPONENTS &amp; SURFACES</w:t>
      </w:r>
    </w:p>
    <w:p w:rsidR="002733F9" w:rsidRDefault="005C02C0">
      <w:pPr>
        <w:ind w:firstLine="576"/>
        <w:rPr>
          <w:rFonts w:cs="Arial"/>
        </w:rPr>
      </w:pPr>
      <w:r>
        <w:rPr>
          <w:rFonts w:cs="Arial"/>
        </w:rPr>
        <w:t>03-0672  INTERIOR VISIBILITY: REFLECTIONS IN DISPLAYS</w:t>
      </w:r>
    </w:p>
    <w:p w:rsidR="002733F9" w:rsidRDefault="005C02C0">
      <w:pPr>
        <w:ind w:firstLine="576"/>
        <w:rPr>
          <w:rFonts w:cs="Arial"/>
        </w:rPr>
      </w:pPr>
      <w:r>
        <w:rPr>
          <w:rFonts w:cs="Arial"/>
        </w:rPr>
        <w:t>03-0673  INTERIOR VISIBILITY: VISUAL OBSCURATIONS</w:t>
      </w:r>
    </w:p>
    <w:p w:rsidR="002733F9" w:rsidRDefault="005C02C0">
      <w:pPr>
        <w:ind w:firstLine="576"/>
        <w:rPr>
          <w:rFonts w:cs="Arial"/>
        </w:rPr>
      </w:pPr>
      <w:r>
        <w:rPr>
          <w:rFonts w:cs="Arial"/>
        </w:rPr>
        <w:t>03-0675  INTERIOR VISIBILITY: VEILING GLARE</w:t>
      </w:r>
    </w:p>
    <w:p w:rsidR="002733F9" w:rsidRDefault="005C02C0">
      <w:pPr>
        <w:ind w:firstLine="576"/>
        <w:rPr>
          <w:rFonts w:cs="Arial"/>
        </w:rPr>
      </w:pPr>
      <w:r>
        <w:rPr>
          <w:rFonts w:cs="Arial"/>
        </w:rPr>
        <w:t>03-0677  INTERIOR VISIBILITY: SUNLIGHT WASHOUT</w:t>
      </w:r>
    </w:p>
    <w:p w:rsidR="002733F9" w:rsidRDefault="005C02C0">
      <w:pPr>
        <w:ind w:firstLine="576"/>
        <w:rPr>
          <w:rFonts w:cs="Arial"/>
        </w:rPr>
      </w:pPr>
      <w:r>
        <w:rPr>
          <w:rFonts w:cs="Arial"/>
        </w:rPr>
        <w:t>03-0681  IDENTIFICATION: CHARACTER AND SYMBOL SIZE</w:t>
      </w:r>
    </w:p>
    <w:p w:rsidR="002733F9" w:rsidRDefault="005C02C0">
      <w:pPr>
        <w:ind w:firstLine="576"/>
        <w:rPr>
          <w:rFonts w:cs="Arial"/>
        </w:rPr>
      </w:pPr>
      <w:r>
        <w:rPr>
          <w:rFonts w:cs="Arial"/>
        </w:rPr>
        <w:t xml:space="preserve">03-0682  IDENTIFICATION: LEGIBILITY </w:t>
      </w:r>
    </w:p>
    <w:p w:rsidR="002733F9" w:rsidRDefault="005C02C0">
      <w:pPr>
        <w:ind w:firstLine="576"/>
        <w:rPr>
          <w:rFonts w:cs="Arial"/>
        </w:rPr>
      </w:pPr>
      <w:r>
        <w:rPr>
          <w:rFonts w:cs="Arial"/>
        </w:rPr>
        <w:t>03-0685  IDENTIFICATION: SYMBOLS,  ABBREV FOR CONTROL</w:t>
      </w:r>
    </w:p>
    <w:p w:rsidR="002733F9" w:rsidRDefault="005C02C0">
      <w:pPr>
        <w:ind w:firstLine="576"/>
        <w:rPr>
          <w:rFonts w:cs="Arial"/>
        </w:rPr>
      </w:pPr>
      <w:r>
        <w:rPr>
          <w:rFonts w:cs="Arial"/>
        </w:rPr>
        <w:t>03-0721  LOGIC OF OPERATION: OPERATIONAL STEREOTYPES</w:t>
      </w:r>
    </w:p>
    <w:p w:rsidR="002733F9" w:rsidRDefault="005C02C0">
      <w:pPr>
        <w:ind w:firstLine="576"/>
        <w:rPr>
          <w:rFonts w:cs="Arial"/>
        </w:rPr>
      </w:pPr>
      <w:r>
        <w:rPr>
          <w:rFonts w:cs="Arial"/>
        </w:rPr>
        <w:lastRenderedPageBreak/>
        <w:t>03-0722  LOGIC OF OPERATION: INTERPRETATION</w:t>
      </w:r>
    </w:p>
    <w:p w:rsidR="002733F9" w:rsidRDefault="005C02C0">
      <w:pPr>
        <w:ind w:firstLine="576"/>
        <w:rPr>
          <w:rFonts w:cs="Arial"/>
        </w:rPr>
      </w:pPr>
      <w:r>
        <w:rPr>
          <w:rFonts w:cs="Arial"/>
        </w:rPr>
        <w:t>03-0723  LOGIC OF OPERATION: USE OF SYSTEMS WITH VISUAL DISPLAYS</w:t>
      </w:r>
    </w:p>
    <w:p w:rsidR="00406F39" w:rsidRDefault="005C02C0" w:rsidP="00B9479B">
      <w:pPr>
        <w:pStyle w:val="Heading2"/>
      </w:pPr>
      <w:r>
        <w:t>Revision History</w:t>
      </w:r>
    </w:p>
    <w:p w:rsidR="002733F9" w:rsidRDefault="0056184A">
      <w:pPr>
        <w:rPr>
          <w:rFonts w:cs="Arial"/>
        </w:rPr>
      </w:pPr>
    </w:p>
    <w:p w:rsidR="002733F9" w:rsidRDefault="005C02C0">
      <w:pPr>
        <w:rPr>
          <w:rFonts w:cs="Arial"/>
          <w:b/>
          <w:sz w:val="28"/>
        </w:rPr>
      </w:pPr>
      <w:r>
        <w:rPr>
          <w:rFonts w:cs="Arial"/>
          <w:b/>
          <w:sz w:val="28"/>
        </w:rPr>
        <w:t>SPSS Module Revision History</w:t>
      </w:r>
    </w:p>
    <w:p w:rsidR="002733F9" w:rsidRDefault="0056184A">
      <w:pPr>
        <w:pStyle w:val="CommentText"/>
        <w:rPr>
          <w:rFonts w:cs="Arial"/>
        </w:rPr>
      </w:pPr>
    </w:p>
    <w:p w:rsidR="002733F9" w:rsidRDefault="0056184A">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6"/>
        <w:gridCol w:w="6930"/>
        <w:gridCol w:w="1314"/>
      </w:tblGrid>
      <w:tr w:rsidR="002733F9" w:rsidTr="00E857CD">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2733F9" w:rsidRDefault="005C02C0">
            <w:pPr>
              <w:jc w:val="center"/>
              <w:rPr>
                <w:rFonts w:cs="Arial"/>
                <w:b/>
              </w:rPr>
            </w:pPr>
            <w:r>
              <w:rPr>
                <w:rFonts w:cs="Arial"/>
                <w:b/>
              </w:rPr>
              <w:t>Revision Level</w:t>
            </w:r>
          </w:p>
        </w:tc>
        <w:tc>
          <w:tcPr>
            <w:tcW w:w="1206" w:type="dxa"/>
            <w:tcBorders>
              <w:top w:val="single" w:sz="12" w:space="0" w:color="auto"/>
              <w:left w:val="single" w:sz="12" w:space="0" w:color="auto"/>
              <w:bottom w:val="single" w:sz="12" w:space="0" w:color="auto"/>
              <w:right w:val="single" w:sz="12" w:space="0" w:color="auto"/>
            </w:tcBorders>
            <w:vAlign w:val="center"/>
          </w:tcPr>
          <w:p w:rsidR="002733F9" w:rsidRDefault="005C02C0">
            <w:pPr>
              <w:jc w:val="center"/>
              <w:rPr>
                <w:rFonts w:cs="Arial"/>
                <w:b/>
              </w:rPr>
            </w:pPr>
            <w:r>
              <w:rPr>
                <w:rFonts w:cs="Arial"/>
                <w:b/>
              </w:rPr>
              <w:t>Name</w:t>
            </w:r>
          </w:p>
        </w:tc>
        <w:tc>
          <w:tcPr>
            <w:tcW w:w="6930" w:type="dxa"/>
            <w:tcBorders>
              <w:top w:val="single" w:sz="12" w:space="0" w:color="auto"/>
              <w:left w:val="single" w:sz="12" w:space="0" w:color="auto"/>
              <w:bottom w:val="single" w:sz="12" w:space="0" w:color="auto"/>
              <w:right w:val="single" w:sz="12" w:space="0" w:color="auto"/>
            </w:tcBorders>
            <w:vAlign w:val="center"/>
          </w:tcPr>
          <w:p w:rsidR="002733F9" w:rsidRDefault="005C02C0">
            <w:pPr>
              <w:jc w:val="center"/>
              <w:rPr>
                <w:rFonts w:cs="Arial"/>
                <w:b/>
              </w:rPr>
            </w:pPr>
            <w:r>
              <w:rPr>
                <w:rFonts w:cs="Arial"/>
                <w:b/>
              </w:rPr>
              <w:t>Change Description</w:t>
            </w:r>
          </w:p>
        </w:tc>
        <w:tc>
          <w:tcPr>
            <w:tcW w:w="1314" w:type="dxa"/>
            <w:tcBorders>
              <w:top w:val="single" w:sz="12" w:space="0" w:color="auto"/>
              <w:left w:val="single" w:sz="12" w:space="0" w:color="auto"/>
              <w:bottom w:val="single" w:sz="12" w:space="0" w:color="auto"/>
              <w:right w:val="single" w:sz="12" w:space="0" w:color="auto"/>
            </w:tcBorders>
            <w:vAlign w:val="center"/>
          </w:tcPr>
          <w:p w:rsidR="002733F9" w:rsidRDefault="005C02C0">
            <w:pPr>
              <w:jc w:val="center"/>
              <w:rPr>
                <w:rFonts w:cs="Arial"/>
                <w:b/>
              </w:rPr>
            </w:pPr>
            <w:r>
              <w:rPr>
                <w:rFonts w:cs="Arial"/>
                <w:b/>
              </w:rPr>
              <w:t>Date</w:t>
            </w:r>
          </w:p>
        </w:tc>
      </w:tr>
      <w:tr w:rsidR="0089560A" w:rsidTr="00E857CD">
        <w:trPr>
          <w:jc w:val="center"/>
        </w:trPr>
        <w:tc>
          <w:tcPr>
            <w:tcW w:w="1062" w:type="dxa"/>
          </w:tcPr>
          <w:p w:rsidR="0089560A" w:rsidRDefault="005C02C0">
            <w:pPr>
              <w:rPr>
                <w:rFonts w:cs="Arial"/>
              </w:rPr>
            </w:pPr>
            <w:r>
              <w:rPr>
                <w:rFonts w:cs="Arial"/>
              </w:rPr>
              <w:t>1.0</w:t>
            </w:r>
          </w:p>
        </w:tc>
        <w:tc>
          <w:tcPr>
            <w:tcW w:w="1206" w:type="dxa"/>
          </w:tcPr>
          <w:p w:rsidR="0089560A" w:rsidRDefault="005C02C0">
            <w:pPr>
              <w:rPr>
                <w:rFonts w:cs="Arial"/>
              </w:rPr>
            </w:pPr>
            <w:r w:rsidRPr="005A65C2">
              <w:rPr>
                <w:rFonts w:cs="Arial"/>
              </w:rPr>
              <w:t>V.Patel</w:t>
            </w:r>
          </w:p>
        </w:tc>
        <w:tc>
          <w:tcPr>
            <w:tcW w:w="6930" w:type="dxa"/>
          </w:tcPr>
          <w:p w:rsidR="0089560A" w:rsidRPr="002C0F4E" w:rsidRDefault="005C02C0" w:rsidP="0089560A">
            <w:pPr>
              <w:rPr>
                <w:rFonts w:cs="Arial"/>
              </w:rPr>
            </w:pPr>
            <w:r w:rsidRPr="002C0F4E">
              <w:rPr>
                <w:rFonts w:cs="Arial"/>
              </w:rPr>
              <w:t>Updated for CGEA 1.3</w:t>
            </w:r>
            <w:r>
              <w:rPr>
                <w:rFonts w:cs="Arial"/>
              </w:rPr>
              <w:t xml:space="preserve"> based on CGEA STSS v1.2</w:t>
            </w:r>
          </w:p>
          <w:p w:rsidR="0089560A" w:rsidRDefault="005C02C0" w:rsidP="0089560A">
            <w:pPr>
              <w:rPr>
                <w:rFonts w:cs="Arial"/>
              </w:rPr>
            </w:pPr>
            <w:r w:rsidRPr="002C0F4E">
              <w:rPr>
                <w:rFonts w:cs="Arial"/>
              </w:rPr>
              <w:t xml:space="preserve">Section 1.2.2 – Removed table referencing the HS-CAN message that contains the input signal. </w:t>
            </w:r>
          </w:p>
          <w:p w:rsidR="0089560A" w:rsidRPr="002C0F4E" w:rsidRDefault="005C02C0" w:rsidP="0089560A">
            <w:pPr>
              <w:rPr>
                <w:rFonts w:cs="Arial"/>
              </w:rPr>
            </w:pPr>
            <w:r w:rsidRPr="002C0F4E">
              <w:rPr>
                <w:rFonts w:cs="Arial"/>
              </w:rPr>
              <w:t>Section 1.4 – Rewritten. Deleted references of specific missing message flags and timer.</w:t>
            </w:r>
          </w:p>
          <w:p w:rsidR="0089560A" w:rsidRPr="002C0F4E" w:rsidRDefault="005C02C0" w:rsidP="0089560A">
            <w:pPr>
              <w:rPr>
                <w:rFonts w:cs="Arial"/>
              </w:rPr>
            </w:pPr>
            <w:r w:rsidRPr="002C0F4E">
              <w:rPr>
                <w:rFonts w:cs="Arial"/>
              </w:rPr>
              <w:t xml:space="preserve">Section 1.5.3 – </w:t>
            </w:r>
            <w:smartTag w:uri="urn:schemas-microsoft-com:office:smarttags" w:element="State">
              <w:smartTag w:uri="urn:schemas-microsoft-com:office:smarttags" w:element="place">
                <w:r>
                  <w:rPr>
                    <w:rFonts w:cs="Arial"/>
                  </w:rPr>
                  <w:t>Del</w:t>
                </w:r>
              </w:smartTag>
            </w:smartTag>
            <w:r>
              <w:rPr>
                <w:rFonts w:cs="Arial"/>
              </w:rPr>
              <w:t>eted DTC logging criteria from table.</w:t>
            </w:r>
          </w:p>
          <w:p w:rsidR="0089560A" w:rsidRDefault="0056184A">
            <w:pPr>
              <w:rPr>
                <w:rFonts w:cs="Arial"/>
              </w:rPr>
            </w:pPr>
          </w:p>
        </w:tc>
        <w:tc>
          <w:tcPr>
            <w:tcW w:w="1314" w:type="dxa"/>
          </w:tcPr>
          <w:p w:rsidR="0089560A" w:rsidRDefault="005C02C0">
            <w:pPr>
              <w:rPr>
                <w:rFonts w:cs="Arial"/>
              </w:rPr>
            </w:pPr>
            <w:r>
              <w:rPr>
                <w:rFonts w:cs="Arial"/>
              </w:rPr>
              <w:t>4/6/2010</w:t>
            </w:r>
          </w:p>
        </w:tc>
      </w:tr>
      <w:tr w:rsidR="0089560A" w:rsidTr="00E857CD">
        <w:trPr>
          <w:jc w:val="center"/>
        </w:trPr>
        <w:tc>
          <w:tcPr>
            <w:tcW w:w="1062" w:type="dxa"/>
          </w:tcPr>
          <w:p w:rsidR="0089560A" w:rsidRDefault="005C02C0">
            <w:pPr>
              <w:rPr>
                <w:rFonts w:cs="Arial"/>
              </w:rPr>
            </w:pPr>
            <w:r>
              <w:rPr>
                <w:rFonts w:cs="Arial"/>
              </w:rPr>
              <w:t>1.1</w:t>
            </w:r>
          </w:p>
        </w:tc>
        <w:tc>
          <w:tcPr>
            <w:tcW w:w="1206" w:type="dxa"/>
          </w:tcPr>
          <w:p w:rsidR="0089560A" w:rsidRDefault="005C02C0">
            <w:pPr>
              <w:rPr>
                <w:rFonts w:cs="Arial"/>
              </w:rPr>
            </w:pPr>
            <w:r>
              <w:rPr>
                <w:rFonts w:cs="Arial"/>
              </w:rPr>
              <w:t>J.Miloser</w:t>
            </w:r>
          </w:p>
        </w:tc>
        <w:tc>
          <w:tcPr>
            <w:tcW w:w="6930" w:type="dxa"/>
          </w:tcPr>
          <w:p w:rsidR="0089560A" w:rsidRDefault="005C02C0" w:rsidP="00EB759B">
            <w:pPr>
              <w:rPr>
                <w:rFonts w:cs="Arial"/>
              </w:rPr>
            </w:pPr>
            <w:r>
              <w:rPr>
                <w:rFonts w:cs="Arial"/>
              </w:rPr>
              <w:t>1.2, Table 1.1, 1.3.5.4: Added BoostValue output column to support Digital Gauges Interface.</w:t>
            </w:r>
          </w:p>
        </w:tc>
        <w:tc>
          <w:tcPr>
            <w:tcW w:w="1314" w:type="dxa"/>
          </w:tcPr>
          <w:p w:rsidR="0089560A" w:rsidRDefault="005C02C0">
            <w:pPr>
              <w:rPr>
                <w:rFonts w:cs="Arial"/>
              </w:rPr>
            </w:pPr>
            <w:r>
              <w:rPr>
                <w:rFonts w:cs="Arial"/>
              </w:rPr>
              <w:t>12/05/2012</w:t>
            </w:r>
          </w:p>
        </w:tc>
      </w:tr>
      <w:tr w:rsidR="0089560A" w:rsidTr="00E857CD">
        <w:trPr>
          <w:jc w:val="center"/>
        </w:trPr>
        <w:tc>
          <w:tcPr>
            <w:tcW w:w="1062" w:type="dxa"/>
          </w:tcPr>
          <w:p w:rsidR="0089560A" w:rsidRDefault="005C02C0">
            <w:pPr>
              <w:rPr>
                <w:rFonts w:cs="Arial"/>
              </w:rPr>
            </w:pPr>
            <w:r>
              <w:rPr>
                <w:rFonts w:cs="Arial"/>
              </w:rPr>
              <w:t>1.2</w:t>
            </w:r>
          </w:p>
        </w:tc>
        <w:tc>
          <w:tcPr>
            <w:tcW w:w="1206" w:type="dxa"/>
          </w:tcPr>
          <w:p w:rsidR="0089560A" w:rsidRDefault="005C02C0">
            <w:pPr>
              <w:rPr>
                <w:rFonts w:cs="Arial"/>
              </w:rPr>
            </w:pPr>
            <w:r>
              <w:rPr>
                <w:rFonts w:cs="Arial"/>
              </w:rPr>
              <w:t>V. Patel</w:t>
            </w:r>
          </w:p>
        </w:tc>
        <w:tc>
          <w:tcPr>
            <w:tcW w:w="6930" w:type="dxa"/>
          </w:tcPr>
          <w:p w:rsidR="0089560A" w:rsidRDefault="005C02C0">
            <w:pPr>
              <w:rPr>
                <w:rFonts w:cs="Arial"/>
              </w:rPr>
            </w:pPr>
            <w:r>
              <w:rPr>
                <w:rFonts w:cs="Arial"/>
              </w:rPr>
              <w:t>Updated to change to CGEA1.3 CAN input received from the PCM. Replaced the Turbo Boost signal with EngMnfld_P_Actl signal throughout the document.</w:t>
            </w:r>
          </w:p>
          <w:p w:rsidR="00B4596C" w:rsidRDefault="005C02C0">
            <w:pPr>
              <w:rPr>
                <w:rFonts w:cs="Arial"/>
              </w:rPr>
            </w:pPr>
            <w:r>
              <w:rPr>
                <w:rFonts w:cs="Arial"/>
              </w:rPr>
              <w:t>Updated table 1.1 to reflect usage of the EngMnfld_P_Actl input signal.</w:t>
            </w:r>
          </w:p>
          <w:p w:rsidR="00B4596C" w:rsidRDefault="005C02C0" w:rsidP="00952E5E">
            <w:pPr>
              <w:rPr>
                <w:rFonts w:cs="Arial"/>
              </w:rPr>
            </w:pPr>
            <w:r>
              <w:rPr>
                <w:rFonts w:cs="Arial"/>
              </w:rPr>
              <w:t>Section 1.3.5.1, figure 1.1: Created gauge control algorithm flowchart</w:t>
            </w:r>
          </w:p>
        </w:tc>
        <w:tc>
          <w:tcPr>
            <w:tcW w:w="1314" w:type="dxa"/>
          </w:tcPr>
          <w:p w:rsidR="0089560A" w:rsidRDefault="005C02C0">
            <w:pPr>
              <w:rPr>
                <w:rFonts w:cs="Arial"/>
              </w:rPr>
            </w:pPr>
            <w:r>
              <w:rPr>
                <w:rFonts w:cs="Arial"/>
              </w:rPr>
              <w:t>3/27/2014</w:t>
            </w:r>
          </w:p>
        </w:tc>
      </w:tr>
      <w:tr w:rsidR="0089560A" w:rsidTr="00E857CD">
        <w:trPr>
          <w:jc w:val="center"/>
        </w:trPr>
        <w:tc>
          <w:tcPr>
            <w:tcW w:w="1062" w:type="dxa"/>
          </w:tcPr>
          <w:p w:rsidR="0089560A" w:rsidRDefault="005C02C0">
            <w:pPr>
              <w:rPr>
                <w:rFonts w:cs="Arial"/>
              </w:rPr>
            </w:pPr>
            <w:r>
              <w:rPr>
                <w:rFonts w:cs="Arial"/>
              </w:rPr>
              <w:t>1.3</w:t>
            </w:r>
          </w:p>
        </w:tc>
        <w:tc>
          <w:tcPr>
            <w:tcW w:w="1206" w:type="dxa"/>
          </w:tcPr>
          <w:p w:rsidR="0089560A" w:rsidRDefault="005C02C0">
            <w:pPr>
              <w:rPr>
                <w:rFonts w:cs="Arial"/>
              </w:rPr>
            </w:pPr>
            <w:r>
              <w:rPr>
                <w:rFonts w:cs="Arial"/>
              </w:rPr>
              <w:t>V. Patel</w:t>
            </w:r>
          </w:p>
        </w:tc>
        <w:tc>
          <w:tcPr>
            <w:tcW w:w="6930" w:type="dxa"/>
          </w:tcPr>
          <w:p w:rsidR="0089560A" w:rsidRDefault="005C02C0">
            <w:pPr>
              <w:rPr>
                <w:rFonts w:cs="Arial"/>
              </w:rPr>
            </w:pPr>
            <w:r>
              <w:rPr>
                <w:rFonts w:cs="Arial"/>
              </w:rPr>
              <w:t>Figure 1, figure 1:1, table 1.1, section 1.3.5.4: Changed output name from “BoostValue” to “Boost_Digital_Value”.</w:t>
            </w:r>
          </w:p>
          <w:p w:rsidR="00C70834" w:rsidRDefault="005C02C0">
            <w:pPr>
              <w:rPr>
                <w:rFonts w:cs="Arial"/>
              </w:rPr>
            </w:pPr>
            <w:r>
              <w:rPr>
                <w:rFonts w:cs="Arial"/>
              </w:rPr>
              <w:t>Updated figure 1.1 to deactivate “Boost_Digital_Value” and “Boost_Gauge” displays during abnormal voltage conditions and Off, Limited and Crank operational modes.</w:t>
            </w:r>
          </w:p>
          <w:p w:rsidR="00C70834" w:rsidRDefault="005C02C0">
            <w:pPr>
              <w:rPr>
                <w:rFonts w:cs="Arial"/>
              </w:rPr>
            </w:pPr>
            <w:r>
              <w:rPr>
                <w:rFonts w:cs="Arial"/>
              </w:rPr>
              <w:t>Updated figure 1.1 to show that the Boost_Gauge is driven to commanded position as per table 1.1 using linear interpolation.</w:t>
            </w:r>
          </w:p>
          <w:p w:rsidR="00B3287D" w:rsidRDefault="005C02C0">
            <w:pPr>
              <w:rPr>
                <w:rFonts w:cs="Arial"/>
              </w:rPr>
            </w:pPr>
            <w:r>
              <w:rPr>
                <w:rFonts w:cs="Arial"/>
              </w:rPr>
              <w:t>Updated tabled 1.1 to remove “ShortTermAdjustment” from DID 600D as the virtual gauge doesn’t need to be checked for calibration issues.</w:t>
            </w:r>
          </w:p>
          <w:p w:rsidR="00C70834" w:rsidRDefault="005C02C0">
            <w:pPr>
              <w:rPr>
                <w:rFonts w:cs="Arial"/>
              </w:rPr>
            </w:pPr>
            <w:r>
              <w:rPr>
                <w:rFonts w:cs="Arial"/>
              </w:rPr>
              <w:t>Made the “Rest Position” consistent thru out the document to 0 angular degrees.</w:t>
            </w:r>
          </w:p>
        </w:tc>
        <w:tc>
          <w:tcPr>
            <w:tcW w:w="1314" w:type="dxa"/>
          </w:tcPr>
          <w:p w:rsidR="00AE1876" w:rsidRDefault="0056184A">
            <w:pPr>
              <w:rPr>
                <w:rFonts w:cs="Arial"/>
              </w:rPr>
            </w:pPr>
          </w:p>
          <w:p w:rsidR="00AE1876" w:rsidRPr="00AE1876" w:rsidRDefault="0056184A" w:rsidP="00AE1876">
            <w:pPr>
              <w:rPr>
                <w:rFonts w:cs="Arial"/>
              </w:rPr>
            </w:pPr>
          </w:p>
          <w:p w:rsidR="00AE1876" w:rsidRPr="00AE1876" w:rsidRDefault="0056184A" w:rsidP="00AE1876">
            <w:pPr>
              <w:rPr>
                <w:rFonts w:cs="Arial"/>
              </w:rPr>
            </w:pPr>
          </w:p>
          <w:p w:rsidR="00AE1876" w:rsidRDefault="0056184A" w:rsidP="00AE1876">
            <w:pPr>
              <w:rPr>
                <w:rFonts w:cs="Arial"/>
              </w:rPr>
            </w:pPr>
          </w:p>
          <w:p w:rsidR="0089560A" w:rsidRPr="00AE1876" w:rsidRDefault="005C02C0" w:rsidP="00B3287D">
            <w:pPr>
              <w:rPr>
                <w:rFonts w:cs="Arial"/>
              </w:rPr>
            </w:pPr>
            <w:r>
              <w:rPr>
                <w:rFonts w:cs="Arial"/>
              </w:rPr>
              <w:t>6/18/2014</w:t>
            </w:r>
          </w:p>
        </w:tc>
      </w:tr>
      <w:tr w:rsidR="0089560A" w:rsidTr="00E857CD">
        <w:trPr>
          <w:jc w:val="center"/>
        </w:trPr>
        <w:tc>
          <w:tcPr>
            <w:tcW w:w="1062" w:type="dxa"/>
          </w:tcPr>
          <w:p w:rsidR="0089560A" w:rsidRDefault="005C02C0">
            <w:pPr>
              <w:rPr>
                <w:rFonts w:cs="Arial"/>
              </w:rPr>
            </w:pPr>
            <w:r>
              <w:rPr>
                <w:rFonts w:cs="Arial"/>
              </w:rPr>
              <w:t>1.4</w:t>
            </w:r>
          </w:p>
        </w:tc>
        <w:tc>
          <w:tcPr>
            <w:tcW w:w="1206" w:type="dxa"/>
          </w:tcPr>
          <w:p w:rsidR="0089560A" w:rsidRDefault="005C02C0">
            <w:pPr>
              <w:rPr>
                <w:rFonts w:cs="Arial"/>
              </w:rPr>
            </w:pPr>
            <w:r>
              <w:rPr>
                <w:rFonts w:cs="Arial"/>
              </w:rPr>
              <w:t>V. Patel</w:t>
            </w:r>
          </w:p>
        </w:tc>
        <w:tc>
          <w:tcPr>
            <w:tcW w:w="6930" w:type="dxa"/>
          </w:tcPr>
          <w:p w:rsidR="0089560A" w:rsidRDefault="005C02C0">
            <w:pPr>
              <w:rPr>
                <w:rFonts w:cs="Arial"/>
              </w:rPr>
            </w:pPr>
            <w:r>
              <w:rPr>
                <w:rFonts w:cs="Arial"/>
              </w:rPr>
              <w:t xml:space="preserve">Purpose of this update is to add a configuration bit to determine if the Turbo Boost gauge is present in the cluster or not. </w:t>
            </w:r>
          </w:p>
          <w:p w:rsidR="00DF2F32" w:rsidRDefault="0056184A">
            <w:pPr>
              <w:rPr>
                <w:rFonts w:cs="Arial"/>
              </w:rPr>
            </w:pPr>
          </w:p>
          <w:p w:rsidR="00DF2F32" w:rsidRDefault="005C02C0">
            <w:pPr>
              <w:rPr>
                <w:rFonts w:cs="Arial"/>
              </w:rPr>
            </w:pPr>
            <w:r>
              <w:rPr>
                <w:rFonts w:cs="Arial"/>
              </w:rPr>
              <w:t>Section 1.2.1, figure 1: Added DExx configuration bit for Turbo Boost Gauge</w:t>
            </w:r>
          </w:p>
          <w:p w:rsidR="00DF2F32" w:rsidRDefault="005C02C0">
            <w:pPr>
              <w:rPr>
                <w:rFonts w:cs="Arial"/>
              </w:rPr>
            </w:pPr>
            <w:r>
              <w:rPr>
                <w:rFonts w:cs="Arial"/>
              </w:rPr>
              <w:t>Section 1.2.2: Defined an internal Turbo_Boost_Cfg config bit</w:t>
            </w:r>
          </w:p>
          <w:p w:rsidR="00DF2F32" w:rsidRDefault="005C02C0">
            <w:pPr>
              <w:rPr>
                <w:rFonts w:cs="Arial"/>
              </w:rPr>
            </w:pPr>
            <w:r>
              <w:rPr>
                <w:rFonts w:cs="Arial"/>
              </w:rPr>
              <w:t>Section 1.3.5.1:</w:t>
            </w:r>
          </w:p>
          <w:p w:rsidR="00DF2F32" w:rsidRDefault="005C02C0">
            <w:pPr>
              <w:rPr>
                <w:rFonts w:cs="Arial"/>
              </w:rPr>
            </w:pPr>
            <w:r>
              <w:rPr>
                <w:rFonts w:cs="Arial"/>
              </w:rPr>
              <w:t xml:space="preserve">Figure 1.1: Added a new flowchart to process the configuration of the Turbo Boost bit. </w:t>
            </w:r>
          </w:p>
          <w:p w:rsidR="00DF2F32" w:rsidRDefault="005C02C0">
            <w:pPr>
              <w:rPr>
                <w:rFonts w:cs="Arial"/>
              </w:rPr>
            </w:pPr>
            <w:r>
              <w:rPr>
                <w:rFonts w:cs="Arial"/>
              </w:rPr>
              <w:t xml:space="preserve">Figure 1.2: Updated flowchart to process and display the Turbo Boost information only if configured as “Yes”. If not configured, the Turbo boost gauge information is not displayed. </w:t>
            </w:r>
          </w:p>
          <w:p w:rsidR="00DF2F32" w:rsidRDefault="005C02C0">
            <w:pPr>
              <w:rPr>
                <w:rFonts w:cs="Arial"/>
              </w:rPr>
            </w:pPr>
            <w:r>
              <w:rPr>
                <w:rFonts w:cs="Arial"/>
              </w:rPr>
              <w:t xml:space="preserve">Section 1.5.3: Added a table defining the configuration bit detail. </w:t>
            </w:r>
          </w:p>
        </w:tc>
        <w:tc>
          <w:tcPr>
            <w:tcW w:w="1314" w:type="dxa"/>
            <w:vAlign w:val="center"/>
          </w:tcPr>
          <w:p w:rsidR="0089560A" w:rsidRDefault="005C02C0" w:rsidP="00DF2F32">
            <w:pPr>
              <w:jc w:val="center"/>
              <w:rPr>
                <w:rFonts w:cs="Arial"/>
              </w:rPr>
            </w:pPr>
            <w:r>
              <w:rPr>
                <w:rFonts w:cs="Arial"/>
              </w:rPr>
              <w:t>2/5/2015</w:t>
            </w:r>
          </w:p>
        </w:tc>
      </w:tr>
      <w:tr w:rsidR="0089560A" w:rsidTr="00E857CD">
        <w:trPr>
          <w:jc w:val="center"/>
        </w:trPr>
        <w:tc>
          <w:tcPr>
            <w:tcW w:w="1062" w:type="dxa"/>
          </w:tcPr>
          <w:p w:rsidR="0089560A" w:rsidRDefault="005C02C0">
            <w:pPr>
              <w:rPr>
                <w:rFonts w:cs="Arial"/>
              </w:rPr>
            </w:pPr>
            <w:r>
              <w:rPr>
                <w:rFonts w:cs="Arial"/>
              </w:rPr>
              <w:t>1.5</w:t>
            </w:r>
          </w:p>
        </w:tc>
        <w:tc>
          <w:tcPr>
            <w:tcW w:w="1206" w:type="dxa"/>
          </w:tcPr>
          <w:p w:rsidR="0089560A" w:rsidRDefault="005C02C0">
            <w:pPr>
              <w:rPr>
                <w:rFonts w:cs="Arial"/>
              </w:rPr>
            </w:pPr>
            <w:r>
              <w:rPr>
                <w:rFonts w:cs="Arial"/>
              </w:rPr>
              <w:t>V. Patel</w:t>
            </w:r>
          </w:p>
        </w:tc>
        <w:tc>
          <w:tcPr>
            <w:tcW w:w="6930" w:type="dxa"/>
          </w:tcPr>
          <w:p w:rsidR="0089560A" w:rsidRDefault="005C02C0">
            <w:pPr>
              <w:rPr>
                <w:rFonts w:cs="Arial"/>
              </w:rPr>
            </w:pPr>
            <w:r>
              <w:rPr>
                <w:rFonts w:cs="Arial"/>
              </w:rPr>
              <w:t xml:space="preserve">It was recently found that the wrong/old DID was used to provide the gauge pointer reading. This update fixes that issue by defining the correct DID. Also, made the gauge functional in Run and Crank op modes. </w:t>
            </w:r>
          </w:p>
          <w:p w:rsidR="00623C25" w:rsidRDefault="005C02C0" w:rsidP="00623C25">
            <w:pPr>
              <w:rPr>
                <w:rFonts w:cs="Arial"/>
              </w:rPr>
            </w:pPr>
            <w:r>
              <w:rPr>
                <w:rFonts w:cs="Arial"/>
              </w:rPr>
              <w:t xml:space="preserve">Section 1.5.3: Changed the DID from $600D to $61B6. </w:t>
            </w:r>
          </w:p>
          <w:p w:rsidR="00CD7C07" w:rsidRDefault="005C02C0" w:rsidP="00623C25">
            <w:pPr>
              <w:rPr>
                <w:rFonts w:cs="Arial"/>
              </w:rPr>
            </w:pPr>
            <w:r>
              <w:rPr>
                <w:rFonts w:cs="Arial"/>
              </w:rPr>
              <w:t>Section 1.3.5.1, table 1.1: Changed the DID from $600D to $61B6</w:t>
            </w:r>
          </w:p>
          <w:p w:rsidR="00623C25" w:rsidRDefault="005C02C0" w:rsidP="00623C25">
            <w:pPr>
              <w:rPr>
                <w:rFonts w:cs="Arial"/>
              </w:rPr>
            </w:pPr>
            <w:r>
              <w:rPr>
                <w:rFonts w:cs="Arial"/>
              </w:rPr>
              <w:t>Section 1.3.1: Added Crank where gauge is fully functional.</w:t>
            </w:r>
          </w:p>
          <w:p w:rsidR="00623C25" w:rsidRDefault="005C02C0" w:rsidP="00623C25">
            <w:pPr>
              <w:rPr>
                <w:rFonts w:cs="Arial"/>
              </w:rPr>
            </w:pPr>
            <w:r>
              <w:rPr>
                <w:rFonts w:cs="Arial"/>
              </w:rPr>
              <w:t>Section 1.3.5.1, figure 1.2: Added Crank to the third decision diamond.</w:t>
            </w:r>
          </w:p>
          <w:p w:rsidR="00623C25" w:rsidRDefault="005C02C0" w:rsidP="00623C25">
            <w:pPr>
              <w:rPr>
                <w:rFonts w:cs="Arial"/>
              </w:rPr>
            </w:pPr>
            <w:r>
              <w:rPr>
                <w:rFonts w:cs="Arial"/>
              </w:rPr>
              <w:t>Section 1.3.5.1, table 1.1: Added Crank where gauge is fully functional.</w:t>
            </w:r>
          </w:p>
        </w:tc>
        <w:tc>
          <w:tcPr>
            <w:tcW w:w="1314" w:type="dxa"/>
            <w:vAlign w:val="center"/>
          </w:tcPr>
          <w:p w:rsidR="0089560A" w:rsidRDefault="005C02C0" w:rsidP="00623C25">
            <w:pPr>
              <w:jc w:val="center"/>
              <w:rPr>
                <w:rFonts w:cs="Arial"/>
              </w:rPr>
            </w:pPr>
            <w:r>
              <w:rPr>
                <w:rFonts w:cs="Arial"/>
              </w:rPr>
              <w:t>4/16/2015</w:t>
            </w:r>
          </w:p>
        </w:tc>
      </w:tr>
      <w:tr w:rsidR="0089560A" w:rsidTr="00E857CD">
        <w:trPr>
          <w:jc w:val="center"/>
        </w:trPr>
        <w:tc>
          <w:tcPr>
            <w:tcW w:w="1062" w:type="dxa"/>
          </w:tcPr>
          <w:p w:rsidR="0089560A" w:rsidRDefault="005C02C0">
            <w:pPr>
              <w:rPr>
                <w:rFonts w:cs="Arial"/>
              </w:rPr>
            </w:pPr>
            <w:r>
              <w:rPr>
                <w:rFonts w:cs="Arial"/>
              </w:rPr>
              <w:t>1.6</w:t>
            </w:r>
          </w:p>
        </w:tc>
        <w:tc>
          <w:tcPr>
            <w:tcW w:w="1206" w:type="dxa"/>
          </w:tcPr>
          <w:p w:rsidR="0089560A" w:rsidRDefault="005C02C0">
            <w:pPr>
              <w:rPr>
                <w:rFonts w:cs="Arial"/>
              </w:rPr>
            </w:pPr>
            <w:r>
              <w:rPr>
                <w:rFonts w:cs="Arial"/>
              </w:rPr>
              <w:t>V. Patel</w:t>
            </w:r>
          </w:p>
        </w:tc>
        <w:tc>
          <w:tcPr>
            <w:tcW w:w="6930" w:type="dxa"/>
          </w:tcPr>
          <w:p w:rsidR="0089560A" w:rsidRDefault="005C02C0">
            <w:pPr>
              <w:rPr>
                <w:rFonts w:cs="Arial"/>
              </w:rPr>
            </w:pPr>
            <w:r>
              <w:rPr>
                <w:rFonts w:cs="Arial"/>
              </w:rPr>
              <w:t xml:space="preserve">A filter needs to be added to make the turbo boost gauge needle move smoothly between two points instead of “jumping” from one position to another. This filter is the same as the one implemented on the tachometer gauge. The filter constants are program dependent. </w:t>
            </w:r>
          </w:p>
          <w:p w:rsidR="009C74E6" w:rsidRDefault="005C02C0">
            <w:pPr>
              <w:rPr>
                <w:rFonts w:cs="Arial"/>
              </w:rPr>
            </w:pPr>
            <w:r>
              <w:rPr>
                <w:rFonts w:cs="Arial"/>
              </w:rPr>
              <w:t>DI CC approval: 3/26/2018 (offline)</w:t>
            </w:r>
          </w:p>
          <w:p w:rsidR="009C74E6" w:rsidRDefault="005C02C0">
            <w:pPr>
              <w:rPr>
                <w:rFonts w:cs="Arial"/>
              </w:rPr>
            </w:pPr>
            <w:r>
              <w:rPr>
                <w:rFonts w:cs="Arial"/>
              </w:rPr>
              <w:t>Direction: Scott Watkins (DI tech spec)</w:t>
            </w:r>
          </w:p>
          <w:p w:rsidR="009C74E6" w:rsidRDefault="005C02C0">
            <w:pPr>
              <w:rPr>
                <w:rFonts w:cs="Arial"/>
              </w:rPr>
            </w:pPr>
            <w:r>
              <w:rPr>
                <w:rFonts w:cs="Arial"/>
              </w:rPr>
              <w:t xml:space="preserve">Changes shown in </w:t>
            </w:r>
            <w:r w:rsidRPr="009C74E6">
              <w:rPr>
                <w:rFonts w:cs="Arial"/>
                <w:highlight w:val="yellow"/>
              </w:rPr>
              <w:t>yellow</w:t>
            </w:r>
            <w:r>
              <w:rPr>
                <w:rFonts w:cs="Arial"/>
              </w:rPr>
              <w:t xml:space="preserve">. </w:t>
            </w:r>
          </w:p>
          <w:p w:rsidR="009C74E6" w:rsidRDefault="005C02C0">
            <w:pPr>
              <w:rPr>
                <w:rFonts w:cs="Arial"/>
              </w:rPr>
            </w:pPr>
            <w:r>
              <w:rPr>
                <w:rFonts w:cs="Arial"/>
              </w:rPr>
              <w:lastRenderedPageBreak/>
              <w:t>Section 1.3.5.1, figure 1.3: Added Boost gauge pointer update flowchart</w:t>
            </w:r>
          </w:p>
          <w:p w:rsidR="000D6F96" w:rsidRDefault="005C02C0">
            <w:pPr>
              <w:rPr>
                <w:rFonts w:cs="Arial"/>
              </w:rPr>
            </w:pPr>
            <w:r>
              <w:rPr>
                <w:rFonts w:cs="Arial"/>
              </w:rPr>
              <w:t xml:space="preserve">Section 1.3.5.2: Add definition and description of the filter. </w:t>
            </w:r>
          </w:p>
          <w:p w:rsidR="009C74E6" w:rsidRDefault="005C02C0">
            <w:pPr>
              <w:rPr>
                <w:rFonts w:cs="Arial"/>
              </w:rPr>
            </w:pPr>
            <w:r>
              <w:rPr>
                <w:rFonts w:cs="Arial"/>
              </w:rPr>
              <w:t xml:space="preserve">Section 1.3.5.4: Added PT1_BST_Falling and PT1_BST_Rising filter constants. </w:t>
            </w:r>
          </w:p>
        </w:tc>
        <w:tc>
          <w:tcPr>
            <w:tcW w:w="1314" w:type="dxa"/>
          </w:tcPr>
          <w:p w:rsidR="0089560A" w:rsidRDefault="005C02C0">
            <w:pPr>
              <w:rPr>
                <w:rFonts w:cs="Arial"/>
              </w:rPr>
            </w:pPr>
            <w:r>
              <w:rPr>
                <w:rFonts w:cs="Arial"/>
              </w:rPr>
              <w:lastRenderedPageBreak/>
              <w:t>3/28/2018</w:t>
            </w:r>
          </w:p>
        </w:tc>
      </w:tr>
      <w:tr w:rsidR="00B627D9" w:rsidTr="00E857CD">
        <w:trPr>
          <w:jc w:val="center"/>
        </w:trPr>
        <w:tc>
          <w:tcPr>
            <w:tcW w:w="1062" w:type="dxa"/>
          </w:tcPr>
          <w:p w:rsidR="00B627D9" w:rsidRDefault="005C02C0">
            <w:pPr>
              <w:rPr>
                <w:rFonts w:cs="Arial"/>
              </w:rPr>
            </w:pPr>
            <w:r>
              <w:rPr>
                <w:rFonts w:cs="Arial"/>
              </w:rPr>
              <w:t>1.7</w:t>
            </w:r>
          </w:p>
        </w:tc>
        <w:tc>
          <w:tcPr>
            <w:tcW w:w="1206" w:type="dxa"/>
          </w:tcPr>
          <w:p w:rsidR="00B627D9" w:rsidRDefault="005C02C0">
            <w:pPr>
              <w:rPr>
                <w:rFonts w:cs="Arial"/>
              </w:rPr>
            </w:pPr>
            <w:r>
              <w:rPr>
                <w:rFonts w:cs="Arial"/>
              </w:rPr>
              <w:t>V. Patel</w:t>
            </w:r>
          </w:p>
        </w:tc>
        <w:tc>
          <w:tcPr>
            <w:tcW w:w="6930" w:type="dxa"/>
          </w:tcPr>
          <w:p w:rsidR="00B627D9" w:rsidRDefault="005C02C0" w:rsidP="00BB48B7">
            <w:pPr>
              <w:rPr>
                <w:rFonts w:cs="Arial"/>
              </w:rPr>
            </w:pPr>
            <w:r>
              <w:rPr>
                <w:rFonts w:cs="Arial"/>
              </w:rPr>
              <w:t>Initial release for VSEM Requirements migration.</w:t>
            </w:r>
          </w:p>
        </w:tc>
        <w:tc>
          <w:tcPr>
            <w:tcW w:w="1314" w:type="dxa"/>
          </w:tcPr>
          <w:p w:rsidR="00B627D9" w:rsidRDefault="005C02C0" w:rsidP="006E438E">
            <w:pPr>
              <w:rPr>
                <w:rFonts w:cs="Arial"/>
              </w:rPr>
            </w:pPr>
            <w:r>
              <w:rPr>
                <w:rFonts w:cs="Arial"/>
              </w:rPr>
              <w:t>2/26/2019</w:t>
            </w:r>
          </w:p>
        </w:tc>
      </w:tr>
    </w:tbl>
    <w:p w:rsidR="002733F9" w:rsidRDefault="0056184A">
      <w:pPr>
        <w:rPr>
          <w:rFonts w:cs="Arial"/>
        </w:rPr>
      </w:pPr>
    </w:p>
    <w:p w:rsidR="002733F9" w:rsidRDefault="0056184A">
      <w:pPr>
        <w:rPr>
          <w:rFonts w:cs="Arial"/>
          <w:b/>
          <w:sz w:val="24"/>
        </w:rPr>
      </w:pPr>
    </w:p>
    <w:p w:rsidR="002733F9" w:rsidRDefault="0056184A">
      <w:pPr>
        <w:rPr>
          <w:rFonts w:cs="Arial"/>
        </w:rPr>
      </w:pPr>
    </w:p>
    <w:p w:rsidR="002733F9" w:rsidRDefault="0056184A">
      <w:pPr>
        <w:rPr>
          <w:rFonts w:cs="Arial"/>
        </w:rPr>
      </w:pPr>
    </w:p>
    <w:p w:rsidR="00AB1E94" w:rsidRPr="00AE06BC" w:rsidRDefault="0056184A" w:rsidP="00406F39"/>
    <w:sectPr w:rsidR="00AB1E94" w:rsidRPr="00AE06BC" w:rsidSect="00E857CD">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6184A" w:rsidRDefault="0056184A" w:rsidP="0085312A">
      <w:r>
        <w:separator/>
      </w:r>
    </w:p>
  </w:endnote>
  <w:endnote w:type="continuationSeparator" w:id="0">
    <w:p w:rsidR="0056184A" w:rsidRDefault="0056184A"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944C47">
            <w:rPr>
              <w:b/>
              <w:smallCaps/>
              <w:noProof/>
              <w:sz w:val="16"/>
            </w:rPr>
            <w:t>623081_A_001_TURBO GAUGE - CGEA1.3_V1.7</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944C47">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944C47">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6184A" w:rsidRDefault="0056184A" w:rsidP="0085312A">
      <w:r>
        <w:separator/>
      </w:r>
    </w:p>
  </w:footnote>
  <w:footnote w:type="continuationSeparator" w:id="0">
    <w:p w:rsidR="0056184A" w:rsidRDefault="0056184A"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46C6036"/>
    <w:multiLevelType w:val="hybridMultilevel"/>
    <w:tmpl w:val="A4165640"/>
    <w:lvl w:ilvl="0" w:tplc="04090001">
      <w:start w:val="1"/>
      <w:numFmt w:val="bullet"/>
      <w:lvlText w:val=""/>
      <w:lvlJc w:val="left"/>
      <w:pPr>
        <w:tabs>
          <w:tab w:val="num" w:pos="2160"/>
        </w:tabs>
        <w:ind w:left="2160" w:hanging="360"/>
      </w:pPr>
      <w:rPr>
        <w:rFonts w:ascii="Symbol" w:hAnsi="Symbol" w:hint="default"/>
      </w:rPr>
    </w:lvl>
    <w:lvl w:ilvl="1" w:tplc="04090003" w:tentative="1">
      <w:start w:val="1"/>
      <w:numFmt w:val="bullet"/>
      <w:lvlText w:val="o"/>
      <w:lvlJc w:val="left"/>
      <w:pPr>
        <w:tabs>
          <w:tab w:val="num" w:pos="2880"/>
        </w:tabs>
        <w:ind w:left="2880" w:hanging="360"/>
      </w:pPr>
      <w:rPr>
        <w:rFonts w:ascii="Courier New" w:hAnsi="Courier New" w:cs="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cs="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cs="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6" w15:restartNumberingAfterBreak="0">
    <w:nsid w:val="09AB6049"/>
    <w:multiLevelType w:val="hybridMultilevel"/>
    <w:tmpl w:val="DCE6E596"/>
    <w:lvl w:ilvl="0" w:tplc="04090005">
      <w:start w:val="1"/>
      <w:numFmt w:val="bullet"/>
      <w:lvlText w:val=""/>
      <w:lvlJc w:val="left"/>
      <w:pPr>
        <w:ind w:left="1800" w:hanging="360"/>
      </w:pPr>
      <w:rPr>
        <w:rFonts w:ascii="Wingdings" w:hAnsi="Wingdings"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7" w15:restartNumberingAfterBreak="0">
    <w:nsid w:val="294F6050"/>
    <w:multiLevelType w:val="hybridMultilevel"/>
    <w:tmpl w:val="F12223DC"/>
    <w:lvl w:ilvl="0" w:tplc="04090005">
      <w:start w:val="1"/>
      <w:numFmt w:val="bullet"/>
      <w:lvlText w:val=""/>
      <w:lvlJc w:val="left"/>
      <w:pPr>
        <w:ind w:left="2160" w:hanging="360"/>
      </w:pPr>
      <w:rPr>
        <w:rFonts w:ascii="Wingdings" w:hAnsi="Wingdings" w:hint="default"/>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8" w15:restartNumberingAfterBreak="0">
    <w:nsid w:val="4AFA6007"/>
    <w:multiLevelType w:val="multilevel"/>
    <w:tmpl w:val="48460C24"/>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o"/>
      <w:lvlJc w:val="left"/>
      <w:pPr>
        <w:tabs>
          <w:tab w:val="num" w:pos="1800"/>
        </w:tabs>
        <w:ind w:left="1800" w:hanging="360"/>
      </w:pPr>
      <w:rPr>
        <w:rFonts w:ascii="Courier New" w:hAnsi="Courier New" w:cs="Courier New" w:hint="default"/>
      </w:rPr>
    </w:lvl>
    <w:lvl w:ilvl="5">
      <w:start w:val="1"/>
      <w:numFmt w:val="bullet"/>
      <w:lvlText w:val="o"/>
      <w:lvlJc w:val="left"/>
      <w:pPr>
        <w:tabs>
          <w:tab w:val="num" w:pos="2160"/>
        </w:tabs>
        <w:ind w:left="2160" w:hanging="360"/>
      </w:pPr>
      <w:rPr>
        <w:rFonts w:ascii="Courier New" w:hAnsi="Courier New" w:cs="Courier New" w:hint="default"/>
      </w:rPr>
    </w:lvl>
    <w:lvl w:ilvl="6">
      <w:start w:val="1"/>
      <w:numFmt w:val="bullet"/>
      <w:lvlText w:val="o"/>
      <w:lvlJc w:val="left"/>
      <w:pPr>
        <w:tabs>
          <w:tab w:val="num" w:pos="2520"/>
        </w:tabs>
        <w:ind w:left="2520" w:hanging="360"/>
      </w:pPr>
      <w:rPr>
        <w:rFonts w:ascii="Courier New" w:hAnsi="Courier New" w:cs="Courier New" w:hint="default"/>
      </w:r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9" w15:restartNumberingAfterBreak="0">
    <w:nsid w:val="605E6055"/>
    <w:multiLevelType w:val="singleLevel"/>
    <w:tmpl w:val="04090001"/>
    <w:lvl w:ilvl="0">
      <w:start w:val="1"/>
      <w:numFmt w:val="bullet"/>
      <w:lvlText w:val=""/>
      <w:lvlJc w:val="left"/>
      <w:pPr>
        <w:ind w:left="720" w:hanging="360"/>
      </w:pPr>
      <w:rPr>
        <w:rFonts w:ascii="Symbol" w:hAnsi="Symbol" w:hint="default"/>
      </w:rPr>
    </w:lvl>
  </w:abstractNum>
  <w:abstractNum w:abstractNumId="10"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8"/>
  </w:num>
  <w:num w:numId="8">
    <w:abstractNumId w:val="5"/>
  </w:num>
  <w:num w:numId="9">
    <w:abstractNumId w:val="6"/>
  </w:num>
  <w:num w:numId="10">
    <w:abstractNumId w:val="7"/>
  </w:num>
  <w:num w:numId="11">
    <w:abstractNumId w:val="9"/>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6184A"/>
    <w:rsid w:val="00572782"/>
    <w:rsid w:val="0057297D"/>
    <w:rsid w:val="00572B44"/>
    <w:rsid w:val="00574CEC"/>
    <w:rsid w:val="00580D99"/>
    <w:rsid w:val="00583AF9"/>
    <w:rsid w:val="00583BFD"/>
    <w:rsid w:val="005846C1"/>
    <w:rsid w:val="00586F13"/>
    <w:rsid w:val="005A0EAE"/>
    <w:rsid w:val="005B303D"/>
    <w:rsid w:val="005C02C0"/>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44C47"/>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857C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State"/>
  <w:smartTagType w:namespaceuri="urn:schemas-microsoft-com:office:smarttags" w:name="City"/>
  <w:smartTagType w:namespaceuri="urn:schemas-microsoft-com:office:smarttags" w:name="place"/>
  <w:smartTagType w:namespaceuri="urn:schemas-microsoft-com:office:smarttags" w:name="PlaceTyp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wmf"/><Relationship Id="rId13" Type="http://schemas.openxmlformats.org/officeDocument/2006/relationships/header" Target="header1.xml"/><Relationship Id="rId18" Type="http://schemas.openxmlformats.org/officeDocument/2006/relationships/oleObject" Target="embeddings/Microsoft_Visio_2003-2010_Drawing3.vsd"/><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oleObject" Target="embeddings/Microsoft_Visio_2003-2010_Drawing1.vsd"/><Relationship Id="rId17" Type="http://schemas.openxmlformats.org/officeDocument/2006/relationships/image" Target="media/image6.emf"/><Relationship Id="rId2" Type="http://schemas.openxmlformats.org/officeDocument/2006/relationships/numbering" Target="numbering.xml"/><Relationship Id="rId16" Type="http://schemas.openxmlformats.org/officeDocument/2006/relationships/oleObject" Target="embeddings/Microsoft_Visio_2003-2010_Drawing2.vsd"/><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emf"/><Relationship Id="rId5" Type="http://schemas.openxmlformats.org/officeDocument/2006/relationships/webSettings" Target="webSettings.xml"/><Relationship Id="rId15" Type="http://schemas.openxmlformats.org/officeDocument/2006/relationships/image" Target="media/image5.emf"/><Relationship Id="rId10" Type="http://schemas.openxmlformats.org/officeDocument/2006/relationships/image" Target="media/image2.png"/><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15</Pages>
  <Words>1797</Words>
  <Characters>10246</Characters>
  <Application>Microsoft Office Word</Application>
  <DocSecurity>0</DocSecurity>
  <Lines>85</Lines>
  <Paragraphs>24</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12019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2019-02-26T14:38:00Z</dcterms:created>
  <dcterms:modified xsi:type="dcterms:W3CDTF">2019-02-26T14:38:00Z</dcterms:modified>
</cp:coreProperties>
</file>