
<file path=[Content_Types].xml><?xml version="1.0" encoding="utf-8"?>
<Types xmlns="http://schemas.openxmlformats.org/package/2006/content-types">
  <Default Extension="bin" ContentType="application/vnd.ms-office.vbaProject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BF33F7" w:rsidP="00B9479B">
      <w:pPr>
        <w:pStyle w:val="Heading1"/>
      </w:pPr>
      <w:r>
        <w:lastRenderedPageBreak/>
        <w:t>Trip Computer - HMI – LPG - CGEA 1.3 OBSOLETE</w:t>
      </w:r>
    </w:p>
    <w:p w:rsidR="00AE06BC" w:rsidRPr="00AE06BC" w:rsidRDefault="00BF33F7" w:rsidP="00AE06BC">
      <w:r w:rsidRPr="00AE06BC">
        <w:t>[VSEMPostProcessingRemoveBlankLineStart]</w:t>
      </w:r>
    </w:p>
    <w:p w:rsidR="00DC00E2" w:rsidRDefault="00BF33F7">
      <w:pPr>
        <w:rPr>
          <w:rFonts w:cs="Arial"/>
        </w:rPr>
      </w:pPr>
    </w:p>
    <w:p w:rsidR="00AB1E94" w:rsidRPr="00AE06BC" w:rsidRDefault="00BF33F7" w:rsidP="00406F39">
      <w:r w:rsidRPr="00AE06BC">
        <w:t>[VSEMPo</w:t>
      </w:r>
      <w:r>
        <w:t>stProcessingRemoveBlankLineEnd</w:t>
      </w:r>
      <w:r w:rsidRPr="00AE06BC">
        <w:t>]</w:t>
      </w:r>
    </w:p>
    <w:p w:rsidR="00406F39" w:rsidRDefault="00BF33F7" w:rsidP="00B9479B">
      <w:pPr>
        <w:pStyle w:val="Heading2"/>
      </w:pPr>
      <w:r>
        <w:t>Functional Description</w:t>
      </w:r>
    </w:p>
    <w:p w:rsidR="00AE06BC" w:rsidRPr="00AE06BC" w:rsidRDefault="00BF33F7" w:rsidP="00AE06BC">
      <w:r w:rsidRPr="00AE06BC">
        <w:t>[VSEMPostProcessingRemoveBlankLineStart]</w:t>
      </w:r>
    </w:p>
    <w:p w:rsidR="00DC00E2" w:rsidRDefault="00BF33F7">
      <w:pPr>
        <w:rPr>
          <w:rFonts w:cs="Arial"/>
        </w:rPr>
      </w:pPr>
      <w:r>
        <w:rPr>
          <w:rFonts w:cs="Arial"/>
        </w:rPr>
        <w:t xml:space="preserve">   </w:t>
      </w:r>
    </w:p>
    <w:p w:rsidR="00C45103" w:rsidRPr="00300DE5" w:rsidRDefault="00BF33F7">
      <w:pPr>
        <w:ind w:left="720"/>
        <w:rPr>
          <w:color w:val="FF0000"/>
          <w:sz w:val="36"/>
          <w:szCs w:val="36"/>
        </w:rPr>
      </w:pPr>
      <w:r w:rsidRPr="00300DE5">
        <w:rPr>
          <w:color w:val="FF0000"/>
          <w:sz w:val="36"/>
          <w:szCs w:val="36"/>
        </w:rPr>
        <w:t>This STSS has been obsoleted.  Please refer to Trip Computer - HMI - CGEA1.3_v5.0.docm or later for the same function requirements.</w:t>
      </w:r>
    </w:p>
    <w:p w:rsidR="00E26899" w:rsidRDefault="00BF33F7">
      <w:pPr>
        <w:rPr>
          <w:rFonts w:cs="Arial"/>
        </w:rPr>
      </w:pPr>
      <w:r>
        <w:br w:type="page"/>
      </w:r>
    </w:p>
    <w:p w:rsidR="00AB1E94" w:rsidRPr="00AE06BC" w:rsidRDefault="00BF33F7" w:rsidP="00406F39">
      <w:r w:rsidRPr="00AE06BC">
        <w:lastRenderedPageBreak/>
        <w:t>[VSEMPo</w:t>
      </w:r>
      <w:r>
        <w:t>stProcessingRemoveBlankLineEnd</w:t>
      </w:r>
      <w:r w:rsidRPr="00AE06BC">
        <w:t>]</w:t>
      </w:r>
    </w:p>
    <w:p w:rsidR="00406F39" w:rsidRDefault="00BF33F7" w:rsidP="00B9479B">
      <w:pPr>
        <w:pStyle w:val="Heading2"/>
      </w:pPr>
      <w:r>
        <w:t>Revision History</w:t>
      </w:r>
    </w:p>
    <w:p w:rsidR="00AE06BC" w:rsidRPr="00AE06BC" w:rsidRDefault="00BF33F7" w:rsidP="00AE06BC">
      <w:r w:rsidRPr="00AE06BC">
        <w:t>[VSEMPostProcessingRemoveBlankLineStart]</w:t>
      </w:r>
    </w:p>
    <w:p w:rsidR="00DC00E2" w:rsidRDefault="00BF33F7">
      <w:pPr>
        <w:rPr>
          <w:color w:val="000000"/>
        </w:rPr>
      </w:pPr>
    </w:p>
    <w:p w:rsidR="00DC00E2" w:rsidRDefault="00BF33F7" w:rsidP="00695CA8">
      <w:pPr>
        <w:jc w:val="center"/>
        <w:rPr>
          <w:rFonts w:cs="Arial"/>
          <w:b/>
          <w:bCs/>
          <w:color w:val="000000"/>
          <w:sz w:val="28"/>
          <w:szCs w:val="28"/>
        </w:rPr>
      </w:pPr>
      <w:r>
        <w:rPr>
          <w:rFonts w:cs="Arial"/>
          <w:b/>
          <w:bCs/>
          <w:color w:val="000000"/>
          <w:sz w:val="28"/>
          <w:szCs w:val="28"/>
        </w:rPr>
        <w:t>SPSS Module Revision History</w:t>
      </w:r>
    </w:p>
    <w:p w:rsidR="00DC00E2" w:rsidRDefault="00BF33F7">
      <w:pPr>
        <w:rPr>
          <w:rFonts w:cs="Arial"/>
          <w:color w:val="000000"/>
        </w:rPr>
      </w:pPr>
    </w:p>
    <w:tbl>
      <w:tblPr>
        <w:tblW w:w="10368" w:type="dxa"/>
        <w:tblInd w:w="720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116"/>
        <w:gridCol w:w="6930"/>
        <w:gridCol w:w="1260"/>
      </w:tblGrid>
      <w:tr w:rsidR="00DC00E2" w:rsidTr="00DC210E">
        <w:trPr>
          <w:cantSplit/>
          <w:tblHeader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BF33F7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Revision Level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BF33F7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Name</w:t>
            </w:r>
          </w:p>
        </w:tc>
        <w:tc>
          <w:tcPr>
            <w:tcW w:w="693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BF33F7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Change Description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DC00E2" w:rsidRDefault="00BF33F7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Date</w:t>
            </w:r>
          </w:p>
        </w:tc>
      </w:tr>
      <w:tr w:rsidR="00DC00E2" w:rsidTr="00DC210E">
        <w:trPr>
          <w:cantSplit/>
        </w:trPr>
        <w:tc>
          <w:tcPr>
            <w:tcW w:w="1062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1.0</w:t>
            </w:r>
          </w:p>
        </w:tc>
        <w:tc>
          <w:tcPr>
            <w:tcW w:w="1116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BF33F7">
            <w:pPr>
              <w:jc w:val="center"/>
              <w:rPr>
                <w:rFonts w:cs="Arial"/>
                <w:color w:val="000000"/>
              </w:rPr>
            </w:pPr>
            <w:proofErr w:type="gramStart"/>
            <w:r>
              <w:rPr>
                <w:rFonts w:cs="Arial"/>
                <w:color w:val="000000"/>
              </w:rPr>
              <w:t>T.Cwik</w:t>
            </w:r>
            <w:proofErr w:type="gramEnd"/>
          </w:p>
        </w:tc>
        <w:tc>
          <w:tcPr>
            <w:tcW w:w="693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BF33F7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Release (started from Trip Stats – CGEA1.3_v8.0)</w:t>
            </w:r>
          </w:p>
        </w:tc>
        <w:tc>
          <w:tcPr>
            <w:tcW w:w="1260" w:type="dxa"/>
            <w:tcBorders>
              <w:top w:val="single" w:sz="12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DC00E2" w:rsidRDefault="00BF33F7" w:rsidP="0034043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10/17/2014 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proofErr w:type="gramStart"/>
            <w:r>
              <w:rPr>
                <w:rFonts w:cs="Arial"/>
                <w:color w:val="000000"/>
              </w:rPr>
              <w:t>T.Cwik</w:t>
            </w:r>
            <w:proofErr w:type="gramEnd"/>
          </w:p>
          <w:p w:rsidR="00082BBA" w:rsidRDefault="00BF33F7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082BBA" w:rsidRDefault="00BF33F7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Update to correct a naming consistency error </w:t>
            </w:r>
            <w:r w:rsidRPr="00885B58">
              <w:rPr>
                <w:rFonts w:cs="Arial"/>
                <w:color w:val="000000"/>
              </w:rPr>
              <w:t>(item</w:t>
            </w:r>
            <w:r>
              <w:rPr>
                <w:rFonts w:cs="Arial"/>
                <w:color w:val="000000"/>
              </w:rPr>
              <w:t xml:space="preserve"> 1</w:t>
            </w:r>
            <w:r w:rsidRPr="00885B58">
              <w:rPr>
                <w:rFonts w:cs="Arial"/>
                <w:color w:val="000000"/>
              </w:rPr>
              <w:t>) and to implement the latest Ford Global Strategy for displaying Fuel Economies as per the 3/10/2015 meeting (</w:t>
            </w:r>
            <w:r w:rsidRPr="00DD3E52">
              <w:rPr>
                <w:rFonts w:cs="Arial"/>
                <w:color w:val="000000"/>
              </w:rPr>
              <w:t xml:space="preserve">Jeff Holmes and Jon </w:t>
            </w:r>
            <w:proofErr w:type="gramStart"/>
            <w:r w:rsidRPr="00DD3E52">
              <w:rPr>
                <w:rFonts w:cs="Arial"/>
                <w:color w:val="000000"/>
              </w:rPr>
              <w:t>Chaprnka</w:t>
            </w:r>
            <w:r>
              <w:rPr>
                <w:rFonts w:cs="Arial"/>
                <w:color w:val="000000"/>
              </w:rPr>
              <w:t xml:space="preserve">  -</w:t>
            </w:r>
            <w:proofErr w:type="gramEnd"/>
            <w:r>
              <w:rPr>
                <w:rFonts w:cs="Arial"/>
                <w:color w:val="000000"/>
              </w:rPr>
              <w:t xml:space="preserve"> </w:t>
            </w:r>
            <w:r w:rsidRPr="00885B58">
              <w:rPr>
                <w:rFonts w:cs="Arial"/>
                <w:color w:val="000000"/>
              </w:rPr>
              <w:t xml:space="preserve">display “- -“ for the first 20 seconds and 100m followed by an accurate AFE) (items </w:t>
            </w:r>
            <w:r>
              <w:rPr>
                <w:rFonts w:cs="Arial"/>
                <w:color w:val="000000"/>
              </w:rPr>
              <w:t>2</w:t>
            </w:r>
            <w:r w:rsidRPr="00885B58"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</w:rPr>
              <w:t>thru</w:t>
            </w:r>
            <w:r w:rsidRPr="00885B58">
              <w:rPr>
                <w:rFonts w:cs="Arial"/>
                <w:color w:val="000000"/>
              </w:rPr>
              <w:t xml:space="preserve"> </w:t>
            </w:r>
            <w:r>
              <w:rPr>
                <w:rFonts w:cs="Arial"/>
                <w:color w:val="000000"/>
              </w:rPr>
              <w:t>4</w:t>
            </w:r>
            <w:r w:rsidRPr="00885B58">
              <w:rPr>
                <w:rFonts w:cs="Arial"/>
                <w:color w:val="000000"/>
              </w:rPr>
              <w:t>).</w:t>
            </w:r>
          </w:p>
          <w:p w:rsidR="00885B58" w:rsidRDefault="00BF33F7" w:rsidP="007E79DE">
            <w:pPr>
              <w:rPr>
                <w:rFonts w:cs="Arial"/>
                <w:color w:val="000000"/>
              </w:rPr>
            </w:pPr>
          </w:p>
          <w:p w:rsidR="00082BBA" w:rsidRDefault="00BF33F7" w:rsidP="00BF33F7">
            <w:pPr>
              <w:numPr>
                <w:ilvl w:val="0"/>
                <w:numId w:val="7"/>
              </w:numPr>
              <w:ind w:left="432" w:hanging="432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 Table 1.2 –</w:t>
            </w:r>
          </w:p>
          <w:p w:rsidR="00082BBA" w:rsidRDefault="00BF33F7" w:rsidP="00082BBA">
            <w:pPr>
              <w:ind w:left="342" w:hanging="342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  – Corrected “</w:t>
            </w:r>
            <w:r w:rsidRPr="00082BBA">
              <w:rPr>
                <w:rFonts w:cs="Arial"/>
                <w:color w:val="000000"/>
                <w:sz w:val="18"/>
                <w:szCs w:val="18"/>
              </w:rPr>
              <w:t>TCAFE_A_Reset_Filter_Timer</w:t>
            </w:r>
            <w:r>
              <w:rPr>
                <w:rFonts w:cs="Arial"/>
                <w:color w:val="000000"/>
              </w:rPr>
              <w:t>” to “</w:t>
            </w:r>
            <w:r w:rsidRPr="00082BBA">
              <w:rPr>
                <w:rFonts w:cs="Arial"/>
                <w:color w:val="000000"/>
                <w:sz w:val="18"/>
                <w:szCs w:val="18"/>
              </w:rPr>
              <w:t>TCAFE_Reset_Filter_A_Timer</w:t>
            </w:r>
            <w:r>
              <w:rPr>
                <w:rFonts w:cs="Arial"/>
                <w:color w:val="000000"/>
              </w:rPr>
              <w:t>” and “</w:t>
            </w:r>
            <w:r w:rsidRPr="00082BBA">
              <w:rPr>
                <w:rFonts w:cs="Arial"/>
                <w:color w:val="000000"/>
                <w:sz w:val="18"/>
                <w:szCs w:val="18"/>
              </w:rPr>
              <w:t>TCAFE_B_Reset_Filter_Timer</w:t>
            </w:r>
            <w:r>
              <w:rPr>
                <w:rFonts w:cs="Arial"/>
                <w:color w:val="000000"/>
              </w:rPr>
              <w:t>” to “</w:t>
            </w:r>
            <w:r w:rsidRPr="00082BBA">
              <w:rPr>
                <w:rFonts w:cs="Arial"/>
                <w:color w:val="000000"/>
                <w:sz w:val="18"/>
                <w:szCs w:val="18"/>
              </w:rPr>
              <w:t>TCAFE_Reset_Filte</w:t>
            </w:r>
            <w:r w:rsidRPr="00082BBA">
              <w:rPr>
                <w:rFonts w:cs="Arial"/>
                <w:color w:val="000000"/>
                <w:sz w:val="18"/>
                <w:szCs w:val="18"/>
              </w:rPr>
              <w:t>r_B_Timer</w:t>
            </w:r>
            <w:r>
              <w:rPr>
                <w:rFonts w:cs="Arial"/>
                <w:color w:val="000000"/>
              </w:rPr>
              <w:t>”</w:t>
            </w:r>
          </w:p>
          <w:p w:rsidR="00A212AE" w:rsidRDefault="00BF33F7" w:rsidP="00BF33F7">
            <w:pPr>
              <w:numPr>
                <w:ilvl w:val="0"/>
                <w:numId w:val="7"/>
              </w:numPr>
              <w:ind w:left="432" w:hanging="450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 Figure 1.4 – Changed the values for the Weight_AFE_A, Weight_RAFE_A, Weight_AFE_B and Weight_RAFE_B on paths from X_Status = 4 and 6 to X_Status = 0.</w:t>
            </w:r>
          </w:p>
          <w:p w:rsidR="008F2B70" w:rsidRDefault="00BF33F7" w:rsidP="00BF33F7">
            <w:pPr>
              <w:numPr>
                <w:ilvl w:val="0"/>
                <w:numId w:val="7"/>
              </w:numPr>
              <w:ind w:left="432" w:hanging="432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Section 1.3.5.1 – Table 1.2 – Changed </w:t>
            </w:r>
            <w:r w:rsidRPr="008F2B70">
              <w:rPr>
                <w:rFonts w:cs="Arial"/>
                <w:color w:val="000000"/>
              </w:rPr>
              <w:t xml:space="preserve">the values for the </w:t>
            </w:r>
            <w:r w:rsidRPr="008F2B70">
              <w:rPr>
                <w:rFonts w:cs="Arial"/>
                <w:color w:val="000000"/>
              </w:rPr>
              <w:t>Weight_AFE_A, Weight_RAFE_A, Weight_AFE_B and Weight_RAFE_B</w:t>
            </w:r>
            <w:r>
              <w:rPr>
                <w:rFonts w:cs="Arial"/>
                <w:color w:val="000000"/>
              </w:rPr>
              <w:t xml:space="preserve"> in 4 places each</w:t>
            </w:r>
          </w:p>
          <w:p w:rsidR="008F2B70" w:rsidRPr="00DB0EBA" w:rsidRDefault="00BF33F7" w:rsidP="00BF33F7">
            <w:pPr>
              <w:numPr>
                <w:ilvl w:val="0"/>
                <w:numId w:val="7"/>
              </w:numPr>
              <w:ind w:left="432" w:hanging="432"/>
              <w:rPr>
                <w:rFonts w:cs="Arial"/>
                <w:snapToGrid w:val="0"/>
                <w:color w:val="000000"/>
              </w:rPr>
            </w:pPr>
            <w:r w:rsidRPr="00DB0EBA">
              <w:rPr>
                <w:rFonts w:cs="Arial"/>
                <w:color w:val="000000"/>
              </w:rPr>
              <w:t xml:space="preserve">Section 1.3.5.4 – Changed the </w:t>
            </w:r>
            <w:r>
              <w:rPr>
                <w:rFonts w:cs="Arial"/>
                <w:color w:val="000000"/>
              </w:rPr>
              <w:t xml:space="preserve">“Value at </w:t>
            </w:r>
            <w:r w:rsidRPr="00DB0EBA">
              <w:rPr>
                <w:rFonts w:cs="Arial"/>
                <w:color w:val="000000"/>
              </w:rPr>
              <w:t xml:space="preserve">Battery </w:t>
            </w:r>
            <w:r>
              <w:rPr>
                <w:rFonts w:cs="Arial"/>
                <w:color w:val="000000"/>
              </w:rPr>
              <w:t>c</w:t>
            </w:r>
            <w:r w:rsidRPr="00DB0EBA">
              <w:rPr>
                <w:rFonts w:cs="Arial"/>
                <w:color w:val="000000"/>
              </w:rPr>
              <w:t>onnect</w:t>
            </w:r>
            <w:r>
              <w:rPr>
                <w:rFonts w:cs="Arial"/>
                <w:color w:val="000000"/>
              </w:rPr>
              <w:t>”</w:t>
            </w:r>
            <w:r w:rsidRPr="00DB0EBA">
              <w:rPr>
                <w:rFonts w:cs="Arial"/>
                <w:color w:val="000000"/>
              </w:rPr>
              <w:t xml:space="preserve"> for Weight_AFE_A, W</w:t>
            </w:r>
            <w:r w:rsidRPr="00DB0EBA">
              <w:rPr>
                <w:rFonts w:cs="Arial"/>
                <w:snapToGrid w:val="0"/>
                <w:color w:val="000000"/>
              </w:rPr>
              <w:t>eight_AFE_B, Weight_RAFE_A and Weight_RAFE_B.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C3726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3/20/2015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T. Cwik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 to correct a logic error in the Trip1 Reset and Trip 2 Reset Matrix.</w:t>
            </w:r>
          </w:p>
          <w:p w:rsidR="00A45FAE" w:rsidRDefault="00BF33F7" w:rsidP="007E79DE">
            <w:pPr>
              <w:rPr>
                <w:rFonts w:cs="Arial"/>
                <w:color w:val="000000"/>
              </w:rPr>
            </w:pPr>
          </w:p>
          <w:p w:rsidR="00A45FAE" w:rsidRDefault="00BF33F7" w:rsidP="00A45FA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Section 1.3.5.1 – Table 1.2 – Changed “&lt;&gt;0” to “&lt;&gt;4” in 8 places.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4/6/2015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2.2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R. Chalanti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Update to remove the RAFE references in the STSS as it is no longer needed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4/12/2016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</w:t>
            </w:r>
            <w:r>
              <w:rPr>
                <w:rFonts w:cs="Arial"/>
                <w:color w:val="000000"/>
              </w:rPr>
              <w:t>.0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R. Chalanti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FD0DBA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Update to remove Pause functionality and related parameters. </w:t>
            </w:r>
            <w:proofErr w:type="gramStart"/>
            <w:r>
              <w:rPr>
                <w:rFonts w:cs="Arial"/>
                <w:color w:val="000000"/>
              </w:rPr>
              <w:t>Deleted Pause related description,</w:t>
            </w:r>
            <w:proofErr w:type="gramEnd"/>
            <w:r>
              <w:rPr>
                <w:rFonts w:cs="Arial"/>
                <w:color w:val="000000"/>
              </w:rPr>
              <w:t xml:space="preserve"> did formatting changes and updated tables. 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8/10/2016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LPG 1.0 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S. Watkins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6204B3" w:rsidRDefault="00BF33F7" w:rsidP="006204B3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Based </w:t>
            </w:r>
            <w:proofErr w:type="gramStart"/>
            <w:r>
              <w:rPr>
                <w:rFonts w:cs="Arial"/>
                <w:color w:val="000000"/>
              </w:rPr>
              <w:t>off of</w:t>
            </w:r>
            <w:proofErr w:type="gramEnd"/>
            <w:r>
              <w:rPr>
                <w:rFonts w:cs="Arial"/>
                <w:color w:val="000000"/>
              </w:rPr>
              <w:t xml:space="preserve"> Trip Computer - HMI - CGEA1.3_v3.0.doc.  Modified for LPG requirements. </w:t>
            </w:r>
            <w:r>
              <w:rPr>
                <w:rFonts w:cs="Arial"/>
                <w:color w:val="000000"/>
              </w:rPr>
              <w:t xml:space="preserve"> The cluster will display AFE for either Petrol or LPG, whichever is the current mode.  Thus, on the multi-feature Trip Computer display, only the displayed AFE (Petrol or LPG) will reset.  Added LPG requirements to most sections throughout STSS.</w:t>
            </w:r>
          </w:p>
          <w:p w:rsidR="002703B1" w:rsidRDefault="00BF33F7" w:rsidP="002703B1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Changes h</w:t>
            </w:r>
            <w:r>
              <w:rPr>
                <w:rFonts w:cs="Arial"/>
                <w:color w:val="000000"/>
              </w:rPr>
              <w:t xml:space="preserve">ighlighted in </w:t>
            </w:r>
            <w:r>
              <w:rPr>
                <w:rFonts w:cs="Arial"/>
                <w:color w:val="000000"/>
                <w:highlight w:val="yellow"/>
              </w:rPr>
              <w:t>yellow.</w:t>
            </w:r>
          </w:p>
          <w:p w:rsidR="00A732E5" w:rsidRDefault="00BF33F7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1/4/2018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LPG 1.1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3E4814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A. Mathai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3E4814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Initial VSEM RM Release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1/18/2019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LPG 1.2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S. Watkins</w:t>
            </w: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7E79DE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Obsolete the STSS</w:t>
            </w: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3/24/2020</w:t>
            </w:r>
          </w:p>
        </w:tc>
      </w:tr>
      <w:tr w:rsidR="007E79DE" w:rsidTr="00DC210E">
        <w:trPr>
          <w:cantSplit/>
        </w:trPr>
        <w:tc>
          <w:tcPr>
            <w:tcW w:w="1062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>
            <w:pPr>
              <w:jc w:val="center"/>
              <w:rPr>
                <w:rFonts w:cs="Arial"/>
                <w:color w:val="000000"/>
              </w:rPr>
            </w:pPr>
          </w:p>
        </w:tc>
        <w:tc>
          <w:tcPr>
            <w:tcW w:w="693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7E79DE">
            <w:pPr>
              <w:rPr>
                <w:rFonts w:cs="Arial"/>
                <w:color w:val="000000"/>
              </w:rPr>
            </w:pPr>
          </w:p>
        </w:tc>
        <w:tc>
          <w:tcPr>
            <w:tcW w:w="126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E79DE" w:rsidRDefault="00BF33F7" w:rsidP="001269C5">
            <w:pPr>
              <w:jc w:val="center"/>
              <w:rPr>
                <w:rFonts w:cs="Arial"/>
                <w:color w:val="000000"/>
              </w:rPr>
            </w:pPr>
          </w:p>
        </w:tc>
      </w:tr>
    </w:tbl>
    <w:p w:rsidR="00DC00E2" w:rsidRPr="00A3400B" w:rsidRDefault="00BF33F7" w:rsidP="00A3400B"/>
    <w:p w:rsidR="00AB1E94" w:rsidRPr="00AE06BC" w:rsidRDefault="00BF33F7" w:rsidP="00406F39">
      <w:r w:rsidRPr="00AE06BC">
        <w:t>[VSEMPo</w:t>
      </w:r>
      <w:r>
        <w:t>stProcessingRemoveBlankLineEnd</w:t>
      </w:r>
      <w:r w:rsidRPr="00AE06BC">
        <w:t>]</w:t>
      </w:r>
    </w:p>
    <w:sectPr w:rsidR="00AB1E94" w:rsidRPr="00AE06BC" w:rsidSect="003A7919">
      <w:headerReference w:type="default" r:id="rId8"/>
      <w:footerReference w:type="default" r:id="rId9"/>
      <w:pgSz w:w="12240" w:h="15840" w:code="1"/>
      <w:pgMar w:top="1440" w:right="1440" w:bottom="1440" w:left="1440" w:header="720" w:footer="720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BF33F7" w:rsidRDefault="00BF33F7" w:rsidP="0085312A">
      <w:r>
        <w:separator/>
      </w:r>
    </w:p>
  </w:endnote>
  <w:endnote w:type="continuationSeparator" w:id="0">
    <w:p w:rsidR="00BF33F7" w:rsidRDefault="00BF33F7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CB7D60">
            <w:rPr>
              <w:b/>
              <w:smallCaps/>
              <w:noProof/>
              <w:sz w:val="16"/>
            </w:rPr>
            <w:t>616222_B_001_TRIP COMPUTER - HMI - LPG - CGEA1.3_V1.2.DOCM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BF33F7" w:rsidRDefault="00BF33F7" w:rsidP="0085312A">
      <w:r>
        <w:separator/>
      </w:r>
    </w:p>
  </w:footnote>
  <w:footnote w:type="continuationSeparator" w:id="0">
    <w:p w:rsidR="00BF33F7" w:rsidRDefault="00BF33F7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BF33F7" w:rsidP="000D1DC3">
    <w:pPr>
      <w:pStyle w:val="Header"/>
      <w:tabs>
        <w:tab w:val="clear" w:pos="4320"/>
        <w:tab w:val="clear" w:pos="8640"/>
        <w:tab w:val="left" w:pos="2520"/>
      </w:tabs>
    </w:pPr>
    <w:sdt>
      <w:sdtPr>
        <w:rPr>
          <w:rFonts w:cs="Arial"/>
        </w:rPr>
        <w:id w:val="818384405"/>
        <w:docPartObj>
          <w:docPartGallery w:val="Watermarks"/>
          <w:docPartUnique/>
        </w:docPartObj>
      </w:sdtPr>
      <w:sdtEndPr/>
      <w:sdtContent>
        <w:r>
          <w:rPr>
            <w:rFonts w:cs="Arial"/>
            <w:noProof/>
            <w:lang w:eastAsia="zh-TW"/>
          </w:rPr>
          <w:pict>
            <v:shapetype id="_x0000_t136" coordsize="21600,21600" o:spt="136" adj="10800" path="m@7,l@8,m@5,21600l@6,21600e">
              <v:formulas>
                <v:f eqn="sum #0 0 10800"/>
                <v:f eqn="prod #0 2 1"/>
                <v:f eqn="sum 21600 0 @1"/>
                <v:f eqn="sum 0 0 @2"/>
                <v:f eqn="sum 21600 0 @3"/>
                <v:f eqn="if @0 @3 0"/>
                <v:f eqn="if @0 21600 @1"/>
                <v:f eqn="if @0 0 @2"/>
                <v:f eqn="if @0 @4 21600"/>
                <v:f eqn="mid @5 @6"/>
                <v:f eqn="mid @8 @5"/>
                <v:f eqn="mid @7 @8"/>
                <v:f eqn="mid @6 @7"/>
                <v:f eqn="sum @6 0 @5"/>
              </v:formulas>
              <v:path textpathok="t" o:connecttype="custom" o:connectlocs="@9,0;@10,10800;@11,21600;@12,10800" o:connectangles="270,180,90,0"/>
              <v:textpath on="t" fitshape="t"/>
              <v:handles>
                <v:h position="#0,bottomRight" xrange="6629,14971"/>
              </v:handles>
              <o:lock v:ext="edit" text="t" shapetype="t"/>
            </v:shapetype>
            <v:shape id="PowerPlusWaterMarkObject357831064" o:spid="_x0000_s2050" type="#_x0000_t136" style="position:absolute;margin-left:0;margin-top:0;width:412.4pt;height:247.45pt;rotation:315;z-index:-251658752;mso-position-horizontal:center;mso-position-horizontal-relative:margin;mso-position-vertical:center;mso-position-vertical-relative:margin" o:allowincell="f" fillcolor="silver" stroked="f">
              <v:fill opacity=".5"/>
              <v:textpath style="font-family:&quot;Calibri&quot;;font-size:1pt" string="DRAFT"/>
              <w10:wrap anchorx="margin" anchory="margin"/>
            </v:shape>
          </w:pict>
        </w:r>
      </w:sdtContent>
    </w:sdt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abstractNum w:abstractNumId="6" w15:restartNumberingAfterBreak="0">
    <w:nsid w:val="78986011"/>
    <w:multiLevelType w:val="hybridMultilevel"/>
    <w:tmpl w:val="A2F04066"/>
    <w:lvl w:ilvl="0" w:tplc="0409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>
    <w:abstractNumId w:val="5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6"/>
  </w:num>
  <w:numIdMacAtCleanup w:val="7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90"/>
  <w:embedSystemFonts/>
  <w:proofState w:spelling="clean" w:grammar="clean"/>
  <w:defaultTabStop w:val="720"/>
  <w:characterSpacingControl w:val="doNotCompress"/>
  <w:hdrShapeDefaults>
    <o:shapedefaults v:ext="edit" spidmax="2051"/>
    <o:shapelayout v:ext="edit">
      <o:idmap v:ext="edit" data="2"/>
    </o:shapelayout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D4120"/>
    <w:rsid w:val="00000D82"/>
    <w:rsid w:val="00001899"/>
    <w:rsid w:val="0000741C"/>
    <w:rsid w:val="00012850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BF33F7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B7D60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94F41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1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theme" Target="theme/theme1.xml"/><Relationship Id="rId5" Type="http://schemas.openxmlformats.org/officeDocument/2006/relationships/webSettings" Target="webSettings.xml"/><Relationship Id="rId10" Type="http://schemas.openxmlformats.org/officeDocument/2006/relationships/fontTable" Target="fontTable.xml"/><Relationship Id="rId4" Type="http://schemas.openxmlformats.org/officeDocument/2006/relationships/settings" Target="settings.xml"/><Relationship Id="rId9" Type="http://schemas.openxmlformats.org/officeDocument/2006/relationships/footer" Target="footer1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3</Pages>
  <Words>368</Words>
  <Characters>2099</Characters>
  <Application>Microsoft Office Word</Application>
  <DocSecurity>0</DocSecurity>
  <Lines>17</Lines>
  <Paragraphs>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2463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Watkins, Scott (S.)</cp:lastModifiedBy>
  <cp:revision>3</cp:revision>
  <dcterms:created xsi:type="dcterms:W3CDTF">2020-03-24T16:38:00Z</dcterms:created>
  <dcterms:modified xsi:type="dcterms:W3CDTF">2020-03-24T16:38:00Z</dcterms:modified>
</cp:coreProperties>
</file>