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170EA4" w:rsidP="00B9479B">
      <w:pPr>
        <w:pStyle w:val="Heading1"/>
      </w:pPr>
      <w:r>
        <w:lastRenderedPageBreak/>
        <w:t>Cold Emission System Temperature Alert RTT – Diesel Only - CGEA1.3</w:t>
      </w:r>
    </w:p>
    <w:p w:rsidR="00406F39" w:rsidRDefault="00170EA4" w:rsidP="00B9479B">
      <w:pPr>
        <w:pStyle w:val="Heading2"/>
      </w:pPr>
      <w:r>
        <w:t>Functional Description</w:t>
      </w:r>
    </w:p>
    <w:p w:rsidR="00A1596A" w:rsidRDefault="00170EA4">
      <w:pPr>
        <w:ind w:left="720"/>
        <w:rPr>
          <w:rFonts w:cs="Arial"/>
        </w:rPr>
      </w:pPr>
    </w:p>
    <w:p w:rsidR="00A1596A" w:rsidRDefault="00170EA4">
      <w:pPr>
        <w:ind w:left="720"/>
        <w:rPr>
          <w:rFonts w:cs="Arial"/>
        </w:rPr>
      </w:pPr>
      <w:r>
        <w:rPr>
          <w:rFonts w:cs="Arial"/>
        </w:rPr>
        <w:t>The purpose of the Cold Emission system temperature alert RTT is to inform the driver during periods of engine power reduction, caused by cold exhaust treatment system in diesel engines.</w:t>
      </w:r>
    </w:p>
    <w:p w:rsidR="00A1596A" w:rsidRDefault="00170EA4">
      <w:pPr>
        <w:ind w:left="720"/>
        <w:rPr>
          <w:rFonts w:cs="Arial"/>
        </w:rPr>
      </w:pPr>
    </w:p>
    <w:p w:rsidR="00A1596A" w:rsidRDefault="00170EA4">
      <w:pPr>
        <w:ind w:left="720"/>
        <w:rPr>
          <w:rFonts w:cs="Arial"/>
        </w:rPr>
      </w:pPr>
      <w:r>
        <w:rPr>
          <w:rFonts w:cs="Arial"/>
        </w:rPr>
        <w:t xml:space="preserve">The RTT </w:t>
      </w:r>
      <w:r w:rsidRPr="008A7073">
        <w:rPr>
          <w:rFonts w:cs="Arial"/>
        </w:rPr>
        <w:t xml:space="preserve">correlates the </w:t>
      </w:r>
      <w:proofErr w:type="spellStart"/>
      <w:r>
        <w:t>Eng</w:t>
      </w:r>
      <w:r>
        <w:t>TeColdPrtct_B_Rq</w:t>
      </w:r>
      <w:proofErr w:type="spellEnd"/>
      <w:r>
        <w:t xml:space="preserve"> </w:t>
      </w:r>
      <w:r>
        <w:rPr>
          <w:rFonts w:cs="Arial"/>
        </w:rPr>
        <w:t>s</w:t>
      </w:r>
      <w:r w:rsidRPr="008A7073">
        <w:rPr>
          <w:rFonts w:cs="Arial"/>
        </w:rPr>
        <w:t xml:space="preserve">ignal from the </w:t>
      </w:r>
      <w:r w:rsidRPr="004126C8">
        <w:rPr>
          <w:rFonts w:cs="Arial"/>
        </w:rPr>
        <w:t>ECM</w:t>
      </w:r>
      <w:r>
        <w:rPr>
          <w:rFonts w:cs="Arial"/>
        </w:rPr>
        <w:t xml:space="preserve"> module and the </w:t>
      </w:r>
      <w:proofErr w:type="spellStart"/>
      <w:r>
        <w:rPr>
          <w:rFonts w:cs="Arial"/>
        </w:rPr>
        <w:t>Operational_Mode</w:t>
      </w:r>
      <w:proofErr w:type="spellEnd"/>
      <w:r>
        <w:rPr>
          <w:rFonts w:cs="Arial"/>
        </w:rPr>
        <w:t xml:space="preserve"> to illuminate or extinguish the cold emission system RTT.  </w:t>
      </w:r>
    </w:p>
    <w:p w:rsidR="00B03125" w:rsidRDefault="00170EA4">
      <w:pPr>
        <w:ind w:left="720"/>
        <w:rPr>
          <w:rFonts w:cs="Arial"/>
        </w:rPr>
      </w:pPr>
    </w:p>
    <w:p w:rsidR="00A1596A" w:rsidRDefault="00170EA4">
      <w:pPr>
        <w:ind w:left="720"/>
        <w:rPr>
          <w:rFonts w:cs="Arial"/>
          <w:color w:val="FF0000"/>
        </w:rPr>
      </w:pPr>
      <w:r>
        <w:rPr>
          <w:rFonts w:cs="Arial"/>
        </w:rPr>
        <w:t>The Cold Emission System Temperature Alert RTT</w:t>
      </w:r>
      <w:r>
        <w:rPr>
          <w:rFonts w:cs="Arial"/>
        </w:rPr>
        <w:t xml:space="preserve"> shall provide an iconic representation that will illuminate or extinguish to inform the driver of the vehicle’s engine power status.</w:t>
      </w:r>
    </w:p>
    <w:p w:rsidR="00A1596A" w:rsidRDefault="00170EA4">
      <w:pPr>
        <w:ind w:left="720"/>
        <w:rPr>
          <w:rFonts w:cs="Arial"/>
        </w:rPr>
      </w:pPr>
    </w:p>
    <w:p w:rsidR="00406F39" w:rsidRDefault="00170EA4" w:rsidP="00B9479B">
      <w:pPr>
        <w:pStyle w:val="Heading2"/>
      </w:pPr>
      <w:r>
        <w:t>Interfaces</w:t>
      </w:r>
    </w:p>
    <w:p w:rsidR="00406F39" w:rsidRDefault="00170EA4" w:rsidP="00B9479B">
      <w:pPr>
        <w:pStyle w:val="Heading3"/>
      </w:pPr>
      <w:r>
        <w:t>Interface Context Diagram (I/O Block Diagram)</w:t>
      </w:r>
    </w:p>
    <w:p w:rsidR="005570B0" w:rsidRPr="004239CA" w:rsidRDefault="00170EA4" w:rsidP="00B7264C">
      <w:pPr>
        <w:jc w:val="center"/>
        <w:rPr>
          <w:rFonts w:cs="Arial"/>
          <w:b/>
        </w:rPr>
      </w:pPr>
      <w:r w:rsidRPr="004239CA">
        <w:rPr>
          <w:rFonts w:cs="Arial"/>
          <w:b/>
        </w:rPr>
        <w:t xml:space="preserve">Cold Emission System Temperature Alert </w:t>
      </w:r>
      <w:r>
        <w:rPr>
          <w:rFonts w:cs="Arial"/>
          <w:b/>
        </w:rPr>
        <w:t xml:space="preserve">RTT </w:t>
      </w:r>
      <w:r w:rsidRPr="004239CA">
        <w:rPr>
          <w:rFonts w:cs="Arial"/>
          <w:b/>
        </w:rPr>
        <w:t>Interface Context Diagram</w:t>
      </w:r>
    </w:p>
    <w:p w:rsidR="00A1596A" w:rsidRDefault="00170EA4" w:rsidP="00AB72BF">
      <w:pPr>
        <w:ind w:left="720"/>
        <w:jc w:val="center"/>
      </w:pPr>
      <w:r>
        <w:br/>
      </w:r>
      <w:r w:rsidR="00AB72BF">
        <w:object w:dxaOrig="8790" w:dyaOrig="507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68c2680000d78c7a0abc0d" o:spid="_x0000_i1025" type="#_x0000_t75" style="width:439.5pt;height:253.5pt" o:ole="">
            <v:imagedata r:id="rId8" o:title=""/>
          </v:shape>
          <o:OLEObject Type="Embed" ProgID="Visio.Drawing.11" ShapeID="5f68c2680000d78c7a0abc0d" DrawAspect="Content" ObjectID="_1662191978" r:id="rId9"/>
        </w:object>
      </w:r>
    </w:p>
    <w:p w:rsidR="00A1596A" w:rsidRDefault="00170EA4">
      <w:pPr>
        <w:jc w:val="center"/>
        <w:rPr>
          <w:rFonts w:cs="Arial"/>
        </w:rPr>
      </w:pPr>
    </w:p>
    <w:p w:rsidR="00A1596A" w:rsidRDefault="00170EA4"/>
    <w:p w:rsidR="00A1596A" w:rsidRDefault="00170EA4">
      <w:pPr>
        <w:ind w:left="1080"/>
        <w:rPr>
          <w:rFonts w:cs="Arial"/>
        </w:rPr>
      </w:pPr>
    </w:p>
    <w:p w:rsidR="00406F39" w:rsidRDefault="00170EA4" w:rsidP="00B9479B">
      <w:pPr>
        <w:pStyle w:val="Heading3"/>
      </w:pPr>
      <w:r>
        <w:t>Inputs</w:t>
      </w:r>
    </w:p>
    <w:p w:rsidR="00AB72BF" w:rsidRPr="00AB72BF" w:rsidRDefault="00AB72BF" w:rsidP="00B9479B">
      <w:pPr>
        <w:pStyle w:val="Heading4"/>
        <w:rPr>
          <w:b w:val="0"/>
          <w:u w:val="single"/>
        </w:rPr>
      </w:pPr>
      <w:r w:rsidRPr="00AB72BF">
        <w:rPr>
          <w:b w:val="0"/>
          <w:u w:val="single"/>
        </w:rPr>
        <w:t>IR-REQ-399269/A-INTERNAL:</w:t>
      </w:r>
    </w:p>
    <w:p w:rsidR="00A1596A" w:rsidRDefault="00170EA4" w:rsidP="00170EA4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proofErr w:type="spellStart"/>
      <w:r>
        <w:rPr>
          <w:rFonts w:cs="Arial"/>
        </w:rPr>
        <w:t>Operational_Mode</w:t>
      </w:r>
      <w:proofErr w:type="spellEnd"/>
    </w:p>
    <w:p w:rsidR="00B96F09" w:rsidRDefault="00170EA4" w:rsidP="00170EA4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proofErr w:type="spellStart"/>
      <w:r>
        <w:rPr>
          <w:rFonts w:cs="Arial"/>
        </w:rPr>
        <w:t>Engine_Fuel_Type_Cfg</w:t>
      </w:r>
      <w:proofErr w:type="spellEnd"/>
    </w:p>
    <w:p w:rsidR="005D6862" w:rsidRDefault="00170EA4" w:rsidP="005D6862">
      <w:pPr>
        <w:tabs>
          <w:tab w:val="num" w:pos="2520"/>
        </w:tabs>
        <w:ind w:left="2160"/>
        <w:rPr>
          <w:rFonts w:cs="Arial"/>
        </w:rPr>
      </w:pPr>
    </w:p>
    <w:p w:rsidR="00406F39" w:rsidRDefault="00170EA4" w:rsidP="00B9479B">
      <w:pPr>
        <w:pStyle w:val="Heading4"/>
      </w:pPr>
      <w:r>
        <w:lastRenderedPageBreak/>
        <w:t>MUX message on the CAN Bus from ECM</w:t>
      </w:r>
    </w:p>
    <w:p w:rsidR="00406F39" w:rsidRDefault="00170EA4" w:rsidP="00B9479B">
      <w:pPr>
        <w:pStyle w:val="Heading5"/>
      </w:pPr>
      <w:r w:rsidRPr="00B9479B">
        <w:t>SIG-REQ-399267/A-</w:t>
      </w:r>
      <w:proofErr w:type="spellStart"/>
      <w:r w:rsidRPr="00B9479B">
        <w:t>EngTeColdPrtct_B_Rq</w:t>
      </w:r>
      <w:proofErr w:type="spellEnd"/>
      <w:r w:rsidRPr="00B9479B">
        <w:t xml:space="preserve"> Signal</w:t>
      </w:r>
    </w:p>
    <w:p w:rsidR="00AE06BC" w:rsidRPr="00AE06BC" w:rsidRDefault="00170EA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85"/>
        <w:gridCol w:w="810"/>
        <w:gridCol w:w="1654"/>
        <w:gridCol w:w="671"/>
        <w:gridCol w:w="746"/>
        <w:gridCol w:w="746"/>
        <w:gridCol w:w="1010"/>
        <w:gridCol w:w="768"/>
        <w:gridCol w:w="885"/>
      </w:tblGrid>
      <w:tr w:rsidR="009A41EC" w:rsidRPr="008A7073" w:rsidTr="005570B0">
        <w:trPr>
          <w:trHeight w:val="395"/>
          <w:jc w:val="center"/>
        </w:trPr>
        <w:tc>
          <w:tcPr>
            <w:tcW w:w="26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8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165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6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6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8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A41EC" w:rsidRPr="008A7073" w:rsidTr="005570B0">
        <w:trPr>
          <w:trHeight w:val="350"/>
          <w:jc w:val="center"/>
        </w:trPr>
        <w:tc>
          <w:tcPr>
            <w:tcW w:w="2685" w:type="dxa"/>
            <w:tcBorders>
              <w:top w:val="single" w:sz="12" w:space="0" w:color="auto"/>
            </w:tcBorders>
            <w:vAlign w:val="center"/>
          </w:tcPr>
          <w:p w:rsidR="009A41EC" w:rsidRPr="00B03125" w:rsidRDefault="00170EA4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EngTeColdPrtct_B_Rq</w:t>
            </w:r>
            <w:proofErr w:type="spellEnd"/>
          </w:p>
        </w:tc>
        <w:tc>
          <w:tcPr>
            <w:tcW w:w="810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1654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71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  <w:snapToGrid w:val="0"/>
              </w:rPr>
              <w:t>SED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</w:t>
            </w:r>
          </w:p>
        </w:tc>
        <w:tc>
          <w:tcPr>
            <w:tcW w:w="1010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68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0 (0x0)</w:t>
            </w:r>
          </w:p>
        </w:tc>
        <w:tc>
          <w:tcPr>
            <w:tcW w:w="885" w:type="dxa"/>
            <w:tcBorders>
              <w:top w:val="single" w:sz="12" w:space="0" w:color="auto"/>
            </w:tcBorders>
            <w:vAlign w:val="center"/>
          </w:tcPr>
          <w:p w:rsidR="009A41EC" w:rsidRPr="008A7073" w:rsidRDefault="00170EA4" w:rsidP="005570B0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 (0x1)</w:t>
            </w:r>
            <w:r w:rsidRPr="008A7073">
              <w:rPr>
                <w:rFonts w:cs="Arial"/>
                <w:strike/>
              </w:rPr>
              <w:t xml:space="preserve"> </w:t>
            </w:r>
          </w:p>
        </w:tc>
      </w:tr>
      <w:tr w:rsidR="009A41EC" w:rsidRPr="008A7073" w:rsidTr="005570B0">
        <w:trPr>
          <w:trHeight w:val="247"/>
          <w:jc w:val="center"/>
        </w:trPr>
        <w:tc>
          <w:tcPr>
            <w:tcW w:w="2685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810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654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671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0x0</w:t>
            </w:r>
          </w:p>
        </w:tc>
        <w:tc>
          <w:tcPr>
            <w:tcW w:w="768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85" w:type="dxa"/>
            <w:vAlign w:val="center"/>
          </w:tcPr>
          <w:p w:rsidR="009A41EC" w:rsidRPr="008A7073" w:rsidRDefault="00170EA4">
            <w:pPr>
              <w:jc w:val="center"/>
              <w:rPr>
                <w:rFonts w:cs="Arial"/>
                <w:snapToGrid w:val="0"/>
              </w:rPr>
            </w:pPr>
          </w:p>
        </w:tc>
      </w:tr>
      <w:tr w:rsidR="009A41EC" w:rsidTr="005570B0">
        <w:trPr>
          <w:trHeight w:val="247"/>
          <w:jc w:val="center"/>
        </w:trPr>
        <w:tc>
          <w:tcPr>
            <w:tcW w:w="2685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654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  <w:r w:rsidRPr="001E7197">
              <w:rPr>
                <w:rFonts w:cs="Arial"/>
              </w:rPr>
              <w:t>On</w:t>
            </w:r>
          </w:p>
        </w:tc>
        <w:tc>
          <w:tcPr>
            <w:tcW w:w="671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  <w:r w:rsidRPr="001E7197">
              <w:rPr>
                <w:rFonts w:cs="Arial"/>
              </w:rPr>
              <w:t>0x1</w:t>
            </w:r>
          </w:p>
        </w:tc>
        <w:tc>
          <w:tcPr>
            <w:tcW w:w="768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85" w:type="dxa"/>
            <w:vAlign w:val="center"/>
          </w:tcPr>
          <w:p w:rsidR="009A41EC" w:rsidRPr="001E7197" w:rsidRDefault="00170EA4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A1596A" w:rsidRDefault="00170EA4">
      <w:pPr>
        <w:rPr>
          <w:rFonts w:cs="Arial"/>
        </w:rPr>
      </w:pPr>
    </w:p>
    <w:p w:rsidR="00D83288" w:rsidRDefault="00170EA4">
      <w:pPr>
        <w:rPr>
          <w:rFonts w:cs="Arial"/>
        </w:rPr>
      </w:pPr>
    </w:p>
    <w:p w:rsidR="00AB72BF" w:rsidRPr="00AB72BF" w:rsidRDefault="00AB72BF" w:rsidP="00B9479B">
      <w:pPr>
        <w:pStyle w:val="Heading3"/>
        <w:rPr>
          <w:b w:val="0"/>
          <w:u w:val="single"/>
        </w:rPr>
      </w:pPr>
      <w:r w:rsidRPr="00AB72BF">
        <w:rPr>
          <w:b w:val="0"/>
          <w:u w:val="single"/>
        </w:rPr>
        <w:t>IR-REQ-399272/A-Outputs</w:t>
      </w:r>
    </w:p>
    <w:p w:rsidR="00A1596A" w:rsidRDefault="00170EA4">
      <w:pPr>
        <w:ind w:left="1008" w:firstLine="432"/>
        <w:rPr>
          <w:rFonts w:cs="Arial"/>
        </w:rPr>
      </w:pPr>
      <w:proofErr w:type="spellStart"/>
      <w:r>
        <w:rPr>
          <w:rFonts w:cs="Arial"/>
        </w:rPr>
        <w:t>Cold_Emissions_Temp_RTT</w:t>
      </w:r>
      <w:proofErr w:type="spellEnd"/>
      <w:r>
        <w:rPr>
          <w:rFonts w:cs="Arial"/>
        </w:rPr>
        <w:t xml:space="preserve">, which is used to control the state of the </w:t>
      </w:r>
      <w:r>
        <w:rPr>
          <w:rFonts w:cs="Arial"/>
        </w:rPr>
        <w:t>RTT</w:t>
      </w:r>
    </w:p>
    <w:p w:rsidR="00A1596A" w:rsidRDefault="00170EA4">
      <w:pPr>
        <w:ind w:left="1008"/>
        <w:rPr>
          <w:rFonts w:cs="Arial"/>
        </w:rPr>
      </w:pPr>
    </w:p>
    <w:p w:rsidR="00406F39" w:rsidRDefault="00170EA4" w:rsidP="00B9479B">
      <w:pPr>
        <w:pStyle w:val="Heading2"/>
      </w:pPr>
      <w:r>
        <w:t>Function/Performance</w:t>
      </w:r>
    </w:p>
    <w:p w:rsidR="00406F39" w:rsidRDefault="00170EA4" w:rsidP="00B9479B">
      <w:pPr>
        <w:pStyle w:val="Heading3"/>
      </w:pPr>
      <w:r w:rsidRPr="00B9479B">
        <w:t>F-REQ-399273/A-Operational Modes</w:t>
      </w:r>
    </w:p>
    <w:p w:rsidR="00A1596A" w:rsidRDefault="00170EA4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4628"/>
      </w:tblGrid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170EA4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6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170EA4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Differentiatin</w:t>
            </w:r>
            <w:r>
              <w:rPr>
                <w:rFonts w:cs="Arial"/>
                <w:b/>
              </w:rPr>
              <w:t>g Vehicle Conditions</w:t>
            </w:r>
          </w:p>
        </w:tc>
      </w:tr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</w:tcBorders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628" w:type="dxa"/>
            <w:tcBorders>
              <w:top w:val="single" w:sz="12" w:space="0" w:color="auto"/>
            </w:tcBorders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>Cold Emissions Temp RTT</w:t>
            </w:r>
            <w:r>
              <w:rPr>
                <w:rFonts w:cs="Arial"/>
              </w:rPr>
              <w:t xml:space="preserve">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628" w:type="dxa"/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 xml:space="preserve">Cold Emissions Temp RTT </w:t>
            </w:r>
            <w:r>
              <w:rPr>
                <w:rFonts w:cs="Arial"/>
              </w:rPr>
              <w:t>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628" w:type="dxa"/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 xml:space="preserve">Cold Emissions Temp RTT </w:t>
            </w:r>
            <w:r>
              <w:rPr>
                <w:rFonts w:cs="Arial"/>
              </w:rPr>
              <w:t>ON /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628" w:type="dxa"/>
          </w:tcPr>
          <w:p w:rsidR="00A1596A" w:rsidRDefault="00170EA4">
            <w:pPr>
              <w:rPr>
                <w:rFonts w:cs="Arial"/>
              </w:rPr>
            </w:pPr>
            <w:r>
              <w:rPr>
                <w:rFonts w:cs="Arial"/>
              </w:rPr>
              <w:t xml:space="preserve">Cold Emissions Temp RTT </w:t>
            </w:r>
            <w:r>
              <w:rPr>
                <w:rFonts w:cs="Arial"/>
              </w:rPr>
              <w:t>ON / OFF</w:t>
            </w:r>
          </w:p>
        </w:tc>
      </w:tr>
    </w:tbl>
    <w:p w:rsidR="00A1596A" w:rsidRDefault="00170EA4">
      <w:pPr>
        <w:ind w:left="720"/>
        <w:rPr>
          <w:rFonts w:cs="Arial"/>
        </w:rPr>
      </w:pPr>
    </w:p>
    <w:p w:rsidR="00406F39" w:rsidRDefault="00170EA4" w:rsidP="00B9479B">
      <w:pPr>
        <w:pStyle w:val="Heading3"/>
      </w:pPr>
      <w:r>
        <w:t>Voltage Levels</w:t>
      </w:r>
    </w:p>
    <w:p w:rsidR="00A1596A" w:rsidRDefault="00170EA4">
      <w:pPr>
        <w:ind w:left="720"/>
        <w:rPr>
          <w:rFonts w:cs="Arial"/>
        </w:rPr>
      </w:pPr>
    </w:p>
    <w:p w:rsidR="00A1596A" w:rsidRDefault="00170EA4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</w:t>
      </w:r>
    </w:p>
    <w:p w:rsidR="00A1596A" w:rsidRDefault="00170EA4">
      <w:pPr>
        <w:rPr>
          <w:rFonts w:cs="Arial"/>
        </w:rPr>
      </w:pPr>
    </w:p>
    <w:p w:rsidR="00406F39" w:rsidRDefault="00170EA4" w:rsidP="00B9479B">
      <w:pPr>
        <w:pStyle w:val="Heading3"/>
      </w:pPr>
      <w:r>
        <w:t>Human-Ma</w:t>
      </w:r>
      <w:r>
        <w:t>chine Interface</w:t>
      </w:r>
    </w:p>
    <w:p w:rsidR="00406F39" w:rsidRDefault="00170EA4" w:rsidP="00B9479B">
      <w:pPr>
        <w:pStyle w:val="Heading4"/>
      </w:pPr>
      <w:r>
        <w:t>Visual</w:t>
      </w:r>
    </w:p>
    <w:p w:rsidR="00AB72BF" w:rsidRPr="00AB72BF" w:rsidRDefault="00AB72BF" w:rsidP="00B9479B">
      <w:pPr>
        <w:pStyle w:val="Heading4"/>
        <w:rPr>
          <w:b w:val="0"/>
          <w:u w:val="single"/>
        </w:rPr>
      </w:pPr>
      <w:r w:rsidRPr="00AB72BF">
        <w:rPr>
          <w:b w:val="0"/>
          <w:u w:val="single"/>
        </w:rPr>
        <w:t>HMI-REQ-399276/A-Indicator Graphics / Display Format</w:t>
      </w:r>
    </w:p>
    <w:p w:rsidR="00E15351" w:rsidRDefault="00170EA4" w:rsidP="00AB72BF">
      <w:pPr>
        <w:ind w:left="1440"/>
        <w:jc w:val="center"/>
        <w:rPr>
          <w:rFonts w:cs="Arial"/>
        </w:rPr>
      </w:pPr>
      <w:r>
        <w:rPr>
          <w:rFonts w:cs="Arial"/>
          <w:noProof/>
        </w:rPr>
        <w:t>F.201</w:t>
      </w:r>
      <w:r w:rsidRPr="00406CAB">
        <w:rPr>
          <w:noProof/>
        </w:rPr>
        <w:t xml:space="preserve"> </w:t>
      </w:r>
      <w:r>
        <w:rPr>
          <w:rFonts w:cs="Arial"/>
          <w:noProof/>
        </w:rPr>
        <w:t xml:space="preserve">  </w:t>
      </w:r>
      <w:r w:rsidRPr="00406CAB">
        <w:rPr>
          <w:rFonts w:cs="Arial"/>
          <w:noProof/>
        </w:rPr>
        <w:drawing>
          <wp:inline distT="0" distB="0" distL="0" distR="0" wp14:anchorId="52C6C77A" wp14:editId="2EDF73D4">
            <wp:extent cx="651643" cy="495580"/>
            <wp:effectExtent l="0" t="0" r="0" b="0"/>
            <wp:docPr id="1500" name="Picture 11">
              <a:extLst xmlns:a="http://schemas.openxmlformats.org/drawingml/2006/main">
                <a:ext uri="{FF2B5EF4-FFF2-40B4-BE49-F238E27FC236}">
                  <a16:creationId xmlns:a16="http://schemas.microsoft.com/office/drawing/2014/main" id="{AFDA587D-927D-44EF-A41C-97D61DBEE879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>
                      <a:extLst>
                        <a:ext uri="{FF2B5EF4-FFF2-40B4-BE49-F238E27FC236}">
                          <a16:creationId xmlns:a16="http://schemas.microsoft.com/office/drawing/2014/main" id="{AFDA587D-927D-44EF-A41C-97D61DBEE879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0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51643" cy="495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406CAB">
        <w:rPr>
          <w:rFonts w:cs="Arial"/>
          <w:noProof/>
        </w:rPr>
        <w:t xml:space="preserve"> </w:t>
      </w:r>
    </w:p>
    <w:p w:rsidR="00E15351" w:rsidRPr="00E15351" w:rsidRDefault="00170EA4">
      <w:pPr>
        <w:jc w:val="center"/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For actual symbol definition refer to database F.201 of the 03-0685 ARL requirement</w:t>
      </w:r>
    </w:p>
    <w:p w:rsidR="00A1596A" w:rsidRDefault="00170EA4">
      <w:pPr>
        <w:ind w:left="2880"/>
        <w:rPr>
          <w:rFonts w:cs="Arial"/>
        </w:rPr>
      </w:pPr>
    </w:p>
    <w:p w:rsidR="00AB72BF" w:rsidRPr="00AB72BF" w:rsidRDefault="00AB72BF" w:rsidP="00B9479B">
      <w:pPr>
        <w:pStyle w:val="Heading5"/>
        <w:rPr>
          <w:b w:val="0"/>
          <w:u w:val="single"/>
        </w:rPr>
      </w:pPr>
      <w:r w:rsidRPr="00AB72BF">
        <w:rPr>
          <w:b w:val="0"/>
          <w:u w:val="single"/>
        </w:rPr>
        <w:t>HMI-REQ-399275/A-Indicator Color Coordinates</w:t>
      </w:r>
    </w:p>
    <w:p w:rsidR="00A1596A" w:rsidRDefault="00170EA4">
      <w:pPr>
        <w:ind w:left="1440" w:firstLine="1152"/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Blue</w:t>
      </w:r>
      <w:r>
        <w:rPr>
          <w:rFonts w:cs="Arial"/>
        </w:rPr>
        <w:t xml:space="preserve"> – Reference </w:t>
      </w:r>
      <w:r>
        <w:rPr>
          <w:rFonts w:cs="Arial"/>
        </w:rPr>
        <w:t>F.201 RTT symbol</w:t>
      </w:r>
    </w:p>
    <w:p w:rsidR="00A1596A" w:rsidRDefault="00170EA4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170EA4" w:rsidP="00B9479B">
      <w:pPr>
        <w:pStyle w:val="Heading5"/>
      </w:pPr>
      <w:r>
        <w:t>Indicator Characteristics</w:t>
      </w:r>
    </w:p>
    <w:p w:rsidR="00A1596A" w:rsidRDefault="00170EA4">
      <w:pPr>
        <w:ind w:firstLine="1152"/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RTT</w:t>
      </w:r>
    </w:p>
    <w:p w:rsidR="00A1596A" w:rsidRDefault="00170EA4">
      <w:pPr>
        <w:ind w:left="1872"/>
        <w:rPr>
          <w:rFonts w:cs="Arial"/>
        </w:rPr>
      </w:pPr>
    </w:p>
    <w:p w:rsidR="00406F39" w:rsidRDefault="00170EA4" w:rsidP="00B9479B">
      <w:pPr>
        <w:pStyle w:val="Heading4"/>
      </w:pPr>
      <w:r>
        <w:t>Audio</w:t>
      </w:r>
    </w:p>
    <w:p w:rsidR="00A1596A" w:rsidRDefault="00170EA4">
      <w:pPr>
        <w:ind w:firstLine="576"/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A1596A" w:rsidRDefault="00170EA4">
      <w:pPr>
        <w:rPr>
          <w:rFonts w:cs="Arial"/>
        </w:rPr>
      </w:pPr>
    </w:p>
    <w:p w:rsidR="00AB72BF" w:rsidRPr="00AB72BF" w:rsidRDefault="00AB72BF" w:rsidP="00B9479B">
      <w:pPr>
        <w:pStyle w:val="Heading3"/>
        <w:rPr>
          <w:b w:val="0"/>
          <w:u w:val="single"/>
        </w:rPr>
      </w:pPr>
      <w:r w:rsidRPr="00AB72BF">
        <w:rPr>
          <w:b w:val="0"/>
          <w:u w:val="single"/>
        </w:rPr>
        <w:t>PFM-REQ-399271/A-System Accuracy</w:t>
      </w:r>
    </w:p>
    <w:p w:rsidR="00A1596A" w:rsidRDefault="00170EA4">
      <w:pPr>
        <w:rPr>
          <w:rFonts w:cs="Arial"/>
        </w:rPr>
      </w:pPr>
    </w:p>
    <w:p w:rsidR="00A1596A" w:rsidRDefault="00170EA4">
      <w:pPr>
        <w:ind w:left="1440"/>
        <w:rPr>
          <w:rFonts w:cs="Arial"/>
        </w:rPr>
      </w:pPr>
      <w:r>
        <w:rPr>
          <w:rFonts w:cs="Arial"/>
        </w:rPr>
        <w:t xml:space="preserve">The </w:t>
      </w:r>
      <w:proofErr w:type="spellStart"/>
      <w:r>
        <w:rPr>
          <w:rFonts w:cs="Arial"/>
        </w:rPr>
        <w:t>Cold_Emissions_Temp_RTT</w:t>
      </w:r>
      <w:proofErr w:type="spellEnd"/>
      <w:r>
        <w:rPr>
          <w:rFonts w:cs="Arial"/>
        </w:rPr>
        <w:t xml:space="preserve"> shall change the state of the </w:t>
      </w:r>
      <w:r>
        <w:rPr>
          <w:rFonts w:cs="Arial"/>
        </w:rPr>
        <w:t>RTT indicator</w:t>
      </w:r>
      <w:r>
        <w:rPr>
          <w:rFonts w:cs="Arial"/>
        </w:rPr>
        <w:t xml:space="preserve"> within 100msec of a state change as indicated in the state matrix reference 1.3.5.1 Subsystem Algorithm Flowchart/ State Diagram</w:t>
      </w:r>
    </w:p>
    <w:p w:rsidR="00A1596A" w:rsidRDefault="00170EA4">
      <w:pPr>
        <w:ind w:left="1440"/>
        <w:rPr>
          <w:rFonts w:cs="Arial"/>
        </w:rPr>
      </w:pPr>
    </w:p>
    <w:p w:rsidR="00406F39" w:rsidRDefault="00170EA4" w:rsidP="00B9479B">
      <w:pPr>
        <w:pStyle w:val="Heading3"/>
      </w:pPr>
      <w:r>
        <w:t>Operation: Performance and Functional</w:t>
      </w:r>
    </w:p>
    <w:p w:rsidR="00406F39" w:rsidRDefault="00170EA4" w:rsidP="00B9479B">
      <w:pPr>
        <w:pStyle w:val="Heading4"/>
      </w:pPr>
      <w:r>
        <w:t>Subsystem Algorithm Flowchart / State Diagram</w:t>
      </w:r>
    </w:p>
    <w:p w:rsidR="00406F39" w:rsidRDefault="00170EA4" w:rsidP="00B9479B">
      <w:pPr>
        <w:pStyle w:val="Heading5"/>
      </w:pPr>
      <w:r w:rsidRPr="00B9479B">
        <w:t xml:space="preserve">F-REQ-399816/A-Flowchart </w:t>
      </w:r>
      <w:r w:rsidRPr="00B9479B">
        <w:t>for CAN Diagnostic Configuration Routine</w:t>
      </w:r>
    </w:p>
    <w:p w:rsidR="00500605" w:rsidRDefault="00AB72BF" w:rsidP="00AB72BF">
      <w:pPr>
        <w:jc w:val="center"/>
      </w:pPr>
      <w:r>
        <w:object w:dxaOrig="4831" w:dyaOrig="5401">
          <v:shape id="5f68c2680000d78c5035683c" o:spid="_x0000_i1026" type="#_x0000_t75" style="width:241.5pt;height:270pt" o:ole="">
            <v:imagedata r:id="rId11" o:title=""/>
          </v:shape>
          <o:OLEObject Type="Embed" ProgID="Visio.Drawing.11" ShapeID="5f68c2680000d78c5035683c" DrawAspect="Content" ObjectID="_1662191979" r:id="rId12"/>
        </w:object>
      </w:r>
    </w:p>
    <w:p w:rsidR="00406F39" w:rsidRDefault="00170EA4" w:rsidP="00B9479B">
      <w:pPr>
        <w:pStyle w:val="Heading5"/>
      </w:pPr>
      <w:r w:rsidRPr="00B9479B">
        <w:t>F-REQ-399268/A-State Matrix for Cold Emissions System Temp RTT</w:t>
      </w:r>
    </w:p>
    <w:p w:rsidR="00AE06BC" w:rsidRPr="00AE06BC" w:rsidRDefault="00170EA4" w:rsidP="00AE06BC"/>
    <w:tbl>
      <w:tblPr>
        <w:tblW w:w="10084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515"/>
        <w:gridCol w:w="2520"/>
        <w:gridCol w:w="2790"/>
        <w:gridCol w:w="3259"/>
      </w:tblGrid>
      <w:tr w:rsidR="00E73C75" w:rsidRPr="00E73C75" w:rsidTr="00C538F2">
        <w:trPr>
          <w:trHeight w:val="690"/>
          <w:jc w:val="center"/>
        </w:trPr>
        <w:tc>
          <w:tcPr>
            <w:tcW w:w="15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E73C75" w:rsidRPr="00E73C75" w:rsidRDefault="00170EA4" w:rsidP="006972E7">
            <w:pPr>
              <w:jc w:val="center"/>
              <w:rPr>
                <w:rFonts w:cs="Arial"/>
                <w:b/>
                <w:snapToGrid w:val="0"/>
                <w:color w:val="000000"/>
                <w:szCs w:val="14"/>
              </w:rPr>
            </w:pPr>
            <w:proofErr w:type="spellStart"/>
            <w:r w:rsidRPr="00E73C75">
              <w:rPr>
                <w:rFonts w:cs="Arial"/>
                <w:b/>
                <w:snapToGrid w:val="0"/>
                <w:color w:val="000000"/>
                <w:szCs w:val="14"/>
              </w:rPr>
              <w:t>Operational_Mode</w:t>
            </w:r>
            <w:proofErr w:type="spellEnd"/>
          </w:p>
        </w:tc>
        <w:tc>
          <w:tcPr>
            <w:tcW w:w="25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538F2" w:rsidRDefault="00170EA4" w:rsidP="00C538F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proofErr w:type="spellStart"/>
            <w:r>
              <w:rPr>
                <w:rFonts w:cs="Arial"/>
                <w:b/>
                <w:snapToGrid w:val="0"/>
                <w:color w:val="000000"/>
              </w:rPr>
              <w:t>Engine_Fuel_Type</w:t>
            </w:r>
            <w:proofErr w:type="spellEnd"/>
            <w:r>
              <w:rPr>
                <w:rFonts w:cs="Arial"/>
                <w:b/>
                <w:snapToGrid w:val="0"/>
                <w:color w:val="000000"/>
              </w:rPr>
              <w:t>_</w:t>
            </w:r>
          </w:p>
          <w:p w:rsidR="00E73C75" w:rsidRPr="00E73C75" w:rsidRDefault="00170EA4" w:rsidP="00C538F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proofErr w:type="spellStart"/>
            <w:r>
              <w:rPr>
                <w:rFonts w:cs="Arial"/>
                <w:b/>
                <w:snapToGrid w:val="0"/>
                <w:color w:val="000000"/>
              </w:rPr>
              <w:t>Cfg</w:t>
            </w:r>
            <w:proofErr w:type="spellEnd"/>
          </w:p>
        </w:tc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E73C75" w:rsidRDefault="00170EA4" w:rsidP="00C329FC">
            <w:pPr>
              <w:jc w:val="center"/>
              <w:rPr>
                <w:rFonts w:cs="Arial"/>
                <w:b/>
                <w:szCs w:val="16"/>
              </w:rPr>
            </w:pPr>
            <w:proofErr w:type="spellStart"/>
            <w:r>
              <w:rPr>
                <w:rFonts w:cs="Arial"/>
                <w:b/>
                <w:szCs w:val="16"/>
              </w:rPr>
              <w:t>EngTeColdPrtct_B_Rq</w:t>
            </w:r>
            <w:proofErr w:type="spellEnd"/>
            <w:r w:rsidRPr="00E73C75">
              <w:rPr>
                <w:rFonts w:cs="Arial"/>
                <w:b/>
                <w:szCs w:val="16"/>
              </w:rPr>
              <w:t xml:space="preserve"> </w:t>
            </w:r>
          </w:p>
          <w:p w:rsidR="00E73C75" w:rsidRPr="00E73C75" w:rsidRDefault="00170EA4" w:rsidP="00C329FC">
            <w:pPr>
              <w:jc w:val="center"/>
              <w:rPr>
                <w:rFonts w:cs="Arial"/>
                <w:b/>
                <w:szCs w:val="16"/>
              </w:rPr>
            </w:pPr>
            <w:r w:rsidRPr="00E73C75">
              <w:rPr>
                <w:rFonts w:cs="Arial"/>
                <w:b/>
                <w:szCs w:val="16"/>
              </w:rPr>
              <w:t>Signal</w:t>
            </w:r>
          </w:p>
        </w:tc>
        <w:tc>
          <w:tcPr>
            <w:tcW w:w="3259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E73C75" w:rsidRPr="00E73C75" w:rsidRDefault="00170EA4" w:rsidP="006972E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proofErr w:type="spellStart"/>
            <w:r w:rsidRPr="00E73C75">
              <w:rPr>
                <w:rFonts w:cs="Arial"/>
                <w:b/>
                <w:snapToGrid w:val="0"/>
                <w:color w:val="000000"/>
              </w:rPr>
              <w:t>Cold_Emissions_Temp_RTT</w:t>
            </w:r>
            <w:proofErr w:type="spellEnd"/>
          </w:p>
        </w:tc>
      </w:tr>
      <w:tr w:rsidR="00E73C75" w:rsidTr="00C538F2">
        <w:trPr>
          <w:cantSplit/>
          <w:trHeight w:val="510"/>
          <w:jc w:val="center"/>
        </w:trPr>
        <w:tc>
          <w:tcPr>
            <w:tcW w:w="1515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E73C75" w:rsidRPr="00E73C75" w:rsidRDefault="00170EA4" w:rsidP="006972E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3C75">
              <w:rPr>
                <w:rFonts w:cs="Arial"/>
                <w:snapToGrid w:val="0"/>
                <w:color w:val="000000"/>
              </w:rPr>
              <w:t>Normal or Crank</w:t>
            </w:r>
          </w:p>
        </w:tc>
        <w:tc>
          <w:tcPr>
            <w:tcW w:w="2520" w:type="dxa"/>
            <w:tcBorders>
              <w:right w:val="single" w:sz="4" w:space="0" w:color="auto"/>
            </w:tcBorders>
            <w:vAlign w:val="center"/>
          </w:tcPr>
          <w:p w:rsidR="00E73C75" w:rsidRPr="00E73C75" w:rsidRDefault="00170EA4" w:rsidP="00E73C75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</w:t>
            </w:r>
            <w:r>
              <w:rPr>
                <w:rFonts w:cs="Arial"/>
                <w:snapToGrid w:val="0"/>
                <w:color w:val="000000"/>
              </w:rPr>
              <w:t>2</w:t>
            </w:r>
            <w:r>
              <w:rPr>
                <w:rFonts w:cs="Arial"/>
                <w:snapToGrid w:val="0"/>
                <w:color w:val="000000"/>
              </w:rPr>
              <w:t xml:space="preserve"> (</w:t>
            </w:r>
            <w:r>
              <w:rPr>
                <w:rFonts w:cs="Arial"/>
                <w:snapToGrid w:val="0"/>
                <w:color w:val="000000"/>
              </w:rPr>
              <w:t>Diesel</w:t>
            </w:r>
            <w:r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right w:val="double" w:sz="12" w:space="0" w:color="auto"/>
            </w:tcBorders>
            <w:vAlign w:val="center"/>
          </w:tcPr>
          <w:p w:rsidR="00E73C75" w:rsidRPr="00E73C75" w:rsidRDefault="00170EA4" w:rsidP="009A7793">
            <w:pPr>
              <w:jc w:val="center"/>
              <w:rPr>
                <w:rFonts w:cs="Arial"/>
                <w:snapToGrid w:val="0"/>
                <w:szCs w:val="16"/>
              </w:rPr>
            </w:pPr>
            <w:r>
              <w:rPr>
                <w:rFonts w:cs="Arial"/>
                <w:snapToGrid w:val="0"/>
                <w:szCs w:val="16"/>
              </w:rPr>
              <w:t>0x1 (On)</w:t>
            </w:r>
          </w:p>
        </w:tc>
        <w:tc>
          <w:tcPr>
            <w:tcW w:w="3259" w:type="dxa"/>
            <w:tcBorders>
              <w:left w:val="double" w:sz="12" w:space="0" w:color="auto"/>
            </w:tcBorders>
            <w:vAlign w:val="center"/>
          </w:tcPr>
          <w:p w:rsidR="00E73C75" w:rsidRPr="00E73C75" w:rsidRDefault="00170EA4" w:rsidP="006972E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3C75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9A41EC" w:rsidTr="000770E9">
        <w:trPr>
          <w:cantSplit/>
          <w:trHeight w:val="435"/>
          <w:jc w:val="center"/>
        </w:trPr>
        <w:tc>
          <w:tcPr>
            <w:tcW w:w="6825" w:type="dxa"/>
            <w:gridSpan w:val="3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9A41EC" w:rsidRPr="00E73C75" w:rsidRDefault="00170EA4" w:rsidP="009A7793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E73C75">
              <w:rPr>
                <w:rFonts w:cs="Arial"/>
                <w:snapToGrid w:val="0"/>
                <w:color w:val="000000"/>
                <w:szCs w:val="16"/>
              </w:rPr>
              <w:t>All Other Cases</w:t>
            </w:r>
          </w:p>
        </w:tc>
        <w:tc>
          <w:tcPr>
            <w:tcW w:w="3259" w:type="dxa"/>
            <w:tcBorders>
              <w:left w:val="double" w:sz="12" w:space="0" w:color="auto"/>
            </w:tcBorders>
            <w:vAlign w:val="center"/>
          </w:tcPr>
          <w:p w:rsidR="009A41EC" w:rsidRPr="00E73C75" w:rsidRDefault="00170EA4" w:rsidP="006972E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E73C75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A1596A" w:rsidRDefault="00170EA4">
      <w:pPr>
        <w:rPr>
          <w:rFonts w:cs="Arial"/>
        </w:rPr>
      </w:pPr>
    </w:p>
    <w:p w:rsidR="00406F39" w:rsidRDefault="00170EA4" w:rsidP="00B9479B">
      <w:pPr>
        <w:pStyle w:val="Heading4"/>
      </w:pPr>
      <w:r>
        <w:lastRenderedPageBreak/>
        <w:t>Operation Description (supports algorithm flowchart /state diagram)</w:t>
      </w:r>
    </w:p>
    <w:p w:rsidR="00406F39" w:rsidRDefault="00170EA4" w:rsidP="00B9479B">
      <w:pPr>
        <w:pStyle w:val="Heading4"/>
      </w:pPr>
      <w:r w:rsidRPr="00B9479B">
        <w:t>FS-REQ-399278/A-Function Safety Classification (EMC)</w:t>
      </w:r>
    </w:p>
    <w:p w:rsidR="00A1596A" w:rsidRDefault="00170EA4">
      <w:pPr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B</w:t>
      </w:r>
    </w:p>
    <w:p w:rsidR="00A1596A" w:rsidRDefault="00170EA4">
      <w:pPr>
        <w:rPr>
          <w:rFonts w:cs="Arial"/>
        </w:rPr>
      </w:pPr>
    </w:p>
    <w:p w:rsidR="00406F39" w:rsidRDefault="00170EA4" w:rsidP="00B9479B">
      <w:pPr>
        <w:pStyle w:val="Heading4"/>
      </w:pPr>
      <w:r w:rsidRPr="00B9479B">
        <w:t>NVM-REQ-399270/A-Memory Storage</w:t>
      </w:r>
    </w:p>
    <w:p w:rsidR="00A1596A" w:rsidRDefault="00170EA4">
      <w:pPr>
        <w:rPr>
          <w:rFonts w:cs="Arial"/>
        </w:rPr>
      </w:pPr>
    </w:p>
    <w:tbl>
      <w:tblPr>
        <w:tblW w:w="105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70"/>
        <w:gridCol w:w="3746"/>
        <w:gridCol w:w="1924"/>
        <w:gridCol w:w="1890"/>
      </w:tblGrid>
      <w:tr w:rsidR="00A1596A" w:rsidTr="00AB72BF">
        <w:trPr>
          <w:trHeight w:val="692"/>
          <w:jc w:val="center"/>
        </w:trPr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170EA4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170EA4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170EA4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170EA4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170EA4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170EA4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1596A" w:rsidRPr="00B23A0F" w:rsidTr="00AB72BF">
        <w:trPr>
          <w:trHeight w:val="357"/>
          <w:jc w:val="center"/>
        </w:trPr>
        <w:tc>
          <w:tcPr>
            <w:tcW w:w="2970" w:type="dxa"/>
          </w:tcPr>
          <w:p w:rsidR="00A1596A" w:rsidRPr="00B23A0F" w:rsidRDefault="00170EA4">
            <w:proofErr w:type="spellStart"/>
            <w:r w:rsidRPr="00B23A0F">
              <w:t>Cold_Emissions_Temp_RTT</w:t>
            </w:r>
            <w:proofErr w:type="spellEnd"/>
          </w:p>
        </w:tc>
        <w:tc>
          <w:tcPr>
            <w:tcW w:w="3746" w:type="dxa"/>
          </w:tcPr>
          <w:p w:rsidR="00A1596A" w:rsidRPr="00B23A0F" w:rsidRDefault="00170EA4">
            <w:pPr>
              <w:rPr>
                <w:rFonts w:cs="Arial"/>
              </w:rPr>
            </w:pPr>
            <w:r w:rsidRPr="00B23A0F">
              <w:rPr>
                <w:rFonts w:cs="Arial"/>
              </w:rPr>
              <w:t>Used to control the state of the RTT</w:t>
            </w:r>
          </w:p>
        </w:tc>
        <w:tc>
          <w:tcPr>
            <w:tcW w:w="1924" w:type="dxa"/>
          </w:tcPr>
          <w:p w:rsidR="00A1596A" w:rsidRPr="00B23A0F" w:rsidRDefault="00170EA4">
            <w:r w:rsidRPr="00B23A0F">
              <w:t>Inactive</w:t>
            </w:r>
          </w:p>
        </w:tc>
        <w:tc>
          <w:tcPr>
            <w:tcW w:w="1890" w:type="dxa"/>
          </w:tcPr>
          <w:p w:rsidR="00A1596A" w:rsidRPr="00B23A0F" w:rsidRDefault="00170EA4">
            <w:r w:rsidRPr="00B23A0F">
              <w:t>Inactive</w:t>
            </w:r>
          </w:p>
        </w:tc>
      </w:tr>
      <w:tr w:rsidR="00A1596A" w:rsidRPr="00B23A0F" w:rsidTr="00AB72BF">
        <w:trPr>
          <w:trHeight w:val="350"/>
          <w:jc w:val="center"/>
        </w:trPr>
        <w:tc>
          <w:tcPr>
            <w:tcW w:w="2970" w:type="dxa"/>
          </w:tcPr>
          <w:p w:rsidR="00A1596A" w:rsidRPr="00B23A0F" w:rsidRDefault="00170EA4">
            <w:proofErr w:type="spellStart"/>
            <w:r w:rsidRPr="00B23A0F">
              <w:t>EngTeColdPrtct_B_Rq</w:t>
            </w:r>
            <w:proofErr w:type="spellEnd"/>
            <w:r w:rsidRPr="00B23A0F">
              <w:t xml:space="preserve"> Signal</w:t>
            </w:r>
          </w:p>
        </w:tc>
        <w:tc>
          <w:tcPr>
            <w:tcW w:w="3746" w:type="dxa"/>
          </w:tcPr>
          <w:p w:rsidR="00A1596A" w:rsidRPr="00B23A0F" w:rsidRDefault="00170EA4">
            <w:r w:rsidRPr="00B23A0F">
              <w:t>CAN signal sent from the ECM</w:t>
            </w:r>
          </w:p>
        </w:tc>
        <w:tc>
          <w:tcPr>
            <w:tcW w:w="1924" w:type="dxa"/>
          </w:tcPr>
          <w:p w:rsidR="00A1596A" w:rsidRPr="00B23A0F" w:rsidRDefault="00170EA4">
            <w:r w:rsidRPr="00B23A0F">
              <w:t>0x0 (Off)</w:t>
            </w:r>
          </w:p>
        </w:tc>
        <w:tc>
          <w:tcPr>
            <w:tcW w:w="1890" w:type="dxa"/>
          </w:tcPr>
          <w:p w:rsidR="00A1596A" w:rsidRPr="00B23A0F" w:rsidRDefault="00170EA4">
            <w:r w:rsidRPr="00B23A0F">
              <w:t>0x0 (Off)</w:t>
            </w:r>
          </w:p>
        </w:tc>
      </w:tr>
      <w:tr w:rsidR="00B23A0F" w:rsidRPr="00B23A0F" w:rsidTr="00AB72BF">
        <w:trPr>
          <w:jc w:val="center"/>
        </w:trPr>
        <w:tc>
          <w:tcPr>
            <w:tcW w:w="2970" w:type="dxa"/>
            <w:vAlign w:val="center"/>
          </w:tcPr>
          <w:p w:rsidR="00B23A0F" w:rsidRPr="00B23A0F" w:rsidRDefault="00170EA4" w:rsidP="00B23A0F">
            <w:pPr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Engine_Fuel_Type_Cfg</w:t>
            </w:r>
            <w:proofErr w:type="spellEnd"/>
          </w:p>
          <w:p w:rsidR="00B23A0F" w:rsidRPr="00B23A0F" w:rsidRDefault="00170EA4" w:rsidP="00B23A0F">
            <w:pPr>
              <w:spacing w:line="256" w:lineRule="auto"/>
              <w:ind w:left="2160"/>
              <w:rPr>
                <w:rFonts w:cs="Arial"/>
              </w:rPr>
            </w:pPr>
          </w:p>
          <w:p w:rsidR="00B23A0F" w:rsidRPr="00B23A0F" w:rsidRDefault="00170EA4" w:rsidP="00B23A0F">
            <w:pPr>
              <w:spacing w:line="256" w:lineRule="auto"/>
              <w:ind w:left="2160"/>
              <w:rPr>
                <w:rFonts w:cs="Arial"/>
              </w:rPr>
            </w:pPr>
          </w:p>
        </w:tc>
        <w:tc>
          <w:tcPr>
            <w:tcW w:w="3746" w:type="dxa"/>
            <w:vAlign w:val="center"/>
          </w:tcPr>
          <w:p w:rsidR="00B23A0F" w:rsidRPr="00B23A0F" w:rsidRDefault="00170EA4" w:rsidP="00B23A0F">
            <w:pPr>
              <w:spacing w:line="256" w:lineRule="auto"/>
              <w:rPr>
                <w:rFonts w:cs="Arial"/>
              </w:rPr>
            </w:pPr>
            <w:r w:rsidRPr="00B23A0F">
              <w:rPr>
                <w:rFonts w:cs="Arial"/>
              </w:rPr>
              <w:t xml:space="preserve">State indicator for feature presence controlled via CAN at EOL at VO plant.  </w:t>
            </w:r>
          </w:p>
        </w:tc>
        <w:tc>
          <w:tcPr>
            <w:tcW w:w="1924" w:type="dxa"/>
            <w:vAlign w:val="center"/>
          </w:tcPr>
          <w:p w:rsidR="00B23A0F" w:rsidRPr="00B23A0F" w:rsidRDefault="00170EA4" w:rsidP="00B23A0F">
            <w:pPr>
              <w:spacing w:line="256" w:lineRule="auto"/>
              <w:rPr>
                <w:rFonts w:cs="Arial"/>
              </w:rPr>
            </w:pPr>
            <w:r w:rsidRPr="00B23A0F">
              <w:rPr>
                <w:rFonts w:cs="Arial"/>
              </w:rPr>
              <w:t>Use Stored Value</w:t>
            </w:r>
          </w:p>
        </w:tc>
        <w:tc>
          <w:tcPr>
            <w:tcW w:w="1890" w:type="dxa"/>
            <w:vAlign w:val="center"/>
          </w:tcPr>
          <w:p w:rsidR="00B23A0F" w:rsidRPr="00B23A0F" w:rsidRDefault="00170EA4" w:rsidP="00B23A0F">
            <w:pPr>
              <w:spacing w:line="256" w:lineRule="auto"/>
              <w:rPr>
                <w:rFonts w:cs="Arial"/>
              </w:rPr>
            </w:pPr>
            <w:r w:rsidRPr="00B23A0F">
              <w:rPr>
                <w:rFonts w:cs="Arial"/>
              </w:rPr>
              <w:t>Use Stored Value</w:t>
            </w:r>
          </w:p>
        </w:tc>
      </w:tr>
      <w:tr w:rsidR="00BF05CB" w:rsidRPr="00B23A0F" w:rsidTr="00AB72BF">
        <w:trPr>
          <w:jc w:val="center"/>
        </w:trPr>
        <w:tc>
          <w:tcPr>
            <w:tcW w:w="2970" w:type="dxa"/>
          </w:tcPr>
          <w:p w:rsidR="00BF05CB" w:rsidRPr="00B23A0F" w:rsidRDefault="00170EA4">
            <w:proofErr w:type="spellStart"/>
            <w:r w:rsidRPr="00B23A0F">
              <w:t>Operational_Mode</w:t>
            </w:r>
            <w:proofErr w:type="spellEnd"/>
          </w:p>
        </w:tc>
        <w:tc>
          <w:tcPr>
            <w:tcW w:w="3746" w:type="dxa"/>
          </w:tcPr>
          <w:p w:rsidR="00BF05CB" w:rsidRPr="00B23A0F" w:rsidRDefault="00170EA4">
            <w:r w:rsidRPr="00B23A0F">
              <w:t>4 state indicator</w:t>
            </w:r>
            <w:r w:rsidRPr="00B23A0F">
              <w:t xml:space="preserve"> for cluster operational mode</w:t>
            </w:r>
          </w:p>
        </w:tc>
        <w:tc>
          <w:tcPr>
            <w:tcW w:w="1924" w:type="dxa"/>
          </w:tcPr>
          <w:p w:rsidR="00BF05CB" w:rsidRPr="00B23A0F" w:rsidRDefault="00170EA4">
            <w:r w:rsidRPr="00B23A0F">
              <w:t xml:space="preserve">Limited </w:t>
            </w:r>
          </w:p>
        </w:tc>
        <w:tc>
          <w:tcPr>
            <w:tcW w:w="1890" w:type="dxa"/>
          </w:tcPr>
          <w:p w:rsidR="00BF05CB" w:rsidRPr="00B23A0F" w:rsidRDefault="00170EA4">
            <w:r w:rsidRPr="00B23A0F">
              <w:t>Limited, Normal or Crank</w:t>
            </w:r>
          </w:p>
        </w:tc>
      </w:tr>
    </w:tbl>
    <w:p w:rsidR="00A1596A" w:rsidRPr="00B23A0F" w:rsidRDefault="00170EA4"/>
    <w:p w:rsidR="00406F39" w:rsidRDefault="00170EA4" w:rsidP="00B9479B">
      <w:pPr>
        <w:pStyle w:val="Heading4"/>
      </w:pPr>
      <w:r>
        <w:t>Prove Out</w:t>
      </w:r>
    </w:p>
    <w:p w:rsidR="00A1596A" w:rsidRDefault="00170EA4">
      <w:pPr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170EA4" w:rsidP="00B9479B">
      <w:pPr>
        <w:pStyle w:val="Heading4"/>
      </w:pPr>
      <w:r>
        <w:t>Reconfigurable Telltale</w:t>
      </w:r>
    </w:p>
    <w:p w:rsidR="00A1596A" w:rsidRDefault="00170EA4">
      <w:pPr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Yes</w:t>
      </w:r>
    </w:p>
    <w:p w:rsidR="00406F39" w:rsidRDefault="00170EA4" w:rsidP="00B9479B">
      <w:pPr>
        <w:pStyle w:val="Heading4"/>
      </w:pPr>
      <w:r>
        <w:t>Message Center Msg</w:t>
      </w:r>
    </w:p>
    <w:p w:rsidR="00A1596A" w:rsidRDefault="00170EA4">
      <w:pPr>
        <w:ind w:left="1008"/>
        <w:rPr>
          <w:rFonts w:cs="Arial"/>
        </w:rPr>
      </w:pPr>
    </w:p>
    <w:p w:rsidR="00A1596A" w:rsidRDefault="00170EA4" w:rsidP="005570B0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170EA4" w:rsidP="00B9479B">
      <w:pPr>
        <w:pStyle w:val="Heading2"/>
      </w:pPr>
      <w:r>
        <w:t>Error Handling</w:t>
      </w:r>
    </w:p>
    <w:p w:rsidR="00406F39" w:rsidRDefault="00170EA4" w:rsidP="00B9479B">
      <w:pPr>
        <w:pStyle w:val="Heading3"/>
      </w:pPr>
      <w:r>
        <w:t>Missing Message Strategy</w:t>
      </w:r>
    </w:p>
    <w:p w:rsidR="00A1596A" w:rsidRDefault="00170EA4"/>
    <w:p w:rsidR="0032254D" w:rsidRPr="0032254D" w:rsidRDefault="00170EA4" w:rsidP="0032254D">
      <w:pPr>
        <w:ind w:left="1440"/>
        <w:rPr>
          <w:rFonts w:cs="Arial"/>
        </w:rPr>
      </w:pPr>
      <w:r w:rsidRPr="0032254D">
        <w:rPr>
          <w:rFonts w:cs="Arial"/>
        </w:rPr>
        <w:t>The signals will be declared missing as per the Diagnostics section of this SPSS.</w:t>
      </w:r>
    </w:p>
    <w:p w:rsidR="0032254D" w:rsidRPr="0032254D" w:rsidRDefault="00170EA4" w:rsidP="0032254D">
      <w:pPr>
        <w:ind w:left="1440"/>
        <w:rPr>
          <w:rFonts w:cs="Arial"/>
        </w:rPr>
      </w:pPr>
    </w:p>
    <w:p w:rsidR="003D19D8" w:rsidRDefault="00170EA4" w:rsidP="0032254D">
      <w:pPr>
        <w:ind w:left="1440"/>
        <w:rPr>
          <w:rFonts w:cs="Arial"/>
        </w:rPr>
      </w:pPr>
      <w:r w:rsidRPr="0032254D">
        <w:rPr>
          <w:rFonts w:cs="Arial"/>
        </w:rPr>
        <w:t>DTCs states and history wi</w:t>
      </w:r>
      <w:r w:rsidRPr="0032254D">
        <w:rPr>
          <w:rFonts w:cs="Arial"/>
        </w:rPr>
        <w:t>ll be determined as per the Diagnostics section of this SPSS.</w:t>
      </w:r>
    </w:p>
    <w:p w:rsidR="00F001F1" w:rsidRDefault="00170EA4" w:rsidP="00820547">
      <w:pPr>
        <w:ind w:left="1440"/>
        <w:rPr>
          <w:rFonts w:cs="Arial"/>
        </w:rPr>
      </w:pPr>
    </w:p>
    <w:p w:rsidR="00406F39" w:rsidRDefault="00170EA4" w:rsidP="00B9479B">
      <w:pPr>
        <w:pStyle w:val="Heading2"/>
      </w:pPr>
      <w:r>
        <w:t>Diagnostics</w:t>
      </w:r>
    </w:p>
    <w:p w:rsidR="00406F39" w:rsidRDefault="00170EA4" w:rsidP="00B9479B">
      <w:pPr>
        <w:pStyle w:val="Heading3"/>
      </w:pPr>
      <w:proofErr w:type="spellStart"/>
      <w:r>
        <w:t>Self Test</w:t>
      </w:r>
      <w:proofErr w:type="spellEnd"/>
    </w:p>
    <w:p w:rsidR="00A1596A" w:rsidRDefault="00170EA4">
      <w:pPr>
        <w:rPr>
          <w:rFonts w:cs="Arial"/>
        </w:rPr>
      </w:pPr>
    </w:p>
    <w:p w:rsidR="00A1596A" w:rsidRDefault="00170EA4" w:rsidP="00192418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170EA4" w:rsidP="00B9479B">
      <w:pPr>
        <w:pStyle w:val="Heading3"/>
      </w:pPr>
      <w:r>
        <w:t>Engineering Test Mode</w:t>
      </w:r>
    </w:p>
    <w:p w:rsidR="00A1596A" w:rsidRDefault="00170EA4">
      <w:pPr>
        <w:rPr>
          <w:rFonts w:cs="Arial"/>
        </w:rPr>
      </w:pPr>
    </w:p>
    <w:p w:rsidR="00A1596A" w:rsidRDefault="00170EA4" w:rsidP="00C81DBF">
      <w:pPr>
        <w:ind w:left="1440"/>
        <w:rPr>
          <w:rFonts w:cs="Arial"/>
        </w:rPr>
      </w:pPr>
      <w:r>
        <w:rPr>
          <w:rFonts w:cs="Arial"/>
        </w:rPr>
        <w:t>Reference section “</w:t>
      </w:r>
      <w:bookmarkStart w:id="1" w:name="_Toc33162517"/>
      <w:r>
        <w:rPr>
          <w:rFonts w:cs="Arial"/>
        </w:rPr>
        <w:t>Dealer / Engineering Test Mode (ETM)</w:t>
      </w:r>
      <w:bookmarkEnd w:id="1"/>
      <w:r>
        <w:rPr>
          <w:rFonts w:cs="Arial"/>
        </w:rPr>
        <w:t>”</w:t>
      </w:r>
    </w:p>
    <w:p w:rsidR="00406F39" w:rsidRDefault="00170EA4" w:rsidP="00B9479B">
      <w:pPr>
        <w:pStyle w:val="Heading3"/>
      </w:pPr>
      <w:r>
        <w:lastRenderedPageBreak/>
        <w:t>Part II Performance</w:t>
      </w:r>
    </w:p>
    <w:p w:rsidR="00406F39" w:rsidRDefault="00170EA4" w:rsidP="00B9479B">
      <w:pPr>
        <w:pStyle w:val="Heading4"/>
      </w:pPr>
      <w:r>
        <w:t>Supported Diagnostic Trouble Codes (DTCs)</w:t>
      </w:r>
    </w:p>
    <w:p w:rsidR="00D15E6B" w:rsidRDefault="00170EA4" w:rsidP="00D15E6B"/>
    <w:p w:rsidR="00D15E6B" w:rsidRPr="00D15E6B" w:rsidRDefault="00170EA4" w:rsidP="00D15E6B">
      <w:pPr>
        <w:ind w:left="1440"/>
        <w:rPr>
          <w:rFonts w:cs="Arial"/>
        </w:rPr>
      </w:pPr>
      <w:r w:rsidRPr="00D15E6B">
        <w:rPr>
          <w:rFonts w:cs="Arial"/>
        </w:rPr>
        <w:t>None</w:t>
      </w:r>
    </w:p>
    <w:p w:rsidR="00406F39" w:rsidRDefault="00170EA4" w:rsidP="00B9479B">
      <w:pPr>
        <w:pStyle w:val="Heading4"/>
      </w:pPr>
      <w:r w:rsidRPr="00B9479B">
        <w:t xml:space="preserve">DCR-REQ-399817/A-DID </w:t>
      </w:r>
      <w:proofErr w:type="spellStart"/>
      <w:r w:rsidRPr="00B9479B">
        <w:t>DExx</w:t>
      </w:r>
      <w:proofErr w:type="spellEnd"/>
      <w:r w:rsidRPr="00B9479B">
        <w:t>:</w:t>
      </w:r>
    </w:p>
    <w:p w:rsidR="00AE06BC" w:rsidRPr="00AE06BC" w:rsidRDefault="00170EA4" w:rsidP="00AE06BC"/>
    <w:tbl>
      <w:tblPr>
        <w:tblW w:w="110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05"/>
        <w:gridCol w:w="630"/>
        <w:gridCol w:w="2070"/>
        <w:gridCol w:w="720"/>
        <w:gridCol w:w="720"/>
        <w:gridCol w:w="1170"/>
        <w:gridCol w:w="3335"/>
      </w:tblGrid>
      <w:tr w:rsidR="009267E5" w:rsidTr="009267E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67E5" w:rsidRDefault="00170EA4">
            <w:pPr>
              <w:spacing w:line="254" w:lineRule="auto"/>
              <w:ind w:left="-675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9267E5" w:rsidRDefault="00170EA4">
            <w:pPr>
              <w:spacing w:line="254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7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9267E5" w:rsidRDefault="00170EA4">
            <w:pPr>
              <w:spacing w:line="254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67E5" w:rsidRDefault="00170EA4">
            <w:pPr>
              <w:spacing w:line="254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9267E5" w:rsidRDefault="00170EA4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9267E5" w:rsidRDefault="00170EA4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9267E5" w:rsidRDefault="00170EA4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9267E5" w:rsidRDefault="00170EA4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3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9267E5" w:rsidRDefault="00170EA4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9267E5" w:rsidTr="009267E5">
        <w:trPr>
          <w:jc w:val="center"/>
        </w:trPr>
        <w:tc>
          <w:tcPr>
            <w:tcW w:w="242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67E5" w:rsidRDefault="00170EA4">
            <w:pPr>
              <w:spacing w:line="254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67E5" w:rsidRDefault="00170EA4">
            <w:pPr>
              <w:spacing w:line="254" w:lineRule="auto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67E5" w:rsidRDefault="00170EA4">
            <w:pPr>
              <w:spacing w:line="254" w:lineRule="auto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67E5" w:rsidRDefault="00170EA4">
            <w:pPr>
              <w:spacing w:line="254" w:lineRule="auto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67E5" w:rsidRDefault="00170EA4">
            <w:pPr>
              <w:spacing w:line="254" w:lineRule="auto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67E5" w:rsidRDefault="00170EA4">
            <w:pPr>
              <w:spacing w:line="254" w:lineRule="auto"/>
              <w:rPr>
                <w:rFonts w:cs="Arial"/>
              </w:rPr>
            </w:pPr>
          </w:p>
        </w:tc>
        <w:tc>
          <w:tcPr>
            <w:tcW w:w="3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67E5" w:rsidRDefault="00170EA4">
            <w:pPr>
              <w:spacing w:line="254" w:lineRule="auto"/>
              <w:rPr>
                <w:rFonts w:cs="Arial"/>
              </w:rPr>
            </w:pPr>
          </w:p>
        </w:tc>
      </w:tr>
      <w:tr w:rsidR="008F21A9" w:rsidTr="006C5E3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76" w:lineRule="auto"/>
              <w:rPr>
                <w:rFonts w:cs="Arial"/>
                <w:sz w:val="18"/>
                <w:szCs w:val="18"/>
              </w:rPr>
            </w:pPr>
            <w:r w:rsidRPr="008F21A9">
              <w:rPr>
                <w:rFonts w:cs="Arial"/>
                <w:sz w:val="18"/>
                <w:szCs w:val="18"/>
              </w:rPr>
              <w:t>$09</w:t>
            </w:r>
          </w:p>
        </w:tc>
        <w:tc>
          <w:tcPr>
            <w:tcW w:w="17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76" w:lineRule="auto"/>
              <w:rPr>
                <w:rFonts w:cs="Arial"/>
                <w:sz w:val="18"/>
                <w:szCs w:val="18"/>
              </w:rPr>
            </w:pPr>
            <w:r w:rsidRPr="008F21A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76" w:lineRule="auto"/>
              <w:rPr>
                <w:rFonts w:cs="Arial"/>
                <w:sz w:val="18"/>
                <w:szCs w:val="18"/>
              </w:rPr>
            </w:pPr>
            <w:r w:rsidRPr="008F21A9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52" w:lineRule="auto"/>
              <w:jc w:val="both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Engine Fuel Type</w:t>
            </w:r>
          </w:p>
          <w:p w:rsidR="008F21A9" w:rsidRPr="008F21A9" w:rsidRDefault="00170EA4" w:rsidP="008F21A9">
            <w:pPr>
              <w:spacing w:line="252" w:lineRule="auto"/>
              <w:jc w:val="both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0x0 = Unused</w:t>
            </w:r>
          </w:p>
          <w:p w:rsidR="008F21A9" w:rsidRPr="008F21A9" w:rsidRDefault="00170EA4" w:rsidP="008F21A9">
            <w:pPr>
              <w:spacing w:line="252" w:lineRule="auto"/>
              <w:jc w:val="both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0x1 = Gasoline</w:t>
            </w:r>
          </w:p>
          <w:p w:rsidR="008F21A9" w:rsidRPr="008F21A9" w:rsidRDefault="00170EA4" w:rsidP="008F21A9">
            <w:pPr>
              <w:spacing w:line="252" w:lineRule="auto"/>
              <w:jc w:val="both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0x2 = Diesel</w:t>
            </w:r>
          </w:p>
          <w:p w:rsidR="008F21A9" w:rsidRPr="008F21A9" w:rsidRDefault="00170EA4" w:rsidP="008F21A9">
            <w:pPr>
              <w:spacing w:line="252" w:lineRule="auto"/>
              <w:jc w:val="both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0x3 = Others</w:t>
            </w:r>
          </w:p>
          <w:p w:rsidR="008F21A9" w:rsidRPr="008F21A9" w:rsidRDefault="00170EA4" w:rsidP="008F21A9">
            <w:pPr>
              <w:spacing w:line="252" w:lineRule="auto"/>
              <w:rPr>
                <w:rFonts w:cs="Arial"/>
                <w:sz w:val="18"/>
                <w:szCs w:val="16"/>
                <w:highlight w:val="yellow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52" w:lineRule="auto"/>
              <w:jc w:val="center"/>
              <w:rPr>
                <w:rFonts w:cs="Arial"/>
                <w:color w:val="FF0000"/>
                <w:sz w:val="18"/>
                <w:szCs w:val="16"/>
                <w:highlight w:val="yellow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52" w:lineRule="auto"/>
              <w:rPr>
                <w:rFonts w:cs="Arial"/>
                <w:color w:val="FF0000"/>
                <w:sz w:val="18"/>
                <w:szCs w:val="16"/>
                <w:highlight w:val="yellow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52" w:lineRule="auto"/>
              <w:jc w:val="center"/>
              <w:rPr>
                <w:rFonts w:cs="Arial"/>
                <w:sz w:val="18"/>
                <w:szCs w:val="16"/>
                <w:highlight w:val="yellow"/>
              </w:rPr>
            </w:pPr>
            <w:r w:rsidRPr="008F21A9">
              <w:rPr>
                <w:rFonts w:cs="Arial"/>
                <w:sz w:val="18"/>
                <w:szCs w:val="16"/>
              </w:rPr>
              <w:t>Gasoline</w:t>
            </w:r>
          </w:p>
        </w:tc>
        <w:tc>
          <w:tcPr>
            <w:tcW w:w="3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21A9" w:rsidRPr="008F21A9" w:rsidRDefault="00170EA4" w:rsidP="008F21A9">
            <w:pPr>
              <w:spacing w:line="252" w:lineRule="auto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 xml:space="preserve">This parameter to configure Engine Fuel Type.  </w:t>
            </w:r>
          </w:p>
          <w:p w:rsidR="008F21A9" w:rsidRPr="008F21A9" w:rsidRDefault="00170EA4" w:rsidP="008F21A9">
            <w:pPr>
              <w:spacing w:line="252" w:lineRule="auto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Note that both “Gasoline” and “Gasoline/ Electric Hybrid” vehicles are set to Gasoline (0x1).</w:t>
            </w:r>
          </w:p>
          <w:p w:rsidR="008F21A9" w:rsidRPr="008F21A9" w:rsidRDefault="00170EA4" w:rsidP="008F21A9">
            <w:pPr>
              <w:spacing w:line="252" w:lineRule="auto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Note that both “Diesel” and “Diesel/ Electric Hybrid” vehicles are set to Diesel (0x2).</w:t>
            </w:r>
          </w:p>
          <w:p w:rsidR="008F21A9" w:rsidRPr="008F21A9" w:rsidRDefault="00170EA4" w:rsidP="008F21A9">
            <w:pPr>
              <w:spacing w:line="252" w:lineRule="auto"/>
              <w:rPr>
                <w:rFonts w:cs="Arial"/>
                <w:sz w:val="18"/>
                <w:szCs w:val="16"/>
              </w:rPr>
            </w:pPr>
            <w:r w:rsidRPr="008F21A9">
              <w:rPr>
                <w:rFonts w:cs="Arial"/>
                <w:sz w:val="18"/>
                <w:szCs w:val="16"/>
              </w:rPr>
              <w:t>Others (0x3) incl</w:t>
            </w:r>
            <w:r w:rsidRPr="008F21A9">
              <w:rPr>
                <w:rFonts w:cs="Arial"/>
                <w:sz w:val="18"/>
                <w:szCs w:val="16"/>
              </w:rPr>
              <w:t>ude BEV (Electric Only), CNG only, LPG only, Hydrogen Fuel cell, etc.)</w:t>
            </w:r>
          </w:p>
          <w:p w:rsidR="008F21A9" w:rsidRPr="008F21A9" w:rsidRDefault="00170EA4" w:rsidP="008F21A9">
            <w:pPr>
              <w:spacing w:line="252" w:lineRule="auto"/>
              <w:rPr>
                <w:rFonts w:cs="Arial"/>
                <w:sz w:val="18"/>
                <w:szCs w:val="16"/>
              </w:rPr>
            </w:pPr>
          </w:p>
          <w:p w:rsidR="008F21A9" w:rsidRPr="008F21A9" w:rsidRDefault="00170EA4" w:rsidP="008F21A9">
            <w:pPr>
              <w:spacing w:line="252" w:lineRule="auto"/>
              <w:rPr>
                <w:rFonts w:cs="Arial"/>
                <w:sz w:val="18"/>
                <w:szCs w:val="16"/>
                <w:highlight w:val="yellow"/>
              </w:rPr>
            </w:pPr>
            <w:r w:rsidRPr="008F21A9">
              <w:rPr>
                <w:rFonts w:cs="Arial"/>
                <w:sz w:val="18"/>
                <w:szCs w:val="16"/>
              </w:rPr>
              <w:t>Finally, Petrol/LPG variants and similar (Petrol/CNG or Diesel/LPG or Diesel/CNG) will have to know how the ECVC is populated in order to correctly set this parameter and not falsely l</w:t>
            </w:r>
            <w:r w:rsidRPr="008F21A9">
              <w:rPr>
                <w:rFonts w:cs="Arial"/>
                <w:sz w:val="18"/>
                <w:szCs w:val="16"/>
              </w:rPr>
              <w:t>og a DTC.</w:t>
            </w:r>
          </w:p>
        </w:tc>
      </w:tr>
      <w:tr w:rsidR="009267E5" w:rsidTr="009267E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67E5" w:rsidRDefault="00170EA4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035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67E5" w:rsidRDefault="00170EA4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586396" w:rsidRDefault="00170EA4">
      <w:pPr>
        <w:rPr>
          <w:rFonts w:cs="Arial"/>
        </w:rPr>
      </w:pPr>
    </w:p>
    <w:p w:rsidR="00406F39" w:rsidRDefault="00170EA4" w:rsidP="00B9479B">
      <w:pPr>
        <w:pStyle w:val="Heading2"/>
      </w:pPr>
      <w:r>
        <w:t>Reference Specification</w:t>
      </w:r>
    </w:p>
    <w:p w:rsidR="00A1596A" w:rsidRDefault="00170EA4"/>
    <w:p w:rsidR="00A1596A" w:rsidRDefault="00170EA4">
      <w:pPr>
        <w:ind w:left="576"/>
        <w:rPr>
          <w:rFonts w:cs="Arial"/>
        </w:rPr>
      </w:pPr>
      <w:r>
        <w:rPr>
          <w:rFonts w:cs="Arial"/>
        </w:rPr>
        <w:t xml:space="preserve">IS-0001    </w:t>
      </w:r>
      <w:r>
        <w:rPr>
          <w:rFonts w:cs="Arial"/>
        </w:rPr>
        <w:t>WARNINGS/INDICATORS/DISPLAYS PROVEOUT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 xml:space="preserve">IS-0327    </w:t>
      </w:r>
      <w:r>
        <w:rPr>
          <w:rFonts w:cs="Arial"/>
        </w:rPr>
        <w:t>WARNING INDICATOR EVALUATION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A1596A" w:rsidRDefault="00170EA4">
      <w:pPr>
        <w:ind w:left="576"/>
        <w:rPr>
          <w:rFonts w:cs="Arial"/>
        </w:rPr>
      </w:pP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 xml:space="preserve">IL-0023    </w:t>
      </w:r>
      <w:r>
        <w:rPr>
          <w:rFonts w:cs="Arial"/>
        </w:rPr>
        <w:t>CLARITY/LEGIBILITY/READABILITY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A1596A" w:rsidRDefault="00170EA4">
      <w:pPr>
        <w:ind w:left="576"/>
        <w:rPr>
          <w:rFonts w:cs="Arial"/>
        </w:rPr>
      </w:pPr>
      <w:r>
        <w:rPr>
          <w:rFonts w:cs="Arial"/>
        </w:rPr>
        <w:t>IL -0048   ILLUMINATION ACCEPT</w:t>
      </w:r>
      <w:r>
        <w:rPr>
          <w:rFonts w:cs="Arial"/>
        </w:rPr>
        <w:t>ABILITY</w:t>
      </w:r>
    </w:p>
    <w:p w:rsidR="00A1596A" w:rsidRDefault="00170EA4">
      <w:pPr>
        <w:ind w:left="576"/>
        <w:rPr>
          <w:rFonts w:cs="Arial"/>
        </w:rPr>
      </w:pP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</w:t>
      </w:r>
      <w:r>
        <w:rPr>
          <w:rFonts w:cs="Arial"/>
        </w:rPr>
        <w:t>0670  INTERIOR VISIBILITY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lastRenderedPageBreak/>
        <w:t>03-0671  INTERIOR VISIBILITY: REFLECTIONS FROM COMPONENTS &amp; SURFACES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</w:t>
      </w:r>
      <w:r>
        <w:rPr>
          <w:rFonts w:cs="Arial"/>
        </w:rPr>
        <w:t>PLAYS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03-0721  LOGIC OF</w:t>
      </w:r>
      <w:r>
        <w:rPr>
          <w:rFonts w:cs="Arial"/>
        </w:rPr>
        <w:t xml:space="preserve"> OPERATION: OPERATIONAL STEREOTYPES</w:t>
      </w:r>
    </w:p>
    <w:p w:rsidR="00A1596A" w:rsidRDefault="00170EA4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A1596A" w:rsidRPr="0032254D" w:rsidRDefault="00170EA4" w:rsidP="0032254D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A1596A" w:rsidRDefault="00170EA4">
      <w:pPr>
        <w:ind w:left="576"/>
      </w:pPr>
    </w:p>
    <w:p w:rsidR="00A1596A" w:rsidRDefault="00170EA4">
      <w:pPr>
        <w:rPr>
          <w:rFonts w:cs="Arial"/>
          <w:color w:val="FF0000"/>
        </w:rPr>
      </w:pPr>
    </w:p>
    <w:p w:rsidR="00406F39" w:rsidRDefault="00170EA4" w:rsidP="00B9479B">
      <w:pPr>
        <w:pStyle w:val="Heading2"/>
      </w:pPr>
      <w:r>
        <w:t>Revision History</w:t>
      </w:r>
    </w:p>
    <w:p w:rsidR="00A1596A" w:rsidRDefault="00170EA4"/>
    <w:p w:rsidR="00A1596A" w:rsidRDefault="00170EA4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A1596A" w:rsidRDefault="00170EA4">
      <w:pPr>
        <w:rPr>
          <w:rFonts w:cs="Arial"/>
        </w:rPr>
      </w:pPr>
    </w:p>
    <w:tbl>
      <w:tblPr>
        <w:tblW w:w="1049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37"/>
        <w:gridCol w:w="1208"/>
        <w:gridCol w:w="6920"/>
        <w:gridCol w:w="1326"/>
      </w:tblGrid>
      <w:tr w:rsidR="00A1596A" w:rsidTr="00D15E6B">
        <w:trPr>
          <w:jc w:val="center"/>
        </w:trPr>
        <w:tc>
          <w:tcPr>
            <w:tcW w:w="10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547" w:rsidRDefault="00170EA4">
            <w:pPr>
              <w:jc w:val="center"/>
              <w:rPr>
                <w:rFonts w:cs="Arial"/>
                <w:b/>
              </w:rPr>
            </w:pPr>
            <w:proofErr w:type="spellStart"/>
            <w:r>
              <w:rPr>
                <w:rFonts w:cs="Arial"/>
                <w:b/>
              </w:rPr>
              <w:t>Revisio</w:t>
            </w:r>
            <w:proofErr w:type="spellEnd"/>
          </w:p>
          <w:p w:rsidR="00A1596A" w:rsidRDefault="00170EA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170EA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170EA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170EA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F001F1" w:rsidTr="00D15E6B">
        <w:trPr>
          <w:jc w:val="center"/>
        </w:trPr>
        <w:tc>
          <w:tcPr>
            <w:tcW w:w="1037" w:type="dxa"/>
          </w:tcPr>
          <w:p w:rsidR="00F001F1" w:rsidRDefault="00170EA4" w:rsidP="00F001F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8" w:type="dxa"/>
          </w:tcPr>
          <w:p w:rsidR="00F001F1" w:rsidRPr="005A65C2" w:rsidRDefault="00170EA4" w:rsidP="00F001F1">
            <w:pPr>
              <w:rPr>
                <w:rFonts w:cs="Arial"/>
              </w:rPr>
            </w:pPr>
            <w:proofErr w:type="spellStart"/>
            <w:r w:rsidRPr="005A65C2">
              <w:rPr>
                <w:rFonts w:cs="Arial"/>
              </w:rPr>
              <w:t>V.Patel</w:t>
            </w:r>
            <w:proofErr w:type="spellEnd"/>
          </w:p>
        </w:tc>
        <w:tc>
          <w:tcPr>
            <w:tcW w:w="6920" w:type="dxa"/>
          </w:tcPr>
          <w:p w:rsidR="00F001F1" w:rsidRDefault="00170EA4" w:rsidP="00F001F1">
            <w:pPr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</w:p>
          <w:p w:rsidR="005570B0" w:rsidRDefault="00170EA4" w:rsidP="00F001F1">
            <w:pPr>
              <w:rPr>
                <w:rFonts w:cs="Arial"/>
              </w:rPr>
            </w:pPr>
          </w:p>
          <w:p w:rsidR="005570B0" w:rsidRDefault="00170EA4" w:rsidP="00F001F1">
            <w:pPr>
              <w:rPr>
                <w:rFonts w:cs="Arial"/>
              </w:rPr>
            </w:pPr>
            <w:r>
              <w:rPr>
                <w:rFonts w:cs="Arial"/>
              </w:rPr>
              <w:t>DI CC Approval: 8/20/2020</w:t>
            </w:r>
          </w:p>
          <w:p w:rsidR="005570B0" w:rsidRDefault="00170EA4" w:rsidP="00F001F1">
            <w:pPr>
              <w:rPr>
                <w:rFonts w:cs="Arial"/>
              </w:rPr>
            </w:pPr>
            <w:r>
              <w:rPr>
                <w:rFonts w:cs="Arial"/>
              </w:rPr>
              <w:t>Change Requester: Hugo, Rob (rhugo@ford.com)</w:t>
            </w:r>
          </w:p>
          <w:p w:rsidR="005570B0" w:rsidRPr="002C0F4E" w:rsidRDefault="00170EA4" w:rsidP="00F001F1">
            <w:pPr>
              <w:rPr>
                <w:rFonts w:cs="Arial"/>
              </w:rPr>
            </w:pPr>
            <w:r>
              <w:rPr>
                <w:rFonts w:cs="Arial"/>
              </w:rPr>
              <w:t>DI Spec Tracker: 610</w:t>
            </w:r>
          </w:p>
          <w:p w:rsidR="00F001F1" w:rsidRPr="002C0F4E" w:rsidRDefault="00170EA4" w:rsidP="00F001F1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170EA4" w:rsidP="00F001F1">
            <w:pPr>
              <w:rPr>
                <w:rFonts w:cs="Arial"/>
              </w:rPr>
            </w:pPr>
            <w:r>
              <w:rPr>
                <w:rFonts w:cs="Arial"/>
              </w:rPr>
              <w:t>9/16/2020</w:t>
            </w:r>
          </w:p>
        </w:tc>
      </w:tr>
      <w:tr w:rsidR="00B03125" w:rsidTr="00D15E6B">
        <w:trPr>
          <w:jc w:val="center"/>
        </w:trPr>
        <w:tc>
          <w:tcPr>
            <w:tcW w:w="1037" w:type="dxa"/>
          </w:tcPr>
          <w:p w:rsidR="00B03125" w:rsidRPr="001A48FC" w:rsidRDefault="00170EA4" w:rsidP="00865C40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B03125" w:rsidRPr="001A48FC" w:rsidRDefault="00170EA4" w:rsidP="00865C40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B03125" w:rsidRPr="001A48FC" w:rsidRDefault="00170EA4" w:rsidP="00865C40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B03125" w:rsidRPr="001A48FC" w:rsidRDefault="00170EA4" w:rsidP="00865C40">
            <w:pPr>
              <w:rPr>
                <w:rFonts w:cs="Arial"/>
              </w:rPr>
            </w:pPr>
          </w:p>
        </w:tc>
      </w:tr>
      <w:tr w:rsidR="00F001F1" w:rsidTr="00D15E6B">
        <w:trPr>
          <w:jc w:val="center"/>
        </w:trPr>
        <w:tc>
          <w:tcPr>
            <w:tcW w:w="1037" w:type="dxa"/>
          </w:tcPr>
          <w:p w:rsidR="00972876" w:rsidRDefault="00170EA4" w:rsidP="00972876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170EA4" w:rsidP="00972876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7718C5" w:rsidRDefault="00170EA4" w:rsidP="00972876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170EA4">
            <w:pPr>
              <w:rPr>
                <w:rFonts w:cs="Arial"/>
              </w:rPr>
            </w:pPr>
          </w:p>
        </w:tc>
      </w:tr>
      <w:tr w:rsidR="00F001F1" w:rsidTr="00D15E6B">
        <w:trPr>
          <w:jc w:val="center"/>
        </w:trPr>
        <w:tc>
          <w:tcPr>
            <w:tcW w:w="1037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170EA4">
            <w:pPr>
              <w:rPr>
                <w:rFonts w:cs="Arial"/>
              </w:rPr>
            </w:pPr>
          </w:p>
        </w:tc>
      </w:tr>
      <w:tr w:rsidR="00F001F1" w:rsidTr="00D15E6B">
        <w:trPr>
          <w:jc w:val="center"/>
        </w:trPr>
        <w:tc>
          <w:tcPr>
            <w:tcW w:w="1037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170EA4">
            <w:pPr>
              <w:rPr>
                <w:rFonts w:cs="Arial"/>
              </w:rPr>
            </w:pPr>
          </w:p>
        </w:tc>
      </w:tr>
      <w:tr w:rsidR="00F001F1" w:rsidTr="00D15E6B">
        <w:trPr>
          <w:jc w:val="center"/>
        </w:trPr>
        <w:tc>
          <w:tcPr>
            <w:tcW w:w="1037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Pr="00B03125" w:rsidRDefault="00170EA4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170EA4">
            <w:pPr>
              <w:rPr>
                <w:rFonts w:cs="Arial"/>
              </w:rPr>
            </w:pPr>
          </w:p>
        </w:tc>
      </w:tr>
      <w:tr w:rsidR="00F001F1" w:rsidTr="00D15E6B">
        <w:trPr>
          <w:jc w:val="center"/>
        </w:trPr>
        <w:tc>
          <w:tcPr>
            <w:tcW w:w="1037" w:type="dxa"/>
          </w:tcPr>
          <w:p w:rsidR="00F001F1" w:rsidRDefault="00170EA4" w:rsidP="00887EBD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170EA4" w:rsidP="00887EBD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Default="00170EA4" w:rsidP="00887EBD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170EA4" w:rsidP="00887EBD">
            <w:pPr>
              <w:rPr>
                <w:rFonts w:cs="Arial"/>
              </w:rPr>
            </w:pPr>
          </w:p>
        </w:tc>
      </w:tr>
      <w:tr w:rsidR="00F001F1" w:rsidTr="00D15E6B">
        <w:trPr>
          <w:jc w:val="center"/>
        </w:trPr>
        <w:tc>
          <w:tcPr>
            <w:tcW w:w="1037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Default="00170EA4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170EA4">
            <w:pPr>
              <w:rPr>
                <w:rFonts w:cs="Arial"/>
              </w:rPr>
            </w:pPr>
          </w:p>
        </w:tc>
      </w:tr>
    </w:tbl>
    <w:p w:rsidR="00A1596A" w:rsidRDefault="00170EA4">
      <w:pPr>
        <w:rPr>
          <w:rFonts w:cs="Arial"/>
          <w:color w:val="FF0000"/>
        </w:rPr>
      </w:pPr>
    </w:p>
    <w:p w:rsidR="00A1596A" w:rsidRDefault="00170EA4">
      <w:pPr>
        <w:rPr>
          <w:rFonts w:cs="Arial"/>
          <w:color w:val="FF0000"/>
        </w:rPr>
      </w:pPr>
    </w:p>
    <w:p w:rsidR="00A1596A" w:rsidRDefault="00170EA4">
      <w:pPr>
        <w:rPr>
          <w:rFonts w:cs="Arial"/>
          <w:color w:val="FF0000"/>
        </w:rPr>
      </w:pPr>
    </w:p>
    <w:p w:rsidR="00AB1E94" w:rsidRPr="00AE06BC" w:rsidRDefault="00170EA4" w:rsidP="00406F39"/>
    <w:sectPr w:rsidR="00AB1E94" w:rsidRPr="00AE06BC" w:rsidSect="00AB72BF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0EA4" w:rsidRDefault="00170EA4" w:rsidP="0085312A">
      <w:r>
        <w:separator/>
      </w:r>
    </w:p>
  </w:endnote>
  <w:endnote w:type="continuationSeparator" w:id="0">
    <w:p w:rsidR="00170EA4" w:rsidRDefault="00170EA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B72BF" w:rsidRDefault="00AB72B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B72BF">
            <w:rPr>
              <w:b/>
              <w:smallCaps/>
              <w:noProof/>
              <w:sz w:val="16"/>
            </w:rPr>
            <w:t>806813_A_001_COLD EMISSIONS SYSTEM TEMPERATURE ALERT RTT - DIESEL ONLY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B72BF" w:rsidRDefault="00AB72B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0EA4" w:rsidRDefault="00170EA4" w:rsidP="0085312A">
      <w:r>
        <w:separator/>
      </w:r>
    </w:p>
  </w:footnote>
  <w:footnote w:type="continuationSeparator" w:id="0">
    <w:p w:rsidR="00170EA4" w:rsidRDefault="00170EA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B72BF" w:rsidRDefault="00AB72B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B72BF" w:rsidRDefault="00AB72B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15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70EA4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B72BF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1E33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jpe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957</Words>
  <Characters>5461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6406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2020-09-21T15:13:00Z</dcterms:created>
  <dcterms:modified xsi:type="dcterms:W3CDTF">2020-09-21T15:13:00Z</dcterms:modified>
</cp:coreProperties>
</file>