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A79BC" w:rsidRDefault="004A79BC" w:rsidP="004A79BC">
      <w:pPr>
        <w:pStyle w:val="Heading1"/>
      </w:pPr>
      <w:r>
        <w:lastRenderedPageBreak/>
        <w:t xml:space="preserve">Hazard RTT and Warning </w:t>
      </w:r>
      <w:proofErr w:type="spellStart"/>
      <w:r>
        <w:t>xHEV</w:t>
      </w:r>
      <w:proofErr w:type="spellEnd"/>
      <w:r>
        <w:t xml:space="preserve">, </w:t>
      </w:r>
      <w:proofErr w:type="gramStart"/>
      <w:r>
        <w:t>BEV  -</w:t>
      </w:r>
      <w:proofErr w:type="gramEnd"/>
      <w:r>
        <w:t xml:space="preserve"> All Markets Except China - CGEA 1.3</w:t>
      </w:r>
    </w:p>
    <w:p w:rsidR="004A79BC" w:rsidRDefault="004A79BC" w:rsidP="004A79BC">
      <w:pPr>
        <w:pStyle w:val="Heading2"/>
      </w:pPr>
      <w:r>
        <w:t>Functional Description</w:t>
      </w:r>
    </w:p>
    <w:p w:rsidR="004A79BC" w:rsidRDefault="004A79BC">
      <w:pPr>
        <w:pStyle w:val="Footer"/>
        <w:rPr>
          <w:rFonts w:cs="Arial"/>
        </w:rPr>
      </w:pPr>
    </w:p>
    <w:p w:rsidR="004A79BC" w:rsidRDefault="004A79BC">
      <w:pPr>
        <w:ind w:left="540"/>
        <w:rPr>
          <w:rFonts w:cs="Arial"/>
        </w:rPr>
      </w:pPr>
      <w:r>
        <w:rPr>
          <w:color w:val="000000"/>
        </w:rPr>
        <w:t>The purpose of HEV Hazard RTT is to inform the driver that immediate attention is required because a transaxle subsystem hazard may exist, or a powertrain shutdown may be imminent or may have already occurred.</w:t>
      </w:r>
    </w:p>
    <w:p w:rsidR="004A79BC" w:rsidRDefault="004A79BC">
      <w:pPr>
        <w:ind w:left="540"/>
        <w:rPr>
          <w:rFonts w:cs="Arial"/>
        </w:rPr>
      </w:pPr>
    </w:p>
    <w:p w:rsidR="004A79BC" w:rsidRDefault="004A79BC">
      <w:pPr>
        <w:ind w:left="540"/>
      </w:pPr>
      <w:r>
        <w:t xml:space="preserve">The HEV Hazard RTT Function </w:t>
      </w:r>
      <w:r>
        <w:rPr>
          <w:rFonts w:cs="Arial"/>
        </w:rPr>
        <w:t xml:space="preserve">correlates </w:t>
      </w:r>
      <w:proofErr w:type="spellStart"/>
      <w:r>
        <w:rPr>
          <w:snapToGrid w:val="0"/>
        </w:rPr>
        <w:t>BattTracWarnLamp_B_Rqsignal</w:t>
      </w:r>
      <w:proofErr w:type="spellEnd"/>
      <w:r>
        <w:rPr>
          <w:snapToGrid w:val="0"/>
        </w:rPr>
        <w:t xml:space="preserve">, </w:t>
      </w:r>
      <w:proofErr w:type="spellStart"/>
      <w:r>
        <w:rPr>
          <w:snapToGrid w:val="0"/>
        </w:rPr>
        <w:t>HtrnWarnLamp_B_Dsply</w:t>
      </w:r>
      <w:proofErr w:type="spellEnd"/>
      <w:r>
        <w:rPr>
          <w:snapToGrid w:val="0"/>
        </w:rPr>
        <w:t xml:space="preserve"> signal,</w:t>
      </w:r>
      <w:r>
        <w:t xml:space="preserve"> </w:t>
      </w:r>
      <w:r>
        <w:rPr>
          <w:rFonts w:cs="Arial"/>
        </w:rPr>
        <w:t xml:space="preserve">and the </w:t>
      </w:r>
      <w:proofErr w:type="spellStart"/>
      <w:r>
        <w:rPr>
          <w:rFonts w:cs="Arial"/>
        </w:rPr>
        <w:t>Operational_Mode</w:t>
      </w:r>
      <w:proofErr w:type="spellEnd"/>
      <w:r>
        <w:rPr>
          <w:rFonts w:cs="Arial"/>
        </w:rPr>
        <w:t xml:space="preserve"> to </w:t>
      </w:r>
      <w:r>
        <w:t>illuminate or extinguish the HEV Hazard RTT and activate a text warning on the Message Center Display.</w:t>
      </w:r>
    </w:p>
    <w:p w:rsidR="004A79BC" w:rsidRDefault="004A79BC">
      <w:pPr>
        <w:ind w:left="540"/>
        <w:rPr>
          <w:rFonts w:cs="Arial"/>
        </w:rPr>
      </w:pPr>
    </w:p>
    <w:p w:rsidR="004A79BC" w:rsidRDefault="004A79BC">
      <w:pPr>
        <w:ind w:left="540"/>
        <w:rPr>
          <w:rFonts w:cs="Arial"/>
        </w:rPr>
      </w:pPr>
      <w:r>
        <w:rPr>
          <w:rFonts w:cs="Arial"/>
        </w:rPr>
        <w:t>The HEV Hazard RTT shall provide an iconic representation that will illuminate or extinguish to inform the driver of an HEV system hazard.</w:t>
      </w:r>
    </w:p>
    <w:p w:rsidR="004A79BC" w:rsidRDefault="004A79BC">
      <w:pPr>
        <w:ind w:left="540"/>
        <w:rPr>
          <w:rFonts w:cs="Arial"/>
        </w:rPr>
      </w:pPr>
    </w:p>
    <w:p w:rsidR="004A79BC" w:rsidRPr="00C651BF" w:rsidRDefault="004A79BC" w:rsidP="004A79BC">
      <w:pPr>
        <w:ind w:left="540"/>
        <w:rPr>
          <w:rFonts w:cs="Arial"/>
        </w:rPr>
      </w:pPr>
      <w:r w:rsidRPr="00132AE9">
        <w:rPr>
          <w:rFonts w:cs="Arial"/>
          <w:highlight w:val="green"/>
        </w:rPr>
        <w:t xml:space="preserve">China uses a separate set of hazard warnings that do not </w:t>
      </w:r>
      <w:r w:rsidRPr="00C651BF">
        <w:rPr>
          <w:rFonts w:cs="Arial"/>
          <w:highlight w:val="green"/>
        </w:rPr>
        <w:t xml:space="preserve">correlate directly to non-China applications. Separate </w:t>
      </w:r>
      <w:proofErr w:type="spellStart"/>
      <w:r w:rsidRPr="00C651BF">
        <w:rPr>
          <w:rFonts w:cs="Arial"/>
          <w:highlight w:val="green"/>
        </w:rPr>
        <w:t>ChinaSTSS</w:t>
      </w:r>
      <w:proofErr w:type="spellEnd"/>
      <w:r w:rsidRPr="00C651BF">
        <w:rPr>
          <w:rFonts w:cs="Arial"/>
          <w:highlight w:val="green"/>
        </w:rPr>
        <w:t xml:space="preserve"> China Unique Hazard, Battery Disconnected, HEV Sys Fault, and Battery Charging RTTs and Warning Messages - </w:t>
      </w:r>
      <w:proofErr w:type="spellStart"/>
      <w:r w:rsidRPr="00C651BF">
        <w:rPr>
          <w:rFonts w:cs="Arial"/>
          <w:highlight w:val="green"/>
        </w:rPr>
        <w:t>xHEV</w:t>
      </w:r>
      <w:proofErr w:type="spellEnd"/>
      <w:r w:rsidRPr="00C651BF">
        <w:rPr>
          <w:rFonts w:cs="Arial"/>
          <w:highlight w:val="green"/>
        </w:rPr>
        <w:t>/BEV – CGEA1.3</w:t>
      </w:r>
      <w:r>
        <w:rPr>
          <w:rFonts w:cs="Arial"/>
          <w:highlight w:val="green"/>
        </w:rPr>
        <w:t xml:space="preserve"> </w:t>
      </w:r>
      <w:r w:rsidRPr="00C651BF">
        <w:rPr>
          <w:rFonts w:cs="Arial"/>
          <w:highlight w:val="green"/>
        </w:rPr>
        <w:t xml:space="preserve">is used for this function. The function in this STS must be disabled for China applications on programs that support China and non-China function. China EOL configuration is added because U625 may not have separate China end item so internal supplier </w:t>
      </w:r>
      <w:proofErr w:type="spellStart"/>
      <w:r w:rsidRPr="00C651BF">
        <w:rPr>
          <w:rFonts w:cs="Arial"/>
          <w:highlight w:val="green"/>
        </w:rPr>
        <w:t>config</w:t>
      </w:r>
      <w:proofErr w:type="spellEnd"/>
      <w:r w:rsidRPr="00C651BF">
        <w:rPr>
          <w:rFonts w:cs="Arial"/>
          <w:highlight w:val="green"/>
        </w:rPr>
        <w:t xml:space="preserve"> bit based on part number cannot be used. If separate China end item part numbers are employed then internal supplier </w:t>
      </w:r>
      <w:proofErr w:type="spellStart"/>
      <w:r w:rsidRPr="00C651BF">
        <w:rPr>
          <w:rFonts w:cs="Arial"/>
          <w:highlight w:val="green"/>
        </w:rPr>
        <w:t>config</w:t>
      </w:r>
      <w:proofErr w:type="spellEnd"/>
      <w:r w:rsidRPr="00C651BF">
        <w:rPr>
          <w:rFonts w:cs="Arial"/>
          <w:highlight w:val="green"/>
        </w:rPr>
        <w:t xml:space="preserve"> bit may be used at the discretion of the IPC applications engineer.</w:t>
      </w:r>
      <w:r w:rsidRPr="00C651BF">
        <w:rPr>
          <w:rFonts w:cs="Arial"/>
        </w:rPr>
        <w:t xml:space="preserve"> </w:t>
      </w:r>
    </w:p>
    <w:p w:rsidR="004A79BC" w:rsidRDefault="004A79BC">
      <w:pPr>
        <w:rPr>
          <w:rFonts w:cs="Arial"/>
        </w:rPr>
      </w:pPr>
      <w:r>
        <w:rPr>
          <w:rFonts w:cs="Arial"/>
        </w:rPr>
        <w:t xml:space="preserve">   </w:t>
      </w:r>
    </w:p>
    <w:p w:rsidR="004A79BC" w:rsidRDefault="004A79BC" w:rsidP="004A79BC">
      <w:pPr>
        <w:pStyle w:val="Heading2"/>
      </w:pPr>
      <w:r>
        <w:t>Interfaces</w:t>
      </w:r>
    </w:p>
    <w:p w:rsidR="004A79BC" w:rsidRDefault="004A79BC" w:rsidP="004A79BC">
      <w:pPr>
        <w:pStyle w:val="Heading3"/>
      </w:pPr>
      <w:r>
        <w:t>Interface Context Diagram (I/O Block Diagram)</w:t>
      </w:r>
    </w:p>
    <w:p w:rsidR="004A79BC" w:rsidRPr="00AC4750" w:rsidRDefault="004A79BC" w:rsidP="004A79BC"/>
    <w:p w:rsidR="004A79BC" w:rsidRPr="009311EB" w:rsidRDefault="004A79BC" w:rsidP="004A79BC">
      <w:pPr>
        <w:jc w:val="center"/>
        <w:rPr>
          <w:rFonts w:cs="Arial"/>
          <w:b/>
        </w:rPr>
      </w:pPr>
      <w:r w:rsidRPr="009311EB">
        <w:rPr>
          <w:rFonts w:cs="Arial"/>
          <w:b/>
        </w:rPr>
        <w:t>HEV Hazard RTT Function</w:t>
      </w:r>
      <w:r w:rsidRPr="009311EB">
        <w:rPr>
          <w:rFonts w:cs="Arial"/>
          <w:b/>
        </w:rPr>
        <w:br/>
      </w:r>
    </w:p>
    <w:p w:rsidR="004A79BC" w:rsidRDefault="00741C62" w:rsidP="004A79BC">
      <w:pPr>
        <w:jc w:val="center"/>
      </w:pPr>
      <w:r>
        <w:rPr>
          <w:noProof/>
        </w:rPr>
        <w:drawing>
          <wp:inline distT="0" distB="0" distL="0" distR="0">
            <wp:extent cx="6400800" cy="2942590"/>
            <wp:effectExtent l="0" t="0" r="0" b="0"/>
            <wp:docPr id="1" name="5ba26312000019b6000075f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26312000019b6000075f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400800" cy="2942590"/>
                    </a:xfrm>
                    <a:prstGeom prst="rect">
                      <a:avLst/>
                    </a:prstGeom>
                    <a:noFill/>
                    <a:ln>
                      <a:noFill/>
                    </a:ln>
                  </pic:spPr>
                </pic:pic>
              </a:graphicData>
            </a:graphic>
          </wp:inline>
        </w:drawing>
      </w:r>
    </w:p>
    <w:p w:rsidR="004A79BC" w:rsidRDefault="004A79BC" w:rsidP="004A79BC">
      <w:r>
        <w:br w:type="page"/>
      </w:r>
    </w:p>
    <w:p w:rsidR="004A79BC" w:rsidRDefault="004A79BC" w:rsidP="004A79BC">
      <w:pPr>
        <w:pStyle w:val="Heading3"/>
      </w:pPr>
      <w:r>
        <w:lastRenderedPageBreak/>
        <w:t>Inputs</w:t>
      </w:r>
    </w:p>
    <w:p w:rsidR="004A79BC" w:rsidRPr="004A79BC" w:rsidRDefault="004A79BC" w:rsidP="004A79BC">
      <w:pPr>
        <w:pStyle w:val="Heading4"/>
        <w:rPr>
          <w:b w:val="0"/>
          <w:u w:val="single"/>
        </w:rPr>
      </w:pPr>
      <w:r w:rsidRPr="004A79BC">
        <w:rPr>
          <w:b w:val="0"/>
          <w:u w:val="single"/>
        </w:rPr>
        <w:t>IR-REQ-319958/A-INTERNAL:</w:t>
      </w:r>
    </w:p>
    <w:p w:rsidR="004A79BC" w:rsidRDefault="004A79BC" w:rsidP="00B94B4B">
      <w:pPr>
        <w:numPr>
          <w:ilvl w:val="6"/>
          <w:numId w:val="7"/>
        </w:numPr>
        <w:tabs>
          <w:tab w:val="num" w:pos="1800"/>
        </w:tabs>
        <w:rPr>
          <w:rFonts w:cs="Arial"/>
        </w:rPr>
      </w:pPr>
      <w:r>
        <w:rPr>
          <w:rFonts w:cs="Arial"/>
        </w:rPr>
        <w:t>DIAG_SESSION_TIMER</w:t>
      </w:r>
    </w:p>
    <w:p w:rsidR="004A79BC" w:rsidRDefault="004A79BC" w:rsidP="00B94B4B">
      <w:pPr>
        <w:numPr>
          <w:ilvl w:val="6"/>
          <w:numId w:val="7"/>
        </w:numPr>
        <w:tabs>
          <w:tab w:val="num" w:pos="1800"/>
        </w:tabs>
        <w:rPr>
          <w:rFonts w:cs="Arial"/>
        </w:rPr>
      </w:pPr>
      <w:proofErr w:type="spellStart"/>
      <w:r>
        <w:rPr>
          <w:rFonts w:cs="Arial"/>
        </w:rPr>
        <w:t>Operational_Mode</w:t>
      </w:r>
      <w:proofErr w:type="spellEnd"/>
    </w:p>
    <w:p w:rsidR="004A79BC" w:rsidRPr="00B92F64" w:rsidRDefault="004A79BC" w:rsidP="00B94B4B">
      <w:pPr>
        <w:numPr>
          <w:ilvl w:val="6"/>
          <w:numId w:val="7"/>
        </w:numPr>
        <w:tabs>
          <w:tab w:val="num" w:pos="1800"/>
        </w:tabs>
        <w:rPr>
          <w:rFonts w:cs="Arial"/>
        </w:rPr>
      </w:pPr>
      <w:r>
        <w:t>DIAG_DID_</w:t>
      </w:r>
      <w:r w:rsidRPr="00D7166A">
        <w:rPr>
          <w:highlight w:val="yellow"/>
        </w:rPr>
        <w:t>61A5,4,2</w:t>
      </w:r>
      <w:r>
        <w:t xml:space="preserve"> (HEV Hazard Indicator)</w:t>
      </w:r>
    </w:p>
    <w:p w:rsidR="004A79BC" w:rsidRPr="00B92F64" w:rsidRDefault="004A79BC" w:rsidP="00B94B4B">
      <w:pPr>
        <w:numPr>
          <w:ilvl w:val="6"/>
          <w:numId w:val="7"/>
        </w:numPr>
        <w:rPr>
          <w:rFonts w:cs="Arial"/>
          <w:highlight w:val="green"/>
        </w:rPr>
      </w:pPr>
      <w:proofErr w:type="spellStart"/>
      <w:r w:rsidRPr="00B92F64">
        <w:rPr>
          <w:rFonts w:cs="Arial"/>
          <w:highlight w:val="green"/>
        </w:rPr>
        <w:t>China_BEV_xHEV_Cfg</w:t>
      </w:r>
      <w:proofErr w:type="spellEnd"/>
    </w:p>
    <w:p w:rsidR="004A79BC" w:rsidRDefault="004A79BC" w:rsidP="004A79BC">
      <w:pPr>
        <w:tabs>
          <w:tab w:val="num" w:pos="2520"/>
        </w:tabs>
        <w:ind w:left="2520"/>
        <w:rPr>
          <w:rFonts w:cs="Arial"/>
        </w:rPr>
      </w:pPr>
    </w:p>
    <w:p w:rsidR="004A79BC" w:rsidRDefault="004A79BC" w:rsidP="004A79BC">
      <w:pPr>
        <w:pStyle w:val="Heading4"/>
      </w:pPr>
      <w:r>
        <w:t>MUX signals:</w:t>
      </w:r>
    </w:p>
    <w:p w:rsidR="004A79BC" w:rsidRDefault="004A79BC" w:rsidP="004A79BC">
      <w:pPr>
        <w:pStyle w:val="Heading5"/>
      </w:pPr>
      <w:r w:rsidRPr="00B9479B">
        <w:t>SIG-REQ-319948/A-</w:t>
      </w:r>
      <w:proofErr w:type="spellStart"/>
      <w:r w:rsidRPr="00B9479B">
        <w:t>BattTracWarnLamp_B_RqSignal</w:t>
      </w:r>
      <w:proofErr w:type="spellEnd"/>
    </w:p>
    <w:p w:rsidR="004A79BC" w:rsidRPr="00AE06BC" w:rsidRDefault="004A79BC" w:rsidP="004A79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1"/>
        <w:gridCol w:w="705"/>
        <w:gridCol w:w="761"/>
        <w:gridCol w:w="716"/>
        <w:gridCol w:w="639"/>
        <w:gridCol w:w="794"/>
        <w:gridCol w:w="1304"/>
        <w:gridCol w:w="746"/>
        <w:gridCol w:w="746"/>
        <w:gridCol w:w="1256"/>
      </w:tblGrid>
      <w:tr w:rsidR="004A79BC" w:rsidTr="004A79BC">
        <w:trPr>
          <w:jc w:val="center"/>
        </w:trPr>
        <w:tc>
          <w:tcPr>
            <w:tcW w:w="2781" w:type="dxa"/>
          </w:tcPr>
          <w:p w:rsidR="004A79BC" w:rsidRDefault="004A79BC">
            <w:pPr>
              <w:jc w:val="center"/>
              <w:rPr>
                <w:rFonts w:cs="Arial"/>
                <w:b/>
                <w:bCs/>
              </w:rPr>
            </w:pPr>
            <w:r>
              <w:rPr>
                <w:rFonts w:cs="Arial"/>
                <w:b/>
                <w:bCs/>
              </w:rPr>
              <w:t>Signal Name</w:t>
            </w:r>
          </w:p>
        </w:tc>
        <w:tc>
          <w:tcPr>
            <w:tcW w:w="705" w:type="dxa"/>
          </w:tcPr>
          <w:p w:rsidR="004A79BC" w:rsidRDefault="004A79BC">
            <w:pPr>
              <w:jc w:val="center"/>
              <w:rPr>
                <w:rFonts w:cs="Arial"/>
                <w:b/>
                <w:bCs/>
              </w:rPr>
            </w:pPr>
            <w:r>
              <w:rPr>
                <w:rFonts w:cs="Arial"/>
                <w:b/>
                <w:bCs/>
              </w:rPr>
              <w:t>Size</w:t>
            </w:r>
          </w:p>
          <w:p w:rsidR="004A79BC" w:rsidRDefault="004A79BC">
            <w:pPr>
              <w:jc w:val="center"/>
              <w:rPr>
                <w:rFonts w:cs="Arial"/>
                <w:b/>
                <w:bCs/>
              </w:rPr>
            </w:pPr>
            <w:r>
              <w:rPr>
                <w:rFonts w:cs="Arial"/>
                <w:b/>
                <w:bCs/>
              </w:rPr>
              <w:t>(bits)</w:t>
            </w:r>
          </w:p>
        </w:tc>
        <w:tc>
          <w:tcPr>
            <w:tcW w:w="761" w:type="dxa"/>
          </w:tcPr>
          <w:p w:rsidR="004A79BC" w:rsidRDefault="004A79BC">
            <w:pPr>
              <w:jc w:val="center"/>
              <w:rPr>
                <w:rFonts w:cs="Arial"/>
                <w:b/>
                <w:bCs/>
              </w:rPr>
            </w:pPr>
            <w:r>
              <w:rPr>
                <w:rFonts w:cs="Arial"/>
                <w:b/>
                <w:bCs/>
              </w:rPr>
              <w:t>Detail</w:t>
            </w:r>
          </w:p>
        </w:tc>
        <w:tc>
          <w:tcPr>
            <w:tcW w:w="716" w:type="dxa"/>
          </w:tcPr>
          <w:p w:rsidR="004A79BC" w:rsidRDefault="004A79BC">
            <w:pPr>
              <w:jc w:val="center"/>
              <w:rPr>
                <w:rFonts w:cs="Arial"/>
                <w:b/>
                <w:bCs/>
              </w:rPr>
            </w:pPr>
            <w:r>
              <w:rPr>
                <w:rFonts w:cs="Arial"/>
                <w:b/>
                <w:bCs/>
              </w:rPr>
              <w:t>Units</w:t>
            </w:r>
          </w:p>
        </w:tc>
        <w:tc>
          <w:tcPr>
            <w:tcW w:w="639" w:type="dxa"/>
          </w:tcPr>
          <w:p w:rsidR="004A79BC" w:rsidRDefault="004A79BC">
            <w:pPr>
              <w:jc w:val="center"/>
              <w:rPr>
                <w:rFonts w:cs="Arial"/>
                <w:b/>
                <w:bCs/>
              </w:rPr>
            </w:pPr>
            <w:r>
              <w:rPr>
                <w:rFonts w:cs="Arial"/>
                <w:b/>
                <w:bCs/>
              </w:rPr>
              <w:t>Res.</w:t>
            </w:r>
          </w:p>
        </w:tc>
        <w:tc>
          <w:tcPr>
            <w:tcW w:w="794" w:type="dxa"/>
          </w:tcPr>
          <w:p w:rsidR="004A79BC" w:rsidRDefault="004A79BC">
            <w:pPr>
              <w:jc w:val="center"/>
              <w:rPr>
                <w:rFonts w:cs="Arial"/>
                <w:b/>
                <w:bCs/>
              </w:rPr>
            </w:pPr>
            <w:r>
              <w:rPr>
                <w:rFonts w:cs="Arial"/>
                <w:b/>
                <w:bCs/>
              </w:rPr>
              <w:t>Offset</w:t>
            </w:r>
          </w:p>
        </w:tc>
        <w:tc>
          <w:tcPr>
            <w:tcW w:w="1304" w:type="dxa"/>
          </w:tcPr>
          <w:p w:rsidR="004A79BC" w:rsidRDefault="004A79BC">
            <w:pPr>
              <w:jc w:val="center"/>
              <w:rPr>
                <w:rFonts w:cs="Arial"/>
                <w:b/>
                <w:bCs/>
              </w:rPr>
            </w:pPr>
            <w:r>
              <w:rPr>
                <w:rFonts w:cs="Arial"/>
                <w:b/>
                <w:bCs/>
              </w:rPr>
              <w:t>State Encoded</w:t>
            </w:r>
          </w:p>
        </w:tc>
        <w:tc>
          <w:tcPr>
            <w:tcW w:w="746" w:type="dxa"/>
          </w:tcPr>
          <w:p w:rsidR="004A79BC" w:rsidRDefault="004A79BC">
            <w:pPr>
              <w:jc w:val="center"/>
              <w:rPr>
                <w:rFonts w:cs="Arial"/>
                <w:b/>
                <w:bCs/>
              </w:rPr>
            </w:pPr>
            <w:r>
              <w:rPr>
                <w:rFonts w:cs="Arial"/>
                <w:b/>
                <w:bCs/>
              </w:rPr>
              <w:t>Min.</w:t>
            </w:r>
          </w:p>
        </w:tc>
        <w:tc>
          <w:tcPr>
            <w:tcW w:w="746" w:type="dxa"/>
          </w:tcPr>
          <w:p w:rsidR="004A79BC" w:rsidRDefault="004A79BC">
            <w:pPr>
              <w:jc w:val="center"/>
              <w:rPr>
                <w:rFonts w:cs="Arial"/>
                <w:b/>
                <w:bCs/>
              </w:rPr>
            </w:pPr>
            <w:r>
              <w:rPr>
                <w:rFonts w:cs="Arial"/>
                <w:b/>
                <w:bCs/>
              </w:rPr>
              <w:t>Max.</w:t>
            </w:r>
          </w:p>
        </w:tc>
        <w:tc>
          <w:tcPr>
            <w:tcW w:w="1256" w:type="dxa"/>
          </w:tcPr>
          <w:p w:rsidR="004A79BC" w:rsidRDefault="004A79BC">
            <w:pPr>
              <w:jc w:val="center"/>
              <w:rPr>
                <w:rFonts w:cs="Arial"/>
                <w:b/>
                <w:bCs/>
              </w:rPr>
            </w:pPr>
            <w:r>
              <w:rPr>
                <w:rFonts w:cs="Arial"/>
                <w:b/>
                <w:bCs/>
              </w:rPr>
              <w:t>CAN</w:t>
            </w:r>
          </w:p>
        </w:tc>
      </w:tr>
      <w:tr w:rsidR="004A79BC" w:rsidTr="004A79BC">
        <w:trPr>
          <w:jc w:val="center"/>
        </w:trPr>
        <w:tc>
          <w:tcPr>
            <w:tcW w:w="2781" w:type="dxa"/>
            <w:vAlign w:val="center"/>
          </w:tcPr>
          <w:p w:rsidR="004A79BC" w:rsidRDefault="004A79BC">
            <w:pPr>
              <w:jc w:val="center"/>
              <w:rPr>
                <w:rFonts w:cs="Arial"/>
              </w:rPr>
            </w:pPr>
            <w:proofErr w:type="spellStart"/>
            <w:r>
              <w:rPr>
                <w:rFonts w:cs="Arial"/>
              </w:rPr>
              <w:t>BattTracWarnLamp_B_Rq</w:t>
            </w:r>
            <w:proofErr w:type="spellEnd"/>
          </w:p>
        </w:tc>
        <w:tc>
          <w:tcPr>
            <w:tcW w:w="705" w:type="dxa"/>
            <w:vAlign w:val="center"/>
          </w:tcPr>
          <w:p w:rsidR="004A79BC" w:rsidRDefault="004A79BC">
            <w:pPr>
              <w:jc w:val="center"/>
              <w:rPr>
                <w:rFonts w:cs="Arial"/>
              </w:rPr>
            </w:pPr>
            <w:r>
              <w:rPr>
                <w:rFonts w:cs="Arial"/>
              </w:rPr>
              <w:t>1</w:t>
            </w:r>
          </w:p>
        </w:tc>
        <w:tc>
          <w:tcPr>
            <w:tcW w:w="761" w:type="dxa"/>
            <w:vAlign w:val="center"/>
          </w:tcPr>
          <w:p w:rsidR="004A79BC" w:rsidRDefault="004A79BC">
            <w:pPr>
              <w:jc w:val="center"/>
              <w:rPr>
                <w:rFonts w:cs="Arial"/>
              </w:rPr>
            </w:pPr>
          </w:p>
        </w:tc>
        <w:tc>
          <w:tcPr>
            <w:tcW w:w="716" w:type="dxa"/>
            <w:vAlign w:val="center"/>
          </w:tcPr>
          <w:p w:rsidR="004A79BC" w:rsidRDefault="004A79BC">
            <w:pPr>
              <w:jc w:val="center"/>
              <w:rPr>
                <w:rFonts w:cs="Arial"/>
              </w:rPr>
            </w:pPr>
            <w:r>
              <w:rPr>
                <w:rFonts w:cs="Arial"/>
                <w:snapToGrid w:val="0"/>
                <w:color w:val="000000"/>
              </w:rPr>
              <w:t>SED</w:t>
            </w:r>
          </w:p>
        </w:tc>
        <w:tc>
          <w:tcPr>
            <w:tcW w:w="639" w:type="dxa"/>
            <w:vAlign w:val="center"/>
          </w:tcPr>
          <w:p w:rsidR="004A79BC" w:rsidRDefault="004A79BC">
            <w:pPr>
              <w:jc w:val="center"/>
              <w:rPr>
                <w:rFonts w:cs="Arial"/>
              </w:rPr>
            </w:pPr>
            <w:r>
              <w:rPr>
                <w:rFonts w:cs="Arial"/>
                <w:snapToGrid w:val="0"/>
                <w:color w:val="000000"/>
              </w:rPr>
              <w:t>1</w:t>
            </w:r>
          </w:p>
        </w:tc>
        <w:tc>
          <w:tcPr>
            <w:tcW w:w="794" w:type="dxa"/>
            <w:vAlign w:val="center"/>
          </w:tcPr>
          <w:p w:rsidR="004A79BC" w:rsidRDefault="004A79BC">
            <w:pPr>
              <w:jc w:val="center"/>
              <w:rPr>
                <w:rFonts w:cs="Arial"/>
              </w:rPr>
            </w:pPr>
            <w:r>
              <w:rPr>
                <w:rFonts w:cs="Arial"/>
                <w:snapToGrid w:val="0"/>
                <w:color w:val="000000"/>
              </w:rPr>
              <w:t>0</w:t>
            </w:r>
          </w:p>
        </w:tc>
        <w:tc>
          <w:tcPr>
            <w:tcW w:w="1304" w:type="dxa"/>
            <w:vAlign w:val="center"/>
          </w:tcPr>
          <w:p w:rsidR="004A79BC" w:rsidRDefault="004A79BC">
            <w:pPr>
              <w:jc w:val="center"/>
              <w:rPr>
                <w:rFonts w:cs="Arial"/>
              </w:rPr>
            </w:pPr>
          </w:p>
        </w:tc>
        <w:tc>
          <w:tcPr>
            <w:tcW w:w="746" w:type="dxa"/>
            <w:vAlign w:val="center"/>
          </w:tcPr>
          <w:p w:rsidR="004A79BC" w:rsidRDefault="004A79BC">
            <w:pPr>
              <w:jc w:val="center"/>
              <w:rPr>
                <w:rFonts w:cs="Arial"/>
              </w:rPr>
            </w:pPr>
            <w:r>
              <w:rPr>
                <w:rFonts w:cs="Arial"/>
                <w:snapToGrid w:val="0"/>
                <w:color w:val="000000"/>
              </w:rPr>
              <w:t>0 (0x0)</w:t>
            </w:r>
          </w:p>
        </w:tc>
        <w:tc>
          <w:tcPr>
            <w:tcW w:w="746" w:type="dxa"/>
            <w:vAlign w:val="center"/>
          </w:tcPr>
          <w:p w:rsidR="004A79BC" w:rsidRDefault="004A79BC">
            <w:pPr>
              <w:jc w:val="center"/>
              <w:rPr>
                <w:rFonts w:cs="Arial"/>
              </w:rPr>
            </w:pPr>
            <w:r>
              <w:rPr>
                <w:rFonts w:cs="Arial"/>
                <w:snapToGrid w:val="0"/>
                <w:color w:val="000000"/>
              </w:rPr>
              <w:t>1 (0x1)</w:t>
            </w:r>
          </w:p>
        </w:tc>
        <w:tc>
          <w:tcPr>
            <w:tcW w:w="1256" w:type="dxa"/>
          </w:tcPr>
          <w:p w:rsidR="004A79BC" w:rsidRDefault="004A79BC" w:rsidP="004A79BC">
            <w:pPr>
              <w:rPr>
                <w:rFonts w:cs="Arial"/>
                <w:snapToGrid w:val="0"/>
                <w:color w:val="000000"/>
              </w:rPr>
            </w:pPr>
            <w:r>
              <w:rPr>
                <w:rFonts w:cs="Arial"/>
                <w:snapToGrid w:val="0"/>
                <w:color w:val="000000"/>
              </w:rPr>
              <w:t xml:space="preserve">Body </w:t>
            </w:r>
          </w:p>
        </w:tc>
      </w:tr>
      <w:tr w:rsidR="004A79BC" w:rsidTr="004A79BC">
        <w:trPr>
          <w:jc w:val="center"/>
        </w:trPr>
        <w:tc>
          <w:tcPr>
            <w:tcW w:w="2781" w:type="dxa"/>
            <w:vAlign w:val="center"/>
          </w:tcPr>
          <w:p w:rsidR="004A79BC" w:rsidRDefault="004A79BC">
            <w:pPr>
              <w:jc w:val="center"/>
              <w:rPr>
                <w:rFonts w:cs="Arial"/>
              </w:rPr>
            </w:pPr>
          </w:p>
        </w:tc>
        <w:tc>
          <w:tcPr>
            <w:tcW w:w="705" w:type="dxa"/>
            <w:vAlign w:val="center"/>
          </w:tcPr>
          <w:p w:rsidR="004A79BC" w:rsidRDefault="004A79BC">
            <w:pPr>
              <w:jc w:val="center"/>
              <w:rPr>
                <w:rFonts w:cs="Arial"/>
              </w:rPr>
            </w:pPr>
          </w:p>
        </w:tc>
        <w:tc>
          <w:tcPr>
            <w:tcW w:w="761" w:type="dxa"/>
            <w:vAlign w:val="center"/>
          </w:tcPr>
          <w:p w:rsidR="004A79BC" w:rsidRDefault="004A79BC">
            <w:pPr>
              <w:jc w:val="center"/>
              <w:rPr>
                <w:rFonts w:cs="Arial"/>
              </w:rPr>
            </w:pPr>
            <w:r>
              <w:rPr>
                <w:rFonts w:cs="Arial"/>
              </w:rPr>
              <w:t>OFF</w:t>
            </w:r>
          </w:p>
        </w:tc>
        <w:tc>
          <w:tcPr>
            <w:tcW w:w="716" w:type="dxa"/>
            <w:vAlign w:val="center"/>
          </w:tcPr>
          <w:p w:rsidR="004A79BC" w:rsidRDefault="004A79BC">
            <w:pPr>
              <w:jc w:val="center"/>
              <w:rPr>
                <w:rFonts w:cs="Arial"/>
              </w:rPr>
            </w:pPr>
          </w:p>
        </w:tc>
        <w:tc>
          <w:tcPr>
            <w:tcW w:w="639" w:type="dxa"/>
            <w:vAlign w:val="center"/>
          </w:tcPr>
          <w:p w:rsidR="004A79BC" w:rsidRDefault="004A79BC">
            <w:pPr>
              <w:jc w:val="center"/>
              <w:rPr>
                <w:rFonts w:cs="Arial"/>
              </w:rPr>
            </w:pPr>
          </w:p>
        </w:tc>
        <w:tc>
          <w:tcPr>
            <w:tcW w:w="794" w:type="dxa"/>
            <w:vAlign w:val="center"/>
          </w:tcPr>
          <w:p w:rsidR="004A79BC" w:rsidRDefault="004A79BC">
            <w:pPr>
              <w:jc w:val="center"/>
              <w:rPr>
                <w:rFonts w:cs="Arial"/>
              </w:rPr>
            </w:pPr>
          </w:p>
        </w:tc>
        <w:tc>
          <w:tcPr>
            <w:tcW w:w="1304" w:type="dxa"/>
            <w:vAlign w:val="center"/>
          </w:tcPr>
          <w:p w:rsidR="004A79BC" w:rsidRDefault="004A79BC">
            <w:pPr>
              <w:jc w:val="center"/>
              <w:rPr>
                <w:rFonts w:cs="Arial"/>
              </w:rPr>
            </w:pPr>
            <w:r>
              <w:rPr>
                <w:rFonts w:cs="Arial"/>
              </w:rPr>
              <w:t>0x0</w:t>
            </w:r>
          </w:p>
        </w:tc>
        <w:tc>
          <w:tcPr>
            <w:tcW w:w="746" w:type="dxa"/>
            <w:vAlign w:val="center"/>
          </w:tcPr>
          <w:p w:rsidR="004A79BC" w:rsidRDefault="004A79BC">
            <w:pPr>
              <w:jc w:val="center"/>
              <w:rPr>
                <w:rFonts w:cs="Arial"/>
              </w:rPr>
            </w:pPr>
          </w:p>
        </w:tc>
        <w:tc>
          <w:tcPr>
            <w:tcW w:w="746" w:type="dxa"/>
            <w:vAlign w:val="center"/>
          </w:tcPr>
          <w:p w:rsidR="004A79BC" w:rsidRDefault="004A79BC">
            <w:pPr>
              <w:jc w:val="center"/>
              <w:rPr>
                <w:rFonts w:cs="Arial"/>
              </w:rPr>
            </w:pPr>
          </w:p>
        </w:tc>
        <w:tc>
          <w:tcPr>
            <w:tcW w:w="1256" w:type="dxa"/>
          </w:tcPr>
          <w:p w:rsidR="004A79BC" w:rsidRDefault="004A79BC">
            <w:pPr>
              <w:jc w:val="center"/>
              <w:rPr>
                <w:rFonts w:cs="Arial"/>
              </w:rPr>
            </w:pPr>
          </w:p>
        </w:tc>
      </w:tr>
      <w:tr w:rsidR="004A79BC" w:rsidTr="004A79BC">
        <w:trPr>
          <w:jc w:val="center"/>
        </w:trPr>
        <w:tc>
          <w:tcPr>
            <w:tcW w:w="2781" w:type="dxa"/>
            <w:vAlign w:val="center"/>
          </w:tcPr>
          <w:p w:rsidR="004A79BC" w:rsidRDefault="004A79BC">
            <w:pPr>
              <w:jc w:val="center"/>
              <w:rPr>
                <w:rFonts w:cs="Arial"/>
              </w:rPr>
            </w:pPr>
          </w:p>
        </w:tc>
        <w:tc>
          <w:tcPr>
            <w:tcW w:w="705" w:type="dxa"/>
            <w:vAlign w:val="center"/>
          </w:tcPr>
          <w:p w:rsidR="004A79BC" w:rsidRDefault="004A79BC">
            <w:pPr>
              <w:jc w:val="center"/>
              <w:rPr>
                <w:rFonts w:cs="Arial"/>
              </w:rPr>
            </w:pPr>
          </w:p>
        </w:tc>
        <w:tc>
          <w:tcPr>
            <w:tcW w:w="761" w:type="dxa"/>
            <w:vAlign w:val="center"/>
          </w:tcPr>
          <w:p w:rsidR="004A79BC" w:rsidRDefault="004A79BC">
            <w:pPr>
              <w:jc w:val="center"/>
              <w:rPr>
                <w:rFonts w:cs="Arial"/>
              </w:rPr>
            </w:pPr>
            <w:r>
              <w:rPr>
                <w:rFonts w:cs="Arial"/>
              </w:rPr>
              <w:t>ON</w:t>
            </w:r>
          </w:p>
        </w:tc>
        <w:tc>
          <w:tcPr>
            <w:tcW w:w="716" w:type="dxa"/>
            <w:vAlign w:val="center"/>
          </w:tcPr>
          <w:p w:rsidR="004A79BC" w:rsidRDefault="004A79BC">
            <w:pPr>
              <w:jc w:val="center"/>
              <w:rPr>
                <w:rFonts w:cs="Arial"/>
              </w:rPr>
            </w:pPr>
          </w:p>
        </w:tc>
        <w:tc>
          <w:tcPr>
            <w:tcW w:w="639" w:type="dxa"/>
            <w:vAlign w:val="center"/>
          </w:tcPr>
          <w:p w:rsidR="004A79BC" w:rsidRDefault="004A79BC">
            <w:pPr>
              <w:jc w:val="center"/>
              <w:rPr>
                <w:rFonts w:cs="Arial"/>
              </w:rPr>
            </w:pPr>
          </w:p>
        </w:tc>
        <w:tc>
          <w:tcPr>
            <w:tcW w:w="794" w:type="dxa"/>
            <w:vAlign w:val="center"/>
          </w:tcPr>
          <w:p w:rsidR="004A79BC" w:rsidRDefault="004A79BC">
            <w:pPr>
              <w:jc w:val="center"/>
              <w:rPr>
                <w:rFonts w:cs="Arial"/>
              </w:rPr>
            </w:pPr>
          </w:p>
        </w:tc>
        <w:tc>
          <w:tcPr>
            <w:tcW w:w="1304" w:type="dxa"/>
            <w:vAlign w:val="center"/>
          </w:tcPr>
          <w:p w:rsidR="004A79BC" w:rsidRDefault="004A79BC">
            <w:pPr>
              <w:jc w:val="center"/>
              <w:rPr>
                <w:rFonts w:cs="Arial"/>
              </w:rPr>
            </w:pPr>
            <w:r>
              <w:rPr>
                <w:rFonts w:cs="Arial"/>
              </w:rPr>
              <w:t>0x1</w:t>
            </w:r>
          </w:p>
        </w:tc>
        <w:tc>
          <w:tcPr>
            <w:tcW w:w="746" w:type="dxa"/>
            <w:vAlign w:val="center"/>
          </w:tcPr>
          <w:p w:rsidR="004A79BC" w:rsidRDefault="004A79BC">
            <w:pPr>
              <w:jc w:val="center"/>
              <w:rPr>
                <w:rFonts w:cs="Arial"/>
              </w:rPr>
            </w:pPr>
          </w:p>
        </w:tc>
        <w:tc>
          <w:tcPr>
            <w:tcW w:w="746" w:type="dxa"/>
            <w:vAlign w:val="center"/>
          </w:tcPr>
          <w:p w:rsidR="004A79BC" w:rsidRDefault="004A79BC">
            <w:pPr>
              <w:jc w:val="center"/>
              <w:rPr>
                <w:rFonts w:cs="Arial"/>
              </w:rPr>
            </w:pPr>
          </w:p>
        </w:tc>
        <w:tc>
          <w:tcPr>
            <w:tcW w:w="1256" w:type="dxa"/>
          </w:tcPr>
          <w:p w:rsidR="004A79BC" w:rsidRDefault="004A79BC">
            <w:pPr>
              <w:jc w:val="center"/>
              <w:rPr>
                <w:rFonts w:cs="Arial"/>
              </w:rPr>
            </w:pPr>
          </w:p>
        </w:tc>
      </w:tr>
    </w:tbl>
    <w:p w:rsidR="004A79BC" w:rsidRDefault="004A79BC" w:rsidP="004A79BC">
      <w:pPr>
        <w:rPr>
          <w:rFonts w:cs="Arial"/>
          <w:color w:val="000000"/>
        </w:rPr>
      </w:pPr>
    </w:p>
    <w:p w:rsidR="004A79BC" w:rsidRDefault="004A79BC" w:rsidP="004A79BC">
      <w:pPr>
        <w:pStyle w:val="Heading5"/>
      </w:pPr>
      <w:r w:rsidRPr="00B9479B">
        <w:t>SIG-REQ-319949/A-</w:t>
      </w:r>
      <w:proofErr w:type="spellStart"/>
      <w:r w:rsidRPr="00B9479B">
        <w:t>HtrnWarnLamp_B_Dsply</w:t>
      </w:r>
      <w:proofErr w:type="spellEnd"/>
      <w:r w:rsidRPr="00B9479B">
        <w:t xml:space="preserve"> Signal</w:t>
      </w:r>
    </w:p>
    <w:p w:rsidR="004A79BC" w:rsidRPr="00AE06BC" w:rsidRDefault="004A79BC" w:rsidP="004A79BC"/>
    <w:tbl>
      <w:tblPr>
        <w:tblW w:w="1104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00"/>
        <w:gridCol w:w="1455"/>
        <w:gridCol w:w="851"/>
        <w:gridCol w:w="801"/>
        <w:gridCol w:w="714"/>
        <w:gridCol w:w="888"/>
        <w:gridCol w:w="1186"/>
        <w:gridCol w:w="751"/>
        <w:gridCol w:w="751"/>
        <w:gridCol w:w="1149"/>
      </w:tblGrid>
      <w:tr w:rsidR="004A79BC" w:rsidTr="004A79BC">
        <w:trPr>
          <w:jc w:val="center"/>
        </w:trPr>
        <w:tc>
          <w:tcPr>
            <w:tcW w:w="2500" w:type="dxa"/>
          </w:tcPr>
          <w:p w:rsidR="004A79BC" w:rsidRDefault="004A79BC" w:rsidP="004A79BC">
            <w:pPr>
              <w:jc w:val="center"/>
              <w:rPr>
                <w:rFonts w:cs="Arial"/>
                <w:b/>
                <w:bCs/>
              </w:rPr>
            </w:pPr>
            <w:r>
              <w:rPr>
                <w:rFonts w:cs="Arial"/>
                <w:b/>
                <w:bCs/>
              </w:rPr>
              <w:t>Signal Name</w:t>
            </w:r>
          </w:p>
        </w:tc>
        <w:tc>
          <w:tcPr>
            <w:tcW w:w="1455" w:type="dxa"/>
          </w:tcPr>
          <w:p w:rsidR="004A79BC" w:rsidRDefault="004A79BC" w:rsidP="004A79BC">
            <w:pPr>
              <w:jc w:val="center"/>
              <w:rPr>
                <w:rFonts w:cs="Arial"/>
                <w:b/>
                <w:bCs/>
              </w:rPr>
            </w:pPr>
            <w:r>
              <w:rPr>
                <w:rFonts w:cs="Arial"/>
                <w:b/>
                <w:bCs/>
              </w:rPr>
              <w:t>Size</w:t>
            </w:r>
          </w:p>
          <w:p w:rsidR="004A79BC" w:rsidRDefault="004A79BC" w:rsidP="004A79BC">
            <w:pPr>
              <w:jc w:val="center"/>
              <w:rPr>
                <w:rFonts w:cs="Arial"/>
                <w:b/>
                <w:bCs/>
              </w:rPr>
            </w:pPr>
            <w:r>
              <w:rPr>
                <w:rFonts w:cs="Arial"/>
                <w:b/>
                <w:bCs/>
              </w:rPr>
              <w:t>(bits)</w:t>
            </w:r>
          </w:p>
        </w:tc>
        <w:tc>
          <w:tcPr>
            <w:tcW w:w="851" w:type="dxa"/>
          </w:tcPr>
          <w:p w:rsidR="004A79BC" w:rsidRDefault="004A79BC" w:rsidP="004A79BC">
            <w:pPr>
              <w:jc w:val="center"/>
              <w:rPr>
                <w:rFonts w:cs="Arial"/>
                <w:b/>
                <w:bCs/>
              </w:rPr>
            </w:pPr>
            <w:r>
              <w:rPr>
                <w:rFonts w:cs="Arial"/>
                <w:b/>
                <w:bCs/>
              </w:rPr>
              <w:t>Detail</w:t>
            </w:r>
          </w:p>
        </w:tc>
        <w:tc>
          <w:tcPr>
            <w:tcW w:w="801" w:type="dxa"/>
          </w:tcPr>
          <w:p w:rsidR="004A79BC" w:rsidRDefault="004A79BC" w:rsidP="004A79BC">
            <w:pPr>
              <w:jc w:val="center"/>
              <w:rPr>
                <w:rFonts w:cs="Arial"/>
                <w:b/>
                <w:bCs/>
              </w:rPr>
            </w:pPr>
            <w:r>
              <w:rPr>
                <w:rFonts w:cs="Arial"/>
                <w:b/>
                <w:bCs/>
              </w:rPr>
              <w:t>Units</w:t>
            </w:r>
          </w:p>
        </w:tc>
        <w:tc>
          <w:tcPr>
            <w:tcW w:w="714" w:type="dxa"/>
          </w:tcPr>
          <w:p w:rsidR="004A79BC" w:rsidRDefault="004A79BC" w:rsidP="004A79BC">
            <w:pPr>
              <w:jc w:val="center"/>
              <w:rPr>
                <w:rFonts w:cs="Arial"/>
                <w:b/>
                <w:bCs/>
              </w:rPr>
            </w:pPr>
            <w:r>
              <w:rPr>
                <w:rFonts w:cs="Arial"/>
                <w:b/>
                <w:bCs/>
              </w:rPr>
              <w:t>Res.</w:t>
            </w:r>
          </w:p>
        </w:tc>
        <w:tc>
          <w:tcPr>
            <w:tcW w:w="888" w:type="dxa"/>
          </w:tcPr>
          <w:p w:rsidR="004A79BC" w:rsidRDefault="004A79BC" w:rsidP="004A79BC">
            <w:pPr>
              <w:jc w:val="center"/>
              <w:rPr>
                <w:rFonts w:cs="Arial"/>
                <w:b/>
                <w:bCs/>
              </w:rPr>
            </w:pPr>
            <w:r>
              <w:rPr>
                <w:rFonts w:cs="Arial"/>
                <w:b/>
                <w:bCs/>
              </w:rPr>
              <w:t>Offset</w:t>
            </w:r>
          </w:p>
        </w:tc>
        <w:tc>
          <w:tcPr>
            <w:tcW w:w="1186" w:type="dxa"/>
          </w:tcPr>
          <w:p w:rsidR="004A79BC" w:rsidRDefault="004A79BC" w:rsidP="004A79BC">
            <w:pPr>
              <w:jc w:val="center"/>
              <w:rPr>
                <w:rFonts w:cs="Arial"/>
                <w:b/>
                <w:bCs/>
              </w:rPr>
            </w:pPr>
            <w:r>
              <w:rPr>
                <w:rFonts w:cs="Arial"/>
                <w:b/>
                <w:bCs/>
              </w:rPr>
              <w:t>State Encoded</w:t>
            </w:r>
          </w:p>
        </w:tc>
        <w:tc>
          <w:tcPr>
            <w:tcW w:w="751" w:type="dxa"/>
          </w:tcPr>
          <w:p w:rsidR="004A79BC" w:rsidRDefault="004A79BC" w:rsidP="004A79BC">
            <w:pPr>
              <w:jc w:val="center"/>
              <w:rPr>
                <w:rFonts w:cs="Arial"/>
                <w:b/>
                <w:bCs/>
              </w:rPr>
            </w:pPr>
            <w:r>
              <w:rPr>
                <w:rFonts w:cs="Arial"/>
                <w:b/>
                <w:bCs/>
              </w:rPr>
              <w:t>Min.</w:t>
            </w:r>
          </w:p>
        </w:tc>
        <w:tc>
          <w:tcPr>
            <w:tcW w:w="751" w:type="dxa"/>
          </w:tcPr>
          <w:p w:rsidR="004A79BC" w:rsidRDefault="004A79BC" w:rsidP="004A79BC">
            <w:pPr>
              <w:jc w:val="center"/>
              <w:rPr>
                <w:rFonts w:cs="Arial"/>
                <w:b/>
                <w:bCs/>
              </w:rPr>
            </w:pPr>
            <w:r>
              <w:rPr>
                <w:rFonts w:cs="Arial"/>
                <w:b/>
                <w:bCs/>
              </w:rPr>
              <w:t>Max.</w:t>
            </w:r>
          </w:p>
        </w:tc>
        <w:tc>
          <w:tcPr>
            <w:tcW w:w="1149" w:type="dxa"/>
          </w:tcPr>
          <w:p w:rsidR="004A79BC" w:rsidRDefault="004A79BC" w:rsidP="004A79BC">
            <w:pPr>
              <w:jc w:val="center"/>
              <w:rPr>
                <w:rFonts w:cs="Arial"/>
                <w:b/>
                <w:bCs/>
              </w:rPr>
            </w:pPr>
            <w:r>
              <w:rPr>
                <w:rFonts w:cs="Arial"/>
                <w:b/>
                <w:bCs/>
              </w:rPr>
              <w:t>CAN</w:t>
            </w:r>
          </w:p>
        </w:tc>
      </w:tr>
      <w:tr w:rsidR="004A79BC" w:rsidTr="004A79BC">
        <w:trPr>
          <w:jc w:val="center"/>
        </w:trPr>
        <w:tc>
          <w:tcPr>
            <w:tcW w:w="2500" w:type="dxa"/>
            <w:vAlign w:val="center"/>
          </w:tcPr>
          <w:p w:rsidR="004A79BC" w:rsidRDefault="004A79BC" w:rsidP="004A79BC">
            <w:pPr>
              <w:jc w:val="center"/>
              <w:rPr>
                <w:rFonts w:cs="Arial"/>
              </w:rPr>
            </w:pPr>
            <w:proofErr w:type="spellStart"/>
            <w:r>
              <w:rPr>
                <w:rFonts w:cs="Arial"/>
              </w:rPr>
              <w:t>HtrnWarnLamp_B_Dsply</w:t>
            </w:r>
            <w:proofErr w:type="spellEnd"/>
            <w:r>
              <w:rPr>
                <w:rFonts w:cs="Arial"/>
              </w:rPr>
              <w:t xml:space="preserve"> </w:t>
            </w:r>
          </w:p>
        </w:tc>
        <w:tc>
          <w:tcPr>
            <w:tcW w:w="1455" w:type="dxa"/>
            <w:vAlign w:val="center"/>
          </w:tcPr>
          <w:p w:rsidR="004A79BC" w:rsidRDefault="004A79BC" w:rsidP="004A79BC">
            <w:pPr>
              <w:jc w:val="center"/>
              <w:rPr>
                <w:rFonts w:cs="Arial"/>
              </w:rPr>
            </w:pPr>
            <w:r>
              <w:rPr>
                <w:rFonts w:cs="Arial"/>
              </w:rPr>
              <w:t>1</w:t>
            </w:r>
          </w:p>
        </w:tc>
        <w:tc>
          <w:tcPr>
            <w:tcW w:w="851" w:type="dxa"/>
            <w:vAlign w:val="center"/>
          </w:tcPr>
          <w:p w:rsidR="004A79BC" w:rsidRDefault="004A79BC" w:rsidP="004A79BC">
            <w:pPr>
              <w:jc w:val="center"/>
              <w:rPr>
                <w:rFonts w:cs="Arial"/>
              </w:rPr>
            </w:pPr>
          </w:p>
        </w:tc>
        <w:tc>
          <w:tcPr>
            <w:tcW w:w="801" w:type="dxa"/>
            <w:vAlign w:val="center"/>
          </w:tcPr>
          <w:p w:rsidR="004A79BC" w:rsidRDefault="004A79BC" w:rsidP="004A79BC">
            <w:pPr>
              <w:jc w:val="center"/>
              <w:rPr>
                <w:rFonts w:cs="Arial"/>
              </w:rPr>
            </w:pPr>
            <w:r>
              <w:rPr>
                <w:rFonts w:cs="Arial"/>
                <w:snapToGrid w:val="0"/>
                <w:color w:val="000000"/>
              </w:rPr>
              <w:t>SED</w:t>
            </w:r>
          </w:p>
        </w:tc>
        <w:tc>
          <w:tcPr>
            <w:tcW w:w="714" w:type="dxa"/>
            <w:vAlign w:val="center"/>
          </w:tcPr>
          <w:p w:rsidR="004A79BC" w:rsidRDefault="004A79BC" w:rsidP="004A79BC">
            <w:pPr>
              <w:jc w:val="center"/>
              <w:rPr>
                <w:rFonts w:cs="Arial"/>
              </w:rPr>
            </w:pPr>
            <w:r>
              <w:rPr>
                <w:rFonts w:cs="Arial"/>
                <w:snapToGrid w:val="0"/>
                <w:color w:val="000000"/>
              </w:rPr>
              <w:t>1</w:t>
            </w:r>
          </w:p>
        </w:tc>
        <w:tc>
          <w:tcPr>
            <w:tcW w:w="888" w:type="dxa"/>
            <w:vAlign w:val="center"/>
          </w:tcPr>
          <w:p w:rsidR="004A79BC" w:rsidRDefault="004A79BC" w:rsidP="004A79BC">
            <w:pPr>
              <w:jc w:val="center"/>
              <w:rPr>
                <w:rFonts w:cs="Arial"/>
              </w:rPr>
            </w:pPr>
            <w:r>
              <w:rPr>
                <w:rFonts w:cs="Arial"/>
                <w:snapToGrid w:val="0"/>
                <w:color w:val="000000"/>
              </w:rPr>
              <w:t>0</w:t>
            </w:r>
          </w:p>
        </w:tc>
        <w:tc>
          <w:tcPr>
            <w:tcW w:w="1186" w:type="dxa"/>
            <w:vAlign w:val="center"/>
          </w:tcPr>
          <w:p w:rsidR="004A79BC" w:rsidRDefault="004A79BC" w:rsidP="004A79BC">
            <w:pPr>
              <w:jc w:val="center"/>
              <w:rPr>
                <w:rFonts w:cs="Arial"/>
              </w:rPr>
            </w:pPr>
          </w:p>
        </w:tc>
        <w:tc>
          <w:tcPr>
            <w:tcW w:w="751" w:type="dxa"/>
            <w:vAlign w:val="center"/>
          </w:tcPr>
          <w:p w:rsidR="004A79BC" w:rsidRDefault="004A79BC" w:rsidP="004A79BC">
            <w:pPr>
              <w:jc w:val="center"/>
              <w:rPr>
                <w:rFonts w:cs="Arial"/>
              </w:rPr>
            </w:pPr>
            <w:r>
              <w:rPr>
                <w:rFonts w:cs="Arial"/>
                <w:snapToGrid w:val="0"/>
                <w:color w:val="000000"/>
              </w:rPr>
              <w:t>0 (0x0)</w:t>
            </w:r>
          </w:p>
        </w:tc>
        <w:tc>
          <w:tcPr>
            <w:tcW w:w="751" w:type="dxa"/>
            <w:vAlign w:val="center"/>
          </w:tcPr>
          <w:p w:rsidR="004A79BC" w:rsidRDefault="004A79BC" w:rsidP="004A79BC">
            <w:pPr>
              <w:jc w:val="center"/>
              <w:rPr>
                <w:rFonts w:cs="Arial"/>
              </w:rPr>
            </w:pPr>
            <w:r>
              <w:rPr>
                <w:rFonts w:cs="Arial"/>
                <w:snapToGrid w:val="0"/>
                <w:color w:val="000000"/>
              </w:rPr>
              <w:t>1 (0x1)</w:t>
            </w:r>
          </w:p>
        </w:tc>
        <w:tc>
          <w:tcPr>
            <w:tcW w:w="1149" w:type="dxa"/>
          </w:tcPr>
          <w:p w:rsidR="004A79BC" w:rsidRDefault="004A79BC" w:rsidP="004A79BC">
            <w:pPr>
              <w:jc w:val="center"/>
              <w:rPr>
                <w:rFonts w:cs="Arial"/>
                <w:snapToGrid w:val="0"/>
                <w:color w:val="000000"/>
              </w:rPr>
            </w:pPr>
            <w:r>
              <w:rPr>
                <w:rFonts w:cs="Arial"/>
                <w:snapToGrid w:val="0"/>
                <w:color w:val="000000"/>
              </w:rPr>
              <w:t xml:space="preserve">Body </w:t>
            </w:r>
          </w:p>
        </w:tc>
      </w:tr>
      <w:tr w:rsidR="004A79BC" w:rsidTr="004A79BC">
        <w:trPr>
          <w:jc w:val="center"/>
        </w:trPr>
        <w:tc>
          <w:tcPr>
            <w:tcW w:w="2500" w:type="dxa"/>
            <w:vAlign w:val="center"/>
          </w:tcPr>
          <w:p w:rsidR="004A79BC" w:rsidRDefault="004A79BC" w:rsidP="004A79BC">
            <w:pPr>
              <w:jc w:val="center"/>
              <w:rPr>
                <w:rFonts w:cs="Arial"/>
              </w:rPr>
            </w:pPr>
          </w:p>
        </w:tc>
        <w:tc>
          <w:tcPr>
            <w:tcW w:w="1455" w:type="dxa"/>
            <w:vAlign w:val="center"/>
          </w:tcPr>
          <w:p w:rsidR="004A79BC" w:rsidRDefault="004A79BC" w:rsidP="004A79BC">
            <w:pPr>
              <w:jc w:val="center"/>
              <w:rPr>
                <w:rFonts w:cs="Arial"/>
              </w:rPr>
            </w:pPr>
          </w:p>
        </w:tc>
        <w:tc>
          <w:tcPr>
            <w:tcW w:w="851" w:type="dxa"/>
            <w:vAlign w:val="center"/>
          </w:tcPr>
          <w:p w:rsidR="004A79BC" w:rsidRDefault="004A79BC" w:rsidP="004A79BC">
            <w:pPr>
              <w:jc w:val="center"/>
              <w:rPr>
                <w:rFonts w:cs="Arial"/>
              </w:rPr>
            </w:pPr>
            <w:r>
              <w:rPr>
                <w:rFonts w:cs="Arial"/>
              </w:rPr>
              <w:t>OFF</w:t>
            </w:r>
          </w:p>
        </w:tc>
        <w:tc>
          <w:tcPr>
            <w:tcW w:w="801" w:type="dxa"/>
            <w:vAlign w:val="center"/>
          </w:tcPr>
          <w:p w:rsidR="004A79BC" w:rsidRDefault="004A79BC" w:rsidP="004A79BC">
            <w:pPr>
              <w:jc w:val="center"/>
              <w:rPr>
                <w:rFonts w:cs="Arial"/>
              </w:rPr>
            </w:pPr>
          </w:p>
        </w:tc>
        <w:tc>
          <w:tcPr>
            <w:tcW w:w="714" w:type="dxa"/>
            <w:vAlign w:val="center"/>
          </w:tcPr>
          <w:p w:rsidR="004A79BC" w:rsidRDefault="004A79BC" w:rsidP="004A79BC">
            <w:pPr>
              <w:jc w:val="center"/>
              <w:rPr>
                <w:rFonts w:cs="Arial"/>
              </w:rPr>
            </w:pPr>
          </w:p>
        </w:tc>
        <w:tc>
          <w:tcPr>
            <w:tcW w:w="888" w:type="dxa"/>
            <w:vAlign w:val="center"/>
          </w:tcPr>
          <w:p w:rsidR="004A79BC" w:rsidRDefault="004A79BC" w:rsidP="004A79BC">
            <w:pPr>
              <w:jc w:val="center"/>
              <w:rPr>
                <w:rFonts w:cs="Arial"/>
              </w:rPr>
            </w:pPr>
          </w:p>
        </w:tc>
        <w:tc>
          <w:tcPr>
            <w:tcW w:w="1186" w:type="dxa"/>
            <w:vAlign w:val="center"/>
          </w:tcPr>
          <w:p w:rsidR="004A79BC" w:rsidRDefault="004A79BC" w:rsidP="004A79BC">
            <w:pPr>
              <w:jc w:val="center"/>
              <w:rPr>
                <w:rFonts w:cs="Arial"/>
              </w:rPr>
            </w:pPr>
            <w:r>
              <w:rPr>
                <w:rFonts w:cs="Arial"/>
              </w:rPr>
              <w:t>0x0</w:t>
            </w:r>
          </w:p>
        </w:tc>
        <w:tc>
          <w:tcPr>
            <w:tcW w:w="751" w:type="dxa"/>
            <w:vAlign w:val="center"/>
          </w:tcPr>
          <w:p w:rsidR="004A79BC" w:rsidRDefault="004A79BC" w:rsidP="004A79BC">
            <w:pPr>
              <w:jc w:val="center"/>
              <w:rPr>
                <w:rFonts w:cs="Arial"/>
              </w:rPr>
            </w:pPr>
          </w:p>
        </w:tc>
        <w:tc>
          <w:tcPr>
            <w:tcW w:w="751" w:type="dxa"/>
            <w:vAlign w:val="center"/>
          </w:tcPr>
          <w:p w:rsidR="004A79BC" w:rsidRDefault="004A79BC" w:rsidP="004A79BC">
            <w:pPr>
              <w:jc w:val="center"/>
              <w:rPr>
                <w:rFonts w:cs="Arial"/>
              </w:rPr>
            </w:pPr>
          </w:p>
        </w:tc>
        <w:tc>
          <w:tcPr>
            <w:tcW w:w="1149" w:type="dxa"/>
          </w:tcPr>
          <w:p w:rsidR="004A79BC" w:rsidRDefault="004A79BC" w:rsidP="004A79BC">
            <w:pPr>
              <w:jc w:val="center"/>
              <w:rPr>
                <w:rFonts w:cs="Arial"/>
              </w:rPr>
            </w:pPr>
          </w:p>
        </w:tc>
      </w:tr>
      <w:tr w:rsidR="004A79BC" w:rsidTr="004A79BC">
        <w:trPr>
          <w:jc w:val="center"/>
        </w:trPr>
        <w:tc>
          <w:tcPr>
            <w:tcW w:w="2500" w:type="dxa"/>
            <w:vAlign w:val="center"/>
          </w:tcPr>
          <w:p w:rsidR="004A79BC" w:rsidRDefault="004A79BC" w:rsidP="004A79BC">
            <w:pPr>
              <w:jc w:val="center"/>
              <w:rPr>
                <w:rFonts w:cs="Arial"/>
              </w:rPr>
            </w:pPr>
          </w:p>
        </w:tc>
        <w:tc>
          <w:tcPr>
            <w:tcW w:w="1455" w:type="dxa"/>
            <w:vAlign w:val="center"/>
          </w:tcPr>
          <w:p w:rsidR="004A79BC" w:rsidRDefault="004A79BC" w:rsidP="004A79BC">
            <w:pPr>
              <w:jc w:val="center"/>
              <w:rPr>
                <w:rFonts w:cs="Arial"/>
              </w:rPr>
            </w:pPr>
          </w:p>
        </w:tc>
        <w:tc>
          <w:tcPr>
            <w:tcW w:w="851" w:type="dxa"/>
            <w:vAlign w:val="center"/>
          </w:tcPr>
          <w:p w:rsidR="004A79BC" w:rsidRDefault="004A79BC" w:rsidP="004A79BC">
            <w:pPr>
              <w:jc w:val="center"/>
              <w:rPr>
                <w:rFonts w:cs="Arial"/>
              </w:rPr>
            </w:pPr>
            <w:r>
              <w:rPr>
                <w:rFonts w:cs="Arial"/>
              </w:rPr>
              <w:t>ON</w:t>
            </w:r>
          </w:p>
        </w:tc>
        <w:tc>
          <w:tcPr>
            <w:tcW w:w="801" w:type="dxa"/>
            <w:vAlign w:val="center"/>
          </w:tcPr>
          <w:p w:rsidR="004A79BC" w:rsidRDefault="004A79BC" w:rsidP="004A79BC">
            <w:pPr>
              <w:jc w:val="center"/>
              <w:rPr>
                <w:rFonts w:cs="Arial"/>
              </w:rPr>
            </w:pPr>
          </w:p>
        </w:tc>
        <w:tc>
          <w:tcPr>
            <w:tcW w:w="714" w:type="dxa"/>
            <w:vAlign w:val="center"/>
          </w:tcPr>
          <w:p w:rsidR="004A79BC" w:rsidRDefault="004A79BC" w:rsidP="004A79BC">
            <w:pPr>
              <w:jc w:val="center"/>
              <w:rPr>
                <w:rFonts w:cs="Arial"/>
              </w:rPr>
            </w:pPr>
          </w:p>
        </w:tc>
        <w:tc>
          <w:tcPr>
            <w:tcW w:w="888" w:type="dxa"/>
            <w:vAlign w:val="center"/>
          </w:tcPr>
          <w:p w:rsidR="004A79BC" w:rsidRDefault="004A79BC" w:rsidP="004A79BC">
            <w:pPr>
              <w:jc w:val="center"/>
              <w:rPr>
                <w:rFonts w:cs="Arial"/>
              </w:rPr>
            </w:pPr>
          </w:p>
        </w:tc>
        <w:tc>
          <w:tcPr>
            <w:tcW w:w="1186" w:type="dxa"/>
            <w:vAlign w:val="center"/>
          </w:tcPr>
          <w:p w:rsidR="004A79BC" w:rsidRDefault="004A79BC" w:rsidP="004A79BC">
            <w:pPr>
              <w:jc w:val="center"/>
              <w:rPr>
                <w:rFonts w:cs="Arial"/>
              </w:rPr>
            </w:pPr>
            <w:r>
              <w:rPr>
                <w:rFonts w:cs="Arial"/>
              </w:rPr>
              <w:t>0x1</w:t>
            </w:r>
          </w:p>
        </w:tc>
        <w:tc>
          <w:tcPr>
            <w:tcW w:w="751" w:type="dxa"/>
            <w:vAlign w:val="center"/>
          </w:tcPr>
          <w:p w:rsidR="004A79BC" w:rsidRDefault="004A79BC" w:rsidP="004A79BC">
            <w:pPr>
              <w:jc w:val="center"/>
              <w:rPr>
                <w:rFonts w:cs="Arial"/>
              </w:rPr>
            </w:pPr>
          </w:p>
        </w:tc>
        <w:tc>
          <w:tcPr>
            <w:tcW w:w="751" w:type="dxa"/>
            <w:vAlign w:val="center"/>
          </w:tcPr>
          <w:p w:rsidR="004A79BC" w:rsidRDefault="004A79BC" w:rsidP="004A79BC">
            <w:pPr>
              <w:jc w:val="center"/>
              <w:rPr>
                <w:rFonts w:cs="Arial"/>
              </w:rPr>
            </w:pPr>
          </w:p>
        </w:tc>
        <w:tc>
          <w:tcPr>
            <w:tcW w:w="1149" w:type="dxa"/>
          </w:tcPr>
          <w:p w:rsidR="004A79BC" w:rsidRDefault="004A79BC" w:rsidP="004A79BC">
            <w:pPr>
              <w:jc w:val="center"/>
              <w:rPr>
                <w:rFonts w:cs="Arial"/>
              </w:rPr>
            </w:pPr>
          </w:p>
        </w:tc>
      </w:tr>
    </w:tbl>
    <w:p w:rsidR="004A79BC" w:rsidRDefault="004A79BC" w:rsidP="004A79BC">
      <w:pPr>
        <w:rPr>
          <w:rFonts w:cs="Arial"/>
          <w:color w:val="000000"/>
        </w:rPr>
      </w:pPr>
    </w:p>
    <w:p w:rsidR="004A79BC" w:rsidRPr="004A79BC" w:rsidRDefault="004A79BC" w:rsidP="004A79BC">
      <w:pPr>
        <w:pStyle w:val="Heading3"/>
        <w:rPr>
          <w:b w:val="0"/>
          <w:u w:val="single"/>
        </w:rPr>
      </w:pPr>
      <w:r w:rsidRPr="004A79BC">
        <w:rPr>
          <w:b w:val="0"/>
          <w:u w:val="single"/>
        </w:rPr>
        <w:t>IR-REQ-319968/A-Outputs</w:t>
      </w:r>
    </w:p>
    <w:p w:rsidR="004A79BC" w:rsidRPr="00EF333D" w:rsidRDefault="004A79BC" w:rsidP="00B94B4B">
      <w:pPr>
        <w:numPr>
          <w:ilvl w:val="0"/>
          <w:numId w:val="8"/>
        </w:numPr>
        <w:rPr>
          <w:rFonts w:cs="Arial"/>
        </w:rPr>
      </w:pPr>
      <w:proofErr w:type="spellStart"/>
      <w:r>
        <w:t>HEV_Hazard_RTT</w:t>
      </w:r>
      <w:proofErr w:type="spellEnd"/>
      <w:r>
        <w:t>, which is used to control the state of the RTT and associated Text.</w:t>
      </w:r>
    </w:p>
    <w:p w:rsidR="004A79BC" w:rsidRDefault="004A79BC" w:rsidP="004A79BC">
      <w:pPr>
        <w:pStyle w:val="Heading2"/>
      </w:pPr>
      <w:r>
        <w:t>Function/Performance</w:t>
      </w:r>
    </w:p>
    <w:p w:rsidR="004A79BC" w:rsidRDefault="004A79BC" w:rsidP="004A79BC">
      <w:pPr>
        <w:pStyle w:val="Heading3"/>
      </w:pPr>
      <w:r w:rsidRPr="00B9479B">
        <w:t>F-REQ-319967/A-Operational Modes</w:t>
      </w:r>
    </w:p>
    <w:p w:rsidR="004A79BC" w:rsidRPr="00AE06BC" w:rsidRDefault="004A79BC" w:rsidP="004A79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4A79BC">
        <w:trPr>
          <w:jc w:val="center"/>
        </w:trPr>
        <w:tc>
          <w:tcPr>
            <w:tcW w:w="2687" w:type="dxa"/>
          </w:tcPr>
          <w:p w:rsidR="004A79BC" w:rsidRDefault="004A79BC">
            <w:pPr>
              <w:rPr>
                <w:rFonts w:cs="Arial"/>
                <w:b/>
                <w:bCs/>
              </w:rPr>
            </w:pPr>
            <w:r>
              <w:rPr>
                <w:rFonts w:cs="Arial"/>
                <w:b/>
                <w:bCs/>
              </w:rPr>
              <w:t>Mode</w:t>
            </w:r>
          </w:p>
        </w:tc>
        <w:tc>
          <w:tcPr>
            <w:tcW w:w="5212" w:type="dxa"/>
          </w:tcPr>
          <w:p w:rsidR="004A79BC" w:rsidRDefault="004A79BC">
            <w:pPr>
              <w:rPr>
                <w:rFonts w:cs="Arial"/>
                <w:b/>
                <w:bCs/>
              </w:rPr>
            </w:pPr>
            <w:r>
              <w:rPr>
                <w:rFonts w:cs="Arial"/>
                <w:b/>
                <w:bCs/>
              </w:rPr>
              <w:t>Differentiating Vehicle Conditions</w:t>
            </w:r>
          </w:p>
        </w:tc>
      </w:tr>
      <w:tr w:rsidR="004A79BC">
        <w:trPr>
          <w:jc w:val="center"/>
        </w:trPr>
        <w:tc>
          <w:tcPr>
            <w:tcW w:w="2687" w:type="dxa"/>
          </w:tcPr>
          <w:p w:rsidR="004A79BC" w:rsidRDefault="004A79BC">
            <w:pPr>
              <w:rPr>
                <w:rFonts w:cs="Arial"/>
              </w:rPr>
            </w:pPr>
            <w:r>
              <w:rPr>
                <w:rFonts w:cs="Arial"/>
              </w:rPr>
              <w:t>Sleep Mode</w:t>
            </w:r>
          </w:p>
        </w:tc>
        <w:tc>
          <w:tcPr>
            <w:tcW w:w="5212" w:type="dxa"/>
            <w:vAlign w:val="center"/>
          </w:tcPr>
          <w:p w:rsidR="004A79BC" w:rsidRDefault="004A79BC">
            <w:pPr>
              <w:keepNext/>
              <w:rPr>
                <w:rFonts w:cs="Arial"/>
              </w:rPr>
            </w:pPr>
            <w:r>
              <w:rPr>
                <w:rFonts w:cs="Arial"/>
              </w:rPr>
              <w:t>HEV Hazard RTT OFF</w:t>
            </w:r>
          </w:p>
        </w:tc>
      </w:tr>
      <w:tr w:rsidR="004A79BC">
        <w:trPr>
          <w:jc w:val="center"/>
        </w:trPr>
        <w:tc>
          <w:tcPr>
            <w:tcW w:w="2687" w:type="dxa"/>
          </w:tcPr>
          <w:p w:rsidR="004A79BC" w:rsidRDefault="004A79BC">
            <w:pPr>
              <w:rPr>
                <w:rFonts w:cs="Arial"/>
              </w:rPr>
            </w:pPr>
            <w:r>
              <w:rPr>
                <w:rFonts w:cs="Arial"/>
              </w:rPr>
              <w:t>Limited Mode</w:t>
            </w:r>
          </w:p>
        </w:tc>
        <w:tc>
          <w:tcPr>
            <w:tcW w:w="5212" w:type="dxa"/>
            <w:vAlign w:val="center"/>
          </w:tcPr>
          <w:p w:rsidR="004A79BC" w:rsidRDefault="004A79BC">
            <w:pPr>
              <w:keepNext/>
              <w:rPr>
                <w:rFonts w:cs="Arial"/>
              </w:rPr>
            </w:pPr>
            <w:r>
              <w:rPr>
                <w:rFonts w:cs="Arial"/>
              </w:rPr>
              <w:t>HEV Hazard RTT OFF</w:t>
            </w:r>
          </w:p>
        </w:tc>
      </w:tr>
      <w:tr w:rsidR="004A79BC">
        <w:trPr>
          <w:jc w:val="center"/>
        </w:trPr>
        <w:tc>
          <w:tcPr>
            <w:tcW w:w="2687" w:type="dxa"/>
          </w:tcPr>
          <w:p w:rsidR="004A79BC" w:rsidRDefault="004A79BC">
            <w:pPr>
              <w:rPr>
                <w:rFonts w:cs="Arial"/>
              </w:rPr>
            </w:pPr>
            <w:r>
              <w:rPr>
                <w:rFonts w:cs="Arial"/>
              </w:rPr>
              <w:t>Normal Mode</w:t>
            </w:r>
          </w:p>
        </w:tc>
        <w:tc>
          <w:tcPr>
            <w:tcW w:w="5212" w:type="dxa"/>
            <w:vAlign w:val="center"/>
          </w:tcPr>
          <w:p w:rsidR="004A79BC" w:rsidRDefault="004A79BC">
            <w:pPr>
              <w:keepNext/>
              <w:rPr>
                <w:rFonts w:cs="Arial"/>
              </w:rPr>
            </w:pPr>
            <w:r>
              <w:rPr>
                <w:rFonts w:cs="Arial"/>
              </w:rPr>
              <w:t>HEV Hazard RTT ON / OFF</w:t>
            </w:r>
          </w:p>
        </w:tc>
      </w:tr>
      <w:tr w:rsidR="004A79BC">
        <w:trPr>
          <w:jc w:val="center"/>
        </w:trPr>
        <w:tc>
          <w:tcPr>
            <w:tcW w:w="2687" w:type="dxa"/>
          </w:tcPr>
          <w:p w:rsidR="004A79BC" w:rsidRDefault="004A79BC">
            <w:pPr>
              <w:rPr>
                <w:rFonts w:cs="Arial"/>
              </w:rPr>
            </w:pPr>
            <w:r>
              <w:rPr>
                <w:rFonts w:cs="Arial"/>
              </w:rPr>
              <w:t>Crank Mode</w:t>
            </w:r>
          </w:p>
        </w:tc>
        <w:tc>
          <w:tcPr>
            <w:tcW w:w="5212" w:type="dxa"/>
            <w:vAlign w:val="center"/>
          </w:tcPr>
          <w:p w:rsidR="004A79BC" w:rsidRDefault="004A79BC">
            <w:pPr>
              <w:keepNext/>
              <w:rPr>
                <w:rFonts w:cs="Arial"/>
              </w:rPr>
            </w:pPr>
            <w:r>
              <w:rPr>
                <w:rFonts w:cs="Arial"/>
              </w:rPr>
              <w:t>HEV Hazard RTT ON / OFF</w:t>
            </w:r>
          </w:p>
        </w:tc>
      </w:tr>
    </w:tbl>
    <w:p w:rsidR="004A79BC" w:rsidRDefault="004A79BC" w:rsidP="004A79BC">
      <w:pPr>
        <w:rPr>
          <w:rFonts w:cs="Arial"/>
        </w:rPr>
      </w:pPr>
    </w:p>
    <w:p w:rsidR="004A79BC" w:rsidRDefault="004A79BC" w:rsidP="004A79BC">
      <w:pPr>
        <w:ind w:left="1440"/>
        <w:rPr>
          <w:rFonts w:cs="Arial"/>
        </w:rPr>
      </w:pPr>
      <w:r>
        <w:t>The above table references the setting of the RTT flag as per this section. However, the actual RTT display operational modes are displayed in the Message Center section of this SPSS.</w:t>
      </w:r>
    </w:p>
    <w:p w:rsidR="004A79BC" w:rsidRDefault="004A79BC" w:rsidP="004A79BC">
      <w:pPr>
        <w:pStyle w:val="Heading3"/>
      </w:pPr>
      <w:r>
        <w:t>Voltage Levels</w:t>
      </w:r>
    </w:p>
    <w:p w:rsidR="004A79BC" w:rsidRDefault="004A79BC" w:rsidP="004A79BC">
      <w:pPr>
        <w:ind w:left="1440" w:right="486"/>
        <w:rPr>
          <w:rFonts w:cs="Arial"/>
        </w:rPr>
      </w:pPr>
      <w:r>
        <w:rPr>
          <w:rFonts w:cs="Arial"/>
        </w:rPr>
        <w:t>Refer to the Cluster Features table located in the Operational Modes and Voltage Range Strategies Section in this SPSS.</w:t>
      </w:r>
    </w:p>
    <w:p w:rsidR="004A79BC" w:rsidRDefault="004A79BC" w:rsidP="004A79BC">
      <w:pPr>
        <w:pStyle w:val="Heading3"/>
      </w:pPr>
      <w:r>
        <w:lastRenderedPageBreak/>
        <w:t>Human-Machine Interface</w:t>
      </w:r>
    </w:p>
    <w:p w:rsidR="004A79BC" w:rsidRDefault="004A79BC" w:rsidP="004A79BC">
      <w:pPr>
        <w:pStyle w:val="Heading4"/>
      </w:pPr>
      <w:r>
        <w:t>Visual</w:t>
      </w:r>
    </w:p>
    <w:p w:rsidR="004A79BC" w:rsidRDefault="004A79BC" w:rsidP="004A79BC">
      <w:pPr>
        <w:pStyle w:val="Heading5"/>
      </w:pPr>
      <w:r>
        <w:t>Indicator Graphics / Display Format</w:t>
      </w:r>
    </w:p>
    <w:p w:rsidR="004A79BC" w:rsidRDefault="004A79BC" w:rsidP="004A79BC">
      <w:pPr>
        <w:ind w:left="1440" w:right="576"/>
        <w:rPr>
          <w:rFonts w:cs="Arial"/>
        </w:rPr>
      </w:pPr>
      <w:r w:rsidRPr="0030508C">
        <w:rPr>
          <w:rFonts w:cs="Arial"/>
        </w:rPr>
        <w:t xml:space="preserve">Refer to Message center function Description reference "Text message List – X Display" Message ID </w:t>
      </w:r>
      <w:r w:rsidRPr="00A83803">
        <w:rPr>
          <w:rFonts w:cs="Arial"/>
          <w:highlight w:val="cyan"/>
        </w:rPr>
        <w:t>W050a</w:t>
      </w:r>
    </w:p>
    <w:p w:rsidR="004A79BC" w:rsidRDefault="004A79BC" w:rsidP="004A79BC">
      <w:pPr>
        <w:ind w:right="576"/>
        <w:jc w:val="center"/>
      </w:pPr>
      <w:r>
        <w:rPr>
          <w:noProof/>
        </w:rPr>
        <w:drawing>
          <wp:inline distT="0" distB="0" distL="0" distR="0">
            <wp:extent cx="541020" cy="525780"/>
            <wp:effectExtent l="0" t="0" r="0" b="7620"/>
            <wp:docPr id="16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41020" cy="525780"/>
                    </a:xfrm>
                    <a:prstGeom prst="rect">
                      <a:avLst/>
                    </a:prstGeom>
                    <a:noFill/>
                    <a:ln>
                      <a:noFill/>
                    </a:ln>
                  </pic:spPr>
                </pic:pic>
              </a:graphicData>
            </a:graphic>
          </wp:inline>
        </w:drawing>
      </w:r>
      <w:r>
        <w:br w:type="textWrapping" w:clear="all"/>
      </w:r>
    </w:p>
    <w:p w:rsidR="004A79BC" w:rsidRDefault="004A79BC" w:rsidP="004A79BC">
      <w:pPr>
        <w:ind w:left="1440"/>
        <w:rPr>
          <w:rFonts w:cs="Arial"/>
        </w:rPr>
      </w:pPr>
      <w:r w:rsidRPr="008B4754">
        <w:rPr>
          <w:rFonts w:cs="Arial"/>
        </w:rPr>
        <w:t>For actual symbol definition refer to database # Z.903 of the 03-0685 ARL requirement</w:t>
      </w:r>
      <w:r>
        <w:rPr>
          <w:rFonts w:cs="Arial"/>
        </w:rPr>
        <w:t>.</w:t>
      </w:r>
    </w:p>
    <w:p w:rsidR="004A79BC" w:rsidRPr="004A79BC" w:rsidRDefault="004A79BC" w:rsidP="004A79BC">
      <w:pPr>
        <w:pStyle w:val="Heading5"/>
        <w:rPr>
          <w:b w:val="0"/>
          <w:u w:val="single"/>
        </w:rPr>
      </w:pPr>
      <w:r w:rsidRPr="004A79BC">
        <w:rPr>
          <w:b w:val="0"/>
          <w:u w:val="single"/>
        </w:rPr>
        <w:t>HMI-REQ-319950/A-Indicator Color Coordinates</w:t>
      </w:r>
    </w:p>
    <w:p w:rsidR="004A79BC" w:rsidRDefault="004A79BC" w:rsidP="004A79BC">
      <w:pPr>
        <w:ind w:left="1440"/>
        <w:rPr>
          <w:rFonts w:cs="Arial"/>
        </w:rPr>
      </w:pPr>
      <w:r>
        <w:rPr>
          <w:rFonts w:cs="Arial"/>
        </w:rPr>
        <w:t>Red - Reference SDS IL-0017/IS-0379</w:t>
      </w:r>
    </w:p>
    <w:p w:rsidR="004A79BC" w:rsidRPr="004A79BC" w:rsidRDefault="004A79BC" w:rsidP="004A79BC">
      <w:pPr>
        <w:pStyle w:val="Heading5"/>
        <w:rPr>
          <w:b w:val="0"/>
          <w:u w:val="single"/>
        </w:rPr>
      </w:pPr>
      <w:r w:rsidRPr="004A79BC">
        <w:rPr>
          <w:b w:val="0"/>
          <w:u w:val="single"/>
        </w:rPr>
        <w:t>HMI-REQ-319951/A-Indicator Characteristics</w:t>
      </w:r>
    </w:p>
    <w:p w:rsidR="004A79BC" w:rsidRDefault="004A79BC" w:rsidP="004A79BC">
      <w:pPr>
        <w:pStyle w:val="CommentText"/>
        <w:ind w:left="1440"/>
        <w:rPr>
          <w:rFonts w:cs="Arial"/>
        </w:rPr>
      </w:pPr>
      <w:r>
        <w:rPr>
          <w:rFonts w:cs="Arial"/>
        </w:rPr>
        <w:t>Pixel Display in Message Center Display – HEV Hazard RTT.</w:t>
      </w:r>
    </w:p>
    <w:p w:rsidR="004A79BC" w:rsidRPr="004A79BC" w:rsidRDefault="004A79BC" w:rsidP="004A79BC">
      <w:pPr>
        <w:pStyle w:val="Heading4"/>
        <w:rPr>
          <w:b w:val="0"/>
          <w:u w:val="single"/>
        </w:rPr>
      </w:pPr>
      <w:r w:rsidRPr="004A79BC">
        <w:rPr>
          <w:b w:val="0"/>
          <w:u w:val="single"/>
        </w:rPr>
        <w:t>HMI-REQ-319959/A-Audio</w:t>
      </w:r>
    </w:p>
    <w:p w:rsidR="004A79BC" w:rsidRPr="004A190F" w:rsidRDefault="004A79BC" w:rsidP="004A79BC">
      <w:pPr>
        <w:ind w:left="1440"/>
        <w:rPr>
          <w:rFonts w:cs="Arial"/>
        </w:rPr>
      </w:pPr>
      <w:r w:rsidRPr="004A190F">
        <w:rPr>
          <w:rFonts w:cs="Arial"/>
          <w:color w:val="000000"/>
        </w:rPr>
        <w:t>MESSAGE CENTER HARD WARNING</w:t>
      </w:r>
    </w:p>
    <w:p w:rsidR="004A79BC" w:rsidRPr="004A79BC" w:rsidRDefault="004A79BC" w:rsidP="004A79BC">
      <w:pPr>
        <w:pStyle w:val="Heading3"/>
        <w:rPr>
          <w:b w:val="0"/>
          <w:u w:val="single"/>
        </w:rPr>
      </w:pPr>
      <w:r w:rsidRPr="004A79BC">
        <w:rPr>
          <w:b w:val="0"/>
          <w:u w:val="single"/>
        </w:rPr>
        <w:t>PFM-REQ-319969/A-System Accuracy</w:t>
      </w:r>
    </w:p>
    <w:p w:rsidR="004A79BC" w:rsidRDefault="004A79BC" w:rsidP="004A79BC">
      <w:pPr>
        <w:ind w:left="1440"/>
        <w:rPr>
          <w:rFonts w:cs="Arial"/>
        </w:rPr>
      </w:pPr>
      <w:r>
        <w:rPr>
          <w:rFonts w:cs="Arial"/>
        </w:rPr>
        <w:t xml:space="preserve">The </w:t>
      </w:r>
      <w:proofErr w:type="spellStart"/>
      <w:r>
        <w:rPr>
          <w:rFonts w:cs="Arial"/>
        </w:rPr>
        <w:t>HEV_Hazard_RTT</w:t>
      </w:r>
      <w:proofErr w:type="spellEnd"/>
      <w:r>
        <w:rPr>
          <w:rFonts w:cs="Arial"/>
        </w:rPr>
        <w:t xml:space="preserve"> flag shall change the state of the RTT within 100msec of a state change as indicated in the state matrix reference 1.3.5.1 Subsystem Algorithm Flowchart/ State Diagram.</w:t>
      </w:r>
    </w:p>
    <w:p w:rsidR="004A79BC" w:rsidRDefault="004A79BC" w:rsidP="004A79BC">
      <w:pPr>
        <w:pStyle w:val="Heading3"/>
      </w:pPr>
      <w:r>
        <w:t>Operation: Performance and Functional</w:t>
      </w:r>
    </w:p>
    <w:p w:rsidR="004A79BC" w:rsidRDefault="004A79BC" w:rsidP="004A79BC">
      <w:pPr>
        <w:pStyle w:val="Heading4"/>
      </w:pPr>
      <w:r>
        <w:t>Subsystem Algorithm Flowchart / State Diagram</w:t>
      </w:r>
    </w:p>
    <w:p w:rsidR="004A79BC" w:rsidRDefault="004A79BC" w:rsidP="004A79BC">
      <w:pPr>
        <w:pStyle w:val="Heading5"/>
      </w:pPr>
      <w:r w:rsidRPr="00B9479B">
        <w:t>F-REQ-319952/A-State Matrix for HEV Hazard RTT</w:t>
      </w:r>
    </w:p>
    <w:p w:rsidR="004A79BC" w:rsidRPr="00AE06BC" w:rsidRDefault="004A79BC" w:rsidP="004A79BC"/>
    <w:tbl>
      <w:tblPr>
        <w:tblW w:w="10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1350"/>
        <w:gridCol w:w="1080"/>
        <w:gridCol w:w="1530"/>
        <w:gridCol w:w="1710"/>
        <w:gridCol w:w="1620"/>
        <w:gridCol w:w="1026"/>
      </w:tblGrid>
      <w:tr w:rsidR="004A79BC" w:rsidRPr="00403EF2" w:rsidTr="004A79BC">
        <w:trP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4A79BC" w:rsidRPr="00403EF2" w:rsidRDefault="004A79BC" w:rsidP="004A79BC">
            <w:pPr>
              <w:ind w:right="-18"/>
              <w:jc w:val="center"/>
              <w:rPr>
                <w:rFonts w:cs="Arial"/>
              </w:rPr>
            </w:pPr>
            <w:proofErr w:type="spellStart"/>
            <w:r w:rsidRPr="00403EF2">
              <w:rPr>
                <w:rFonts w:cs="Arial"/>
                <w:b/>
                <w:snapToGrid w:val="0"/>
                <w:color w:val="000000"/>
                <w:sz w:val="16"/>
              </w:rPr>
              <w:t>Operational_Mode</w:t>
            </w:r>
            <w:proofErr w:type="spellEnd"/>
          </w:p>
        </w:tc>
        <w:tc>
          <w:tcPr>
            <w:tcW w:w="1350" w:type="dxa"/>
            <w:tcBorders>
              <w:top w:val="single" w:sz="12" w:space="0" w:color="auto"/>
              <w:left w:val="single" w:sz="12" w:space="0" w:color="auto"/>
              <w:bottom w:val="single" w:sz="12" w:space="0" w:color="auto"/>
              <w:right w:val="single" w:sz="12" w:space="0" w:color="auto"/>
            </w:tcBorders>
            <w:vAlign w:val="center"/>
          </w:tcPr>
          <w:p w:rsidR="004A79BC" w:rsidRDefault="004A79BC" w:rsidP="004A79BC">
            <w:pPr>
              <w:jc w:val="center"/>
              <w:rPr>
                <w:rFonts w:cs="Arial"/>
                <w:b/>
                <w:snapToGrid w:val="0"/>
                <w:color w:val="000000"/>
                <w:sz w:val="14"/>
                <w:szCs w:val="14"/>
                <w:highlight w:val="green"/>
              </w:rPr>
            </w:pPr>
            <w:proofErr w:type="spellStart"/>
            <w:r w:rsidRPr="00C16909">
              <w:rPr>
                <w:rFonts w:cs="Arial"/>
                <w:b/>
                <w:snapToGrid w:val="0"/>
                <w:color w:val="000000"/>
                <w:sz w:val="14"/>
                <w:szCs w:val="14"/>
                <w:highlight w:val="green"/>
              </w:rPr>
              <w:t>China_BEV</w:t>
            </w:r>
            <w:proofErr w:type="spellEnd"/>
          </w:p>
          <w:p w:rsidR="004A79BC" w:rsidRPr="00C16909" w:rsidRDefault="004A79BC" w:rsidP="004A79BC">
            <w:pPr>
              <w:jc w:val="center"/>
              <w:rPr>
                <w:rFonts w:cs="Arial"/>
                <w:b/>
                <w:snapToGrid w:val="0"/>
                <w:color w:val="000000"/>
                <w:sz w:val="14"/>
                <w:szCs w:val="14"/>
                <w:highlight w:val="green"/>
              </w:rPr>
            </w:pPr>
            <w:r w:rsidRPr="00C16909">
              <w:rPr>
                <w:rFonts w:cs="Arial"/>
                <w:b/>
                <w:snapToGrid w:val="0"/>
                <w:color w:val="000000"/>
                <w:sz w:val="14"/>
                <w:szCs w:val="14"/>
                <w:highlight w:val="green"/>
              </w:rPr>
              <w:t>_</w:t>
            </w:r>
            <w:proofErr w:type="spellStart"/>
            <w:r w:rsidRPr="00C16909">
              <w:rPr>
                <w:rFonts w:cs="Arial"/>
                <w:b/>
                <w:snapToGrid w:val="0"/>
                <w:color w:val="000000"/>
                <w:sz w:val="14"/>
                <w:szCs w:val="14"/>
                <w:highlight w:val="green"/>
              </w:rPr>
              <w:t>xHEV_Cfg</w:t>
            </w:r>
            <w:proofErr w:type="spellEnd"/>
          </w:p>
          <w:p w:rsidR="004A79BC" w:rsidRPr="0094186A" w:rsidRDefault="004A79BC" w:rsidP="004A79BC">
            <w:pPr>
              <w:jc w:val="center"/>
              <w:rPr>
                <w:rFonts w:cs="Arial"/>
                <w:b/>
                <w:snapToGrid w:val="0"/>
                <w:color w:val="000000"/>
                <w:sz w:val="14"/>
                <w:szCs w:val="14"/>
                <w:highlight w:val="green"/>
              </w:rPr>
            </w:pPr>
          </w:p>
        </w:tc>
        <w:tc>
          <w:tcPr>
            <w:tcW w:w="1080" w:type="dxa"/>
            <w:tcBorders>
              <w:top w:val="single" w:sz="12" w:space="0" w:color="auto"/>
              <w:left w:val="single" w:sz="12" w:space="0" w:color="auto"/>
              <w:bottom w:val="single" w:sz="12" w:space="0" w:color="auto"/>
              <w:right w:val="single" w:sz="12" w:space="0" w:color="auto"/>
            </w:tcBorders>
            <w:vAlign w:val="center"/>
          </w:tcPr>
          <w:p w:rsidR="004A79BC" w:rsidRPr="00403EF2" w:rsidRDefault="004A79BC" w:rsidP="004A79BC">
            <w:pPr>
              <w:jc w:val="center"/>
              <w:rPr>
                <w:rFonts w:cs="Arial"/>
                <w:b/>
                <w:snapToGrid w:val="0"/>
                <w:color w:val="000000"/>
                <w:sz w:val="14"/>
                <w:szCs w:val="14"/>
              </w:rPr>
            </w:pPr>
            <w:r w:rsidRPr="00403EF2">
              <w:rPr>
                <w:rFonts w:cs="Arial"/>
                <w:b/>
                <w:snapToGrid w:val="0"/>
                <w:color w:val="000000"/>
                <w:sz w:val="14"/>
                <w:szCs w:val="14"/>
              </w:rPr>
              <w:t>DIAG_</w:t>
            </w:r>
          </w:p>
          <w:p w:rsidR="004A79BC" w:rsidRPr="00403EF2" w:rsidRDefault="004A79BC" w:rsidP="004A79BC">
            <w:pPr>
              <w:jc w:val="center"/>
              <w:rPr>
                <w:rFonts w:cs="Arial"/>
                <w:b/>
                <w:snapToGrid w:val="0"/>
                <w:color w:val="000000"/>
                <w:sz w:val="14"/>
                <w:szCs w:val="14"/>
              </w:rPr>
            </w:pPr>
            <w:r w:rsidRPr="00403EF2">
              <w:rPr>
                <w:rFonts w:cs="Arial"/>
                <w:b/>
                <w:snapToGrid w:val="0"/>
                <w:color w:val="000000"/>
                <w:sz w:val="14"/>
                <w:szCs w:val="14"/>
              </w:rPr>
              <w:t>SESSION_</w:t>
            </w:r>
          </w:p>
          <w:p w:rsidR="004A79BC" w:rsidRPr="00403EF2" w:rsidRDefault="004A79BC" w:rsidP="004A79BC">
            <w:pPr>
              <w:ind w:right="10"/>
              <w:jc w:val="center"/>
              <w:rPr>
                <w:rFonts w:cs="Arial"/>
              </w:rPr>
            </w:pPr>
            <w:r w:rsidRPr="00403EF2">
              <w:rPr>
                <w:rFonts w:cs="Arial"/>
                <w:b/>
                <w:snapToGrid w:val="0"/>
                <w:color w:val="000000"/>
                <w:sz w:val="14"/>
                <w:szCs w:val="14"/>
              </w:rPr>
              <w:t>TIMER</w:t>
            </w:r>
          </w:p>
        </w:tc>
        <w:tc>
          <w:tcPr>
            <w:tcW w:w="1530" w:type="dxa"/>
            <w:tcBorders>
              <w:top w:val="single" w:sz="12" w:space="0" w:color="auto"/>
              <w:left w:val="single" w:sz="12" w:space="0" w:color="auto"/>
              <w:bottom w:val="single" w:sz="12" w:space="0" w:color="auto"/>
              <w:right w:val="single" w:sz="12" w:space="0" w:color="auto"/>
            </w:tcBorders>
            <w:vAlign w:val="center"/>
          </w:tcPr>
          <w:p w:rsidR="004A79BC" w:rsidRDefault="004A79BC" w:rsidP="004A79BC">
            <w:pPr>
              <w:ind w:right="10"/>
              <w:jc w:val="center"/>
              <w:rPr>
                <w:rFonts w:cs="Arial"/>
                <w:b/>
                <w:snapToGrid w:val="0"/>
                <w:color w:val="000000"/>
                <w:sz w:val="16"/>
              </w:rPr>
            </w:pPr>
            <w:r w:rsidRPr="00C16909">
              <w:rPr>
                <w:rFonts w:cs="Arial"/>
                <w:b/>
                <w:snapToGrid w:val="0"/>
                <w:color w:val="000000"/>
                <w:sz w:val="16"/>
              </w:rPr>
              <w:t xml:space="preserve">61A5,4,2 </w:t>
            </w:r>
          </w:p>
          <w:p w:rsidR="004A79BC" w:rsidRPr="00403EF2" w:rsidRDefault="004A79BC" w:rsidP="004A79BC">
            <w:pPr>
              <w:ind w:right="10"/>
              <w:jc w:val="center"/>
              <w:rPr>
                <w:rFonts w:cs="Arial"/>
              </w:rPr>
            </w:pPr>
            <w:r w:rsidRPr="00C16909">
              <w:rPr>
                <w:rFonts w:cs="Arial"/>
                <w:b/>
                <w:snapToGrid w:val="0"/>
                <w:color w:val="000000"/>
                <w:sz w:val="16"/>
              </w:rPr>
              <w:t>(HEV Hazard Indicator)</w:t>
            </w:r>
          </w:p>
        </w:tc>
        <w:tc>
          <w:tcPr>
            <w:tcW w:w="1710" w:type="dxa"/>
            <w:tcBorders>
              <w:top w:val="single" w:sz="12" w:space="0" w:color="auto"/>
              <w:left w:val="single" w:sz="12" w:space="0" w:color="auto"/>
              <w:bottom w:val="single" w:sz="12" w:space="0" w:color="auto"/>
              <w:right w:val="single" w:sz="12" w:space="0" w:color="auto"/>
            </w:tcBorders>
            <w:vAlign w:val="center"/>
          </w:tcPr>
          <w:p w:rsidR="004A79BC" w:rsidRPr="00403EF2" w:rsidRDefault="004A79BC" w:rsidP="004A79BC">
            <w:pPr>
              <w:jc w:val="center"/>
              <w:rPr>
                <w:rFonts w:cs="Arial"/>
                <w:b/>
                <w:bCs/>
                <w:sz w:val="16"/>
                <w:szCs w:val="16"/>
              </w:rPr>
            </w:pPr>
            <w:proofErr w:type="spellStart"/>
            <w:r>
              <w:rPr>
                <w:rFonts w:cs="Arial"/>
                <w:b/>
                <w:snapToGrid w:val="0"/>
                <w:sz w:val="16"/>
                <w:szCs w:val="16"/>
              </w:rPr>
              <w:t>BattTracWarnLamp_B_Rq</w:t>
            </w:r>
            <w:proofErr w:type="spellEnd"/>
            <w:r w:rsidRPr="00403EF2">
              <w:rPr>
                <w:rFonts w:cs="Arial"/>
                <w:b/>
                <w:snapToGrid w:val="0"/>
                <w:sz w:val="16"/>
                <w:szCs w:val="16"/>
              </w:rPr>
              <w:t xml:space="preserve"> Signal</w:t>
            </w:r>
          </w:p>
        </w:tc>
        <w:tc>
          <w:tcPr>
            <w:tcW w:w="1620" w:type="dxa"/>
            <w:tcBorders>
              <w:top w:val="single" w:sz="12" w:space="0" w:color="auto"/>
              <w:left w:val="single" w:sz="12" w:space="0" w:color="auto"/>
              <w:bottom w:val="single" w:sz="12" w:space="0" w:color="auto"/>
              <w:right w:val="double" w:sz="4" w:space="0" w:color="auto"/>
            </w:tcBorders>
            <w:vAlign w:val="center"/>
          </w:tcPr>
          <w:p w:rsidR="004A79BC" w:rsidRPr="00403EF2" w:rsidRDefault="004A79BC" w:rsidP="004A79BC">
            <w:pPr>
              <w:ind w:right="10"/>
              <w:jc w:val="center"/>
              <w:rPr>
                <w:rFonts w:cs="Arial"/>
              </w:rPr>
            </w:pPr>
            <w:proofErr w:type="spellStart"/>
            <w:r>
              <w:rPr>
                <w:rFonts w:cs="Arial"/>
                <w:b/>
                <w:snapToGrid w:val="0"/>
                <w:sz w:val="16"/>
                <w:szCs w:val="16"/>
              </w:rPr>
              <w:t>HtrnWarnLamp_B_Dsply</w:t>
            </w:r>
            <w:proofErr w:type="spellEnd"/>
            <w:r w:rsidRPr="00403EF2">
              <w:rPr>
                <w:rFonts w:cs="Arial"/>
                <w:b/>
                <w:snapToGrid w:val="0"/>
                <w:sz w:val="16"/>
                <w:szCs w:val="16"/>
              </w:rPr>
              <w:t xml:space="preserve"> Signal</w:t>
            </w:r>
          </w:p>
        </w:tc>
        <w:tc>
          <w:tcPr>
            <w:tcW w:w="1026" w:type="dxa"/>
            <w:tcBorders>
              <w:top w:val="single" w:sz="12" w:space="0" w:color="auto"/>
              <w:left w:val="double" w:sz="4" w:space="0" w:color="auto"/>
              <w:bottom w:val="single" w:sz="12" w:space="0" w:color="auto"/>
              <w:right w:val="single" w:sz="12" w:space="0" w:color="auto"/>
            </w:tcBorders>
            <w:vAlign w:val="center"/>
          </w:tcPr>
          <w:p w:rsidR="004A79BC" w:rsidRPr="00403EF2" w:rsidRDefault="004A79BC" w:rsidP="004A79BC">
            <w:pPr>
              <w:ind w:right="-161"/>
              <w:jc w:val="center"/>
              <w:rPr>
                <w:rFonts w:cs="Arial"/>
                <w:b/>
                <w:snapToGrid w:val="0"/>
                <w:color w:val="000000"/>
                <w:sz w:val="16"/>
              </w:rPr>
            </w:pPr>
            <w:r>
              <w:rPr>
                <w:rFonts w:cs="Arial"/>
                <w:b/>
                <w:snapToGrid w:val="0"/>
                <w:color w:val="000000"/>
                <w:sz w:val="16"/>
              </w:rPr>
              <w:t>H</w:t>
            </w:r>
            <w:r w:rsidRPr="00403EF2">
              <w:rPr>
                <w:rFonts w:cs="Arial"/>
                <w:b/>
                <w:snapToGrid w:val="0"/>
                <w:color w:val="000000"/>
                <w:sz w:val="16"/>
              </w:rPr>
              <w:t>EV_</w:t>
            </w:r>
          </w:p>
          <w:p w:rsidR="004A79BC" w:rsidRPr="00403EF2" w:rsidRDefault="004A79BC" w:rsidP="004A79BC">
            <w:pPr>
              <w:ind w:right="-161"/>
              <w:jc w:val="center"/>
              <w:rPr>
                <w:rFonts w:cs="Arial"/>
                <w:b/>
                <w:snapToGrid w:val="0"/>
                <w:color w:val="000000"/>
                <w:sz w:val="16"/>
              </w:rPr>
            </w:pPr>
            <w:r w:rsidRPr="00403EF2">
              <w:rPr>
                <w:rFonts w:cs="Arial"/>
                <w:b/>
                <w:snapToGrid w:val="0"/>
                <w:color w:val="000000"/>
                <w:sz w:val="16"/>
              </w:rPr>
              <w:t>HAZARD_</w:t>
            </w:r>
          </w:p>
          <w:p w:rsidR="004A79BC" w:rsidRPr="00403EF2" w:rsidRDefault="004A79BC" w:rsidP="004A79BC">
            <w:pPr>
              <w:ind w:right="-161"/>
              <w:jc w:val="center"/>
              <w:rPr>
                <w:rFonts w:cs="Arial"/>
                <w:b/>
                <w:snapToGrid w:val="0"/>
                <w:color w:val="000000"/>
                <w:sz w:val="16"/>
              </w:rPr>
            </w:pPr>
            <w:r w:rsidRPr="00403EF2">
              <w:rPr>
                <w:rFonts w:cs="Arial"/>
                <w:b/>
                <w:snapToGrid w:val="0"/>
                <w:color w:val="000000"/>
                <w:sz w:val="16"/>
              </w:rPr>
              <w:t>RTT</w:t>
            </w:r>
          </w:p>
        </w:tc>
      </w:tr>
      <w:tr w:rsidR="004A79BC" w:rsidRPr="00403EF2" w:rsidTr="004A79BC">
        <w:trPr>
          <w:jc w:val="center"/>
        </w:trPr>
        <w:tc>
          <w:tcPr>
            <w:tcW w:w="1800" w:type="dxa"/>
            <w:vMerge w:val="restart"/>
            <w:tcBorders>
              <w:top w:val="single" w:sz="12" w:space="0" w:color="auto"/>
            </w:tcBorders>
            <w:vAlign w:val="center"/>
          </w:tcPr>
          <w:p w:rsidR="004A79BC" w:rsidRPr="00166274" w:rsidRDefault="004A79BC" w:rsidP="004A79BC">
            <w:pPr>
              <w:jc w:val="center"/>
              <w:rPr>
                <w:rFonts w:cs="Arial"/>
                <w:sz w:val="16"/>
                <w:szCs w:val="16"/>
              </w:rPr>
            </w:pPr>
            <w:r w:rsidRPr="00166274">
              <w:rPr>
                <w:rFonts w:cs="Arial"/>
                <w:sz w:val="16"/>
                <w:szCs w:val="16"/>
              </w:rPr>
              <w:t>Normal or Crank</w:t>
            </w:r>
          </w:p>
        </w:tc>
        <w:tc>
          <w:tcPr>
            <w:tcW w:w="1350" w:type="dxa"/>
            <w:vMerge w:val="restart"/>
            <w:tcBorders>
              <w:top w:val="single" w:sz="12" w:space="0" w:color="auto"/>
            </w:tcBorders>
            <w:vAlign w:val="center"/>
          </w:tcPr>
          <w:p w:rsidR="004A79BC" w:rsidRPr="0094186A" w:rsidRDefault="004A79BC" w:rsidP="004A79BC">
            <w:pPr>
              <w:ind w:right="10"/>
              <w:jc w:val="center"/>
              <w:rPr>
                <w:rFonts w:cs="Arial"/>
                <w:snapToGrid w:val="0"/>
                <w:color w:val="000000"/>
                <w:sz w:val="16"/>
                <w:highlight w:val="green"/>
              </w:rPr>
            </w:pPr>
            <w:r w:rsidRPr="00B92F64">
              <w:rPr>
                <w:rFonts w:cs="Arial"/>
                <w:snapToGrid w:val="0"/>
                <w:color w:val="000000"/>
                <w:sz w:val="16"/>
                <w:highlight w:val="green"/>
              </w:rPr>
              <w:t>Not China</w:t>
            </w:r>
          </w:p>
        </w:tc>
        <w:tc>
          <w:tcPr>
            <w:tcW w:w="1080" w:type="dxa"/>
            <w:tcBorders>
              <w:top w:val="single" w:sz="12" w:space="0" w:color="auto"/>
            </w:tcBorders>
            <w:vAlign w:val="center"/>
          </w:tcPr>
          <w:p w:rsidR="004A79BC" w:rsidRPr="00403EF2" w:rsidRDefault="004A79BC" w:rsidP="004A79BC">
            <w:pPr>
              <w:ind w:right="10"/>
              <w:jc w:val="center"/>
              <w:rPr>
                <w:rFonts w:cs="Arial"/>
              </w:rPr>
            </w:pPr>
            <w:r w:rsidRPr="00403EF2">
              <w:rPr>
                <w:rFonts w:cs="Arial"/>
                <w:snapToGrid w:val="0"/>
                <w:color w:val="000000"/>
                <w:sz w:val="16"/>
              </w:rPr>
              <w:t>Not Active</w:t>
            </w:r>
          </w:p>
        </w:tc>
        <w:tc>
          <w:tcPr>
            <w:tcW w:w="1530" w:type="dxa"/>
            <w:tcBorders>
              <w:top w:val="single" w:sz="12" w:space="0" w:color="auto"/>
            </w:tcBorders>
            <w:vAlign w:val="center"/>
          </w:tcPr>
          <w:p w:rsidR="004A79BC" w:rsidRPr="00403EF2" w:rsidRDefault="004A79BC" w:rsidP="004A79BC">
            <w:pPr>
              <w:ind w:right="10"/>
              <w:jc w:val="center"/>
              <w:rPr>
                <w:rFonts w:cs="Arial"/>
              </w:rPr>
            </w:pPr>
            <w:r w:rsidRPr="00403EF2">
              <w:rPr>
                <w:rFonts w:cs="Arial"/>
                <w:snapToGrid w:val="0"/>
                <w:color w:val="000000"/>
                <w:sz w:val="16"/>
              </w:rPr>
              <w:t>X</w:t>
            </w:r>
          </w:p>
        </w:tc>
        <w:tc>
          <w:tcPr>
            <w:tcW w:w="1710" w:type="dxa"/>
            <w:tcBorders>
              <w:top w:val="single" w:sz="12" w:space="0" w:color="auto"/>
            </w:tcBorders>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X</w:t>
            </w:r>
          </w:p>
        </w:tc>
        <w:tc>
          <w:tcPr>
            <w:tcW w:w="1620" w:type="dxa"/>
            <w:tcBorders>
              <w:top w:val="single" w:sz="12" w:space="0" w:color="auto"/>
              <w:right w:val="double" w:sz="4" w:space="0" w:color="auto"/>
            </w:tcBorders>
            <w:vAlign w:val="center"/>
          </w:tcPr>
          <w:p w:rsidR="004A79BC" w:rsidRPr="00403EF2" w:rsidRDefault="004A79BC" w:rsidP="004A79BC">
            <w:pPr>
              <w:jc w:val="center"/>
              <w:rPr>
                <w:rFonts w:cs="Arial"/>
              </w:rPr>
            </w:pPr>
            <w:r w:rsidRPr="00403EF2">
              <w:rPr>
                <w:rFonts w:cs="Arial"/>
                <w:snapToGrid w:val="0"/>
                <w:color w:val="000000"/>
                <w:sz w:val="16"/>
              </w:rPr>
              <w:t>ON (0x1)</w:t>
            </w:r>
          </w:p>
        </w:tc>
        <w:tc>
          <w:tcPr>
            <w:tcW w:w="1026" w:type="dxa"/>
            <w:tcBorders>
              <w:top w:val="single" w:sz="12" w:space="0" w:color="auto"/>
              <w:left w:val="double" w:sz="4" w:space="0" w:color="auto"/>
            </w:tcBorders>
            <w:vAlign w:val="center"/>
          </w:tcPr>
          <w:p w:rsidR="004A79BC" w:rsidRPr="00403EF2" w:rsidRDefault="004A79BC" w:rsidP="004A79BC">
            <w:pPr>
              <w:jc w:val="center"/>
              <w:rPr>
                <w:rFonts w:cs="Arial"/>
              </w:rPr>
            </w:pPr>
            <w:r w:rsidRPr="00403EF2">
              <w:rPr>
                <w:rFonts w:cs="Arial"/>
                <w:snapToGrid w:val="0"/>
                <w:color w:val="000000"/>
                <w:sz w:val="16"/>
              </w:rPr>
              <w:t>Active</w:t>
            </w:r>
          </w:p>
        </w:tc>
      </w:tr>
      <w:tr w:rsidR="004A79BC" w:rsidRPr="00403EF2" w:rsidTr="004A79BC">
        <w:trPr>
          <w:jc w:val="center"/>
        </w:trPr>
        <w:tc>
          <w:tcPr>
            <w:tcW w:w="1800" w:type="dxa"/>
            <w:vMerge/>
          </w:tcPr>
          <w:p w:rsidR="004A79BC" w:rsidRPr="00166274" w:rsidRDefault="004A79BC" w:rsidP="004A79BC">
            <w:pPr>
              <w:jc w:val="center"/>
              <w:rPr>
                <w:rFonts w:cs="Arial"/>
                <w:sz w:val="16"/>
                <w:szCs w:val="16"/>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Not 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X</w:t>
            </w:r>
          </w:p>
        </w:tc>
        <w:tc>
          <w:tcPr>
            <w:tcW w:w="1710" w:type="dxa"/>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X</w:t>
            </w:r>
          </w:p>
        </w:tc>
        <w:tc>
          <w:tcPr>
            <w:tcW w:w="1620" w:type="dxa"/>
            <w:tcBorders>
              <w:right w:val="double" w:sz="4" w:space="0" w:color="auto"/>
            </w:tcBorders>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Missing</w:t>
            </w:r>
          </w:p>
          <w:p w:rsidR="004A79BC" w:rsidRPr="00403EF2" w:rsidRDefault="004A79BC" w:rsidP="004A79BC">
            <w:pPr>
              <w:jc w:val="center"/>
              <w:rPr>
                <w:rFonts w:cs="Arial"/>
              </w:rPr>
            </w:pPr>
            <w:r w:rsidRPr="00403EF2">
              <w:rPr>
                <w:rFonts w:cs="Arial"/>
                <w:snapToGrid w:val="0"/>
                <w:color w:val="000000"/>
                <w:sz w:val="16"/>
              </w:rPr>
              <w:t>As per 1.4.1</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166274" w:rsidRDefault="004A79BC" w:rsidP="004A79BC">
            <w:pPr>
              <w:jc w:val="center"/>
              <w:rPr>
                <w:rFonts w:cs="Arial"/>
                <w:sz w:val="16"/>
                <w:szCs w:val="16"/>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Not 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X</w:t>
            </w:r>
          </w:p>
        </w:tc>
        <w:tc>
          <w:tcPr>
            <w:tcW w:w="1710" w:type="dxa"/>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620" w:type="dxa"/>
            <w:tcBorders>
              <w:right w:val="double" w:sz="4" w:space="0" w:color="auto"/>
            </w:tcBorders>
            <w:vAlign w:val="center"/>
          </w:tcPr>
          <w:p w:rsidR="004A79BC" w:rsidRPr="00403EF2" w:rsidRDefault="004A79BC" w:rsidP="004A79BC">
            <w:pPr>
              <w:jc w:val="center"/>
              <w:rPr>
                <w:rFonts w:cs="Arial"/>
              </w:rPr>
            </w:pPr>
            <w:r w:rsidRPr="00403EF2">
              <w:rPr>
                <w:rFonts w:cs="Arial"/>
                <w:snapToGrid w:val="0"/>
                <w:sz w:val="16"/>
              </w:rPr>
              <w:t>Never Received</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166274" w:rsidRDefault="004A79BC" w:rsidP="004A79BC">
            <w:pPr>
              <w:jc w:val="center"/>
              <w:rPr>
                <w:rFonts w:cs="Arial"/>
                <w:sz w:val="16"/>
                <w:szCs w:val="16"/>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Not 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X</w:t>
            </w:r>
          </w:p>
        </w:tc>
        <w:tc>
          <w:tcPr>
            <w:tcW w:w="1710" w:type="dxa"/>
            <w:vAlign w:val="center"/>
          </w:tcPr>
          <w:p w:rsidR="004A79BC" w:rsidRPr="00403EF2" w:rsidRDefault="004A79BC" w:rsidP="004A79BC">
            <w:pPr>
              <w:jc w:val="center"/>
              <w:rPr>
                <w:rFonts w:cs="Arial"/>
              </w:rPr>
            </w:pPr>
            <w:r w:rsidRPr="00403EF2">
              <w:rPr>
                <w:rFonts w:cs="Arial"/>
                <w:snapToGrid w:val="0"/>
                <w:color w:val="000000"/>
                <w:sz w:val="16"/>
              </w:rPr>
              <w:t>ON (0x1)</w:t>
            </w:r>
          </w:p>
        </w:tc>
        <w:tc>
          <w:tcPr>
            <w:tcW w:w="1620" w:type="dxa"/>
            <w:tcBorders>
              <w:right w:val="double" w:sz="4" w:space="0" w:color="auto"/>
            </w:tcBorders>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166274" w:rsidRDefault="004A79BC" w:rsidP="004A79BC">
            <w:pPr>
              <w:jc w:val="center"/>
              <w:rPr>
                <w:rFonts w:cs="Arial"/>
                <w:sz w:val="16"/>
                <w:szCs w:val="16"/>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Not 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X</w:t>
            </w:r>
          </w:p>
        </w:tc>
        <w:tc>
          <w:tcPr>
            <w:tcW w:w="1710" w:type="dxa"/>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Missing</w:t>
            </w:r>
          </w:p>
          <w:p w:rsidR="004A79BC" w:rsidRPr="00403EF2" w:rsidRDefault="004A79BC" w:rsidP="004A79BC">
            <w:pPr>
              <w:jc w:val="center"/>
              <w:rPr>
                <w:rFonts w:cs="Arial"/>
              </w:rPr>
            </w:pPr>
            <w:r w:rsidRPr="00403EF2">
              <w:rPr>
                <w:rFonts w:cs="Arial"/>
                <w:snapToGrid w:val="0"/>
                <w:color w:val="000000"/>
                <w:sz w:val="16"/>
              </w:rPr>
              <w:t>As per 1.4.1</w:t>
            </w:r>
          </w:p>
        </w:tc>
        <w:tc>
          <w:tcPr>
            <w:tcW w:w="1620" w:type="dxa"/>
            <w:tcBorders>
              <w:right w:val="double" w:sz="4" w:space="0" w:color="auto"/>
            </w:tcBorders>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166274" w:rsidRDefault="004A79BC" w:rsidP="004A79BC">
            <w:pPr>
              <w:jc w:val="center"/>
              <w:rPr>
                <w:rFonts w:cs="Arial"/>
                <w:sz w:val="16"/>
                <w:szCs w:val="16"/>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Not 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X</w:t>
            </w:r>
          </w:p>
        </w:tc>
        <w:tc>
          <w:tcPr>
            <w:tcW w:w="1710" w:type="dxa"/>
            <w:vAlign w:val="center"/>
          </w:tcPr>
          <w:p w:rsidR="004A79BC" w:rsidRPr="00403EF2" w:rsidRDefault="004A79BC" w:rsidP="004A79BC">
            <w:pPr>
              <w:jc w:val="center"/>
              <w:rPr>
                <w:rFonts w:cs="Arial"/>
              </w:rPr>
            </w:pPr>
            <w:r w:rsidRPr="00403EF2">
              <w:rPr>
                <w:rFonts w:cs="Arial"/>
                <w:snapToGrid w:val="0"/>
                <w:sz w:val="16"/>
              </w:rPr>
              <w:t>Never Received</w:t>
            </w:r>
          </w:p>
        </w:tc>
        <w:tc>
          <w:tcPr>
            <w:tcW w:w="1620" w:type="dxa"/>
            <w:tcBorders>
              <w:right w:val="double" w:sz="4" w:space="0" w:color="auto"/>
            </w:tcBorders>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val="restart"/>
            <w:vAlign w:val="center"/>
          </w:tcPr>
          <w:p w:rsidR="004A79BC" w:rsidRPr="00166274" w:rsidRDefault="004A79BC" w:rsidP="004A79BC">
            <w:pPr>
              <w:jc w:val="center"/>
              <w:rPr>
                <w:rFonts w:cs="Arial"/>
                <w:sz w:val="16"/>
                <w:szCs w:val="16"/>
              </w:rPr>
            </w:pPr>
            <w:r w:rsidRPr="00166274">
              <w:rPr>
                <w:rFonts w:cs="Arial"/>
                <w:sz w:val="16"/>
                <w:szCs w:val="16"/>
              </w:rPr>
              <w:t>Normal</w:t>
            </w: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Not Received</w:t>
            </w:r>
          </w:p>
        </w:tc>
        <w:tc>
          <w:tcPr>
            <w:tcW w:w="1710" w:type="dxa"/>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X</w:t>
            </w:r>
          </w:p>
        </w:tc>
        <w:tc>
          <w:tcPr>
            <w:tcW w:w="1620" w:type="dxa"/>
            <w:tcBorders>
              <w:right w:val="double" w:sz="4" w:space="0" w:color="auto"/>
            </w:tcBorders>
            <w:vAlign w:val="center"/>
          </w:tcPr>
          <w:p w:rsidR="004A79BC" w:rsidRPr="00403EF2" w:rsidRDefault="004A79BC" w:rsidP="004A79BC">
            <w:pPr>
              <w:jc w:val="center"/>
              <w:rPr>
                <w:rFonts w:cs="Arial"/>
              </w:rPr>
            </w:pPr>
            <w:r w:rsidRPr="00403EF2">
              <w:rPr>
                <w:rFonts w:cs="Arial"/>
                <w:snapToGrid w:val="0"/>
                <w:color w:val="000000"/>
                <w:sz w:val="16"/>
              </w:rPr>
              <w:t>ON (0x1)</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403EF2" w:rsidRDefault="004A79BC" w:rsidP="004A79BC">
            <w:pPr>
              <w:jc w:val="center"/>
              <w:rPr>
                <w:rFonts w:cs="Arial"/>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Not Received</w:t>
            </w:r>
          </w:p>
        </w:tc>
        <w:tc>
          <w:tcPr>
            <w:tcW w:w="1710" w:type="dxa"/>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X</w:t>
            </w:r>
          </w:p>
        </w:tc>
        <w:tc>
          <w:tcPr>
            <w:tcW w:w="1620" w:type="dxa"/>
            <w:tcBorders>
              <w:right w:val="double" w:sz="4" w:space="0" w:color="auto"/>
            </w:tcBorders>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Missing</w:t>
            </w:r>
          </w:p>
          <w:p w:rsidR="004A79BC" w:rsidRPr="00403EF2" w:rsidRDefault="004A79BC" w:rsidP="004A79BC">
            <w:pPr>
              <w:jc w:val="center"/>
              <w:rPr>
                <w:rFonts w:cs="Arial"/>
              </w:rPr>
            </w:pPr>
            <w:r w:rsidRPr="00403EF2">
              <w:rPr>
                <w:rFonts w:cs="Arial"/>
                <w:snapToGrid w:val="0"/>
                <w:color w:val="000000"/>
                <w:sz w:val="16"/>
              </w:rPr>
              <w:t>As per 1.4.1</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403EF2" w:rsidRDefault="004A79BC" w:rsidP="004A79BC">
            <w:pPr>
              <w:jc w:val="center"/>
              <w:rPr>
                <w:rFonts w:cs="Arial"/>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Not Received</w:t>
            </w:r>
          </w:p>
        </w:tc>
        <w:tc>
          <w:tcPr>
            <w:tcW w:w="1710" w:type="dxa"/>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620" w:type="dxa"/>
            <w:tcBorders>
              <w:right w:val="double" w:sz="4" w:space="0" w:color="auto"/>
            </w:tcBorders>
            <w:vAlign w:val="center"/>
          </w:tcPr>
          <w:p w:rsidR="004A79BC" w:rsidRPr="00403EF2" w:rsidRDefault="004A79BC" w:rsidP="004A79BC">
            <w:pPr>
              <w:jc w:val="center"/>
              <w:rPr>
                <w:rFonts w:cs="Arial"/>
              </w:rPr>
            </w:pPr>
            <w:r w:rsidRPr="00403EF2">
              <w:rPr>
                <w:rFonts w:cs="Arial"/>
                <w:snapToGrid w:val="0"/>
                <w:sz w:val="16"/>
              </w:rPr>
              <w:t>Never Received</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403EF2" w:rsidRDefault="004A79BC" w:rsidP="004A79BC">
            <w:pPr>
              <w:jc w:val="center"/>
              <w:rPr>
                <w:rFonts w:cs="Arial"/>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Not Received</w:t>
            </w:r>
          </w:p>
        </w:tc>
        <w:tc>
          <w:tcPr>
            <w:tcW w:w="1710" w:type="dxa"/>
            <w:vAlign w:val="center"/>
          </w:tcPr>
          <w:p w:rsidR="004A79BC" w:rsidRPr="00403EF2" w:rsidRDefault="004A79BC" w:rsidP="004A79BC">
            <w:pPr>
              <w:jc w:val="center"/>
              <w:rPr>
                <w:rFonts w:cs="Arial"/>
              </w:rPr>
            </w:pPr>
            <w:r w:rsidRPr="00403EF2">
              <w:rPr>
                <w:rFonts w:cs="Arial"/>
                <w:snapToGrid w:val="0"/>
                <w:color w:val="000000"/>
                <w:sz w:val="16"/>
              </w:rPr>
              <w:t>ON (0x1)</w:t>
            </w:r>
          </w:p>
        </w:tc>
        <w:tc>
          <w:tcPr>
            <w:tcW w:w="1620" w:type="dxa"/>
            <w:tcBorders>
              <w:right w:val="double" w:sz="4" w:space="0" w:color="auto"/>
            </w:tcBorders>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403EF2" w:rsidRDefault="004A79BC" w:rsidP="004A79BC">
            <w:pPr>
              <w:jc w:val="center"/>
              <w:rPr>
                <w:rFonts w:cs="Arial"/>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Not Received</w:t>
            </w:r>
          </w:p>
        </w:tc>
        <w:tc>
          <w:tcPr>
            <w:tcW w:w="1710" w:type="dxa"/>
            <w:vAlign w:val="center"/>
          </w:tcPr>
          <w:p w:rsidR="004A79BC" w:rsidRPr="00403EF2" w:rsidRDefault="004A79BC" w:rsidP="004A79BC">
            <w:pPr>
              <w:jc w:val="center"/>
              <w:rPr>
                <w:rFonts w:cs="Arial"/>
                <w:snapToGrid w:val="0"/>
                <w:color w:val="000000"/>
                <w:sz w:val="16"/>
              </w:rPr>
            </w:pPr>
            <w:r w:rsidRPr="00403EF2">
              <w:rPr>
                <w:rFonts w:cs="Arial"/>
                <w:snapToGrid w:val="0"/>
                <w:color w:val="000000"/>
                <w:sz w:val="16"/>
              </w:rPr>
              <w:t>Missing</w:t>
            </w:r>
          </w:p>
          <w:p w:rsidR="004A79BC" w:rsidRPr="00403EF2" w:rsidRDefault="004A79BC" w:rsidP="004A79BC">
            <w:pPr>
              <w:jc w:val="center"/>
              <w:rPr>
                <w:rFonts w:cs="Arial"/>
              </w:rPr>
            </w:pPr>
            <w:r w:rsidRPr="00403EF2">
              <w:rPr>
                <w:rFonts w:cs="Arial"/>
                <w:snapToGrid w:val="0"/>
                <w:color w:val="000000"/>
                <w:sz w:val="16"/>
              </w:rPr>
              <w:t>As per 1.4.1</w:t>
            </w:r>
          </w:p>
        </w:tc>
        <w:tc>
          <w:tcPr>
            <w:tcW w:w="1620" w:type="dxa"/>
            <w:tcBorders>
              <w:right w:val="double" w:sz="4" w:space="0" w:color="auto"/>
            </w:tcBorders>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403EF2" w:rsidRDefault="004A79BC" w:rsidP="004A79BC">
            <w:pPr>
              <w:jc w:val="center"/>
              <w:rPr>
                <w:rFonts w:cs="Arial"/>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Not Received</w:t>
            </w:r>
          </w:p>
        </w:tc>
        <w:tc>
          <w:tcPr>
            <w:tcW w:w="1710" w:type="dxa"/>
            <w:vAlign w:val="center"/>
          </w:tcPr>
          <w:p w:rsidR="004A79BC" w:rsidRPr="00403EF2" w:rsidRDefault="004A79BC" w:rsidP="004A79BC">
            <w:pPr>
              <w:jc w:val="center"/>
              <w:rPr>
                <w:rFonts w:cs="Arial"/>
              </w:rPr>
            </w:pPr>
            <w:r w:rsidRPr="00403EF2">
              <w:rPr>
                <w:rFonts w:cs="Arial"/>
                <w:snapToGrid w:val="0"/>
                <w:sz w:val="16"/>
              </w:rPr>
              <w:t>Never Received</w:t>
            </w:r>
          </w:p>
        </w:tc>
        <w:tc>
          <w:tcPr>
            <w:tcW w:w="1620" w:type="dxa"/>
            <w:tcBorders>
              <w:right w:val="double" w:sz="4" w:space="0" w:color="auto"/>
            </w:tcBorders>
            <w:vAlign w:val="center"/>
          </w:tcPr>
          <w:p w:rsidR="004A79BC" w:rsidRPr="00403EF2" w:rsidRDefault="004A79BC" w:rsidP="004A79BC">
            <w:pPr>
              <w:jc w:val="center"/>
              <w:rPr>
                <w:rFonts w:cs="Arial"/>
                <w:snapToGrid w:val="0"/>
                <w:sz w:val="16"/>
              </w:rPr>
            </w:pPr>
            <w:r w:rsidRPr="00403EF2">
              <w:rPr>
                <w:rFonts w:cs="Arial"/>
                <w:snapToGrid w:val="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1800" w:type="dxa"/>
            <w:vMerge/>
          </w:tcPr>
          <w:p w:rsidR="004A79BC" w:rsidRPr="00403EF2" w:rsidRDefault="004A79BC" w:rsidP="004A79BC">
            <w:pPr>
              <w:jc w:val="center"/>
              <w:rPr>
                <w:rFonts w:cs="Arial"/>
              </w:rPr>
            </w:pPr>
          </w:p>
        </w:tc>
        <w:tc>
          <w:tcPr>
            <w:tcW w:w="1350" w:type="dxa"/>
            <w:vMerge/>
          </w:tcPr>
          <w:p w:rsidR="004A79BC" w:rsidRPr="00403EF2" w:rsidRDefault="004A79BC" w:rsidP="004A79BC">
            <w:pPr>
              <w:ind w:right="10"/>
              <w:jc w:val="center"/>
              <w:rPr>
                <w:rFonts w:cs="Arial"/>
                <w:snapToGrid w:val="0"/>
                <w:color w:val="000000"/>
                <w:sz w:val="16"/>
              </w:rPr>
            </w:pPr>
          </w:p>
        </w:tc>
        <w:tc>
          <w:tcPr>
            <w:tcW w:w="1080" w:type="dxa"/>
            <w:vAlign w:val="center"/>
          </w:tcPr>
          <w:p w:rsidR="004A79BC" w:rsidRPr="00403EF2" w:rsidRDefault="004A79BC" w:rsidP="004A79BC">
            <w:pPr>
              <w:ind w:right="10"/>
              <w:jc w:val="center"/>
              <w:rPr>
                <w:rFonts w:cs="Arial"/>
              </w:rPr>
            </w:pPr>
            <w:r w:rsidRPr="00403EF2">
              <w:rPr>
                <w:rFonts w:cs="Arial"/>
                <w:snapToGrid w:val="0"/>
                <w:color w:val="000000"/>
                <w:sz w:val="16"/>
              </w:rPr>
              <w:t>Active</w:t>
            </w:r>
          </w:p>
        </w:tc>
        <w:tc>
          <w:tcPr>
            <w:tcW w:w="1530" w:type="dxa"/>
            <w:vAlign w:val="center"/>
          </w:tcPr>
          <w:p w:rsidR="004A79BC" w:rsidRPr="00403EF2" w:rsidRDefault="004A79BC" w:rsidP="004A79BC">
            <w:pPr>
              <w:ind w:right="10"/>
              <w:jc w:val="center"/>
              <w:rPr>
                <w:rFonts w:cs="Arial"/>
              </w:rPr>
            </w:pPr>
            <w:r w:rsidRPr="00403EF2">
              <w:rPr>
                <w:rFonts w:cs="Arial"/>
                <w:snapToGrid w:val="0"/>
                <w:color w:val="000000"/>
                <w:sz w:val="16"/>
              </w:rPr>
              <w:t>ON (0x1)</w:t>
            </w:r>
          </w:p>
        </w:tc>
        <w:tc>
          <w:tcPr>
            <w:tcW w:w="1710" w:type="dxa"/>
          </w:tcPr>
          <w:p w:rsidR="004A79BC" w:rsidRPr="00403EF2" w:rsidRDefault="004A79BC" w:rsidP="004A79BC">
            <w:pPr>
              <w:jc w:val="center"/>
              <w:rPr>
                <w:rFonts w:cs="Arial"/>
                <w:snapToGrid w:val="0"/>
                <w:color w:val="000000"/>
                <w:sz w:val="16"/>
              </w:rPr>
            </w:pPr>
            <w:r w:rsidRPr="00403EF2">
              <w:rPr>
                <w:rFonts w:cs="Arial"/>
                <w:snapToGrid w:val="0"/>
                <w:color w:val="000000"/>
                <w:sz w:val="16"/>
              </w:rPr>
              <w:t>X</w:t>
            </w:r>
          </w:p>
        </w:tc>
        <w:tc>
          <w:tcPr>
            <w:tcW w:w="1620" w:type="dxa"/>
            <w:tcBorders>
              <w:right w:val="double" w:sz="4" w:space="0" w:color="auto"/>
            </w:tcBorders>
            <w:vAlign w:val="center"/>
          </w:tcPr>
          <w:p w:rsidR="004A79BC" w:rsidRPr="00403EF2" w:rsidRDefault="004A79BC" w:rsidP="004A79BC">
            <w:pPr>
              <w:jc w:val="center"/>
              <w:rPr>
                <w:rFonts w:cs="Arial"/>
              </w:rPr>
            </w:pPr>
            <w:r w:rsidRPr="00403EF2">
              <w:rPr>
                <w:rFonts w:cs="Arial"/>
                <w:snapToGrid w:val="0"/>
                <w:color w:val="000000"/>
                <w:sz w:val="16"/>
              </w:rPr>
              <w:t>X</w:t>
            </w:r>
          </w:p>
        </w:tc>
        <w:tc>
          <w:tcPr>
            <w:tcW w:w="1026" w:type="dxa"/>
            <w:tcBorders>
              <w:left w:val="double" w:sz="4" w:space="0" w:color="auto"/>
            </w:tcBorders>
            <w:vAlign w:val="center"/>
          </w:tcPr>
          <w:p w:rsidR="004A79BC" w:rsidRDefault="004A79BC" w:rsidP="004A79BC">
            <w:pPr>
              <w:jc w:val="center"/>
            </w:pPr>
            <w:r w:rsidRPr="00403EF2">
              <w:rPr>
                <w:rFonts w:cs="Arial"/>
                <w:snapToGrid w:val="0"/>
                <w:color w:val="000000"/>
                <w:sz w:val="16"/>
              </w:rPr>
              <w:t>Active</w:t>
            </w:r>
          </w:p>
        </w:tc>
      </w:tr>
      <w:tr w:rsidR="004A79BC" w:rsidRPr="00403EF2" w:rsidTr="004A79BC">
        <w:trPr>
          <w:jc w:val="center"/>
        </w:trPr>
        <w:tc>
          <w:tcPr>
            <w:tcW w:w="9090" w:type="dxa"/>
            <w:gridSpan w:val="6"/>
            <w:tcBorders>
              <w:right w:val="double" w:sz="4" w:space="0" w:color="auto"/>
            </w:tcBorders>
          </w:tcPr>
          <w:p w:rsidR="004A79BC" w:rsidRPr="00403EF2" w:rsidRDefault="004A79BC" w:rsidP="004A79BC">
            <w:pPr>
              <w:jc w:val="center"/>
              <w:rPr>
                <w:rFonts w:cs="Arial"/>
                <w:snapToGrid w:val="0"/>
                <w:color w:val="000000"/>
                <w:sz w:val="16"/>
              </w:rPr>
            </w:pPr>
            <w:r>
              <w:rPr>
                <w:rFonts w:cs="Arial"/>
                <w:snapToGrid w:val="0"/>
                <w:color w:val="000000"/>
                <w:sz w:val="16"/>
              </w:rPr>
              <w:t>All Other Cases</w:t>
            </w:r>
          </w:p>
        </w:tc>
        <w:tc>
          <w:tcPr>
            <w:tcW w:w="1026" w:type="dxa"/>
            <w:tcBorders>
              <w:left w:val="double" w:sz="4" w:space="0" w:color="auto"/>
            </w:tcBorders>
            <w:vAlign w:val="center"/>
          </w:tcPr>
          <w:p w:rsidR="004A79BC" w:rsidRPr="00403EF2" w:rsidRDefault="004A79BC" w:rsidP="004A79BC">
            <w:pPr>
              <w:jc w:val="center"/>
              <w:rPr>
                <w:rFonts w:cs="Arial"/>
                <w:snapToGrid w:val="0"/>
                <w:color w:val="000000"/>
                <w:sz w:val="16"/>
              </w:rPr>
            </w:pPr>
            <w:r>
              <w:rPr>
                <w:rFonts w:cs="Arial"/>
                <w:snapToGrid w:val="0"/>
                <w:color w:val="000000"/>
                <w:sz w:val="16"/>
              </w:rPr>
              <w:t>Inactive</w:t>
            </w:r>
          </w:p>
        </w:tc>
      </w:tr>
    </w:tbl>
    <w:p w:rsidR="004A79BC" w:rsidRDefault="004A79BC" w:rsidP="004A79BC">
      <w:r>
        <w:br w:type="page"/>
      </w:r>
    </w:p>
    <w:p w:rsidR="004A79BC" w:rsidRDefault="004A79BC" w:rsidP="004A79BC">
      <w:pPr>
        <w:pStyle w:val="Heading5"/>
      </w:pPr>
      <w:r w:rsidRPr="00B9479B">
        <w:lastRenderedPageBreak/>
        <w:t>F-REQ-319953/B-Status Flag to RTT State and Message ID</w:t>
      </w:r>
    </w:p>
    <w:p w:rsidR="004A79BC" w:rsidRPr="00AE06BC" w:rsidRDefault="004A79BC" w:rsidP="004A79BC"/>
    <w:tbl>
      <w:tblPr>
        <w:tblW w:w="707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70"/>
        <w:gridCol w:w="2088"/>
        <w:gridCol w:w="2916"/>
      </w:tblGrid>
      <w:tr w:rsidR="004A79BC" w:rsidRPr="00B92F64" w:rsidTr="004A79BC">
        <w:trPr>
          <w:jc w:val="center"/>
        </w:trPr>
        <w:tc>
          <w:tcPr>
            <w:tcW w:w="2070" w:type="dxa"/>
            <w:tcBorders>
              <w:top w:val="single" w:sz="4" w:space="0" w:color="auto"/>
              <w:left w:val="single" w:sz="4" w:space="0" w:color="auto"/>
              <w:bottom w:val="single" w:sz="4" w:space="0" w:color="auto"/>
              <w:right w:val="single" w:sz="4" w:space="0" w:color="auto"/>
            </w:tcBorders>
            <w:vAlign w:val="center"/>
          </w:tcPr>
          <w:p w:rsidR="004A79BC" w:rsidRPr="00B92F64" w:rsidDel="00774A21" w:rsidRDefault="004A79BC" w:rsidP="004A79BC">
            <w:pPr>
              <w:jc w:val="center"/>
              <w:rPr>
                <w:rFonts w:cs="Arial"/>
                <w:b/>
                <w:sz w:val="16"/>
                <w:szCs w:val="16"/>
                <w:highlight w:val="green"/>
              </w:rPr>
            </w:pPr>
            <w:r w:rsidRPr="00B92F64">
              <w:rPr>
                <w:rFonts w:cs="Arial"/>
                <w:b/>
                <w:sz w:val="16"/>
                <w:szCs w:val="16"/>
                <w:highlight w:val="green"/>
              </w:rPr>
              <w:t>HEV_HAZARD_RTT</w:t>
            </w:r>
          </w:p>
        </w:tc>
        <w:tc>
          <w:tcPr>
            <w:tcW w:w="2088" w:type="dxa"/>
            <w:tcBorders>
              <w:top w:val="single" w:sz="4" w:space="0" w:color="auto"/>
              <w:left w:val="single" w:sz="4" w:space="0" w:color="auto"/>
              <w:bottom w:val="single" w:sz="4" w:space="0" w:color="auto"/>
              <w:right w:val="single" w:sz="4" w:space="0" w:color="auto"/>
            </w:tcBorders>
            <w:vAlign w:val="center"/>
          </w:tcPr>
          <w:p w:rsidR="004A79BC" w:rsidRPr="00B92F64" w:rsidRDefault="004A79BC" w:rsidP="004A79BC">
            <w:pPr>
              <w:pStyle w:val="CommentText"/>
              <w:jc w:val="center"/>
              <w:rPr>
                <w:rFonts w:cs="Arial"/>
                <w:b/>
                <w:sz w:val="16"/>
                <w:szCs w:val="16"/>
                <w:highlight w:val="green"/>
              </w:rPr>
            </w:pPr>
            <w:r w:rsidRPr="00B92F64">
              <w:rPr>
                <w:rFonts w:cs="Arial"/>
                <w:b/>
                <w:sz w:val="16"/>
                <w:szCs w:val="16"/>
                <w:highlight w:val="green"/>
              </w:rPr>
              <w:t>MC Message ID</w:t>
            </w:r>
          </w:p>
        </w:tc>
        <w:tc>
          <w:tcPr>
            <w:tcW w:w="2916"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pStyle w:val="CommentText"/>
              <w:rPr>
                <w:rFonts w:cs="Arial"/>
                <w:b/>
                <w:sz w:val="16"/>
                <w:szCs w:val="16"/>
                <w:highlight w:val="green"/>
              </w:rPr>
            </w:pPr>
            <w:proofErr w:type="spellStart"/>
            <w:r w:rsidRPr="00B92F64">
              <w:rPr>
                <w:rFonts w:cs="Arial"/>
                <w:b/>
                <w:sz w:val="16"/>
                <w:szCs w:val="16"/>
                <w:highlight w:val="green"/>
              </w:rPr>
              <w:t>Message_Center_Hard_Warning</w:t>
            </w:r>
            <w:proofErr w:type="spellEnd"/>
          </w:p>
          <w:p w:rsidR="004A79BC" w:rsidRPr="00B92F64" w:rsidRDefault="004A79BC" w:rsidP="004A79BC">
            <w:pPr>
              <w:pStyle w:val="CommentText"/>
              <w:jc w:val="center"/>
              <w:rPr>
                <w:rFonts w:cs="Arial"/>
                <w:b/>
                <w:sz w:val="16"/>
                <w:szCs w:val="16"/>
                <w:highlight w:val="green"/>
              </w:rPr>
            </w:pPr>
            <w:r w:rsidRPr="00B92F64">
              <w:rPr>
                <w:rFonts w:cs="Arial"/>
                <w:b/>
                <w:sz w:val="16"/>
                <w:szCs w:val="16"/>
                <w:highlight w:val="green"/>
              </w:rPr>
              <w:t>_</w:t>
            </w:r>
            <w:proofErr w:type="spellStart"/>
            <w:r w:rsidRPr="00B92F64">
              <w:rPr>
                <w:rFonts w:cs="Arial"/>
                <w:b/>
                <w:sz w:val="16"/>
                <w:szCs w:val="16"/>
                <w:highlight w:val="green"/>
              </w:rPr>
              <w:t>Chime_Status_Flag</w:t>
            </w:r>
            <w:proofErr w:type="spellEnd"/>
            <w:r w:rsidRPr="00B92F64">
              <w:rPr>
                <w:rFonts w:cs="Arial"/>
                <w:b/>
                <w:sz w:val="16"/>
                <w:szCs w:val="16"/>
                <w:highlight w:val="green"/>
                <w:vertAlign w:val="superscript"/>
              </w:rPr>
              <w:t>(1)</w:t>
            </w:r>
          </w:p>
        </w:tc>
      </w:tr>
      <w:tr w:rsidR="004A79BC" w:rsidRPr="00B92F64" w:rsidTr="004A79BC">
        <w:trPr>
          <w:jc w:val="center"/>
        </w:trPr>
        <w:tc>
          <w:tcPr>
            <w:tcW w:w="2070"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pStyle w:val="CommentText"/>
              <w:jc w:val="center"/>
              <w:rPr>
                <w:rFonts w:cs="Arial"/>
                <w:sz w:val="16"/>
                <w:szCs w:val="16"/>
                <w:highlight w:val="green"/>
              </w:rPr>
            </w:pPr>
            <w:r w:rsidRPr="00B92F64">
              <w:rPr>
                <w:rFonts w:cs="Arial"/>
                <w:snapToGrid w:val="0"/>
                <w:sz w:val="16"/>
                <w:szCs w:val="16"/>
                <w:highlight w:val="green"/>
              </w:rPr>
              <w:t>Inactive</w:t>
            </w:r>
          </w:p>
        </w:tc>
        <w:tc>
          <w:tcPr>
            <w:tcW w:w="2088"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pStyle w:val="CommentText"/>
              <w:jc w:val="center"/>
              <w:rPr>
                <w:rFonts w:cs="Arial"/>
                <w:sz w:val="16"/>
                <w:szCs w:val="16"/>
                <w:highlight w:val="green"/>
              </w:rPr>
            </w:pPr>
            <w:r w:rsidRPr="00B92F64">
              <w:rPr>
                <w:rFonts w:cs="Arial"/>
                <w:sz w:val="16"/>
                <w:szCs w:val="16"/>
                <w:highlight w:val="green"/>
              </w:rPr>
              <w:t>None</w:t>
            </w:r>
          </w:p>
        </w:tc>
        <w:tc>
          <w:tcPr>
            <w:tcW w:w="2916"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pStyle w:val="CommentText"/>
              <w:jc w:val="center"/>
              <w:rPr>
                <w:rFonts w:cs="Arial"/>
                <w:sz w:val="16"/>
                <w:szCs w:val="16"/>
                <w:highlight w:val="green"/>
              </w:rPr>
            </w:pPr>
            <w:r w:rsidRPr="00B92F64">
              <w:rPr>
                <w:rFonts w:cs="Arial"/>
                <w:sz w:val="16"/>
                <w:szCs w:val="16"/>
                <w:highlight w:val="green"/>
              </w:rPr>
              <w:t>Inactive</w:t>
            </w:r>
          </w:p>
        </w:tc>
      </w:tr>
      <w:tr w:rsidR="004A79BC" w:rsidRPr="00B92F64" w:rsidTr="004A79BC">
        <w:trPr>
          <w:jc w:val="center"/>
        </w:trPr>
        <w:tc>
          <w:tcPr>
            <w:tcW w:w="2070" w:type="dxa"/>
            <w:tcBorders>
              <w:top w:val="single" w:sz="4" w:space="0" w:color="auto"/>
              <w:left w:val="single" w:sz="4" w:space="0" w:color="auto"/>
              <w:bottom w:val="single" w:sz="4" w:space="0" w:color="auto"/>
              <w:right w:val="single" w:sz="4" w:space="0" w:color="auto"/>
            </w:tcBorders>
            <w:vAlign w:val="center"/>
          </w:tcPr>
          <w:p w:rsidR="004A79BC" w:rsidRPr="00B92F64" w:rsidRDefault="004A79BC" w:rsidP="004A79BC">
            <w:pPr>
              <w:pStyle w:val="CommentText"/>
              <w:jc w:val="center"/>
              <w:rPr>
                <w:rFonts w:cs="Arial"/>
                <w:b/>
                <w:sz w:val="16"/>
                <w:szCs w:val="16"/>
                <w:highlight w:val="green"/>
              </w:rPr>
            </w:pPr>
            <w:r w:rsidRPr="00B92F64">
              <w:rPr>
                <w:rFonts w:cs="Arial"/>
                <w:b/>
                <w:snapToGrid w:val="0"/>
                <w:sz w:val="16"/>
                <w:szCs w:val="16"/>
                <w:highlight w:val="green"/>
              </w:rPr>
              <w:t>Active</w:t>
            </w:r>
          </w:p>
        </w:tc>
        <w:tc>
          <w:tcPr>
            <w:tcW w:w="2088"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pStyle w:val="CommentText"/>
              <w:jc w:val="center"/>
              <w:rPr>
                <w:rFonts w:cs="Arial"/>
                <w:sz w:val="16"/>
                <w:szCs w:val="16"/>
                <w:highlight w:val="green"/>
              </w:rPr>
            </w:pPr>
            <w:r w:rsidRPr="00195A11">
              <w:rPr>
                <w:rFonts w:cs="Arial"/>
                <w:sz w:val="16"/>
                <w:szCs w:val="16"/>
                <w:highlight w:val="cyan"/>
              </w:rPr>
              <w:t>W050a</w:t>
            </w:r>
          </w:p>
        </w:tc>
        <w:tc>
          <w:tcPr>
            <w:tcW w:w="2916"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pStyle w:val="CommentText"/>
              <w:jc w:val="center"/>
              <w:rPr>
                <w:rFonts w:cs="Arial"/>
                <w:sz w:val="16"/>
                <w:szCs w:val="16"/>
                <w:highlight w:val="green"/>
              </w:rPr>
            </w:pPr>
            <w:r w:rsidRPr="00B92F64">
              <w:rPr>
                <w:rFonts w:cs="Arial"/>
                <w:sz w:val="16"/>
                <w:szCs w:val="16"/>
                <w:highlight w:val="green"/>
              </w:rPr>
              <w:t>Active</w:t>
            </w:r>
          </w:p>
        </w:tc>
      </w:tr>
    </w:tbl>
    <w:p w:rsidR="004A79BC" w:rsidRPr="00B92F64" w:rsidRDefault="004A79BC" w:rsidP="00B94B4B">
      <w:pPr>
        <w:numPr>
          <w:ilvl w:val="0"/>
          <w:numId w:val="9"/>
        </w:numPr>
        <w:rPr>
          <w:rFonts w:cs="Arial"/>
          <w:highlight w:val="green"/>
        </w:rPr>
      </w:pPr>
      <w:r w:rsidRPr="00B92F64">
        <w:rPr>
          <w:rFonts w:cs="Arial"/>
          <w:sz w:val="16"/>
          <w:szCs w:val="16"/>
          <w:highlight w:val="green"/>
        </w:rPr>
        <w:t xml:space="preserve">Set to active while associated </w:t>
      </w:r>
      <w:proofErr w:type="spellStart"/>
      <w:r w:rsidRPr="00B92F64">
        <w:rPr>
          <w:rFonts w:cs="Arial"/>
          <w:sz w:val="16"/>
          <w:szCs w:val="16"/>
          <w:highlight w:val="green"/>
        </w:rPr>
        <w:t>MC_Status_Flag</w:t>
      </w:r>
      <w:proofErr w:type="spellEnd"/>
      <w:r w:rsidRPr="00B92F64">
        <w:rPr>
          <w:rFonts w:cs="Arial"/>
          <w:sz w:val="16"/>
          <w:szCs w:val="16"/>
          <w:highlight w:val="green"/>
        </w:rPr>
        <w:t xml:space="preserve"> is Active otherwise Inactive.</w:t>
      </w:r>
    </w:p>
    <w:p w:rsidR="004A79BC" w:rsidRDefault="004A79BC">
      <w:pPr>
        <w:ind w:firstLine="720"/>
        <w:rPr>
          <w:rFonts w:cs="Arial"/>
        </w:rPr>
      </w:pPr>
    </w:p>
    <w:p w:rsidR="004A79BC" w:rsidRDefault="004A79BC" w:rsidP="004A79BC">
      <w:pPr>
        <w:ind w:left="1440"/>
        <w:rPr>
          <w:rFonts w:cs="Arial"/>
        </w:rPr>
      </w:pPr>
      <w:r>
        <w:rPr>
          <w:rFonts w:cs="Arial"/>
        </w:rPr>
        <w:t>X=Don’t Care</w:t>
      </w:r>
    </w:p>
    <w:p w:rsidR="004A79BC" w:rsidRDefault="004A79BC" w:rsidP="004A79BC">
      <w:pPr>
        <w:ind w:left="1440"/>
        <w:rPr>
          <w:rFonts w:cs="Arial"/>
        </w:rPr>
      </w:pPr>
      <w:r>
        <w:rPr>
          <w:rFonts w:cs="Arial"/>
        </w:rPr>
        <w:t xml:space="preserve">Not Received = </w:t>
      </w:r>
      <w:proofErr w:type="gramStart"/>
      <w:r>
        <w:rPr>
          <w:rFonts w:cs="Arial"/>
        </w:rPr>
        <w:t>The</w:t>
      </w:r>
      <w:proofErr w:type="gramEnd"/>
      <w:r>
        <w:rPr>
          <w:rFonts w:cs="Arial"/>
        </w:rPr>
        <w:t xml:space="preserve"> state when a DIAG_SESSION_TIMER is active and the DID has not been received</w:t>
      </w:r>
    </w:p>
    <w:p w:rsidR="004A79BC" w:rsidRDefault="004A79BC" w:rsidP="004A79BC">
      <w:pPr>
        <w:ind w:left="1440"/>
        <w:rPr>
          <w:rFonts w:cs="Arial"/>
        </w:rPr>
      </w:pPr>
      <w:r>
        <w:rPr>
          <w:rFonts w:cs="Arial"/>
        </w:rPr>
        <w:t xml:space="preserve">Never Received = </w:t>
      </w:r>
      <w:proofErr w:type="gramStart"/>
      <w:r>
        <w:rPr>
          <w:rFonts w:cs="Arial"/>
        </w:rPr>
        <w:t>The</w:t>
      </w:r>
      <w:proofErr w:type="gramEnd"/>
      <w:r>
        <w:rPr>
          <w:rFonts w:cs="Arial"/>
        </w:rPr>
        <w:t xml:space="preserve"> state of no message received and missing message timer not yet expired</w:t>
      </w:r>
    </w:p>
    <w:p w:rsidR="004A79BC" w:rsidRDefault="004A79BC" w:rsidP="004A79BC">
      <w:pPr>
        <w:pStyle w:val="Heading4"/>
      </w:pPr>
      <w:r>
        <w:t>Operation Description (supports algorithm flowchart /state diagram)</w:t>
      </w:r>
    </w:p>
    <w:p w:rsidR="004A79BC" w:rsidRPr="009545DD" w:rsidRDefault="004A79BC" w:rsidP="00B94B4B">
      <w:pPr>
        <w:numPr>
          <w:ilvl w:val="0"/>
          <w:numId w:val="10"/>
        </w:numPr>
        <w:rPr>
          <w:rFonts w:cs="Arial"/>
        </w:rPr>
      </w:pPr>
      <w:r>
        <w:t>The actual RTT display operational modes are displayed in the Message Center Section of this SPSS.</w:t>
      </w:r>
    </w:p>
    <w:p w:rsidR="004A79BC" w:rsidRDefault="004A79BC" w:rsidP="004A79BC">
      <w:pPr>
        <w:pStyle w:val="Heading4"/>
      </w:pPr>
      <w:r w:rsidRPr="00B9479B">
        <w:t>FS-REQ-319970/A</w:t>
      </w:r>
      <w:proofErr w:type="gramStart"/>
      <w:r w:rsidRPr="00B9479B">
        <w:t>;1</w:t>
      </w:r>
      <w:proofErr w:type="gramEnd"/>
      <w:r w:rsidRPr="00B9479B">
        <w:t>-Function Safety Classification (EMC)</w:t>
      </w:r>
    </w:p>
    <w:p w:rsidR="004A79BC" w:rsidRDefault="004A79BC" w:rsidP="004A79BC">
      <w:pPr>
        <w:ind w:left="1440"/>
        <w:rPr>
          <w:rFonts w:cs="Arial"/>
        </w:rPr>
      </w:pPr>
      <w:r>
        <w:rPr>
          <w:rFonts w:cs="Arial"/>
        </w:rPr>
        <w:t>B</w:t>
      </w:r>
    </w:p>
    <w:p w:rsidR="004A79BC" w:rsidRDefault="004A79BC" w:rsidP="004A79BC">
      <w:pPr>
        <w:pStyle w:val="Heading4"/>
      </w:pPr>
      <w:r>
        <w:t>Memory Storage</w:t>
      </w:r>
    </w:p>
    <w:p w:rsidR="004A79BC" w:rsidRDefault="004A79BC" w:rsidP="004A79BC">
      <w:pPr>
        <w:pStyle w:val="Heading5"/>
      </w:pPr>
      <w:r w:rsidRPr="00B9479B">
        <w:t>NVM-REQ-319954/A-Parameter Table</w:t>
      </w:r>
    </w:p>
    <w:p w:rsidR="004A79BC" w:rsidRPr="00AE06BC" w:rsidRDefault="004A79BC" w:rsidP="004A79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38"/>
        <w:gridCol w:w="3200"/>
        <w:gridCol w:w="1700"/>
        <w:gridCol w:w="1500"/>
      </w:tblGrid>
      <w:tr w:rsidR="004A79BC" w:rsidTr="004A79BC">
        <w:trPr>
          <w:trHeight w:val="692"/>
          <w:jc w:val="center"/>
        </w:trPr>
        <w:tc>
          <w:tcPr>
            <w:tcW w:w="4438"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Parameter Name</w:t>
            </w:r>
          </w:p>
        </w:tc>
        <w:tc>
          <w:tcPr>
            <w:tcW w:w="320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Description</w:t>
            </w:r>
          </w:p>
        </w:tc>
        <w:tc>
          <w:tcPr>
            <w:tcW w:w="170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 xml:space="preserve">Value at </w:t>
            </w:r>
          </w:p>
          <w:p w:rsidR="004A79BC" w:rsidRDefault="004A79BC">
            <w:pPr>
              <w:pStyle w:val="Header"/>
              <w:tabs>
                <w:tab w:val="clear" w:pos="4320"/>
                <w:tab w:val="clear" w:pos="8640"/>
              </w:tabs>
              <w:jc w:val="center"/>
              <w:rPr>
                <w:b/>
              </w:rPr>
            </w:pPr>
            <w:r>
              <w:rPr>
                <w:b/>
              </w:rPr>
              <w:t>Battery Connect</w:t>
            </w:r>
          </w:p>
        </w:tc>
        <w:tc>
          <w:tcPr>
            <w:tcW w:w="150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 xml:space="preserve">Value at </w:t>
            </w:r>
          </w:p>
          <w:p w:rsidR="004A79BC" w:rsidRDefault="004A79BC">
            <w:pPr>
              <w:pStyle w:val="Header"/>
              <w:tabs>
                <w:tab w:val="clear" w:pos="4320"/>
                <w:tab w:val="clear" w:pos="8640"/>
              </w:tabs>
              <w:jc w:val="center"/>
              <w:rPr>
                <w:b/>
              </w:rPr>
            </w:pPr>
            <w:r>
              <w:rPr>
                <w:b/>
              </w:rPr>
              <w:t>Module Wake-up</w:t>
            </w:r>
          </w:p>
        </w:tc>
      </w:tr>
      <w:tr w:rsidR="004A79BC" w:rsidTr="004A79BC">
        <w:trPr>
          <w:jc w:val="center"/>
        </w:trPr>
        <w:tc>
          <w:tcPr>
            <w:tcW w:w="4438" w:type="dxa"/>
          </w:tcPr>
          <w:p w:rsidR="004A79BC" w:rsidRDefault="004A79BC" w:rsidP="004A79BC">
            <w:pPr>
              <w:pStyle w:val="Header"/>
              <w:tabs>
                <w:tab w:val="clear" w:pos="4320"/>
                <w:tab w:val="clear" w:pos="8640"/>
              </w:tabs>
            </w:pPr>
            <w:r>
              <w:t>HEV_HAZARD_RTT</w:t>
            </w:r>
          </w:p>
        </w:tc>
        <w:tc>
          <w:tcPr>
            <w:tcW w:w="3200" w:type="dxa"/>
          </w:tcPr>
          <w:p w:rsidR="004A79BC" w:rsidRDefault="004A79BC">
            <w:pPr>
              <w:pStyle w:val="Header"/>
              <w:tabs>
                <w:tab w:val="clear" w:pos="4320"/>
                <w:tab w:val="clear" w:pos="8640"/>
              </w:tabs>
              <w:rPr>
                <w:rFonts w:cs="Arial"/>
              </w:rPr>
            </w:pPr>
            <w:r>
              <w:rPr>
                <w:rFonts w:cs="Arial"/>
              </w:rPr>
              <w:t>Used to control the state of the RTT</w:t>
            </w:r>
          </w:p>
        </w:tc>
        <w:tc>
          <w:tcPr>
            <w:tcW w:w="1700" w:type="dxa"/>
          </w:tcPr>
          <w:p w:rsidR="004A79BC" w:rsidRDefault="004A79BC">
            <w:pPr>
              <w:pStyle w:val="Header"/>
              <w:tabs>
                <w:tab w:val="clear" w:pos="4320"/>
                <w:tab w:val="clear" w:pos="8640"/>
              </w:tabs>
            </w:pPr>
            <w:r>
              <w:t>Active (0x1)</w:t>
            </w:r>
          </w:p>
        </w:tc>
        <w:tc>
          <w:tcPr>
            <w:tcW w:w="1500" w:type="dxa"/>
          </w:tcPr>
          <w:p w:rsidR="004A79BC" w:rsidRDefault="004A79BC">
            <w:pPr>
              <w:pStyle w:val="Header"/>
              <w:tabs>
                <w:tab w:val="clear" w:pos="4320"/>
                <w:tab w:val="clear" w:pos="8640"/>
              </w:tabs>
            </w:pPr>
            <w:r>
              <w:t>Active (0x1)</w:t>
            </w:r>
          </w:p>
        </w:tc>
      </w:tr>
      <w:tr w:rsidR="004A79BC" w:rsidTr="004A79BC">
        <w:trPr>
          <w:jc w:val="center"/>
        </w:trPr>
        <w:tc>
          <w:tcPr>
            <w:tcW w:w="4438" w:type="dxa"/>
          </w:tcPr>
          <w:p w:rsidR="004A79BC" w:rsidRPr="000111C1" w:rsidRDefault="004A79BC" w:rsidP="004A79BC">
            <w:pPr>
              <w:pStyle w:val="Header"/>
              <w:tabs>
                <w:tab w:val="clear" w:pos="4320"/>
                <w:tab w:val="clear" w:pos="8640"/>
              </w:tabs>
            </w:pPr>
            <w:proofErr w:type="spellStart"/>
            <w:r>
              <w:rPr>
                <w:rFonts w:cs="Arial"/>
                <w:snapToGrid w:val="0"/>
              </w:rPr>
              <w:t>BattTracWarnLamp_B_Rq</w:t>
            </w:r>
            <w:proofErr w:type="spellEnd"/>
            <w:r w:rsidRPr="000111C1">
              <w:rPr>
                <w:rFonts w:cs="Arial"/>
                <w:snapToGrid w:val="0"/>
              </w:rPr>
              <w:t xml:space="preserve"> Signal</w:t>
            </w:r>
          </w:p>
        </w:tc>
        <w:tc>
          <w:tcPr>
            <w:tcW w:w="3200" w:type="dxa"/>
          </w:tcPr>
          <w:p w:rsidR="004A79BC" w:rsidRDefault="004A79BC">
            <w:pPr>
              <w:pStyle w:val="Header"/>
              <w:tabs>
                <w:tab w:val="clear" w:pos="4320"/>
                <w:tab w:val="clear" w:pos="8640"/>
              </w:tabs>
            </w:pPr>
            <w:r>
              <w:t>CAN signal sent from the BECM</w:t>
            </w:r>
          </w:p>
        </w:tc>
        <w:tc>
          <w:tcPr>
            <w:tcW w:w="1700" w:type="dxa"/>
          </w:tcPr>
          <w:p w:rsidR="004A79BC" w:rsidRDefault="004A79BC">
            <w:pPr>
              <w:pStyle w:val="Header"/>
              <w:tabs>
                <w:tab w:val="clear" w:pos="4320"/>
                <w:tab w:val="clear" w:pos="8640"/>
              </w:tabs>
            </w:pPr>
            <w:r>
              <w:t>OFF(0x0)</w:t>
            </w:r>
          </w:p>
        </w:tc>
        <w:tc>
          <w:tcPr>
            <w:tcW w:w="1500" w:type="dxa"/>
          </w:tcPr>
          <w:p w:rsidR="004A79BC" w:rsidRDefault="004A79BC">
            <w:pPr>
              <w:pStyle w:val="Header"/>
              <w:tabs>
                <w:tab w:val="clear" w:pos="4320"/>
                <w:tab w:val="clear" w:pos="8640"/>
              </w:tabs>
            </w:pPr>
            <w:r>
              <w:t>OFF(0x0)</w:t>
            </w:r>
          </w:p>
        </w:tc>
      </w:tr>
      <w:tr w:rsidR="004A79BC" w:rsidTr="004A79BC">
        <w:trPr>
          <w:jc w:val="center"/>
        </w:trPr>
        <w:tc>
          <w:tcPr>
            <w:tcW w:w="4438" w:type="dxa"/>
          </w:tcPr>
          <w:p w:rsidR="004A79BC" w:rsidRPr="000111C1" w:rsidRDefault="004A79BC" w:rsidP="004A79BC">
            <w:pPr>
              <w:pStyle w:val="Header"/>
              <w:tabs>
                <w:tab w:val="clear" w:pos="4320"/>
                <w:tab w:val="clear" w:pos="8640"/>
              </w:tabs>
            </w:pPr>
            <w:proofErr w:type="spellStart"/>
            <w:r>
              <w:rPr>
                <w:rFonts w:cs="Arial"/>
                <w:snapToGrid w:val="0"/>
              </w:rPr>
              <w:t>HtrnWarnLamp_B_Dsply</w:t>
            </w:r>
            <w:proofErr w:type="spellEnd"/>
            <w:r w:rsidRPr="000111C1">
              <w:rPr>
                <w:rFonts w:cs="Arial"/>
                <w:snapToGrid w:val="0"/>
              </w:rPr>
              <w:t xml:space="preserve"> Signal</w:t>
            </w:r>
          </w:p>
        </w:tc>
        <w:tc>
          <w:tcPr>
            <w:tcW w:w="3200" w:type="dxa"/>
          </w:tcPr>
          <w:p w:rsidR="004A79BC" w:rsidRDefault="004A79BC" w:rsidP="004A79BC">
            <w:pPr>
              <w:pStyle w:val="Header"/>
              <w:tabs>
                <w:tab w:val="clear" w:pos="4320"/>
                <w:tab w:val="clear" w:pos="8640"/>
              </w:tabs>
            </w:pPr>
            <w:r>
              <w:t>CAN signal sent from the HPCM</w:t>
            </w:r>
          </w:p>
        </w:tc>
        <w:tc>
          <w:tcPr>
            <w:tcW w:w="1700" w:type="dxa"/>
          </w:tcPr>
          <w:p w:rsidR="004A79BC" w:rsidRDefault="004A79BC" w:rsidP="004A79BC">
            <w:pPr>
              <w:pStyle w:val="Header"/>
              <w:tabs>
                <w:tab w:val="clear" w:pos="4320"/>
                <w:tab w:val="clear" w:pos="8640"/>
              </w:tabs>
            </w:pPr>
            <w:r>
              <w:t>OFF(0x0)</w:t>
            </w:r>
          </w:p>
        </w:tc>
        <w:tc>
          <w:tcPr>
            <w:tcW w:w="1500" w:type="dxa"/>
          </w:tcPr>
          <w:p w:rsidR="004A79BC" w:rsidRDefault="004A79BC" w:rsidP="004A79BC">
            <w:pPr>
              <w:pStyle w:val="Header"/>
              <w:tabs>
                <w:tab w:val="clear" w:pos="4320"/>
                <w:tab w:val="clear" w:pos="8640"/>
              </w:tabs>
            </w:pPr>
            <w:r>
              <w:t>OFF(0x0)</w:t>
            </w:r>
          </w:p>
        </w:tc>
      </w:tr>
      <w:tr w:rsidR="004A79BC" w:rsidTr="004A79BC">
        <w:trPr>
          <w:jc w:val="center"/>
        </w:trPr>
        <w:tc>
          <w:tcPr>
            <w:tcW w:w="4438" w:type="dxa"/>
          </w:tcPr>
          <w:p w:rsidR="004A79BC" w:rsidRDefault="004A79BC">
            <w:pPr>
              <w:pStyle w:val="Header"/>
              <w:tabs>
                <w:tab w:val="clear" w:pos="4320"/>
                <w:tab w:val="clear" w:pos="8640"/>
              </w:tabs>
            </w:pPr>
            <w:r>
              <w:t>DIAG_DID_</w:t>
            </w:r>
            <w:r>
              <w:rPr>
                <w:highlight w:val="yellow"/>
              </w:rPr>
              <w:t>61A5,4,2</w:t>
            </w:r>
            <w:r>
              <w:t xml:space="preserve"> (HEV Hazard Indicator)</w:t>
            </w:r>
          </w:p>
        </w:tc>
        <w:tc>
          <w:tcPr>
            <w:tcW w:w="3200" w:type="dxa"/>
          </w:tcPr>
          <w:p w:rsidR="004A79BC" w:rsidRDefault="004A79BC">
            <w:pPr>
              <w:pStyle w:val="Header"/>
              <w:tabs>
                <w:tab w:val="clear" w:pos="4320"/>
                <w:tab w:val="clear" w:pos="8640"/>
              </w:tabs>
            </w:pPr>
            <w:r>
              <w:rPr>
                <w:rFonts w:cs="Arial"/>
                <w:highlight w:val="yellow"/>
              </w:rPr>
              <w:t>Warning Lamp Status 2</w:t>
            </w:r>
            <w:r>
              <w:rPr>
                <w:rFonts w:cs="Arial"/>
              </w:rPr>
              <w:t xml:space="preserve"> </w:t>
            </w:r>
            <w:r>
              <w:rPr>
                <w:rFonts w:cs="Arial"/>
                <w:highlight w:val="yellow"/>
              </w:rPr>
              <w:t>byte 4, bit 2</w:t>
            </w:r>
            <w:r>
              <w:rPr>
                <w:rFonts w:cs="Arial"/>
              </w:rPr>
              <w:t xml:space="preserve">  (HEV Hazard Indicator)</w:t>
            </w:r>
            <w:r>
              <w:t xml:space="preserve"> </w:t>
            </w:r>
          </w:p>
        </w:tc>
        <w:tc>
          <w:tcPr>
            <w:tcW w:w="1700" w:type="dxa"/>
          </w:tcPr>
          <w:p w:rsidR="004A79BC" w:rsidRDefault="004A79BC">
            <w:pPr>
              <w:pStyle w:val="Header"/>
              <w:tabs>
                <w:tab w:val="clear" w:pos="4320"/>
                <w:tab w:val="clear" w:pos="8640"/>
              </w:tabs>
            </w:pPr>
            <w:r>
              <w:t>0 (0x0)</w:t>
            </w:r>
          </w:p>
        </w:tc>
        <w:tc>
          <w:tcPr>
            <w:tcW w:w="1500" w:type="dxa"/>
          </w:tcPr>
          <w:p w:rsidR="004A79BC" w:rsidRDefault="004A79BC">
            <w:pPr>
              <w:pStyle w:val="Header"/>
              <w:tabs>
                <w:tab w:val="clear" w:pos="4320"/>
                <w:tab w:val="clear" w:pos="8640"/>
              </w:tabs>
            </w:pPr>
            <w:r>
              <w:t>0 (0x0)</w:t>
            </w:r>
          </w:p>
        </w:tc>
      </w:tr>
      <w:tr w:rsidR="004A79BC" w:rsidTr="004A79BC">
        <w:trPr>
          <w:jc w:val="center"/>
        </w:trPr>
        <w:tc>
          <w:tcPr>
            <w:tcW w:w="4438" w:type="dxa"/>
          </w:tcPr>
          <w:p w:rsidR="004A79BC" w:rsidRDefault="004A79BC">
            <w:pPr>
              <w:pStyle w:val="Header"/>
              <w:tabs>
                <w:tab w:val="clear" w:pos="4320"/>
                <w:tab w:val="clear" w:pos="8640"/>
              </w:tabs>
            </w:pPr>
            <w:proofErr w:type="spellStart"/>
            <w:r>
              <w:t>Operational_Mode</w:t>
            </w:r>
            <w:proofErr w:type="spellEnd"/>
          </w:p>
        </w:tc>
        <w:tc>
          <w:tcPr>
            <w:tcW w:w="3200" w:type="dxa"/>
          </w:tcPr>
          <w:p w:rsidR="004A79BC" w:rsidRDefault="004A79BC">
            <w:pPr>
              <w:pStyle w:val="Header"/>
              <w:tabs>
                <w:tab w:val="clear" w:pos="4320"/>
                <w:tab w:val="clear" w:pos="8640"/>
              </w:tabs>
            </w:pPr>
            <w:r>
              <w:t>4 state indicator for cluster operational mode</w:t>
            </w:r>
          </w:p>
        </w:tc>
        <w:tc>
          <w:tcPr>
            <w:tcW w:w="1700" w:type="dxa"/>
          </w:tcPr>
          <w:p w:rsidR="004A79BC" w:rsidRDefault="004A79BC">
            <w:pPr>
              <w:pStyle w:val="Header"/>
              <w:tabs>
                <w:tab w:val="clear" w:pos="4320"/>
                <w:tab w:val="clear" w:pos="8640"/>
              </w:tabs>
            </w:pPr>
            <w:r>
              <w:t xml:space="preserve">Limited </w:t>
            </w:r>
          </w:p>
        </w:tc>
        <w:tc>
          <w:tcPr>
            <w:tcW w:w="1500" w:type="dxa"/>
          </w:tcPr>
          <w:p w:rsidR="004A79BC" w:rsidRDefault="004A79BC">
            <w:pPr>
              <w:pStyle w:val="Header"/>
              <w:tabs>
                <w:tab w:val="clear" w:pos="4320"/>
                <w:tab w:val="clear" w:pos="8640"/>
              </w:tabs>
            </w:pPr>
            <w:r>
              <w:t>Limited, Normal or Crank</w:t>
            </w:r>
          </w:p>
        </w:tc>
      </w:tr>
    </w:tbl>
    <w:p w:rsidR="004A79BC" w:rsidRDefault="004A79BC">
      <w:pPr>
        <w:pStyle w:val="Header"/>
        <w:tabs>
          <w:tab w:val="clear" w:pos="4320"/>
          <w:tab w:val="clear" w:pos="8640"/>
        </w:tabs>
      </w:pPr>
    </w:p>
    <w:p w:rsidR="004A79BC" w:rsidRDefault="004A79BC" w:rsidP="004A79BC">
      <w:pPr>
        <w:pStyle w:val="Heading5"/>
      </w:pPr>
      <w:r w:rsidRPr="00B9479B">
        <w:t>NVM-REQ-319955/A-Timer Table</w:t>
      </w:r>
    </w:p>
    <w:p w:rsidR="004A79BC" w:rsidRPr="00AE06BC" w:rsidRDefault="004A79BC" w:rsidP="004A79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4A79BC" w:rsidTr="004A79BC">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 xml:space="preserve">Value at </w:t>
            </w:r>
          </w:p>
          <w:p w:rsidR="004A79BC" w:rsidRDefault="004A79BC">
            <w:pPr>
              <w:pStyle w:val="Header"/>
              <w:tabs>
                <w:tab w:val="clear" w:pos="4320"/>
                <w:tab w:val="clear" w:pos="8640"/>
              </w:tabs>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4A79BC" w:rsidRDefault="004A79BC">
            <w:pPr>
              <w:pStyle w:val="Header"/>
              <w:tabs>
                <w:tab w:val="clear" w:pos="4320"/>
                <w:tab w:val="clear" w:pos="8640"/>
              </w:tabs>
              <w:jc w:val="center"/>
              <w:rPr>
                <w:b/>
              </w:rPr>
            </w:pPr>
            <w:r>
              <w:rPr>
                <w:b/>
              </w:rPr>
              <w:t xml:space="preserve">Value at </w:t>
            </w:r>
          </w:p>
          <w:p w:rsidR="004A79BC" w:rsidRDefault="004A79BC">
            <w:pPr>
              <w:pStyle w:val="Header"/>
              <w:tabs>
                <w:tab w:val="clear" w:pos="4320"/>
                <w:tab w:val="clear" w:pos="8640"/>
              </w:tabs>
              <w:jc w:val="center"/>
              <w:rPr>
                <w:b/>
              </w:rPr>
            </w:pPr>
            <w:r>
              <w:rPr>
                <w:b/>
              </w:rPr>
              <w:t>Module Wake-up</w:t>
            </w:r>
          </w:p>
        </w:tc>
      </w:tr>
      <w:tr w:rsidR="004A79BC" w:rsidTr="004A79BC">
        <w:trPr>
          <w:jc w:val="center"/>
        </w:trPr>
        <w:tc>
          <w:tcPr>
            <w:tcW w:w="2970" w:type="dxa"/>
            <w:tcBorders>
              <w:top w:val="single" w:sz="12" w:space="0" w:color="auto"/>
              <w:bottom w:val="single" w:sz="4" w:space="0" w:color="auto"/>
            </w:tcBorders>
          </w:tcPr>
          <w:p w:rsidR="004A79BC" w:rsidRDefault="004A79BC">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4A79BC" w:rsidRDefault="004A79BC">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4A79BC" w:rsidRDefault="004A79BC">
            <w:pPr>
              <w:pStyle w:val="Header"/>
              <w:tabs>
                <w:tab w:val="clear" w:pos="4320"/>
                <w:tab w:val="clear" w:pos="8640"/>
              </w:tabs>
            </w:pPr>
            <w:r>
              <w:t>Not Active</w:t>
            </w:r>
          </w:p>
        </w:tc>
        <w:tc>
          <w:tcPr>
            <w:tcW w:w="1980" w:type="dxa"/>
            <w:tcBorders>
              <w:top w:val="single" w:sz="12" w:space="0" w:color="auto"/>
              <w:bottom w:val="single" w:sz="4" w:space="0" w:color="auto"/>
            </w:tcBorders>
          </w:tcPr>
          <w:p w:rsidR="004A79BC" w:rsidRDefault="004A79BC">
            <w:pPr>
              <w:pStyle w:val="Header"/>
              <w:tabs>
                <w:tab w:val="clear" w:pos="4320"/>
                <w:tab w:val="clear" w:pos="8640"/>
              </w:tabs>
            </w:pPr>
            <w:r>
              <w:t>Not Active</w:t>
            </w:r>
          </w:p>
        </w:tc>
      </w:tr>
    </w:tbl>
    <w:p w:rsidR="004A79BC" w:rsidRDefault="004A79BC"/>
    <w:p w:rsidR="004A79BC" w:rsidRDefault="004A79BC" w:rsidP="004A79BC">
      <w:pPr>
        <w:pStyle w:val="Heading4"/>
      </w:pPr>
      <w:r>
        <w:t>Prove Out</w:t>
      </w:r>
    </w:p>
    <w:p w:rsidR="004A79BC" w:rsidRDefault="004A79BC" w:rsidP="004A79BC">
      <w:pPr>
        <w:ind w:left="1440" w:right="576"/>
        <w:rPr>
          <w:rFonts w:cs="Arial"/>
        </w:rPr>
      </w:pPr>
      <w:r>
        <w:t>None.</w:t>
      </w:r>
    </w:p>
    <w:p w:rsidR="004A79BC" w:rsidRDefault="004A79BC" w:rsidP="004A79BC">
      <w:pPr>
        <w:pStyle w:val="Heading4"/>
      </w:pPr>
      <w:r w:rsidRPr="00B9479B">
        <w:t>F-REQ-319960/A-Reconfigurable Telltale</w:t>
      </w:r>
    </w:p>
    <w:p w:rsidR="004A79BC" w:rsidRDefault="004A79BC" w:rsidP="004A79BC">
      <w:pPr>
        <w:ind w:left="1440"/>
        <w:rPr>
          <w:rFonts w:cs="Arial"/>
        </w:rPr>
      </w:pPr>
      <w:r>
        <w:rPr>
          <w:rFonts w:cs="Arial"/>
        </w:rPr>
        <w:t>Yes – Shown when HEV_HAZARD_RTT flag is active.</w:t>
      </w:r>
    </w:p>
    <w:p w:rsidR="004A79BC" w:rsidRDefault="004A79BC" w:rsidP="004A79BC">
      <w:pPr>
        <w:pStyle w:val="Heading4"/>
      </w:pPr>
      <w:r>
        <w:t xml:space="preserve">Message Center </w:t>
      </w:r>
      <w:proofErr w:type="spellStart"/>
      <w:r>
        <w:t>Msg</w:t>
      </w:r>
      <w:proofErr w:type="spellEnd"/>
    </w:p>
    <w:p w:rsidR="004A79BC" w:rsidRDefault="004A79BC" w:rsidP="004A79BC">
      <w:pPr>
        <w:ind w:left="1440"/>
        <w:rPr>
          <w:rFonts w:cs="Arial"/>
        </w:rPr>
      </w:pPr>
      <w:r>
        <w:rPr>
          <w:rFonts w:cs="Arial"/>
        </w:rPr>
        <w:t>See Message Center Section for strategy of displaying RTT based upon state of the RTT flag.</w:t>
      </w:r>
    </w:p>
    <w:p w:rsidR="004A79BC" w:rsidRDefault="004A79BC" w:rsidP="004A79BC">
      <w:pPr>
        <w:ind w:left="1440"/>
        <w:rPr>
          <w:rFonts w:cs="Arial"/>
        </w:rPr>
      </w:pPr>
      <w:r>
        <w:rPr>
          <w:rFonts w:cs="Arial"/>
        </w:rPr>
        <w:br w:type="page"/>
      </w:r>
    </w:p>
    <w:p w:rsidR="004A79BC" w:rsidRDefault="004A79BC" w:rsidP="004A79BC">
      <w:pPr>
        <w:pStyle w:val="Heading2"/>
      </w:pPr>
      <w:r>
        <w:lastRenderedPageBreak/>
        <w:t>Error Handling</w:t>
      </w:r>
    </w:p>
    <w:p w:rsidR="004A79BC" w:rsidRDefault="004A79BC" w:rsidP="004A79BC">
      <w:pPr>
        <w:pStyle w:val="Heading3"/>
      </w:pPr>
      <w:r>
        <w:t>Missing Message Strategy</w:t>
      </w:r>
    </w:p>
    <w:p w:rsidR="004A79BC" w:rsidRPr="004A79BC" w:rsidRDefault="004A79BC" w:rsidP="004A79BC">
      <w:pPr>
        <w:pStyle w:val="Heading4"/>
        <w:rPr>
          <w:b w:val="0"/>
          <w:u w:val="single"/>
        </w:rPr>
      </w:pPr>
      <w:r w:rsidRPr="004A79BC">
        <w:rPr>
          <w:b w:val="0"/>
          <w:u w:val="single"/>
        </w:rPr>
        <w:t>SR-REQ-319961/A-DTC Logging Condition</w:t>
      </w:r>
    </w:p>
    <w:p w:rsidR="004A79BC" w:rsidRDefault="004A79BC" w:rsidP="004A79BC">
      <w:pPr>
        <w:ind w:left="1440"/>
      </w:pPr>
      <w:r>
        <w:t xml:space="preserve">Missing Message DTCs can only be logged when </w:t>
      </w:r>
      <w:proofErr w:type="spellStart"/>
      <w:r>
        <w:t>DTC_Possible</w:t>
      </w:r>
      <w:proofErr w:type="spellEnd"/>
      <w:r>
        <w:t xml:space="preserve"> is TRUE.  The definition of when </w:t>
      </w:r>
      <w:proofErr w:type="spellStart"/>
      <w:r>
        <w:t>DTC_Possible</w:t>
      </w:r>
      <w:proofErr w:type="spellEnd"/>
      <w:r>
        <w:t xml:space="preserve"> is TRUE is defined in the Diagnostics Section of this SPSS.</w:t>
      </w:r>
    </w:p>
    <w:p w:rsidR="004A79BC" w:rsidRPr="004A79BC" w:rsidRDefault="004A79BC" w:rsidP="004A79BC">
      <w:pPr>
        <w:pStyle w:val="Heading4"/>
        <w:rPr>
          <w:b w:val="0"/>
          <w:u w:val="single"/>
        </w:rPr>
      </w:pPr>
      <w:r w:rsidRPr="004A79BC">
        <w:rPr>
          <w:b w:val="0"/>
          <w:u w:val="single"/>
        </w:rPr>
        <w:t>SR-REQ-319962/A-Missing Message Timers ACTIVE State Condition</w:t>
      </w:r>
    </w:p>
    <w:p w:rsidR="004A79BC" w:rsidRDefault="004A79BC" w:rsidP="004A79BC">
      <w:pPr>
        <w:ind w:left="1440"/>
      </w:pPr>
      <w:r>
        <w:t xml:space="preserve">Missing Message Timers shall only be ACTIVE when </w:t>
      </w:r>
      <w:proofErr w:type="spellStart"/>
      <w:r>
        <w:t>DTC_Possible</w:t>
      </w:r>
      <w:proofErr w:type="spellEnd"/>
      <w:r>
        <w:t xml:space="preserve"> is TRUE.</w:t>
      </w:r>
    </w:p>
    <w:p w:rsidR="004A79BC" w:rsidRPr="004A79BC" w:rsidRDefault="004A79BC" w:rsidP="004A79BC">
      <w:pPr>
        <w:pStyle w:val="Heading5"/>
        <w:rPr>
          <w:b w:val="0"/>
          <w:u w:val="single"/>
        </w:rPr>
      </w:pPr>
      <w:r w:rsidRPr="004A79BC">
        <w:rPr>
          <w:b w:val="0"/>
          <w:u w:val="single"/>
        </w:rPr>
        <w:t>SR-REQ-319956/A-Timers Stop and Reset Condition</w:t>
      </w:r>
    </w:p>
    <w:p w:rsidR="004A79BC" w:rsidRDefault="004A79BC" w:rsidP="004A79BC">
      <w:pPr>
        <w:ind w:left="1440"/>
      </w:pPr>
      <w:r>
        <w:t xml:space="preserve">Missing Message Timers shall be stopped and reset when </w:t>
      </w:r>
      <w:proofErr w:type="spellStart"/>
      <w:r>
        <w:t>DTC_Possible</w:t>
      </w:r>
      <w:proofErr w:type="spellEnd"/>
      <w:r>
        <w:t xml:space="preserve"> is FALSE.</w:t>
      </w:r>
    </w:p>
    <w:p w:rsidR="004A79BC" w:rsidRDefault="004A79BC" w:rsidP="004A79BC">
      <w:pPr>
        <w:pStyle w:val="Heading4"/>
      </w:pPr>
      <w:r>
        <w:t> Signal Missing Declaration</w:t>
      </w:r>
    </w:p>
    <w:p w:rsidR="004A79BC" w:rsidRDefault="004A79BC" w:rsidP="004A79BC">
      <w:pPr>
        <w:ind w:left="1440"/>
      </w:pPr>
      <w:r>
        <w:t>The signals shall be declared missing as per the Diagnostics Section of this SPSS.</w:t>
      </w:r>
    </w:p>
    <w:p w:rsidR="004A79BC" w:rsidRDefault="004A79BC" w:rsidP="004A79BC">
      <w:pPr>
        <w:pStyle w:val="Heading4"/>
      </w:pPr>
      <w:r>
        <w:t>DTCs States Determination</w:t>
      </w:r>
    </w:p>
    <w:p w:rsidR="004A79BC" w:rsidRDefault="004A79BC" w:rsidP="004A79BC">
      <w:pPr>
        <w:ind w:left="1440"/>
      </w:pPr>
      <w:r>
        <w:t>DTCs, states, and history shall be determined as per the Diagnostics Section of this SPSS.</w:t>
      </w:r>
    </w:p>
    <w:p w:rsidR="004A79BC" w:rsidRPr="004A79BC" w:rsidRDefault="004A79BC" w:rsidP="004A79BC">
      <w:pPr>
        <w:pStyle w:val="Heading4"/>
        <w:rPr>
          <w:b w:val="0"/>
          <w:u w:val="single"/>
        </w:rPr>
      </w:pPr>
      <w:r w:rsidRPr="004A79BC">
        <w:rPr>
          <w:b w:val="0"/>
          <w:u w:val="single"/>
        </w:rPr>
        <w:t>SR-REQ-319964/A-</w:t>
      </w:r>
      <w:proofErr w:type="spellStart"/>
      <w:r w:rsidRPr="004A79BC">
        <w:rPr>
          <w:b w:val="0"/>
          <w:u w:val="single"/>
        </w:rPr>
        <w:t>HEV_Hazard_RTT</w:t>
      </w:r>
      <w:proofErr w:type="spellEnd"/>
      <w:r w:rsidRPr="004A79BC">
        <w:rPr>
          <w:b w:val="0"/>
          <w:u w:val="single"/>
        </w:rPr>
        <w:t xml:space="preserve"> State on Missing Signals</w:t>
      </w:r>
    </w:p>
    <w:p w:rsidR="004A79BC" w:rsidRDefault="004A79BC" w:rsidP="004A79BC">
      <w:pPr>
        <w:ind w:left="1440"/>
        <w:rPr>
          <w:rFonts w:cs="Arial"/>
        </w:rPr>
      </w:pPr>
      <w:r>
        <w:t xml:space="preserve">If any of the input signals are determined to be MISSING, the </w:t>
      </w:r>
      <w:proofErr w:type="spellStart"/>
      <w:r>
        <w:t>HEV_Hazard_RTT</w:t>
      </w:r>
      <w:proofErr w:type="spellEnd"/>
      <w:r>
        <w:t xml:space="preserve"> shall default to ON.</w:t>
      </w:r>
    </w:p>
    <w:p w:rsidR="004A79BC" w:rsidRDefault="004A79BC" w:rsidP="004A79BC">
      <w:pPr>
        <w:pStyle w:val="Heading2"/>
      </w:pPr>
      <w:r>
        <w:t>Diagnostics</w:t>
      </w:r>
    </w:p>
    <w:p w:rsidR="004A79BC" w:rsidRDefault="004A79BC" w:rsidP="004A79BC">
      <w:pPr>
        <w:pStyle w:val="Heading3"/>
      </w:pPr>
      <w:proofErr w:type="spellStart"/>
      <w:r>
        <w:t>Self Test</w:t>
      </w:r>
      <w:proofErr w:type="spellEnd"/>
    </w:p>
    <w:p w:rsidR="004A79BC" w:rsidRDefault="004A79BC" w:rsidP="004A79BC">
      <w:pPr>
        <w:ind w:left="1440"/>
        <w:rPr>
          <w:rFonts w:cs="Arial"/>
        </w:rPr>
      </w:pPr>
      <w:r>
        <w:rPr>
          <w:rFonts w:cs="Arial"/>
        </w:rPr>
        <w:t>None</w:t>
      </w:r>
    </w:p>
    <w:p w:rsidR="004A79BC" w:rsidRDefault="004A79BC" w:rsidP="004A79BC">
      <w:pPr>
        <w:pStyle w:val="Heading3"/>
      </w:pPr>
      <w:r>
        <w:t>Engineering Test Mode</w:t>
      </w:r>
    </w:p>
    <w:p w:rsidR="004A79BC" w:rsidRPr="00AC4750" w:rsidRDefault="004A79BC" w:rsidP="004A79BC">
      <w:pPr>
        <w:ind w:left="1440"/>
      </w:pPr>
      <w:r>
        <w:rPr>
          <w:rFonts w:cs="Arial"/>
        </w:rPr>
        <w:t>Reference section “Dealer / Engineering Test Mode (ETM)”.</w:t>
      </w:r>
    </w:p>
    <w:p w:rsidR="004A79BC" w:rsidRDefault="004A79BC" w:rsidP="004A79BC">
      <w:pPr>
        <w:pStyle w:val="Heading3"/>
      </w:pPr>
      <w:r>
        <w:t>Part II Performance</w:t>
      </w:r>
    </w:p>
    <w:p w:rsidR="004A79BC" w:rsidRDefault="004A79BC" w:rsidP="004A79BC">
      <w:pPr>
        <w:pStyle w:val="Heading4"/>
      </w:pPr>
      <w:r w:rsidRPr="00B9479B">
        <w:t>DID-REQ-319965/A-Supported Diagnostic DIDs (Service $22 and $2F)</w:t>
      </w:r>
    </w:p>
    <w:p w:rsidR="004A79BC" w:rsidRDefault="004A79BC">
      <w:pPr>
        <w:ind w:left="993"/>
        <w:rPr>
          <w:rFonts w:cs="Arial"/>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4A79BC" w:rsidTr="004A79BC">
        <w:trPr>
          <w:jc w:val="center"/>
        </w:trPr>
        <w:tc>
          <w:tcPr>
            <w:tcW w:w="1417" w:type="dxa"/>
          </w:tcPr>
          <w:p w:rsidR="004A79BC" w:rsidRDefault="004A79BC">
            <w:pPr>
              <w:rPr>
                <w:rFonts w:cs="Arial"/>
                <w:b/>
                <w:bCs/>
              </w:rPr>
            </w:pPr>
            <w:r>
              <w:rPr>
                <w:rFonts w:cs="Arial"/>
                <w:b/>
                <w:bCs/>
              </w:rPr>
              <w:t>Number</w:t>
            </w:r>
          </w:p>
        </w:tc>
        <w:tc>
          <w:tcPr>
            <w:tcW w:w="5670" w:type="dxa"/>
          </w:tcPr>
          <w:p w:rsidR="004A79BC" w:rsidRDefault="004A79BC">
            <w:pPr>
              <w:rPr>
                <w:rFonts w:cs="Arial"/>
                <w:b/>
                <w:bCs/>
              </w:rPr>
            </w:pPr>
            <w:r>
              <w:rPr>
                <w:rFonts w:cs="Arial"/>
                <w:b/>
                <w:bCs/>
              </w:rPr>
              <w:t xml:space="preserve">DID / </w:t>
            </w:r>
            <w:proofErr w:type="spellStart"/>
            <w:r>
              <w:rPr>
                <w:rFonts w:cs="Arial"/>
                <w:b/>
                <w:bCs/>
              </w:rPr>
              <w:t>CommonID</w:t>
            </w:r>
            <w:proofErr w:type="spellEnd"/>
            <w:r>
              <w:rPr>
                <w:rFonts w:cs="Arial"/>
                <w:b/>
                <w:bCs/>
              </w:rPr>
              <w:t xml:space="preserve"> Name</w:t>
            </w:r>
          </w:p>
        </w:tc>
        <w:tc>
          <w:tcPr>
            <w:tcW w:w="2693" w:type="dxa"/>
          </w:tcPr>
          <w:p w:rsidR="004A79BC" w:rsidRDefault="004A79BC">
            <w:pPr>
              <w:ind w:left="422" w:hanging="422"/>
              <w:rPr>
                <w:rFonts w:cs="Arial"/>
                <w:b/>
                <w:bCs/>
              </w:rPr>
            </w:pPr>
            <w:r>
              <w:rPr>
                <w:rFonts w:cs="Arial"/>
                <w:b/>
                <w:bCs/>
              </w:rPr>
              <w:t>DID Type</w:t>
            </w:r>
          </w:p>
        </w:tc>
      </w:tr>
      <w:tr w:rsidR="004A79BC" w:rsidTr="004A79BC">
        <w:trPr>
          <w:jc w:val="center"/>
        </w:trPr>
        <w:tc>
          <w:tcPr>
            <w:tcW w:w="1417" w:type="dxa"/>
          </w:tcPr>
          <w:p w:rsidR="004A79BC" w:rsidRDefault="004A79BC" w:rsidP="004A79BC">
            <w:pPr>
              <w:rPr>
                <w:rFonts w:cs="Arial"/>
              </w:rPr>
            </w:pPr>
            <w:r>
              <w:rPr>
                <w:rFonts w:cs="Arial"/>
                <w:highlight w:val="yellow"/>
              </w:rPr>
              <w:t>61A5</w:t>
            </w:r>
          </w:p>
        </w:tc>
        <w:tc>
          <w:tcPr>
            <w:tcW w:w="5670" w:type="dxa"/>
          </w:tcPr>
          <w:p w:rsidR="004A79BC" w:rsidRDefault="004A79BC">
            <w:pPr>
              <w:pStyle w:val="Header"/>
              <w:tabs>
                <w:tab w:val="clear" w:pos="4320"/>
                <w:tab w:val="clear" w:pos="8640"/>
              </w:tabs>
              <w:rPr>
                <w:rFonts w:cs="Arial"/>
              </w:rPr>
            </w:pPr>
            <w:r>
              <w:rPr>
                <w:rFonts w:cs="Arial"/>
                <w:highlight w:val="yellow"/>
              </w:rPr>
              <w:t>Warning Lamp Status 2, byte 4, bit 2</w:t>
            </w:r>
            <w:r>
              <w:rPr>
                <w:rFonts w:cs="Arial"/>
              </w:rPr>
              <w:t xml:space="preserve"> (HEV Hazard Indicator)</w:t>
            </w:r>
            <w:r>
              <w:t xml:space="preserve"> </w:t>
            </w:r>
          </w:p>
        </w:tc>
        <w:tc>
          <w:tcPr>
            <w:tcW w:w="2693" w:type="dxa"/>
          </w:tcPr>
          <w:p w:rsidR="004A79BC" w:rsidRDefault="004A79BC">
            <w:pPr>
              <w:rPr>
                <w:rFonts w:cs="Arial"/>
              </w:rPr>
            </w:pPr>
            <w:r>
              <w:rPr>
                <w:rFonts w:cs="Arial"/>
              </w:rPr>
              <w:t>Bit Mapped</w:t>
            </w:r>
          </w:p>
        </w:tc>
      </w:tr>
    </w:tbl>
    <w:p w:rsidR="004A79BC" w:rsidRDefault="004A79BC">
      <w:pPr>
        <w:ind w:left="360"/>
        <w:rPr>
          <w:rFonts w:cs="Arial"/>
        </w:rPr>
      </w:pPr>
    </w:p>
    <w:p w:rsidR="004A79BC" w:rsidRDefault="004A79BC" w:rsidP="004A79BC">
      <w:pPr>
        <w:pStyle w:val="Heading4"/>
      </w:pPr>
      <w:r>
        <w:t>Supported Diagnostic Trouble Codes (DTCs)</w:t>
      </w:r>
    </w:p>
    <w:p w:rsidR="004A79BC" w:rsidRDefault="004A79BC" w:rsidP="004A79BC">
      <w:pPr>
        <w:ind w:left="1440"/>
        <w:rPr>
          <w:rFonts w:cs="Arial"/>
        </w:rPr>
      </w:pPr>
      <w:r w:rsidRPr="008B4754">
        <w:rPr>
          <w:rFonts w:cs="Arial"/>
        </w:rPr>
        <w:t>As per the Diagnostics Section of this SPSS.</w:t>
      </w:r>
    </w:p>
    <w:p w:rsidR="004A79BC" w:rsidRDefault="004A79BC" w:rsidP="004A79BC">
      <w:pPr>
        <w:pStyle w:val="Heading4"/>
      </w:pPr>
      <w:r w:rsidRPr="00B9479B">
        <w:t xml:space="preserve">DCR-REQ-319966/A-DID </w:t>
      </w:r>
      <w:proofErr w:type="spellStart"/>
      <w:r w:rsidRPr="00B9479B">
        <w:t>DExx</w:t>
      </w:r>
      <w:proofErr w:type="spellEnd"/>
    </w:p>
    <w:p w:rsidR="004A79BC" w:rsidRPr="00AE06BC" w:rsidRDefault="004A79BC" w:rsidP="004A79BC"/>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10"/>
        <w:gridCol w:w="720"/>
        <w:gridCol w:w="559"/>
        <w:gridCol w:w="1477"/>
        <w:gridCol w:w="1108"/>
        <w:gridCol w:w="952"/>
        <w:gridCol w:w="952"/>
        <w:gridCol w:w="2801"/>
      </w:tblGrid>
      <w:tr w:rsidR="004A79BC" w:rsidRPr="00796794" w:rsidTr="004A79BC">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4A79BC" w:rsidRPr="00B92F64" w:rsidRDefault="004A79BC" w:rsidP="004A79BC">
            <w:pPr>
              <w:rPr>
                <w:rFonts w:cs="Arial"/>
                <w:b/>
                <w:sz w:val="14"/>
                <w:szCs w:val="14"/>
                <w:highlight w:val="green"/>
              </w:rPr>
            </w:pPr>
            <w:r w:rsidRPr="00B92F64">
              <w:rPr>
                <w:rFonts w:cs="Arial"/>
                <w:b/>
                <w:sz w:val="14"/>
                <w:szCs w:val="14"/>
                <w:highlight w:val="green"/>
              </w:rPr>
              <w:t>Block</w:t>
            </w:r>
          </w:p>
          <w:p w:rsidR="004A79BC" w:rsidRPr="00B92F64" w:rsidRDefault="004A79BC" w:rsidP="004A79BC">
            <w:pPr>
              <w:rPr>
                <w:rFonts w:cs="Arial"/>
                <w:b/>
                <w:sz w:val="14"/>
                <w:szCs w:val="14"/>
                <w:highlight w:val="green"/>
              </w:rPr>
            </w:pPr>
            <w:r w:rsidRPr="00B92F64">
              <w:rPr>
                <w:rFonts w:cs="Arial"/>
                <w:b/>
                <w:sz w:val="14"/>
                <w:szCs w:val="14"/>
                <w:highlight w:val="green"/>
              </w:rPr>
              <w:t xml:space="preserve"> </w:t>
            </w:r>
            <w:proofErr w:type="spellStart"/>
            <w:r w:rsidRPr="00B92F64">
              <w:rPr>
                <w:rFonts w:cs="Arial"/>
                <w:b/>
                <w:sz w:val="14"/>
                <w:szCs w:val="14"/>
                <w:highlight w:val="green"/>
              </w:rPr>
              <w:t>Num</w:t>
            </w:r>
            <w:proofErr w:type="spellEnd"/>
          </w:p>
        </w:tc>
        <w:tc>
          <w:tcPr>
            <w:tcW w:w="1410"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rPr>
                <w:rFonts w:cs="Arial"/>
                <w:b/>
                <w:sz w:val="14"/>
                <w:szCs w:val="14"/>
                <w:highlight w:val="green"/>
              </w:rPr>
            </w:pPr>
            <w:r w:rsidRPr="00B92F64">
              <w:rPr>
                <w:rFonts w:cs="Arial"/>
                <w:b/>
                <w:sz w:val="14"/>
                <w:szCs w:val="14"/>
                <w:highlight w:val="green"/>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jc w:val="center"/>
              <w:rPr>
                <w:rFonts w:cs="Arial"/>
                <w:b/>
                <w:sz w:val="14"/>
                <w:szCs w:val="14"/>
                <w:highlight w:val="green"/>
              </w:rPr>
            </w:pPr>
            <w:r w:rsidRPr="00B92F64">
              <w:rPr>
                <w:rFonts w:cs="Arial"/>
                <w:b/>
                <w:sz w:val="14"/>
                <w:szCs w:val="14"/>
                <w:highlight w:val="green"/>
              </w:rPr>
              <w:t>Byte(s)</w:t>
            </w:r>
          </w:p>
        </w:tc>
        <w:tc>
          <w:tcPr>
            <w:tcW w:w="559"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jc w:val="center"/>
              <w:rPr>
                <w:rFonts w:cs="Arial"/>
                <w:b/>
                <w:sz w:val="14"/>
                <w:szCs w:val="14"/>
                <w:highlight w:val="green"/>
              </w:rPr>
            </w:pPr>
            <w:r w:rsidRPr="00B92F64">
              <w:rPr>
                <w:rFonts w:cs="Arial"/>
                <w:b/>
                <w:sz w:val="14"/>
                <w:szCs w:val="14"/>
                <w:highlight w:val="green"/>
              </w:rPr>
              <w:t>Bits</w:t>
            </w:r>
          </w:p>
        </w:tc>
        <w:tc>
          <w:tcPr>
            <w:tcW w:w="1477"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jc w:val="center"/>
              <w:rPr>
                <w:rFonts w:cs="Arial"/>
                <w:b/>
                <w:sz w:val="14"/>
                <w:szCs w:val="14"/>
                <w:highlight w:val="green"/>
              </w:rPr>
            </w:pPr>
            <w:r w:rsidRPr="00B92F64">
              <w:rPr>
                <w:rFonts w:cs="Arial"/>
                <w:b/>
                <w:sz w:val="14"/>
                <w:szCs w:val="14"/>
                <w:highlight w:val="green"/>
              </w:rPr>
              <w:t>State: Description</w:t>
            </w:r>
          </w:p>
        </w:tc>
        <w:tc>
          <w:tcPr>
            <w:tcW w:w="1108"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jc w:val="center"/>
              <w:rPr>
                <w:rFonts w:cs="Arial"/>
                <w:b/>
                <w:sz w:val="14"/>
                <w:szCs w:val="14"/>
                <w:highlight w:val="green"/>
              </w:rPr>
            </w:pPr>
            <w:r w:rsidRPr="00B92F64">
              <w:rPr>
                <w:rFonts w:cs="Arial"/>
                <w:b/>
                <w:sz w:val="14"/>
                <w:szCs w:val="14"/>
                <w:highlight w:val="green"/>
              </w:rPr>
              <w:t>"0"</w:t>
            </w:r>
          </w:p>
        </w:tc>
        <w:tc>
          <w:tcPr>
            <w:tcW w:w="952"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jc w:val="center"/>
              <w:rPr>
                <w:rFonts w:cs="Arial"/>
                <w:b/>
                <w:sz w:val="14"/>
                <w:szCs w:val="14"/>
                <w:highlight w:val="green"/>
              </w:rPr>
            </w:pPr>
            <w:r w:rsidRPr="00B92F64">
              <w:rPr>
                <w:rFonts w:cs="Arial"/>
                <w:b/>
                <w:sz w:val="14"/>
                <w:szCs w:val="14"/>
                <w:highlight w:val="green"/>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jc w:val="center"/>
              <w:rPr>
                <w:rFonts w:cs="Arial"/>
                <w:b/>
                <w:sz w:val="14"/>
                <w:szCs w:val="14"/>
                <w:highlight w:val="green"/>
              </w:rPr>
            </w:pPr>
            <w:r w:rsidRPr="00B92F64">
              <w:rPr>
                <w:rFonts w:cs="Arial"/>
                <w:b/>
                <w:sz w:val="14"/>
                <w:szCs w:val="14"/>
                <w:highlight w:val="green"/>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4A79BC" w:rsidRPr="00B92F64" w:rsidRDefault="004A79BC" w:rsidP="004A79BC">
            <w:pPr>
              <w:rPr>
                <w:rFonts w:cs="Arial"/>
                <w:b/>
                <w:sz w:val="14"/>
                <w:szCs w:val="14"/>
                <w:highlight w:val="green"/>
              </w:rPr>
            </w:pPr>
            <w:r w:rsidRPr="00B92F64">
              <w:rPr>
                <w:rFonts w:cs="Arial"/>
                <w:b/>
                <w:sz w:val="14"/>
                <w:szCs w:val="14"/>
                <w:highlight w:val="green"/>
              </w:rPr>
              <w:t>Comments/Information</w:t>
            </w:r>
          </w:p>
        </w:tc>
      </w:tr>
      <w:tr w:rsidR="004A79BC" w:rsidRPr="00796794" w:rsidTr="004A79BC">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8"/>
                <w:szCs w:val="18"/>
                <w:highlight w:val="green"/>
              </w:rPr>
            </w:pPr>
            <w:r w:rsidRPr="00B92F64">
              <w:rPr>
                <w:rFonts w:cs="Arial"/>
                <w:sz w:val="18"/>
                <w:szCs w:val="18"/>
                <w:highlight w:val="green"/>
              </w:rPr>
              <w:t>PACKETED BLOCKS</w:t>
            </w:r>
          </w:p>
        </w:tc>
        <w:tc>
          <w:tcPr>
            <w:tcW w:w="720"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c>
          <w:tcPr>
            <w:tcW w:w="559"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c>
          <w:tcPr>
            <w:tcW w:w="1477"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c>
          <w:tcPr>
            <w:tcW w:w="1108"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c>
          <w:tcPr>
            <w:tcW w:w="952"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c>
          <w:tcPr>
            <w:tcW w:w="952"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c>
          <w:tcPr>
            <w:tcW w:w="2801"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Cs w:val="22"/>
                <w:highlight w:val="green"/>
              </w:rPr>
            </w:pPr>
          </w:p>
        </w:tc>
      </w:tr>
      <w:tr w:rsidR="004A79BC" w:rsidRPr="00796794" w:rsidTr="004A79BC">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1410"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559"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1477"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1108"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952"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952"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c>
          <w:tcPr>
            <w:tcW w:w="2801" w:type="dxa"/>
            <w:tcBorders>
              <w:top w:val="single" w:sz="4" w:space="0" w:color="auto"/>
              <w:left w:val="single" w:sz="4" w:space="0" w:color="auto"/>
              <w:bottom w:val="single" w:sz="4" w:space="0" w:color="auto"/>
              <w:right w:val="single" w:sz="4" w:space="0" w:color="auto"/>
            </w:tcBorders>
          </w:tcPr>
          <w:p w:rsidR="004A79BC" w:rsidRPr="00B92F64" w:rsidRDefault="004A79BC" w:rsidP="004A79BC">
            <w:pPr>
              <w:rPr>
                <w:rFonts w:cs="Arial"/>
                <w:sz w:val="16"/>
                <w:szCs w:val="16"/>
                <w:highlight w:val="green"/>
              </w:rPr>
            </w:pPr>
          </w:p>
        </w:tc>
      </w:tr>
      <w:tr w:rsidR="004A79BC" w:rsidRPr="00796794" w:rsidTr="004A79BC">
        <w:trPr>
          <w:jc w:val="center"/>
        </w:trPr>
        <w:tc>
          <w:tcPr>
            <w:tcW w:w="644"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B92F64">
              <w:rPr>
                <w:rFonts w:ascii="Calibri" w:hAnsi="Calibri"/>
                <w:bCs/>
                <w:szCs w:val="22"/>
                <w:highlight w:val="green"/>
              </w:rPr>
              <w:t>$</w:t>
            </w:r>
            <w:r>
              <w:rPr>
                <w:rFonts w:ascii="Calibri" w:hAnsi="Calibri"/>
                <w:bCs/>
                <w:szCs w:val="22"/>
                <w:highlight w:val="green"/>
              </w:rPr>
              <w:t>09</w:t>
            </w:r>
          </w:p>
        </w:tc>
        <w:tc>
          <w:tcPr>
            <w:tcW w:w="1410"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B92F64">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B92F64">
              <w:rPr>
                <w:rFonts w:cs="Arial"/>
                <w:sz w:val="16"/>
                <w:szCs w:val="16"/>
                <w:highlight w:val="green"/>
              </w:rPr>
              <w:t>*</w:t>
            </w:r>
          </w:p>
        </w:tc>
        <w:tc>
          <w:tcPr>
            <w:tcW w:w="559"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B92F64">
              <w:rPr>
                <w:rFonts w:cs="Arial"/>
                <w:sz w:val="16"/>
                <w:szCs w:val="16"/>
                <w:highlight w:val="green"/>
              </w:rPr>
              <w:t>*</w:t>
            </w:r>
          </w:p>
        </w:tc>
        <w:tc>
          <w:tcPr>
            <w:tcW w:w="1477"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B92F64">
              <w:rPr>
                <w:rFonts w:cs="Arial"/>
                <w:sz w:val="16"/>
                <w:szCs w:val="22"/>
                <w:highlight w:val="green"/>
              </w:rPr>
              <w:t>China BEV/</w:t>
            </w:r>
            <w:proofErr w:type="spellStart"/>
            <w:r w:rsidRPr="00B92F64">
              <w:rPr>
                <w:rFonts w:cs="Arial"/>
                <w:sz w:val="16"/>
                <w:szCs w:val="22"/>
                <w:highlight w:val="green"/>
              </w:rPr>
              <w:t>xHEV</w:t>
            </w:r>
            <w:proofErr w:type="spellEnd"/>
            <w:r w:rsidRPr="00B92F64">
              <w:rPr>
                <w:rFonts w:cs="Arial"/>
                <w:sz w:val="16"/>
                <w:szCs w:val="22"/>
                <w:highlight w:val="green"/>
              </w:rPr>
              <w:t xml:space="preserve"> Function </w:t>
            </w:r>
          </w:p>
        </w:tc>
        <w:tc>
          <w:tcPr>
            <w:tcW w:w="1108"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jc w:val="center"/>
              <w:rPr>
                <w:rFonts w:cs="Arial"/>
                <w:sz w:val="16"/>
                <w:szCs w:val="16"/>
                <w:highlight w:val="green"/>
              </w:rPr>
            </w:pPr>
            <w:r w:rsidRPr="00B92F64">
              <w:rPr>
                <w:rFonts w:cs="Arial"/>
                <w:sz w:val="16"/>
                <w:szCs w:val="22"/>
                <w:highlight w:val="green"/>
              </w:rPr>
              <w:t>Not China</w:t>
            </w:r>
          </w:p>
        </w:tc>
        <w:tc>
          <w:tcPr>
            <w:tcW w:w="952"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jc w:val="center"/>
              <w:rPr>
                <w:rFonts w:cs="Arial"/>
                <w:sz w:val="16"/>
                <w:szCs w:val="16"/>
                <w:highlight w:val="green"/>
              </w:rPr>
            </w:pPr>
            <w:r w:rsidRPr="00B92F64">
              <w:rPr>
                <w:rFonts w:cs="Arial"/>
                <w:sz w:val="16"/>
                <w:szCs w:val="22"/>
                <w:highlight w:val="green"/>
              </w:rPr>
              <w:t>China</w:t>
            </w:r>
          </w:p>
        </w:tc>
        <w:tc>
          <w:tcPr>
            <w:tcW w:w="952"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B92F64">
              <w:rPr>
                <w:rFonts w:cs="Arial"/>
                <w:sz w:val="16"/>
                <w:szCs w:val="22"/>
                <w:highlight w:val="green"/>
              </w:rPr>
              <w:t>China</w:t>
            </w:r>
          </w:p>
        </w:tc>
        <w:tc>
          <w:tcPr>
            <w:tcW w:w="2801" w:type="dxa"/>
            <w:tcBorders>
              <w:top w:val="single" w:sz="4" w:space="0" w:color="auto"/>
              <w:left w:val="single" w:sz="4" w:space="0" w:color="auto"/>
              <w:bottom w:val="single" w:sz="4" w:space="0" w:color="auto"/>
              <w:right w:val="single" w:sz="4" w:space="0" w:color="auto"/>
            </w:tcBorders>
            <w:hideMark/>
          </w:tcPr>
          <w:p w:rsidR="004A79BC" w:rsidRPr="00B92F64" w:rsidRDefault="004A79BC" w:rsidP="004A79BC">
            <w:pPr>
              <w:rPr>
                <w:rFonts w:cs="Arial"/>
                <w:sz w:val="16"/>
                <w:szCs w:val="16"/>
                <w:highlight w:val="green"/>
              </w:rPr>
            </w:pPr>
            <w:r w:rsidRPr="006D1F88">
              <w:rPr>
                <w:rFonts w:cs="Arial"/>
                <w:sz w:val="16"/>
                <w:szCs w:val="16"/>
                <w:highlight w:val="green"/>
              </w:rPr>
              <w:t xml:space="preserve">For China (Peoples Republic of China) must be set to China </w:t>
            </w:r>
            <w:proofErr w:type="gramStart"/>
            <w:r w:rsidRPr="006D1F88">
              <w:rPr>
                <w:rFonts w:cs="Arial"/>
                <w:sz w:val="16"/>
                <w:szCs w:val="16"/>
                <w:highlight w:val="green"/>
              </w:rPr>
              <w:t>for  compliance</w:t>
            </w:r>
            <w:proofErr w:type="gramEnd"/>
            <w:r w:rsidRPr="006D1F88">
              <w:rPr>
                <w:rFonts w:cs="Arial"/>
                <w:sz w:val="16"/>
                <w:szCs w:val="16"/>
                <w:highlight w:val="green"/>
              </w:rPr>
              <w:t xml:space="preserve"> to China </w:t>
            </w:r>
            <w:proofErr w:type="spellStart"/>
            <w:r w:rsidRPr="006D1F88">
              <w:rPr>
                <w:rFonts w:cs="Arial"/>
                <w:sz w:val="16"/>
                <w:szCs w:val="16"/>
                <w:highlight w:val="green"/>
              </w:rPr>
              <w:t>reg</w:t>
            </w:r>
            <w:proofErr w:type="spellEnd"/>
            <w:r w:rsidRPr="006D1F88">
              <w:rPr>
                <w:rFonts w:cs="Arial"/>
                <w:sz w:val="16"/>
                <w:szCs w:val="16"/>
                <w:highlight w:val="green"/>
              </w:rPr>
              <w:t xml:space="preserve"> GB/T 4094.2-2005. Taiwan MUST be set to Not China.</w:t>
            </w:r>
          </w:p>
        </w:tc>
      </w:tr>
    </w:tbl>
    <w:p w:rsidR="004A79BC" w:rsidRDefault="004A79BC" w:rsidP="004A79BC">
      <w:r>
        <w:br w:type="page"/>
      </w:r>
    </w:p>
    <w:p w:rsidR="004A79BC" w:rsidRDefault="004A79BC" w:rsidP="004A79BC">
      <w:pPr>
        <w:pStyle w:val="Heading2"/>
      </w:pPr>
      <w:r>
        <w:lastRenderedPageBreak/>
        <w:t>Reference Specification</w:t>
      </w:r>
    </w:p>
    <w:p w:rsidR="004A79BC" w:rsidRDefault="004A79BC">
      <w:pPr>
        <w:ind w:left="576"/>
        <w:rPr>
          <w:rFonts w:cs="Arial"/>
        </w:rPr>
      </w:pPr>
      <w:r>
        <w:rPr>
          <w:rFonts w:cs="Arial"/>
        </w:rPr>
        <w:t>IS-0001    WARNINGS/INDICATORS/DISPLAYS PROVEOUT</w:t>
      </w:r>
    </w:p>
    <w:p w:rsidR="004A79BC" w:rsidRDefault="004A79BC">
      <w:pPr>
        <w:ind w:left="576"/>
        <w:rPr>
          <w:rFonts w:cs="Arial"/>
        </w:rPr>
      </w:pPr>
      <w:r>
        <w:rPr>
          <w:rFonts w:cs="Arial"/>
        </w:rPr>
        <w:t>IS-0046    INSTRUMENTATION MATERIAL RESISTANCE TO CLEANING</w:t>
      </w:r>
    </w:p>
    <w:p w:rsidR="004A79BC" w:rsidRDefault="004A79BC">
      <w:pPr>
        <w:ind w:left="576"/>
        <w:rPr>
          <w:rFonts w:cs="Arial"/>
        </w:rPr>
      </w:pPr>
      <w:r>
        <w:rPr>
          <w:rFonts w:cs="Arial"/>
        </w:rPr>
        <w:t>IS-0052    OPERATING VOLTAGES - FUNCTIONAL/PERFORMANCE</w:t>
      </w:r>
    </w:p>
    <w:p w:rsidR="004A79BC" w:rsidRDefault="004A79BC">
      <w:pPr>
        <w:ind w:left="576"/>
        <w:rPr>
          <w:rFonts w:cs="Arial"/>
        </w:rPr>
      </w:pPr>
      <w:r>
        <w:rPr>
          <w:rFonts w:cs="Arial"/>
        </w:rPr>
        <w:t>IS-0069    FUNCTIONAL IMPORTANCE CLASS</w:t>
      </w:r>
    </w:p>
    <w:p w:rsidR="004A79BC" w:rsidRDefault="004A79BC">
      <w:pPr>
        <w:ind w:left="576"/>
        <w:rPr>
          <w:rFonts w:cs="Arial"/>
        </w:rPr>
      </w:pPr>
      <w:r>
        <w:rPr>
          <w:rFonts w:cs="Arial"/>
        </w:rPr>
        <w:t>IS-0324    WINDSHIELD &amp; OTHER REFLECTIONS</w:t>
      </w:r>
    </w:p>
    <w:p w:rsidR="004A79BC" w:rsidRDefault="004A79BC">
      <w:pPr>
        <w:ind w:left="576"/>
        <w:rPr>
          <w:rFonts w:cs="Arial"/>
        </w:rPr>
      </w:pPr>
      <w:r>
        <w:rPr>
          <w:rFonts w:cs="Arial"/>
        </w:rPr>
        <w:t>IS-0327    WARNING INDICATOR EVALUATION</w:t>
      </w:r>
    </w:p>
    <w:p w:rsidR="004A79BC" w:rsidRDefault="004A79BC">
      <w:pPr>
        <w:ind w:left="576"/>
        <w:rPr>
          <w:rFonts w:cs="Arial"/>
        </w:rPr>
      </w:pPr>
      <w:r>
        <w:rPr>
          <w:rFonts w:cs="Arial"/>
        </w:rPr>
        <w:t>IS-0329    FLICKERING OF LAMPS</w:t>
      </w:r>
    </w:p>
    <w:p w:rsidR="004A79BC" w:rsidRDefault="004A79BC">
      <w:pPr>
        <w:ind w:left="576"/>
        <w:rPr>
          <w:rFonts w:cs="Arial"/>
        </w:rPr>
      </w:pPr>
      <w:r>
        <w:rPr>
          <w:rFonts w:cs="Arial"/>
        </w:rPr>
        <w:t>IS-0379</w:t>
      </w:r>
      <w:r>
        <w:rPr>
          <w:rFonts w:cs="Arial"/>
        </w:rPr>
        <w:tab/>
        <w:t>NORTH AMERICAN WARNINGS AND INDICATORS STRATEGY</w:t>
      </w:r>
    </w:p>
    <w:p w:rsidR="004A79BC" w:rsidRDefault="004A79BC">
      <w:pPr>
        <w:ind w:left="576"/>
        <w:rPr>
          <w:rFonts w:cs="Arial"/>
        </w:rPr>
      </w:pPr>
    </w:p>
    <w:p w:rsidR="004A79BC" w:rsidRDefault="004A79BC">
      <w:pPr>
        <w:ind w:left="576"/>
        <w:rPr>
          <w:rFonts w:cs="Arial"/>
        </w:rPr>
      </w:pPr>
      <w:r>
        <w:rPr>
          <w:rFonts w:cs="Arial"/>
        </w:rPr>
        <w:t>IL-0017    TELLTALE AND INTERIOR ILLUMINATION COLOR</w:t>
      </w:r>
    </w:p>
    <w:p w:rsidR="004A79BC" w:rsidRDefault="004A79BC">
      <w:pPr>
        <w:ind w:left="576"/>
        <w:rPr>
          <w:rFonts w:cs="Arial"/>
        </w:rPr>
      </w:pPr>
      <w:r>
        <w:rPr>
          <w:rFonts w:cs="Arial"/>
        </w:rPr>
        <w:t>IL-0021    CRAFTSMANSHIP - DISPLAYS</w:t>
      </w:r>
    </w:p>
    <w:p w:rsidR="004A79BC" w:rsidRDefault="004A79BC">
      <w:pPr>
        <w:ind w:left="576"/>
        <w:rPr>
          <w:rFonts w:cs="Arial"/>
        </w:rPr>
      </w:pPr>
      <w:r>
        <w:rPr>
          <w:rFonts w:cs="Arial"/>
        </w:rPr>
        <w:t>IL-0023    CLARITY/LEGIBILITY/READABILITY</w:t>
      </w:r>
    </w:p>
    <w:p w:rsidR="004A79BC" w:rsidRDefault="004A79BC">
      <w:pPr>
        <w:ind w:left="576"/>
        <w:rPr>
          <w:rFonts w:cs="Arial"/>
        </w:rPr>
      </w:pPr>
      <w:r>
        <w:rPr>
          <w:rFonts w:cs="Arial"/>
        </w:rPr>
        <w:t>IL-0025    INTERIOR ILLUMINATION INTENSITY</w:t>
      </w:r>
    </w:p>
    <w:p w:rsidR="004A79BC" w:rsidRDefault="004A79BC">
      <w:pPr>
        <w:ind w:left="576"/>
        <w:rPr>
          <w:rFonts w:cs="Arial"/>
        </w:rPr>
      </w:pPr>
      <w:r>
        <w:rPr>
          <w:rFonts w:cs="Arial"/>
        </w:rPr>
        <w:t>IL -0027   VISUAL CONTRAST</w:t>
      </w:r>
    </w:p>
    <w:p w:rsidR="004A79BC" w:rsidRDefault="004A79BC">
      <w:pPr>
        <w:ind w:left="576"/>
        <w:rPr>
          <w:rFonts w:cs="Arial"/>
        </w:rPr>
      </w:pPr>
      <w:r>
        <w:rPr>
          <w:rFonts w:cs="Arial"/>
        </w:rPr>
        <w:t>IL -0043   OPERATIONAL ENVIRONMENT FUNCTIONALITY</w:t>
      </w:r>
    </w:p>
    <w:p w:rsidR="004A79BC" w:rsidRDefault="004A79BC">
      <w:pPr>
        <w:ind w:left="576"/>
        <w:rPr>
          <w:rFonts w:cs="Arial"/>
        </w:rPr>
      </w:pPr>
      <w:r>
        <w:rPr>
          <w:rFonts w:cs="Arial"/>
        </w:rPr>
        <w:t>IL -0045   COLOR</w:t>
      </w:r>
    </w:p>
    <w:p w:rsidR="004A79BC" w:rsidRDefault="004A79BC">
      <w:pPr>
        <w:ind w:left="576"/>
        <w:rPr>
          <w:rFonts w:cs="Arial"/>
        </w:rPr>
      </w:pPr>
      <w:r>
        <w:rPr>
          <w:rFonts w:cs="Arial"/>
        </w:rPr>
        <w:t>IL -0047   TELLTALE; INDICATOR AND DISPLAY LIGHT INTENSITY</w:t>
      </w:r>
    </w:p>
    <w:p w:rsidR="004A79BC" w:rsidRDefault="004A79BC">
      <w:pPr>
        <w:ind w:left="576"/>
        <w:rPr>
          <w:rFonts w:cs="Arial"/>
        </w:rPr>
      </w:pPr>
      <w:r>
        <w:rPr>
          <w:rFonts w:cs="Arial"/>
        </w:rPr>
        <w:t>IL -0048   ILLUMINATION ACCEPTABILITY</w:t>
      </w:r>
    </w:p>
    <w:p w:rsidR="004A79BC" w:rsidRDefault="004A79BC">
      <w:pPr>
        <w:ind w:left="576"/>
        <w:rPr>
          <w:rFonts w:cs="Arial"/>
        </w:rPr>
      </w:pPr>
    </w:p>
    <w:p w:rsidR="004A79BC" w:rsidRDefault="004A79BC">
      <w:pPr>
        <w:ind w:firstLine="576"/>
        <w:rPr>
          <w:rFonts w:cs="Arial"/>
        </w:rPr>
      </w:pPr>
      <w:r>
        <w:rPr>
          <w:rFonts w:cs="Arial"/>
        </w:rPr>
        <w:t>03-0661</w:t>
      </w:r>
      <w:proofErr w:type="gramStart"/>
      <w:r>
        <w:rPr>
          <w:rFonts w:cs="Arial"/>
        </w:rPr>
        <w:t>  PLACEMENT</w:t>
      </w:r>
      <w:proofErr w:type="gramEnd"/>
      <w:r>
        <w:rPr>
          <w:rFonts w:cs="Arial"/>
        </w:rPr>
        <w:t>: CONTROL AND DISPLAY LOCATIONS</w:t>
      </w:r>
    </w:p>
    <w:p w:rsidR="004A79BC" w:rsidRDefault="004A79BC">
      <w:pPr>
        <w:ind w:firstLine="576"/>
        <w:rPr>
          <w:rFonts w:cs="Arial"/>
        </w:rPr>
      </w:pPr>
      <w:r>
        <w:rPr>
          <w:rFonts w:cs="Arial"/>
        </w:rPr>
        <w:t>03-0662</w:t>
      </w:r>
      <w:proofErr w:type="gramStart"/>
      <w:r>
        <w:rPr>
          <w:rFonts w:cs="Arial"/>
        </w:rPr>
        <w:t>  PLACEMENT</w:t>
      </w:r>
      <w:proofErr w:type="gramEnd"/>
      <w:r>
        <w:rPr>
          <w:rFonts w:cs="Arial"/>
        </w:rPr>
        <w:t>: LOGICAL GROUPING FUNCTION AND USAGE</w:t>
      </w:r>
    </w:p>
    <w:p w:rsidR="004A79BC" w:rsidRDefault="004A79BC">
      <w:pPr>
        <w:ind w:firstLine="576"/>
        <w:rPr>
          <w:rFonts w:cs="Arial"/>
        </w:rPr>
      </w:pPr>
      <w:r>
        <w:rPr>
          <w:rFonts w:cs="Arial"/>
        </w:rPr>
        <w:t>03-0664</w:t>
      </w:r>
      <w:proofErr w:type="gramStart"/>
      <w:r>
        <w:rPr>
          <w:rFonts w:cs="Arial"/>
        </w:rPr>
        <w:t>  PLACEMENT</w:t>
      </w:r>
      <w:proofErr w:type="gramEnd"/>
      <w:r>
        <w:rPr>
          <w:rFonts w:cs="Arial"/>
        </w:rPr>
        <w:t>: DOWN VISION TO COMPONENTS WITH HIGH VISUAL DEMAND</w:t>
      </w:r>
    </w:p>
    <w:p w:rsidR="004A79BC" w:rsidRDefault="004A79BC">
      <w:pPr>
        <w:ind w:firstLine="576"/>
        <w:rPr>
          <w:rFonts w:cs="Arial"/>
        </w:rPr>
      </w:pPr>
      <w:r>
        <w:rPr>
          <w:rFonts w:cs="Arial"/>
        </w:rPr>
        <w:t>03-0665</w:t>
      </w:r>
      <w:proofErr w:type="gramStart"/>
      <w:r>
        <w:rPr>
          <w:rFonts w:cs="Arial"/>
        </w:rPr>
        <w:t>  PLACEMENT</w:t>
      </w:r>
      <w:proofErr w:type="gramEnd"/>
      <w:r>
        <w:rPr>
          <w:rFonts w:cs="Arial"/>
        </w:rPr>
        <w:t>: EXPECTED LOCATIONS OF CONTROLS AND DISPLAYS VDS</w:t>
      </w:r>
    </w:p>
    <w:p w:rsidR="004A79BC" w:rsidRDefault="004A79BC">
      <w:pPr>
        <w:ind w:firstLine="576"/>
        <w:rPr>
          <w:rFonts w:cs="Arial"/>
        </w:rPr>
      </w:pPr>
      <w:r>
        <w:rPr>
          <w:rFonts w:cs="Arial"/>
        </w:rPr>
        <w:t>03-0670</w:t>
      </w:r>
      <w:proofErr w:type="gramStart"/>
      <w:r>
        <w:rPr>
          <w:rFonts w:cs="Arial"/>
        </w:rPr>
        <w:t>  INTERIOR</w:t>
      </w:r>
      <w:proofErr w:type="gramEnd"/>
      <w:r>
        <w:rPr>
          <w:rFonts w:cs="Arial"/>
        </w:rPr>
        <w:t xml:space="preserve"> VISIBILITY</w:t>
      </w:r>
    </w:p>
    <w:p w:rsidR="004A79BC" w:rsidRDefault="004A79BC">
      <w:pPr>
        <w:ind w:firstLine="576"/>
        <w:rPr>
          <w:rFonts w:cs="Arial"/>
        </w:rPr>
      </w:pPr>
      <w:r>
        <w:rPr>
          <w:rFonts w:cs="Arial"/>
        </w:rPr>
        <w:t>03-0671</w:t>
      </w:r>
      <w:proofErr w:type="gramStart"/>
      <w:r>
        <w:rPr>
          <w:rFonts w:cs="Arial"/>
        </w:rPr>
        <w:t>  INTERIOR</w:t>
      </w:r>
      <w:proofErr w:type="gramEnd"/>
      <w:r>
        <w:rPr>
          <w:rFonts w:cs="Arial"/>
        </w:rPr>
        <w:t xml:space="preserve"> VISIBILITY: REFLECTIONS FROM COMPONENTS &amp; SURFACES</w:t>
      </w:r>
    </w:p>
    <w:p w:rsidR="004A79BC" w:rsidRDefault="004A79BC">
      <w:pPr>
        <w:ind w:firstLine="576"/>
        <w:rPr>
          <w:rFonts w:cs="Arial"/>
        </w:rPr>
      </w:pPr>
      <w:r>
        <w:rPr>
          <w:rFonts w:cs="Arial"/>
        </w:rPr>
        <w:t>03-0672</w:t>
      </w:r>
      <w:proofErr w:type="gramStart"/>
      <w:r>
        <w:rPr>
          <w:rFonts w:cs="Arial"/>
        </w:rPr>
        <w:t>  INTERIOR</w:t>
      </w:r>
      <w:proofErr w:type="gramEnd"/>
      <w:r>
        <w:rPr>
          <w:rFonts w:cs="Arial"/>
        </w:rPr>
        <w:t xml:space="preserve"> VISIBILITY: REFLECTIONS IN DISPLAYS</w:t>
      </w:r>
    </w:p>
    <w:p w:rsidR="004A79BC" w:rsidRDefault="004A79BC">
      <w:pPr>
        <w:ind w:firstLine="576"/>
        <w:rPr>
          <w:rFonts w:cs="Arial"/>
        </w:rPr>
      </w:pPr>
      <w:r>
        <w:rPr>
          <w:rFonts w:cs="Arial"/>
        </w:rPr>
        <w:t>03-0673</w:t>
      </w:r>
      <w:proofErr w:type="gramStart"/>
      <w:r>
        <w:rPr>
          <w:rFonts w:cs="Arial"/>
        </w:rPr>
        <w:t>  INTERIOR</w:t>
      </w:r>
      <w:proofErr w:type="gramEnd"/>
      <w:r>
        <w:rPr>
          <w:rFonts w:cs="Arial"/>
        </w:rPr>
        <w:t xml:space="preserve"> VISIBILITY: VISUAL OBSCURATIONS</w:t>
      </w:r>
    </w:p>
    <w:p w:rsidR="004A79BC" w:rsidRDefault="004A79BC">
      <w:pPr>
        <w:ind w:firstLine="576"/>
        <w:rPr>
          <w:rFonts w:cs="Arial"/>
        </w:rPr>
      </w:pPr>
      <w:r>
        <w:rPr>
          <w:rFonts w:cs="Arial"/>
        </w:rPr>
        <w:t>03-0674</w:t>
      </w:r>
      <w:proofErr w:type="gramStart"/>
      <w:r>
        <w:rPr>
          <w:rFonts w:cs="Arial"/>
        </w:rPr>
        <w:t>  INTERIOR</w:t>
      </w:r>
      <w:proofErr w:type="gramEnd"/>
      <w:r>
        <w:rPr>
          <w:rFonts w:cs="Arial"/>
        </w:rPr>
        <w:t xml:space="preserve"> VISIBILITY: ILLUMINATION CONTROLS / DISPLAYS</w:t>
      </w:r>
    </w:p>
    <w:p w:rsidR="004A79BC" w:rsidRDefault="004A79BC">
      <w:pPr>
        <w:ind w:firstLine="576"/>
        <w:rPr>
          <w:rFonts w:cs="Arial"/>
        </w:rPr>
      </w:pPr>
      <w:r>
        <w:rPr>
          <w:rFonts w:cs="Arial"/>
        </w:rPr>
        <w:t>03-0675</w:t>
      </w:r>
      <w:proofErr w:type="gramStart"/>
      <w:r>
        <w:rPr>
          <w:rFonts w:cs="Arial"/>
        </w:rPr>
        <w:t>  INTERIOR</w:t>
      </w:r>
      <w:proofErr w:type="gramEnd"/>
      <w:r>
        <w:rPr>
          <w:rFonts w:cs="Arial"/>
        </w:rPr>
        <w:t xml:space="preserve"> VISIBILITY: VEILING GLARE</w:t>
      </w:r>
    </w:p>
    <w:p w:rsidR="004A79BC" w:rsidRDefault="004A79BC">
      <w:pPr>
        <w:ind w:firstLine="576"/>
        <w:rPr>
          <w:rFonts w:cs="Arial"/>
        </w:rPr>
      </w:pPr>
      <w:r>
        <w:rPr>
          <w:rFonts w:cs="Arial"/>
        </w:rPr>
        <w:t>03-0677</w:t>
      </w:r>
      <w:proofErr w:type="gramStart"/>
      <w:r>
        <w:rPr>
          <w:rFonts w:cs="Arial"/>
        </w:rPr>
        <w:t>  INTERIOR</w:t>
      </w:r>
      <w:proofErr w:type="gramEnd"/>
      <w:r>
        <w:rPr>
          <w:rFonts w:cs="Arial"/>
        </w:rPr>
        <w:t xml:space="preserve"> VISIBILITY: SUNLIGHT WASHOUT</w:t>
      </w:r>
    </w:p>
    <w:p w:rsidR="004A79BC" w:rsidRDefault="004A79BC">
      <w:pPr>
        <w:ind w:firstLine="576"/>
        <w:rPr>
          <w:rFonts w:cs="Arial"/>
        </w:rPr>
      </w:pPr>
      <w:r>
        <w:rPr>
          <w:rFonts w:cs="Arial"/>
        </w:rPr>
        <w:t>03-0681</w:t>
      </w:r>
      <w:proofErr w:type="gramStart"/>
      <w:r>
        <w:rPr>
          <w:rFonts w:cs="Arial"/>
        </w:rPr>
        <w:t>  IDENTIFICATION</w:t>
      </w:r>
      <w:proofErr w:type="gramEnd"/>
      <w:r>
        <w:rPr>
          <w:rFonts w:cs="Arial"/>
        </w:rPr>
        <w:t>: CHARACTER AND SYMBOL SIZE</w:t>
      </w:r>
    </w:p>
    <w:p w:rsidR="004A79BC" w:rsidRDefault="004A79BC">
      <w:pPr>
        <w:ind w:firstLine="576"/>
        <w:rPr>
          <w:rFonts w:cs="Arial"/>
        </w:rPr>
      </w:pPr>
      <w:r>
        <w:rPr>
          <w:rFonts w:cs="Arial"/>
        </w:rPr>
        <w:t>03-0682</w:t>
      </w:r>
      <w:proofErr w:type="gramStart"/>
      <w:r>
        <w:rPr>
          <w:rFonts w:cs="Arial"/>
        </w:rPr>
        <w:t>  IDENTIFICATION</w:t>
      </w:r>
      <w:proofErr w:type="gramEnd"/>
      <w:r>
        <w:rPr>
          <w:rFonts w:cs="Arial"/>
        </w:rPr>
        <w:t xml:space="preserve">: LEGIBILITY </w:t>
      </w:r>
    </w:p>
    <w:p w:rsidR="004A79BC" w:rsidRDefault="004A79BC">
      <w:pPr>
        <w:ind w:firstLine="576"/>
        <w:rPr>
          <w:rFonts w:cs="Arial"/>
        </w:rPr>
      </w:pPr>
      <w:r>
        <w:rPr>
          <w:rFonts w:cs="Arial"/>
        </w:rPr>
        <w:t>03-0685</w:t>
      </w:r>
      <w:proofErr w:type="gramStart"/>
      <w:r>
        <w:rPr>
          <w:rFonts w:cs="Arial"/>
        </w:rPr>
        <w:t>  IDENTIFICATION</w:t>
      </w:r>
      <w:proofErr w:type="gramEnd"/>
      <w:r>
        <w:rPr>
          <w:rFonts w:cs="Arial"/>
        </w:rPr>
        <w:t>: SYMBOLS,  ABBREV FOR CONTROL</w:t>
      </w:r>
    </w:p>
    <w:p w:rsidR="004A79BC" w:rsidRDefault="004A79BC">
      <w:pPr>
        <w:ind w:firstLine="576"/>
        <w:rPr>
          <w:rFonts w:cs="Arial"/>
        </w:rPr>
      </w:pPr>
      <w:r>
        <w:rPr>
          <w:rFonts w:cs="Arial"/>
        </w:rPr>
        <w:t>03-0721</w:t>
      </w:r>
      <w:proofErr w:type="gramStart"/>
      <w:r>
        <w:rPr>
          <w:rFonts w:cs="Arial"/>
        </w:rPr>
        <w:t>  LOGIC</w:t>
      </w:r>
      <w:proofErr w:type="gramEnd"/>
      <w:r>
        <w:rPr>
          <w:rFonts w:cs="Arial"/>
        </w:rPr>
        <w:t xml:space="preserve"> OF OPERATION: OPERATIONAL STEREOTYPES</w:t>
      </w:r>
    </w:p>
    <w:p w:rsidR="004A79BC" w:rsidRDefault="004A79BC">
      <w:pPr>
        <w:ind w:firstLine="576"/>
        <w:rPr>
          <w:rFonts w:cs="Arial"/>
        </w:rPr>
      </w:pPr>
      <w:r>
        <w:rPr>
          <w:rFonts w:cs="Arial"/>
        </w:rPr>
        <w:t>03-0722</w:t>
      </w:r>
      <w:proofErr w:type="gramStart"/>
      <w:r>
        <w:rPr>
          <w:rFonts w:cs="Arial"/>
        </w:rPr>
        <w:t>  LOGIC</w:t>
      </w:r>
      <w:proofErr w:type="gramEnd"/>
      <w:r>
        <w:rPr>
          <w:rFonts w:cs="Arial"/>
        </w:rPr>
        <w:t xml:space="preserve"> OF OPERATION: INTERPRETATION</w:t>
      </w:r>
    </w:p>
    <w:p w:rsidR="004A79BC" w:rsidRDefault="004A79BC">
      <w:pPr>
        <w:ind w:firstLine="576"/>
        <w:rPr>
          <w:rFonts w:cs="Arial"/>
        </w:rPr>
      </w:pPr>
      <w:r>
        <w:rPr>
          <w:rFonts w:cs="Arial"/>
        </w:rPr>
        <w:t>03-0723</w:t>
      </w:r>
      <w:proofErr w:type="gramStart"/>
      <w:r>
        <w:rPr>
          <w:rFonts w:cs="Arial"/>
        </w:rPr>
        <w:t>  LOGIC</w:t>
      </w:r>
      <w:proofErr w:type="gramEnd"/>
      <w:r>
        <w:rPr>
          <w:rFonts w:cs="Arial"/>
        </w:rPr>
        <w:t xml:space="preserve"> OF OPERATION: USE OF SYSTEMS WITH VISUAL DISPLAYS</w:t>
      </w:r>
    </w:p>
    <w:p w:rsidR="004A79BC" w:rsidRDefault="004A79BC">
      <w:pPr>
        <w:ind w:left="864"/>
        <w:rPr>
          <w:rFonts w:cs="Arial"/>
        </w:rPr>
      </w:pPr>
      <w:r>
        <w:rPr>
          <w:rFonts w:cs="Arial"/>
        </w:rPr>
        <w:br w:type="page"/>
      </w:r>
    </w:p>
    <w:p w:rsidR="004A79BC" w:rsidRDefault="004A79BC" w:rsidP="004A79BC">
      <w:pPr>
        <w:pStyle w:val="Heading2"/>
      </w:pPr>
      <w:r>
        <w:lastRenderedPageBreak/>
        <w:t>Revision History</w:t>
      </w:r>
    </w:p>
    <w:p w:rsidR="004A79BC" w:rsidRDefault="004A79BC" w:rsidP="004A79BC">
      <w:pPr>
        <w:jc w:val="center"/>
        <w:rPr>
          <w:rFonts w:cs="Arial"/>
        </w:rPr>
      </w:pPr>
      <w:r>
        <w:rPr>
          <w:rFonts w:cs="Arial"/>
          <w:b/>
          <w:sz w:val="28"/>
        </w:rPr>
        <w:t>SPSS Module Revision History</w:t>
      </w:r>
    </w:p>
    <w:p w:rsidR="004A79BC" w:rsidRDefault="004A79BC">
      <w:pPr>
        <w:rPr>
          <w:rFonts w:cs="Arial"/>
        </w:rPr>
      </w:pPr>
    </w:p>
    <w:tbl>
      <w:tblPr>
        <w:tblW w:w="10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98"/>
        <w:gridCol w:w="1350"/>
        <w:gridCol w:w="6807"/>
        <w:gridCol w:w="1257"/>
      </w:tblGrid>
      <w:tr w:rsidR="004A79BC" w:rsidTr="004A79BC">
        <w:trPr>
          <w:jc w:val="center"/>
        </w:trPr>
        <w:tc>
          <w:tcPr>
            <w:tcW w:w="1098" w:type="dxa"/>
            <w:tcBorders>
              <w:top w:val="single" w:sz="12" w:space="0" w:color="auto"/>
              <w:left w:val="single" w:sz="12" w:space="0" w:color="auto"/>
              <w:bottom w:val="single" w:sz="12" w:space="0" w:color="auto"/>
              <w:right w:val="single" w:sz="12" w:space="0" w:color="auto"/>
            </w:tcBorders>
            <w:vAlign w:val="center"/>
          </w:tcPr>
          <w:p w:rsidR="004A79BC" w:rsidRDefault="004A79BC">
            <w:pPr>
              <w:jc w:val="center"/>
              <w:rPr>
                <w:rFonts w:cs="Arial"/>
                <w:b/>
              </w:rPr>
            </w:pPr>
            <w:r>
              <w:rPr>
                <w:rFonts w:cs="Arial"/>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4A79BC" w:rsidRDefault="004A79BC">
            <w:pPr>
              <w:jc w:val="center"/>
              <w:rPr>
                <w:rFonts w:cs="Arial"/>
                <w:b/>
              </w:rPr>
            </w:pPr>
            <w:r>
              <w:rPr>
                <w:rFonts w:cs="Arial"/>
                <w:b/>
              </w:rPr>
              <w:t>Name</w:t>
            </w:r>
          </w:p>
        </w:tc>
        <w:tc>
          <w:tcPr>
            <w:tcW w:w="6807" w:type="dxa"/>
            <w:tcBorders>
              <w:top w:val="single" w:sz="12" w:space="0" w:color="auto"/>
              <w:left w:val="single" w:sz="12" w:space="0" w:color="auto"/>
              <w:bottom w:val="single" w:sz="12" w:space="0" w:color="auto"/>
              <w:right w:val="single" w:sz="12" w:space="0" w:color="auto"/>
            </w:tcBorders>
            <w:vAlign w:val="center"/>
          </w:tcPr>
          <w:p w:rsidR="004A79BC" w:rsidRDefault="004A79BC">
            <w:pPr>
              <w:jc w:val="center"/>
              <w:rPr>
                <w:rFonts w:cs="Arial"/>
                <w:b/>
              </w:rPr>
            </w:pPr>
            <w:r>
              <w:rPr>
                <w:rFonts w:cs="Arial"/>
                <w:b/>
              </w:rPr>
              <w:t>Change Description</w:t>
            </w:r>
          </w:p>
        </w:tc>
        <w:tc>
          <w:tcPr>
            <w:tcW w:w="1257" w:type="dxa"/>
            <w:tcBorders>
              <w:top w:val="single" w:sz="12" w:space="0" w:color="auto"/>
              <w:left w:val="single" w:sz="12" w:space="0" w:color="auto"/>
              <w:bottom w:val="single" w:sz="12" w:space="0" w:color="auto"/>
              <w:right w:val="single" w:sz="12" w:space="0" w:color="auto"/>
            </w:tcBorders>
            <w:vAlign w:val="center"/>
          </w:tcPr>
          <w:p w:rsidR="004A79BC" w:rsidRDefault="004A79BC">
            <w:pPr>
              <w:jc w:val="center"/>
              <w:rPr>
                <w:rFonts w:cs="Arial"/>
                <w:b/>
              </w:rPr>
            </w:pPr>
            <w:r>
              <w:rPr>
                <w:rFonts w:cs="Arial"/>
                <w:b/>
              </w:rPr>
              <w:t>Date</w:t>
            </w:r>
          </w:p>
        </w:tc>
      </w:tr>
      <w:tr w:rsidR="004A79BC" w:rsidTr="004A79BC">
        <w:trPr>
          <w:jc w:val="center"/>
        </w:trPr>
        <w:tc>
          <w:tcPr>
            <w:tcW w:w="1098" w:type="dxa"/>
          </w:tcPr>
          <w:p w:rsidR="004A79BC" w:rsidRDefault="004A79BC">
            <w:pPr>
              <w:jc w:val="center"/>
              <w:rPr>
                <w:rFonts w:cs="Arial"/>
              </w:rPr>
            </w:pPr>
            <w:r>
              <w:rPr>
                <w:rFonts w:cs="Arial"/>
              </w:rPr>
              <w:t>1.0</w:t>
            </w:r>
          </w:p>
        </w:tc>
        <w:tc>
          <w:tcPr>
            <w:tcW w:w="1350" w:type="dxa"/>
          </w:tcPr>
          <w:p w:rsidR="004A79BC" w:rsidRDefault="004A79BC">
            <w:pPr>
              <w:rPr>
                <w:rFonts w:cs="Arial"/>
              </w:rPr>
            </w:pPr>
            <w:r>
              <w:rPr>
                <w:rFonts w:cs="Arial"/>
              </w:rPr>
              <w:t>A. Feldman</w:t>
            </w:r>
          </w:p>
        </w:tc>
        <w:tc>
          <w:tcPr>
            <w:tcW w:w="6807" w:type="dxa"/>
          </w:tcPr>
          <w:p w:rsidR="004A79BC" w:rsidRDefault="004A79BC">
            <w:pPr>
              <w:pStyle w:val="CommentText"/>
              <w:rPr>
                <w:rFonts w:cs="Arial"/>
              </w:rPr>
            </w:pPr>
            <w:r>
              <w:rPr>
                <w:rFonts w:cs="Arial"/>
              </w:rPr>
              <w:t>Initial Release for 2013_PHEV_FHEV</w:t>
            </w:r>
          </w:p>
          <w:p w:rsidR="004A79BC" w:rsidRDefault="004A79BC">
            <w:pPr>
              <w:pStyle w:val="CommentText"/>
              <w:rPr>
                <w:rFonts w:cs="Arial"/>
              </w:rPr>
            </w:pPr>
            <w:r>
              <w:rPr>
                <w:rFonts w:cs="Arial"/>
              </w:rPr>
              <w:t>Based on HEV Hazard RTT, 2010CD-HEV-0.3, dated 1/13/09</w:t>
            </w:r>
          </w:p>
          <w:p w:rsidR="004A79BC" w:rsidRDefault="004A79BC">
            <w:pPr>
              <w:pStyle w:val="CommentText"/>
              <w:rPr>
                <w:rFonts w:cs="Arial"/>
              </w:rPr>
            </w:pPr>
            <w:r>
              <w:rPr>
                <w:rFonts w:cs="Arial"/>
              </w:rPr>
              <w:t>Modifications as follows:</w:t>
            </w:r>
          </w:p>
          <w:p w:rsidR="004A79BC" w:rsidRDefault="004A79BC" w:rsidP="00B94B4B">
            <w:pPr>
              <w:pStyle w:val="CommentText"/>
              <w:numPr>
                <w:ilvl w:val="0"/>
                <w:numId w:val="11"/>
              </w:numPr>
              <w:rPr>
                <w:rFonts w:cs="Arial"/>
              </w:rPr>
            </w:pPr>
            <w:r>
              <w:rPr>
                <w:rFonts w:cs="Arial"/>
              </w:rPr>
              <w:t>Section 1.0 – Changed name of document to include 2012-3_xEV</w:t>
            </w:r>
          </w:p>
          <w:p w:rsidR="004A79BC" w:rsidRDefault="004A79BC" w:rsidP="00B94B4B">
            <w:pPr>
              <w:pStyle w:val="CommentText"/>
              <w:numPr>
                <w:ilvl w:val="0"/>
                <w:numId w:val="11"/>
              </w:numPr>
              <w:rPr>
                <w:rFonts w:cs="Arial"/>
              </w:rPr>
            </w:pPr>
            <w:r>
              <w:rPr>
                <w:rFonts w:cs="Arial"/>
              </w:rPr>
              <w:t>Section 1.1 – Corrected input signals</w:t>
            </w:r>
          </w:p>
          <w:p w:rsidR="004A79BC" w:rsidRDefault="004A79BC" w:rsidP="00B94B4B">
            <w:pPr>
              <w:pStyle w:val="CommentText"/>
              <w:numPr>
                <w:ilvl w:val="0"/>
                <w:numId w:val="11"/>
              </w:numPr>
              <w:rPr>
                <w:rFonts w:cs="Arial"/>
              </w:rPr>
            </w:pPr>
            <w:r>
              <w:rPr>
                <w:rFonts w:cs="Arial"/>
              </w:rPr>
              <w:t>Figure 1 – Corrected input signals</w:t>
            </w:r>
          </w:p>
          <w:p w:rsidR="004A79BC" w:rsidRDefault="004A79BC" w:rsidP="00B94B4B">
            <w:pPr>
              <w:pStyle w:val="CommentText"/>
              <w:numPr>
                <w:ilvl w:val="0"/>
                <w:numId w:val="11"/>
              </w:numPr>
              <w:rPr>
                <w:rFonts w:cs="Arial"/>
              </w:rPr>
            </w:pPr>
            <w:r>
              <w:rPr>
                <w:rFonts w:cs="Arial"/>
              </w:rPr>
              <w:t>Removed CAN network designation throughout</w:t>
            </w:r>
          </w:p>
          <w:p w:rsidR="004A79BC" w:rsidRDefault="004A79BC" w:rsidP="00B94B4B">
            <w:pPr>
              <w:pStyle w:val="CommentText"/>
              <w:numPr>
                <w:ilvl w:val="0"/>
                <w:numId w:val="11"/>
              </w:numPr>
              <w:rPr>
                <w:rFonts w:cs="Arial"/>
              </w:rPr>
            </w:pPr>
            <w:r>
              <w:rPr>
                <w:rFonts w:cs="Arial"/>
              </w:rPr>
              <w:t>Section 1.3.5.1 – Corrected table for only two input signals</w:t>
            </w:r>
          </w:p>
          <w:p w:rsidR="004A79BC" w:rsidRDefault="004A79BC" w:rsidP="00B94B4B">
            <w:pPr>
              <w:pStyle w:val="CommentText"/>
              <w:numPr>
                <w:ilvl w:val="0"/>
                <w:numId w:val="11"/>
              </w:numPr>
              <w:rPr>
                <w:rFonts w:cs="Arial"/>
              </w:rPr>
            </w:pPr>
            <w:r>
              <w:rPr>
                <w:rFonts w:cs="Arial"/>
              </w:rPr>
              <w:t>Section 1.4.1 – rewritten</w:t>
            </w:r>
          </w:p>
          <w:p w:rsidR="004A79BC" w:rsidRDefault="004A79BC" w:rsidP="00B94B4B">
            <w:pPr>
              <w:pStyle w:val="CommentText"/>
              <w:numPr>
                <w:ilvl w:val="0"/>
                <w:numId w:val="11"/>
              </w:numPr>
              <w:rPr>
                <w:rFonts w:cs="Arial"/>
              </w:rPr>
            </w:pPr>
            <w:r>
              <w:rPr>
                <w:rFonts w:cs="Arial"/>
              </w:rPr>
              <w:t>Section 1.5.3 – removed specific DTCs and added generic text</w:t>
            </w:r>
          </w:p>
        </w:tc>
        <w:tc>
          <w:tcPr>
            <w:tcW w:w="1257" w:type="dxa"/>
          </w:tcPr>
          <w:p w:rsidR="004A79BC" w:rsidRDefault="004A79BC">
            <w:pPr>
              <w:jc w:val="center"/>
              <w:rPr>
                <w:rFonts w:cs="Arial"/>
              </w:rPr>
            </w:pPr>
            <w:r>
              <w:rPr>
                <w:rFonts w:cs="Arial"/>
              </w:rPr>
              <w:t>5/18/2010</w:t>
            </w:r>
          </w:p>
        </w:tc>
      </w:tr>
      <w:tr w:rsidR="004A79BC" w:rsidTr="004A79BC">
        <w:trPr>
          <w:jc w:val="center"/>
        </w:trPr>
        <w:tc>
          <w:tcPr>
            <w:tcW w:w="1098" w:type="dxa"/>
          </w:tcPr>
          <w:p w:rsidR="004A79BC" w:rsidRDefault="004A79BC">
            <w:pPr>
              <w:jc w:val="center"/>
              <w:rPr>
                <w:rFonts w:cs="Arial"/>
              </w:rPr>
            </w:pPr>
            <w:r>
              <w:rPr>
                <w:rFonts w:cs="Arial"/>
              </w:rPr>
              <w:t>1.1</w:t>
            </w:r>
          </w:p>
        </w:tc>
        <w:tc>
          <w:tcPr>
            <w:tcW w:w="1350" w:type="dxa"/>
          </w:tcPr>
          <w:p w:rsidR="004A79BC" w:rsidRDefault="004A79BC">
            <w:pPr>
              <w:rPr>
                <w:rFonts w:cs="Arial"/>
              </w:rPr>
            </w:pPr>
            <w:r>
              <w:rPr>
                <w:rFonts w:cs="Arial"/>
              </w:rPr>
              <w:t>A. Feldman</w:t>
            </w:r>
          </w:p>
        </w:tc>
        <w:tc>
          <w:tcPr>
            <w:tcW w:w="6807" w:type="dxa"/>
          </w:tcPr>
          <w:p w:rsidR="004A79BC" w:rsidRDefault="004A79BC">
            <w:pPr>
              <w:rPr>
                <w:rFonts w:cs="Arial"/>
              </w:rPr>
            </w:pPr>
            <w:r>
              <w:rPr>
                <w:rFonts w:cs="Arial"/>
              </w:rPr>
              <w:t xml:space="preserve">Updated per 5/20/10 </w:t>
            </w:r>
            <w:proofErr w:type="spellStart"/>
            <w:r>
              <w:rPr>
                <w:rFonts w:cs="Arial"/>
              </w:rPr>
              <w:t>Compatability</w:t>
            </w:r>
            <w:proofErr w:type="spellEnd"/>
            <w:r>
              <w:rPr>
                <w:rFonts w:cs="Arial"/>
              </w:rPr>
              <w:t xml:space="preserve"> review to change naming of PID to DID</w:t>
            </w:r>
          </w:p>
        </w:tc>
        <w:tc>
          <w:tcPr>
            <w:tcW w:w="1257" w:type="dxa"/>
          </w:tcPr>
          <w:p w:rsidR="004A79BC" w:rsidRDefault="004A79BC">
            <w:pPr>
              <w:jc w:val="center"/>
              <w:rPr>
                <w:rFonts w:cs="Arial"/>
              </w:rPr>
            </w:pPr>
            <w:r>
              <w:rPr>
                <w:rFonts w:cs="Arial"/>
              </w:rPr>
              <w:t>5/23/2010</w:t>
            </w:r>
          </w:p>
        </w:tc>
      </w:tr>
      <w:tr w:rsidR="004A79BC" w:rsidTr="004A79BC">
        <w:trPr>
          <w:jc w:val="center"/>
        </w:trPr>
        <w:tc>
          <w:tcPr>
            <w:tcW w:w="1098" w:type="dxa"/>
          </w:tcPr>
          <w:p w:rsidR="004A79BC" w:rsidRDefault="004A79BC">
            <w:pPr>
              <w:jc w:val="center"/>
              <w:rPr>
                <w:rFonts w:cs="Arial"/>
              </w:rPr>
            </w:pPr>
            <w:r>
              <w:rPr>
                <w:rFonts w:cs="Arial"/>
              </w:rPr>
              <w:t>1.2</w:t>
            </w:r>
          </w:p>
        </w:tc>
        <w:tc>
          <w:tcPr>
            <w:tcW w:w="1350" w:type="dxa"/>
          </w:tcPr>
          <w:p w:rsidR="004A79BC" w:rsidRDefault="004A79BC">
            <w:pPr>
              <w:rPr>
                <w:rFonts w:cs="Arial"/>
              </w:rPr>
            </w:pPr>
            <w:r>
              <w:rPr>
                <w:rFonts w:cs="Arial"/>
              </w:rPr>
              <w:t>A. Feldman</w:t>
            </w:r>
          </w:p>
        </w:tc>
        <w:tc>
          <w:tcPr>
            <w:tcW w:w="6807" w:type="dxa"/>
          </w:tcPr>
          <w:p w:rsidR="004A79BC" w:rsidRDefault="004A79BC">
            <w:pPr>
              <w:pStyle w:val="CommentText"/>
              <w:rPr>
                <w:rFonts w:cs="Arial"/>
              </w:rPr>
            </w:pPr>
            <w:r>
              <w:rPr>
                <w:rFonts w:cs="Arial"/>
              </w:rPr>
              <w:t xml:space="preserve">Updated per 5/25/10 </w:t>
            </w:r>
            <w:proofErr w:type="spellStart"/>
            <w:r>
              <w:rPr>
                <w:rFonts w:cs="Arial"/>
              </w:rPr>
              <w:t>Compatability</w:t>
            </w:r>
            <w:proofErr w:type="spellEnd"/>
            <w:r>
              <w:rPr>
                <w:rFonts w:cs="Arial"/>
              </w:rPr>
              <w:t xml:space="preserve"> Review to change name of document to PHEV_FHEV Hazard RTT</w:t>
            </w:r>
          </w:p>
        </w:tc>
        <w:tc>
          <w:tcPr>
            <w:tcW w:w="1257" w:type="dxa"/>
          </w:tcPr>
          <w:p w:rsidR="004A79BC" w:rsidRDefault="004A79BC">
            <w:pPr>
              <w:jc w:val="center"/>
              <w:rPr>
                <w:rFonts w:cs="Arial"/>
              </w:rPr>
            </w:pPr>
            <w:r>
              <w:rPr>
                <w:rFonts w:cs="Arial"/>
              </w:rPr>
              <w:t>6/1/2010</w:t>
            </w:r>
          </w:p>
        </w:tc>
      </w:tr>
      <w:tr w:rsidR="004A79BC" w:rsidTr="004A79BC">
        <w:trPr>
          <w:jc w:val="center"/>
        </w:trPr>
        <w:tc>
          <w:tcPr>
            <w:tcW w:w="1098" w:type="dxa"/>
          </w:tcPr>
          <w:p w:rsidR="004A79BC" w:rsidRDefault="004A79BC">
            <w:pPr>
              <w:jc w:val="center"/>
              <w:rPr>
                <w:rFonts w:cs="Arial"/>
              </w:rPr>
            </w:pPr>
            <w:r>
              <w:rPr>
                <w:rFonts w:cs="Arial"/>
              </w:rPr>
              <w:t>2.0</w:t>
            </w:r>
          </w:p>
        </w:tc>
        <w:tc>
          <w:tcPr>
            <w:tcW w:w="1350" w:type="dxa"/>
          </w:tcPr>
          <w:p w:rsidR="004A79BC" w:rsidRDefault="004A79BC">
            <w:pPr>
              <w:rPr>
                <w:rFonts w:cs="Arial"/>
              </w:rPr>
            </w:pPr>
            <w:r>
              <w:rPr>
                <w:rFonts w:cs="Arial"/>
              </w:rPr>
              <w:t>S. Watkins</w:t>
            </w:r>
          </w:p>
        </w:tc>
        <w:tc>
          <w:tcPr>
            <w:tcW w:w="6807" w:type="dxa"/>
          </w:tcPr>
          <w:p w:rsidR="004A79BC" w:rsidRDefault="004A79BC">
            <w:pPr>
              <w:rPr>
                <w:rFonts w:cs="Arial"/>
              </w:rPr>
            </w:pPr>
            <w:r>
              <w:rPr>
                <w:rFonts w:cs="Arial"/>
              </w:rPr>
              <w:t>Re-wrote, 2 new signals.</w:t>
            </w:r>
          </w:p>
        </w:tc>
        <w:tc>
          <w:tcPr>
            <w:tcW w:w="1257" w:type="dxa"/>
          </w:tcPr>
          <w:p w:rsidR="004A79BC" w:rsidRDefault="004A79BC">
            <w:pPr>
              <w:jc w:val="center"/>
              <w:rPr>
                <w:rFonts w:cs="Arial"/>
              </w:rPr>
            </w:pPr>
            <w:r>
              <w:rPr>
                <w:rFonts w:cs="Arial"/>
              </w:rPr>
              <w:t>3/25/2011</w:t>
            </w:r>
          </w:p>
        </w:tc>
      </w:tr>
      <w:tr w:rsidR="004A79BC" w:rsidTr="004A79BC">
        <w:trPr>
          <w:trHeight w:val="566"/>
          <w:jc w:val="center"/>
        </w:trPr>
        <w:tc>
          <w:tcPr>
            <w:tcW w:w="1098" w:type="dxa"/>
          </w:tcPr>
          <w:p w:rsidR="004A79BC" w:rsidRDefault="004A79BC">
            <w:pPr>
              <w:jc w:val="center"/>
              <w:rPr>
                <w:rFonts w:cs="Arial"/>
              </w:rPr>
            </w:pPr>
            <w:r>
              <w:rPr>
                <w:rFonts w:cs="Arial"/>
              </w:rPr>
              <w:t>2.1</w:t>
            </w:r>
          </w:p>
        </w:tc>
        <w:tc>
          <w:tcPr>
            <w:tcW w:w="1350" w:type="dxa"/>
          </w:tcPr>
          <w:p w:rsidR="004A79BC" w:rsidRDefault="004A79BC">
            <w:pPr>
              <w:rPr>
                <w:rFonts w:cs="Arial"/>
              </w:rPr>
            </w:pPr>
            <w:r>
              <w:rPr>
                <w:rFonts w:cs="Arial"/>
              </w:rPr>
              <w:t>S. Watkins</w:t>
            </w:r>
          </w:p>
          <w:p w:rsidR="004A79BC" w:rsidRDefault="004A79BC">
            <w:pPr>
              <w:rPr>
                <w:rFonts w:cs="Arial"/>
              </w:rPr>
            </w:pPr>
            <w:r>
              <w:rPr>
                <w:rFonts w:cs="Arial"/>
              </w:rPr>
              <w:t>M. Hakim</w:t>
            </w:r>
          </w:p>
        </w:tc>
        <w:tc>
          <w:tcPr>
            <w:tcW w:w="6807" w:type="dxa"/>
          </w:tcPr>
          <w:p w:rsidR="004A79BC" w:rsidRDefault="004A79BC">
            <w:pPr>
              <w:rPr>
                <w:rFonts w:cs="Arial"/>
              </w:rPr>
            </w:pPr>
            <w:r>
              <w:rPr>
                <w:rFonts w:cs="Arial"/>
              </w:rPr>
              <w:t xml:space="preserve">In response to QA #563, removed signal </w:t>
            </w:r>
            <w:proofErr w:type="spellStart"/>
            <w:r w:rsidRPr="00843B81">
              <w:rPr>
                <w:b/>
                <w:snapToGrid w:val="0"/>
              </w:rPr>
              <w:t>TrnWarnLamp_B_Dsply</w:t>
            </w:r>
            <w:proofErr w:type="spellEnd"/>
            <w:r>
              <w:rPr>
                <w:snapToGrid w:val="0"/>
              </w:rPr>
              <w:t xml:space="preserve"> throughout the document.</w:t>
            </w:r>
          </w:p>
        </w:tc>
        <w:tc>
          <w:tcPr>
            <w:tcW w:w="1257" w:type="dxa"/>
          </w:tcPr>
          <w:p w:rsidR="004A79BC" w:rsidRDefault="004A79BC">
            <w:pPr>
              <w:jc w:val="center"/>
              <w:rPr>
                <w:rFonts w:cs="Arial"/>
              </w:rPr>
            </w:pPr>
            <w:r>
              <w:rPr>
                <w:rFonts w:cs="Arial"/>
              </w:rPr>
              <w:t>7/28/2011</w:t>
            </w:r>
          </w:p>
        </w:tc>
      </w:tr>
      <w:tr w:rsidR="004A79BC" w:rsidTr="004A79BC">
        <w:trPr>
          <w:trHeight w:val="566"/>
          <w:jc w:val="center"/>
        </w:trPr>
        <w:tc>
          <w:tcPr>
            <w:tcW w:w="1098" w:type="dxa"/>
          </w:tcPr>
          <w:p w:rsidR="004A79BC" w:rsidRDefault="004A79BC">
            <w:pPr>
              <w:jc w:val="center"/>
              <w:rPr>
                <w:rFonts w:cs="Arial"/>
              </w:rPr>
            </w:pPr>
            <w:r>
              <w:rPr>
                <w:rFonts w:cs="Arial"/>
              </w:rPr>
              <w:t xml:space="preserve">2.2 </w:t>
            </w:r>
          </w:p>
        </w:tc>
        <w:tc>
          <w:tcPr>
            <w:tcW w:w="1350" w:type="dxa"/>
          </w:tcPr>
          <w:p w:rsidR="004A79BC" w:rsidRDefault="004A79BC">
            <w:pPr>
              <w:rPr>
                <w:rFonts w:cs="Arial"/>
              </w:rPr>
            </w:pPr>
            <w:proofErr w:type="spellStart"/>
            <w:r>
              <w:rPr>
                <w:rFonts w:cs="Arial"/>
              </w:rPr>
              <w:t>J.Blatchford</w:t>
            </w:r>
            <w:proofErr w:type="spellEnd"/>
          </w:p>
        </w:tc>
        <w:tc>
          <w:tcPr>
            <w:tcW w:w="6807" w:type="dxa"/>
          </w:tcPr>
          <w:p w:rsidR="004A79BC" w:rsidRPr="002B17BE" w:rsidRDefault="004A79BC" w:rsidP="004A79BC">
            <w:pPr>
              <w:rPr>
                <w:rFonts w:cs="Arial"/>
              </w:rPr>
            </w:pPr>
            <w:r w:rsidRPr="002B17BE">
              <w:rPr>
                <w:rFonts w:cs="Arial"/>
              </w:rPr>
              <w:t xml:space="preserve">This update corrects diagnostic DID number only. Change highlighted in yellow. </w:t>
            </w:r>
          </w:p>
          <w:p w:rsidR="004A79BC" w:rsidRDefault="004A79BC" w:rsidP="00B94B4B">
            <w:pPr>
              <w:numPr>
                <w:ilvl w:val="0"/>
                <w:numId w:val="12"/>
              </w:numPr>
              <w:rPr>
                <w:rFonts w:cs="Arial"/>
              </w:rPr>
            </w:pPr>
            <w:r w:rsidRPr="002B17BE">
              <w:rPr>
                <w:rFonts w:cs="Arial"/>
              </w:rPr>
              <w:t xml:space="preserve">Corrected DID to 61A5 Warning Lamp Status 2, byte 4, bit 2 throughout document.  </w:t>
            </w:r>
          </w:p>
        </w:tc>
        <w:tc>
          <w:tcPr>
            <w:tcW w:w="1257" w:type="dxa"/>
          </w:tcPr>
          <w:p w:rsidR="004A79BC" w:rsidRDefault="004A79BC">
            <w:pPr>
              <w:jc w:val="center"/>
              <w:rPr>
                <w:rFonts w:cs="Arial"/>
              </w:rPr>
            </w:pPr>
            <w:r>
              <w:rPr>
                <w:rFonts w:cs="Arial"/>
              </w:rPr>
              <w:t>7/18/2016</w:t>
            </w:r>
          </w:p>
        </w:tc>
      </w:tr>
      <w:tr w:rsidR="004A79BC" w:rsidTr="004A79BC">
        <w:trPr>
          <w:trHeight w:val="566"/>
          <w:jc w:val="center"/>
        </w:trPr>
        <w:tc>
          <w:tcPr>
            <w:tcW w:w="1098" w:type="dxa"/>
          </w:tcPr>
          <w:p w:rsidR="004A79BC" w:rsidRDefault="004A79BC">
            <w:pPr>
              <w:jc w:val="center"/>
              <w:rPr>
                <w:rFonts w:cs="Arial"/>
              </w:rPr>
            </w:pPr>
            <w:r>
              <w:rPr>
                <w:rFonts w:cs="Arial"/>
              </w:rPr>
              <w:t>2.3</w:t>
            </w:r>
          </w:p>
        </w:tc>
        <w:tc>
          <w:tcPr>
            <w:tcW w:w="1350" w:type="dxa"/>
          </w:tcPr>
          <w:p w:rsidR="004A79BC" w:rsidRDefault="004A79BC" w:rsidP="004A79BC">
            <w:pPr>
              <w:rPr>
                <w:rFonts w:cs="Arial"/>
              </w:rPr>
            </w:pPr>
            <w:proofErr w:type="spellStart"/>
            <w:r>
              <w:rPr>
                <w:rFonts w:cs="Arial"/>
              </w:rPr>
              <w:t>J.Blatchford</w:t>
            </w:r>
            <w:proofErr w:type="spellEnd"/>
          </w:p>
        </w:tc>
        <w:tc>
          <w:tcPr>
            <w:tcW w:w="6807" w:type="dxa"/>
          </w:tcPr>
          <w:p w:rsidR="004A79BC" w:rsidRDefault="004A79BC" w:rsidP="004A79BC">
            <w:pPr>
              <w:rPr>
                <w:rFonts w:cs="Arial"/>
              </w:rPr>
            </w:pPr>
            <w:r w:rsidRPr="00B92F64">
              <w:rPr>
                <w:rFonts w:cs="Arial"/>
              </w:rPr>
              <w:t xml:space="preserve">This update adds China EOL configuration because U625 may not have separate China end item so internal supplier </w:t>
            </w:r>
            <w:proofErr w:type="spellStart"/>
            <w:r w:rsidRPr="00B92F64">
              <w:rPr>
                <w:rFonts w:cs="Arial"/>
              </w:rPr>
              <w:t>config</w:t>
            </w:r>
            <w:proofErr w:type="spellEnd"/>
            <w:r w:rsidRPr="00B92F64">
              <w:rPr>
                <w:rFonts w:cs="Arial"/>
              </w:rPr>
              <w:t xml:space="preserve"> bit based on part number and this function must be disabled for China function. China function uses completely different RTTs and warning text for this </w:t>
            </w:r>
            <w:proofErr w:type="spellStart"/>
            <w:r w:rsidRPr="00B92F64">
              <w:rPr>
                <w:rFonts w:cs="Arial"/>
              </w:rPr>
              <w:t>function.If</w:t>
            </w:r>
            <w:proofErr w:type="spellEnd"/>
            <w:r w:rsidRPr="00B92F64">
              <w:rPr>
                <w:rFonts w:cs="Arial"/>
              </w:rPr>
              <w:t xml:space="preserve"> separate China end item part numbers are employed then internal supplier </w:t>
            </w:r>
            <w:proofErr w:type="spellStart"/>
            <w:r w:rsidRPr="00B92F64">
              <w:rPr>
                <w:rFonts w:cs="Arial"/>
              </w:rPr>
              <w:t>config</w:t>
            </w:r>
            <w:proofErr w:type="spellEnd"/>
            <w:r w:rsidRPr="00B92F64">
              <w:rPr>
                <w:rFonts w:cs="Arial"/>
              </w:rPr>
              <w:t xml:space="preserve"> bit may be used at the discretion of the IPC applications engineer instead of the EOL configuration.</w:t>
            </w:r>
            <w:r>
              <w:rPr>
                <w:rFonts w:cs="Arial"/>
              </w:rPr>
              <w:t xml:space="preserve"> Updates </w:t>
            </w:r>
            <w:r w:rsidRPr="00B92F64">
              <w:rPr>
                <w:rFonts w:cs="Arial"/>
                <w:highlight w:val="green"/>
              </w:rPr>
              <w:t>highlighted in light green</w:t>
            </w:r>
            <w:r>
              <w:rPr>
                <w:rFonts w:cs="Arial"/>
              </w:rPr>
              <w:t>.</w:t>
            </w:r>
            <w:r w:rsidRPr="007D4F76">
              <w:rPr>
                <w:rFonts w:cs="Arial"/>
              </w:rPr>
              <w:t xml:space="preserve"> </w:t>
            </w:r>
          </w:p>
          <w:p w:rsidR="004A79BC" w:rsidRPr="00B92F64" w:rsidRDefault="004A79BC" w:rsidP="00B94B4B">
            <w:pPr>
              <w:numPr>
                <w:ilvl w:val="0"/>
                <w:numId w:val="13"/>
              </w:numPr>
              <w:rPr>
                <w:rFonts w:cs="Arial"/>
              </w:rPr>
            </w:pPr>
            <w:r w:rsidRPr="00B92F64">
              <w:rPr>
                <w:rFonts w:cs="Arial"/>
              </w:rPr>
              <w:t xml:space="preserve">Updated title to reflect warning message. </w:t>
            </w:r>
          </w:p>
          <w:p w:rsidR="004A79BC" w:rsidRPr="00B92F64" w:rsidRDefault="004A79BC" w:rsidP="00B94B4B">
            <w:pPr>
              <w:numPr>
                <w:ilvl w:val="0"/>
                <w:numId w:val="13"/>
              </w:numPr>
              <w:rPr>
                <w:rFonts w:cs="Arial"/>
              </w:rPr>
            </w:pPr>
            <w:r w:rsidRPr="00B92F64">
              <w:rPr>
                <w:rFonts w:cs="Arial"/>
              </w:rPr>
              <w:t xml:space="preserve">1.1: Updated description to describe why EOL configuration is added. </w:t>
            </w:r>
          </w:p>
          <w:p w:rsidR="004A79BC" w:rsidRPr="00B92F64" w:rsidRDefault="004A79BC" w:rsidP="00B94B4B">
            <w:pPr>
              <w:numPr>
                <w:ilvl w:val="0"/>
                <w:numId w:val="13"/>
              </w:numPr>
              <w:rPr>
                <w:rFonts w:cs="Arial"/>
              </w:rPr>
            </w:pPr>
            <w:r w:rsidRPr="00B92F64">
              <w:rPr>
                <w:rFonts w:cs="Arial"/>
              </w:rPr>
              <w:t xml:space="preserve">Figure 1: Added EOL configuration. </w:t>
            </w:r>
          </w:p>
          <w:p w:rsidR="004A79BC" w:rsidRPr="00B92F64" w:rsidRDefault="004A79BC" w:rsidP="00B94B4B">
            <w:pPr>
              <w:numPr>
                <w:ilvl w:val="0"/>
                <w:numId w:val="13"/>
              </w:numPr>
              <w:rPr>
                <w:rFonts w:cs="Arial"/>
              </w:rPr>
            </w:pPr>
            <w:r w:rsidRPr="00B92F64">
              <w:rPr>
                <w:rFonts w:cs="Arial"/>
              </w:rPr>
              <w:t xml:space="preserve">1.2.2: Added EOL configuration. </w:t>
            </w:r>
          </w:p>
          <w:p w:rsidR="004A79BC" w:rsidRPr="00B92F64" w:rsidRDefault="004A79BC" w:rsidP="00B94B4B">
            <w:pPr>
              <w:numPr>
                <w:ilvl w:val="0"/>
                <w:numId w:val="13"/>
              </w:numPr>
              <w:rPr>
                <w:rFonts w:cs="Arial"/>
              </w:rPr>
            </w:pPr>
            <w:r w:rsidRPr="00B92F64">
              <w:rPr>
                <w:rFonts w:cs="Arial"/>
              </w:rPr>
              <w:t xml:space="preserve">Table 1.2: Added EOL configuration. </w:t>
            </w:r>
          </w:p>
          <w:p w:rsidR="004A79BC" w:rsidRPr="00B92F64" w:rsidRDefault="004A79BC" w:rsidP="00B94B4B">
            <w:pPr>
              <w:numPr>
                <w:ilvl w:val="0"/>
                <w:numId w:val="13"/>
              </w:numPr>
              <w:rPr>
                <w:rFonts w:cs="Arial"/>
              </w:rPr>
            </w:pPr>
            <w:r w:rsidRPr="00B92F64">
              <w:rPr>
                <w:rFonts w:cs="Arial"/>
              </w:rPr>
              <w:t xml:space="preserve">Table 1.3: Added Status Flag to warning table. </w:t>
            </w:r>
          </w:p>
          <w:p w:rsidR="004A79BC" w:rsidRPr="00B92F64" w:rsidRDefault="004A79BC" w:rsidP="00B94B4B">
            <w:pPr>
              <w:numPr>
                <w:ilvl w:val="0"/>
                <w:numId w:val="13"/>
              </w:numPr>
              <w:rPr>
                <w:rFonts w:cs="Arial"/>
              </w:rPr>
            </w:pPr>
            <w:r w:rsidRPr="00B92F64">
              <w:rPr>
                <w:rFonts w:cs="Arial"/>
              </w:rPr>
              <w:t xml:space="preserve">1.5.3: Added DID </w:t>
            </w:r>
            <w:proofErr w:type="spellStart"/>
            <w:r w:rsidRPr="00B92F64">
              <w:rPr>
                <w:rFonts w:cs="Arial"/>
              </w:rPr>
              <w:t>DExx</w:t>
            </w:r>
            <w:proofErr w:type="spellEnd"/>
            <w:r w:rsidRPr="00B92F64">
              <w:rPr>
                <w:rFonts w:cs="Arial"/>
              </w:rPr>
              <w:t xml:space="preserve"> table.</w:t>
            </w:r>
          </w:p>
          <w:p w:rsidR="004A79BC" w:rsidRPr="002B17BE" w:rsidRDefault="004A79BC" w:rsidP="004A79BC">
            <w:pPr>
              <w:rPr>
                <w:rFonts w:cs="Arial"/>
              </w:rPr>
            </w:pPr>
          </w:p>
        </w:tc>
        <w:tc>
          <w:tcPr>
            <w:tcW w:w="1257" w:type="dxa"/>
          </w:tcPr>
          <w:p w:rsidR="004A79BC" w:rsidRDefault="004A79BC" w:rsidP="004A79BC">
            <w:pPr>
              <w:jc w:val="center"/>
              <w:rPr>
                <w:rFonts w:cs="Arial"/>
              </w:rPr>
            </w:pPr>
            <w:r>
              <w:rPr>
                <w:rFonts w:cs="Arial"/>
              </w:rPr>
              <w:t>12/5/2016</w:t>
            </w:r>
          </w:p>
        </w:tc>
      </w:tr>
      <w:tr w:rsidR="004A79BC" w:rsidTr="004A79BC">
        <w:trPr>
          <w:trHeight w:val="566"/>
          <w:jc w:val="center"/>
        </w:trPr>
        <w:tc>
          <w:tcPr>
            <w:tcW w:w="1098" w:type="dxa"/>
          </w:tcPr>
          <w:p w:rsidR="004A79BC" w:rsidRDefault="004A79BC">
            <w:pPr>
              <w:jc w:val="center"/>
              <w:rPr>
                <w:rFonts w:cs="Arial"/>
              </w:rPr>
            </w:pPr>
            <w:r>
              <w:rPr>
                <w:rFonts w:cs="Arial"/>
              </w:rPr>
              <w:t>2.4</w:t>
            </w:r>
          </w:p>
        </w:tc>
        <w:tc>
          <w:tcPr>
            <w:tcW w:w="1350" w:type="dxa"/>
          </w:tcPr>
          <w:p w:rsidR="004A79BC" w:rsidRDefault="004A79BC" w:rsidP="004A79BC">
            <w:pPr>
              <w:rPr>
                <w:rFonts w:cs="Arial"/>
              </w:rPr>
            </w:pPr>
            <w:proofErr w:type="spellStart"/>
            <w:r>
              <w:rPr>
                <w:rFonts w:cs="Arial"/>
              </w:rPr>
              <w:t>A.Mishra</w:t>
            </w:r>
            <w:proofErr w:type="spellEnd"/>
          </w:p>
        </w:tc>
        <w:tc>
          <w:tcPr>
            <w:tcW w:w="6807" w:type="dxa"/>
          </w:tcPr>
          <w:p w:rsidR="004A79BC" w:rsidRPr="00B92F64" w:rsidRDefault="004A79BC" w:rsidP="004A79BC">
            <w:pPr>
              <w:rPr>
                <w:rFonts w:cs="Arial"/>
              </w:rPr>
            </w:pPr>
            <w:r>
              <w:rPr>
                <w:rFonts w:cs="Arial"/>
              </w:rPr>
              <w:t>Initial VSEM RM Release</w:t>
            </w:r>
          </w:p>
        </w:tc>
        <w:tc>
          <w:tcPr>
            <w:tcW w:w="1257" w:type="dxa"/>
          </w:tcPr>
          <w:p w:rsidR="004A79BC" w:rsidRDefault="004A79BC" w:rsidP="004A79BC">
            <w:pPr>
              <w:jc w:val="center"/>
              <w:rPr>
                <w:rFonts w:cs="Arial"/>
              </w:rPr>
            </w:pPr>
            <w:r>
              <w:rPr>
                <w:rFonts w:cs="Arial"/>
              </w:rPr>
              <w:t>6/21/2018</w:t>
            </w:r>
          </w:p>
        </w:tc>
      </w:tr>
      <w:tr w:rsidR="004A79BC" w:rsidTr="004A79BC">
        <w:trPr>
          <w:trHeight w:val="566"/>
          <w:jc w:val="center"/>
        </w:trPr>
        <w:tc>
          <w:tcPr>
            <w:tcW w:w="1098" w:type="dxa"/>
          </w:tcPr>
          <w:p w:rsidR="004A79BC" w:rsidRDefault="004B40EF" w:rsidP="004A79BC">
            <w:pPr>
              <w:spacing w:line="256" w:lineRule="auto"/>
              <w:jc w:val="center"/>
              <w:rPr>
                <w:rFonts w:cs="Arial"/>
              </w:rPr>
            </w:pPr>
            <w:r>
              <w:rPr>
                <w:rFonts w:cs="Arial"/>
              </w:rPr>
              <w:t>3.1</w:t>
            </w:r>
          </w:p>
        </w:tc>
        <w:tc>
          <w:tcPr>
            <w:tcW w:w="1350" w:type="dxa"/>
          </w:tcPr>
          <w:p w:rsidR="004A79BC" w:rsidRDefault="004A79BC" w:rsidP="004A79BC">
            <w:pPr>
              <w:spacing w:line="256" w:lineRule="auto"/>
              <w:rPr>
                <w:rFonts w:cs="Arial"/>
              </w:rPr>
            </w:pPr>
            <w:r>
              <w:rPr>
                <w:rFonts w:cs="Arial"/>
              </w:rPr>
              <w:t>H. Sharma</w:t>
            </w:r>
          </w:p>
        </w:tc>
        <w:tc>
          <w:tcPr>
            <w:tcW w:w="6807" w:type="dxa"/>
          </w:tcPr>
          <w:p w:rsidR="004A79BC" w:rsidRDefault="004A79BC" w:rsidP="004A79BC">
            <w:pPr>
              <w:spacing w:line="254" w:lineRule="auto"/>
              <w:rPr>
                <w:rFonts w:cs="Arial"/>
              </w:rPr>
            </w:pPr>
            <w:r>
              <w:rPr>
                <w:rFonts w:cs="Arial"/>
              </w:rPr>
              <w:t>This was approved in DICC on 08/16.</w:t>
            </w:r>
            <w:r w:rsidR="00D72109">
              <w:rPr>
                <w:rFonts w:cs="Arial"/>
              </w:rPr>
              <w:t xml:space="preserve"> </w:t>
            </w:r>
            <w:r>
              <w:rPr>
                <w:rFonts w:cs="Arial"/>
              </w:rPr>
              <w:t xml:space="preserve">Changes are marked in </w:t>
            </w:r>
            <w:r>
              <w:rPr>
                <w:rFonts w:cs="Arial"/>
                <w:highlight w:val="cyan"/>
              </w:rPr>
              <w:t>Turquoise</w:t>
            </w:r>
            <w:r>
              <w:rPr>
                <w:rFonts w:cs="Arial"/>
              </w:rPr>
              <w:t xml:space="preserve"> color. This update is to globalize the china regulation updates</w:t>
            </w:r>
            <w:r w:rsidR="00D72109">
              <w:rPr>
                <w:rFonts w:cs="Arial"/>
              </w:rPr>
              <w:t xml:space="preserve"> and </w:t>
            </w:r>
            <w:r w:rsidR="00D72109">
              <w:rPr>
                <w:rFonts w:cs="Arial"/>
              </w:rPr>
              <w:t>was brought</w:t>
            </w:r>
            <w:r w:rsidR="00D72109">
              <w:rPr>
                <w:rFonts w:cs="Arial"/>
              </w:rPr>
              <w:t xml:space="preserve"> in DICC</w:t>
            </w:r>
            <w:bookmarkStart w:id="0" w:name="_GoBack"/>
            <w:bookmarkEnd w:id="0"/>
            <w:r w:rsidR="00D72109">
              <w:rPr>
                <w:rFonts w:cs="Arial"/>
              </w:rPr>
              <w:t xml:space="preserve"> by EPE team (Charbel Bouery)</w:t>
            </w:r>
            <w:r>
              <w:rPr>
                <w:rFonts w:cs="Arial"/>
              </w:rPr>
              <w:t xml:space="preserve"> :</w:t>
            </w:r>
          </w:p>
          <w:p w:rsidR="004A79BC" w:rsidRDefault="004A79BC" w:rsidP="00B94B4B">
            <w:pPr>
              <w:numPr>
                <w:ilvl w:val="0"/>
                <w:numId w:val="14"/>
              </w:numPr>
              <w:spacing w:line="254" w:lineRule="auto"/>
              <w:rPr>
                <w:rFonts w:cs="Arial"/>
              </w:rPr>
            </w:pPr>
            <w:r>
              <w:rPr>
                <w:rFonts w:cs="Arial"/>
              </w:rPr>
              <w:t>This change is to update the Warning symbol in section 1.3.3.1.1</w:t>
            </w:r>
          </w:p>
          <w:p w:rsidR="004A79BC" w:rsidRPr="004123EC" w:rsidRDefault="004A79BC" w:rsidP="00B94B4B">
            <w:pPr>
              <w:numPr>
                <w:ilvl w:val="0"/>
                <w:numId w:val="14"/>
              </w:numPr>
              <w:spacing w:line="256" w:lineRule="auto"/>
              <w:rPr>
                <w:rFonts w:cs="Arial"/>
              </w:rPr>
            </w:pPr>
            <w:r>
              <w:rPr>
                <w:rFonts w:cs="Arial"/>
              </w:rPr>
              <w:t>Section 1.3.5.1.2 is updated to change warning ID from W050 to W050a</w:t>
            </w:r>
          </w:p>
        </w:tc>
        <w:tc>
          <w:tcPr>
            <w:tcW w:w="1257" w:type="dxa"/>
          </w:tcPr>
          <w:p w:rsidR="004A79BC" w:rsidRDefault="004A79BC" w:rsidP="004A79BC">
            <w:pPr>
              <w:spacing w:line="256" w:lineRule="auto"/>
              <w:jc w:val="center"/>
              <w:rPr>
                <w:rFonts w:cs="Arial"/>
              </w:rPr>
            </w:pPr>
            <w:r>
              <w:rPr>
                <w:rFonts w:cs="Arial"/>
              </w:rPr>
              <w:t>09/20/2018</w:t>
            </w:r>
          </w:p>
        </w:tc>
      </w:tr>
    </w:tbl>
    <w:p w:rsidR="004A79BC" w:rsidRDefault="004A79BC" w:rsidP="004A79BC">
      <w:pPr>
        <w:rPr>
          <w:rFonts w:cs="Arial"/>
        </w:rPr>
      </w:pPr>
    </w:p>
    <w:p w:rsidR="004A79BC" w:rsidRPr="00AE06BC" w:rsidRDefault="004A79BC" w:rsidP="004A79BC"/>
    <w:sectPr w:rsidR="004A79BC" w:rsidRPr="00AE06BC" w:rsidSect="004A79BC">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94B4B" w:rsidRDefault="00B94B4B" w:rsidP="0085312A">
      <w:r>
        <w:separator/>
      </w:r>
    </w:p>
  </w:endnote>
  <w:endnote w:type="continuationSeparator" w:id="0">
    <w:p w:rsidR="00B94B4B" w:rsidRDefault="00B94B4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A79BC" w:rsidRDefault="004A79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4A79BC"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4A79BC" w:rsidRPr="00583AF9" w:rsidRDefault="004A79BC"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D72109">
            <w:rPr>
              <w:b/>
              <w:smallCaps/>
              <w:noProof/>
              <w:sz w:val="16"/>
            </w:rPr>
            <w:t>HAZZARD RTT AND WARNING XHEV_BEV ALL MARKETS EXCEPT CHINA - CGEA1.3 V3.1.DOC</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4A79BC" w:rsidRPr="00583AF9" w:rsidRDefault="004A79BC"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4A79BC" w:rsidRPr="00583AF9" w:rsidRDefault="004A79BC"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4A79BC" w:rsidRPr="000D1DC3" w:rsidRDefault="004A79BC"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476592">
            <w:rPr>
              <w:noProof/>
              <w:szCs w:val="20"/>
            </w:rPr>
            <w:t>8</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476592">
            <w:rPr>
              <w:noProof/>
              <w:szCs w:val="20"/>
            </w:rPr>
            <w:t>8</w:t>
          </w:r>
          <w:r w:rsidRPr="00583AF9">
            <w:rPr>
              <w:szCs w:val="20"/>
            </w:rPr>
            <w:fldChar w:fldCharType="end"/>
          </w:r>
        </w:p>
      </w:tc>
    </w:tr>
  </w:tbl>
  <w:p w:rsidR="004A79BC" w:rsidRPr="00583AF9" w:rsidRDefault="004A79BC"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A79BC" w:rsidRDefault="004A79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94B4B" w:rsidRDefault="00B94B4B" w:rsidP="0085312A">
      <w:r>
        <w:separator/>
      </w:r>
    </w:p>
  </w:footnote>
  <w:footnote w:type="continuationSeparator" w:id="0">
    <w:p w:rsidR="00B94B4B" w:rsidRDefault="00B94B4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A79BC" w:rsidRDefault="004A79B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4A79BC"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4A79BC" w:rsidRDefault="004A79BC" w:rsidP="004A79BC">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4A79BC" w:rsidRDefault="004A79BC" w:rsidP="004A79BC">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4A79BC" w:rsidRDefault="004A79BC" w:rsidP="00130ABC">
          <w:pPr>
            <w:autoSpaceDN w:val="0"/>
            <w:jc w:val="right"/>
            <w:rPr>
              <w:rFonts w:cs="Arial"/>
              <w:szCs w:val="20"/>
            </w:rPr>
          </w:pPr>
          <w:r>
            <w:rPr>
              <w:rFonts w:cs="Arial"/>
              <w:b/>
              <w:sz w:val="16"/>
              <w:szCs w:val="16"/>
            </w:rPr>
            <w:t>Subsystem Technology Specific Specification</w:t>
          </w:r>
        </w:p>
      </w:tc>
    </w:tr>
  </w:tbl>
  <w:p w:rsidR="004A79BC" w:rsidRPr="000D1DC3" w:rsidRDefault="004A79BC"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A79BC" w:rsidRDefault="004A79B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7876133"/>
    <w:multiLevelType w:val="hybridMultilevel"/>
    <w:tmpl w:val="6EFE787E"/>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BD86132"/>
    <w:multiLevelType w:val="hybridMultilevel"/>
    <w:tmpl w:val="1D4EC48C"/>
    <w:lvl w:ilvl="0" w:tplc="0F3CBE24">
      <w:start w:val="8"/>
      <w:numFmt w:val="bullet"/>
      <w:lvlText w:val=""/>
      <w:lvlJc w:val="left"/>
      <w:pPr>
        <w:ind w:left="720" w:hanging="360"/>
      </w:pPr>
      <w:rPr>
        <w:rFonts w:ascii="Wingdings" w:eastAsia="Times New Roman" w:hAnsi="Wingdings"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7B66024"/>
    <w:multiLevelType w:val="hybridMultilevel"/>
    <w:tmpl w:val="A54281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3D9C6062"/>
    <w:multiLevelType w:val="hybridMultilevel"/>
    <w:tmpl w:val="86B0B1D0"/>
    <w:lvl w:ilvl="0" w:tplc="9ADA08CA">
      <w:start w:val="1"/>
      <w:numFmt w:val="decimal"/>
      <w:lvlText w:val="(%1)"/>
      <w:lvlJc w:val="left"/>
      <w:pPr>
        <w:ind w:left="2880" w:hanging="360"/>
      </w:pPr>
      <w:rPr>
        <w:rFonts w:hint="default"/>
        <w:sz w:val="16"/>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9" w15:restartNumberingAfterBreak="0">
    <w:nsid w:val="4AFA6011"/>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0" w15:restartNumberingAfterBreak="0">
    <w:nsid w:val="4E6D6063"/>
    <w:multiLevelType w:val="hybridMultilevel"/>
    <w:tmpl w:val="DC66D80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62226134"/>
    <w:multiLevelType w:val="hybridMultilevel"/>
    <w:tmpl w:val="F1CA67C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15:restartNumberingAfterBreak="0">
    <w:nsid w:val="7EE46131"/>
    <w:multiLevelType w:val="hybridMultilevel"/>
    <w:tmpl w:val="84D675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7"/>
  </w:num>
  <w:num w:numId="9">
    <w:abstractNumId w:val="8"/>
  </w:num>
  <w:num w:numId="10">
    <w:abstractNumId w:val="10"/>
  </w:num>
  <w:num w:numId="11">
    <w:abstractNumId w:val="5"/>
  </w:num>
  <w:num w:numId="12">
    <w:abstractNumId w:val="11"/>
  </w:num>
  <w:num w:numId="13">
    <w:abstractNumId w:val="13"/>
  </w:num>
  <w:num w:numId="14">
    <w:abstractNumId w:val="6"/>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5"/>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76592"/>
    <w:rsid w:val="0049073A"/>
    <w:rsid w:val="00491BBB"/>
    <w:rsid w:val="00492A53"/>
    <w:rsid w:val="004A79BC"/>
    <w:rsid w:val="004A7FDC"/>
    <w:rsid w:val="004B0BB5"/>
    <w:rsid w:val="004B40EF"/>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41C62"/>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4B4B"/>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168DB"/>
    <w:rsid w:val="00D20E86"/>
    <w:rsid w:val="00D227C3"/>
    <w:rsid w:val="00D248E1"/>
    <w:rsid w:val="00D27874"/>
    <w:rsid w:val="00D51125"/>
    <w:rsid w:val="00D54CD4"/>
    <w:rsid w:val="00D72109"/>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C0197E5"/>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8</Pages>
  <Words>1743</Words>
  <Characters>9937</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cp:lastPrinted>2018-09-19T19:44:00Z</cp:lastPrinted>
  <dcterms:created xsi:type="dcterms:W3CDTF">2018-09-21T14:18:00Z</dcterms:created>
  <dcterms:modified xsi:type="dcterms:W3CDTF">2018-09-21T14:18:00Z</dcterms:modified>
</cp:coreProperties>
</file>