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DF5FC9" w:rsidP="00B9479B">
      <w:pPr>
        <w:pStyle w:val="Heading1"/>
      </w:pPr>
      <w:r>
        <w:lastRenderedPageBreak/>
        <w:t>Warning – Flush Door Handle Fault - CGEA1.3</w:t>
      </w:r>
    </w:p>
    <w:p w:rsidR="00406F39" w:rsidRDefault="00DF5FC9" w:rsidP="00B9479B">
      <w:pPr>
        <w:pStyle w:val="Heading2"/>
      </w:pPr>
      <w:r>
        <w:t>Functional Description</w:t>
      </w:r>
    </w:p>
    <w:p w:rsidR="00D16951" w:rsidRDefault="00DF5FC9" w:rsidP="00D16951">
      <w:pPr>
        <w:rPr>
          <w:rFonts w:cs="Arial"/>
        </w:rPr>
      </w:pPr>
    </w:p>
    <w:p w:rsidR="009414F9" w:rsidRDefault="00DF5FC9" w:rsidP="00D16951">
      <w:pPr>
        <w:ind w:left="720"/>
      </w:pPr>
      <w:r>
        <w:t xml:space="preserve">The purpose of the Flush door handle fault is to inform the driver of a fault in one or more flush door handles on the vehicle. </w:t>
      </w:r>
    </w:p>
    <w:p w:rsidR="003E6E11" w:rsidRDefault="00DF5FC9" w:rsidP="00D16951">
      <w:pPr>
        <w:ind w:left="720"/>
      </w:pPr>
    </w:p>
    <w:p w:rsidR="00D16951" w:rsidRDefault="00DF5FC9" w:rsidP="00D16951">
      <w:pPr>
        <w:ind w:left="720"/>
      </w:pPr>
      <w:r>
        <w:t xml:space="preserve">The Flush door handle fault warning correlate </w:t>
      </w:r>
      <w:r w:rsidRPr="00BC51F7">
        <w:t xml:space="preserve">the </w:t>
      </w:r>
      <w:r w:rsidRPr="003E6E11">
        <w:t>DrHandleOuterFl_D_Stat</w:t>
      </w:r>
      <w:r>
        <w:t xml:space="preserve">, </w:t>
      </w:r>
      <w:r w:rsidRPr="003E6E11">
        <w:t>DrHandleOu</w:t>
      </w:r>
      <w:r w:rsidRPr="003E6E11">
        <w:t>terF</w:t>
      </w:r>
      <w:r>
        <w:t>r</w:t>
      </w:r>
      <w:r w:rsidRPr="003E6E11">
        <w:t>_D_Stat</w:t>
      </w:r>
      <w:r>
        <w:t xml:space="preserve"> </w:t>
      </w:r>
      <w:r w:rsidRPr="003E6E11">
        <w:t>DrHandleOuter</w:t>
      </w:r>
      <w:r>
        <w:t>R</w:t>
      </w:r>
      <w:r w:rsidRPr="003E6E11">
        <w:t>l_D_Stat</w:t>
      </w:r>
      <w:r>
        <w:t xml:space="preserve"> and </w:t>
      </w:r>
      <w:r w:rsidRPr="003E6E11">
        <w:t>DrHandleOuter</w:t>
      </w:r>
      <w:r>
        <w:t>Rr</w:t>
      </w:r>
      <w:r w:rsidRPr="003E6E11">
        <w:t>_D_Stat</w:t>
      </w:r>
      <w:r>
        <w:t xml:space="preserve"> signals from the DCU module and the Operational_Mode to determine when to display the warning message.</w:t>
      </w:r>
    </w:p>
    <w:p w:rsidR="00406F39" w:rsidRDefault="00DF5FC9" w:rsidP="00B9479B">
      <w:pPr>
        <w:pStyle w:val="Heading2"/>
      </w:pPr>
      <w:r>
        <w:t>Interfaces</w:t>
      </w:r>
    </w:p>
    <w:p w:rsidR="00406F39" w:rsidRDefault="00DF5FC9" w:rsidP="00B9479B">
      <w:pPr>
        <w:pStyle w:val="Heading3"/>
      </w:pPr>
      <w:r>
        <w:t>Interface Context Diagram (I/O Block Diagram)</w:t>
      </w:r>
    </w:p>
    <w:p w:rsidR="00D16951" w:rsidRPr="00F27B68" w:rsidRDefault="00DF5FC9" w:rsidP="00D16951"/>
    <w:p w:rsidR="00D16951" w:rsidRPr="00E70D93" w:rsidRDefault="00DF5FC9" w:rsidP="00D16951">
      <w:pPr>
        <w:jc w:val="center"/>
        <w:rPr>
          <w:rFonts w:cs="Arial"/>
          <w:b/>
          <w:noProof/>
        </w:rPr>
      </w:pPr>
      <w:r>
        <w:rPr>
          <w:rFonts w:cs="Arial"/>
          <w:b/>
        </w:rPr>
        <w:t>Warning – Flush Door Fault</w:t>
      </w:r>
      <w:r w:rsidRPr="001E38EE">
        <w:rPr>
          <w:rFonts w:cs="Arial"/>
          <w:b/>
        </w:rPr>
        <w:t xml:space="preserve"> </w:t>
      </w:r>
      <w:r w:rsidRPr="001E38EE">
        <w:rPr>
          <w:rFonts w:cs="Arial"/>
          <w:b/>
          <w:noProof/>
        </w:rPr>
        <w:t>Context Diagram</w:t>
      </w:r>
    </w:p>
    <w:p w:rsidR="00D16951" w:rsidRDefault="00EB777B" w:rsidP="00EB777B">
      <w:pPr>
        <w:ind w:left="-540"/>
        <w:jc w:val="center"/>
      </w:pPr>
      <w:r>
        <w:object w:dxaOrig="9256" w:dyaOrig="36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820db70000b8e400004018" o:spid="_x0000_i1025" type="#_x0000_t75" style="width:520.5pt;height:191.25pt" o:ole="">
            <v:imagedata r:id="rId8" o:title=""/>
          </v:shape>
          <o:OLEObject Type="Embed" ProgID="Visio.Drawing.11" ShapeID="5e820db70000b8e400004018" DrawAspect="Content" ObjectID="_1647072408" r:id="rId9"/>
        </w:object>
      </w:r>
    </w:p>
    <w:p w:rsidR="00406F39" w:rsidRDefault="00DF5FC9" w:rsidP="00B9479B">
      <w:pPr>
        <w:pStyle w:val="Heading3"/>
      </w:pPr>
      <w:r>
        <w:t>Inputs</w:t>
      </w:r>
    </w:p>
    <w:p w:rsidR="00EB777B" w:rsidRPr="00EB777B" w:rsidRDefault="00EB777B" w:rsidP="00B9479B">
      <w:pPr>
        <w:pStyle w:val="Heading4"/>
        <w:rPr>
          <w:b w:val="0"/>
          <w:u w:val="single"/>
        </w:rPr>
      </w:pPr>
      <w:r w:rsidRPr="00EB777B">
        <w:rPr>
          <w:b w:val="0"/>
          <w:u w:val="single"/>
        </w:rPr>
        <w:t>IR-REQ-384897/A-INTERNAL:</w:t>
      </w:r>
    </w:p>
    <w:p w:rsidR="007B4351" w:rsidRDefault="00DF5FC9" w:rsidP="00DF5FC9">
      <w:pPr>
        <w:numPr>
          <w:ilvl w:val="2"/>
          <w:numId w:val="7"/>
        </w:numPr>
        <w:tabs>
          <w:tab w:val="clear" w:pos="2160"/>
          <w:tab w:val="left" w:pos="1800"/>
        </w:tabs>
        <w:ind w:hanging="720"/>
        <w:rPr>
          <w:rFonts w:cs="Arial"/>
        </w:rPr>
      </w:pPr>
      <w:r>
        <w:rPr>
          <w:rFonts w:cs="Arial"/>
        </w:rPr>
        <w:t>Operational_Mode</w:t>
      </w:r>
    </w:p>
    <w:p w:rsidR="00406F39" w:rsidRDefault="00DF5FC9" w:rsidP="00B9479B">
      <w:pPr>
        <w:pStyle w:val="Heading4"/>
      </w:pPr>
      <w:r>
        <w:t>MUX message from the CAN bus</w:t>
      </w:r>
    </w:p>
    <w:p w:rsidR="00406F39" w:rsidRDefault="00DF5FC9" w:rsidP="00B9479B">
      <w:pPr>
        <w:pStyle w:val="Heading5"/>
      </w:pPr>
      <w:r w:rsidRPr="00B9479B">
        <w:t>SIG-REQ-384891/A-DrHandleOuterFl_D_Stat Signal</w:t>
      </w:r>
    </w:p>
    <w:p w:rsidR="00AE06BC" w:rsidRPr="00AE06BC" w:rsidRDefault="00DF5FC9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5"/>
        <w:gridCol w:w="810"/>
        <w:gridCol w:w="2160"/>
        <w:gridCol w:w="720"/>
        <w:gridCol w:w="630"/>
        <w:gridCol w:w="810"/>
        <w:gridCol w:w="990"/>
        <w:gridCol w:w="810"/>
        <w:gridCol w:w="810"/>
      </w:tblGrid>
      <w:tr w:rsidR="0012029E" w:rsidRPr="00635A1D" w:rsidTr="001718BE">
        <w:trPr>
          <w:jc w:val="center"/>
        </w:trPr>
        <w:tc>
          <w:tcPr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DF5FC9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BD7C58" w:rsidRPr="00635A1D" w:rsidTr="001718BE">
        <w:trPr>
          <w:cantSplit/>
          <w:jc w:val="center"/>
        </w:trPr>
        <w:tc>
          <w:tcPr>
            <w:tcW w:w="242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32F82" w:rsidRPr="0042585A" w:rsidRDefault="00DF5FC9" w:rsidP="00442B29">
            <w:pPr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DrHandleOuterFl_D_Stat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z w:val="18"/>
              </w:rPr>
            </w:pPr>
            <w:r w:rsidRPr="001718BE">
              <w:rPr>
                <w:rFonts w:cs="Arial"/>
                <w:sz w:val="18"/>
              </w:rPr>
              <w:t>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D1695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718BE" w:rsidRDefault="00DF5FC9" w:rsidP="004868A1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7 (0x7)</w:t>
            </w: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None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FlushFault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Transition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1718BE" w:rsidRPr="00635A1D" w:rsidTr="001718BE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18BE" w:rsidRPr="001718BE" w:rsidRDefault="00DF5FC9" w:rsidP="001718BE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 xml:space="preserve">0x7 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18BE" w:rsidRPr="001718BE" w:rsidRDefault="00DF5FC9" w:rsidP="001718BE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</w:tbl>
    <w:p w:rsidR="00BC2E6B" w:rsidRDefault="00DF5FC9" w:rsidP="006D5823"/>
    <w:p w:rsidR="00406F39" w:rsidRDefault="00DF5FC9" w:rsidP="00B9479B">
      <w:pPr>
        <w:pStyle w:val="Heading5"/>
      </w:pPr>
      <w:r w:rsidRPr="00B9479B">
        <w:lastRenderedPageBreak/>
        <w:t>SIG-REQ-384892/A-DrHandleOuterFr_D_Stat Signal</w:t>
      </w:r>
    </w:p>
    <w:p w:rsidR="00AE06BC" w:rsidRPr="00AE06BC" w:rsidRDefault="00DF5FC9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5"/>
        <w:gridCol w:w="810"/>
        <w:gridCol w:w="2160"/>
        <w:gridCol w:w="720"/>
        <w:gridCol w:w="630"/>
        <w:gridCol w:w="810"/>
        <w:gridCol w:w="990"/>
        <w:gridCol w:w="810"/>
        <w:gridCol w:w="810"/>
      </w:tblGrid>
      <w:tr w:rsidR="0042585A" w:rsidRPr="00635A1D" w:rsidTr="00836D70">
        <w:trPr>
          <w:jc w:val="center"/>
        </w:trPr>
        <w:tc>
          <w:tcPr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DrHandleOuterFr_D_Stat</w:t>
            </w:r>
          </w:p>
          <w:p w:rsidR="0042585A" w:rsidRPr="001718BE" w:rsidRDefault="00DF5FC9" w:rsidP="00836D70">
            <w:pPr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  <w:r w:rsidRPr="001718BE">
              <w:rPr>
                <w:rFonts w:cs="Arial"/>
                <w:sz w:val="18"/>
              </w:rPr>
              <w:t>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7 (0x7)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None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FlushFault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Transition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 xml:space="preserve">0x7 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</w:tbl>
    <w:p w:rsidR="0042585A" w:rsidRDefault="00DF5FC9" w:rsidP="0042585A"/>
    <w:p w:rsidR="00406F39" w:rsidRDefault="00DF5FC9" w:rsidP="00B9479B">
      <w:pPr>
        <w:pStyle w:val="Heading5"/>
      </w:pPr>
      <w:r w:rsidRPr="00B9479B">
        <w:t>SIG-REQ-384893/A-DrHandleOuterRl_D_Stat Signal</w:t>
      </w:r>
    </w:p>
    <w:p w:rsidR="00AE06BC" w:rsidRPr="00AE06BC" w:rsidRDefault="00DF5FC9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5"/>
        <w:gridCol w:w="810"/>
        <w:gridCol w:w="2160"/>
        <w:gridCol w:w="720"/>
        <w:gridCol w:w="630"/>
        <w:gridCol w:w="810"/>
        <w:gridCol w:w="990"/>
        <w:gridCol w:w="810"/>
        <w:gridCol w:w="810"/>
      </w:tblGrid>
      <w:tr w:rsidR="0042585A" w:rsidRPr="00635A1D" w:rsidTr="00836D70">
        <w:trPr>
          <w:jc w:val="center"/>
        </w:trPr>
        <w:tc>
          <w:tcPr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2585A" w:rsidRPr="0042585A" w:rsidRDefault="00DF5FC9" w:rsidP="00836D70">
            <w:pPr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DrHandleOuterRl_D_Stat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  <w:r w:rsidRPr="001718BE">
              <w:rPr>
                <w:rFonts w:cs="Arial"/>
                <w:sz w:val="18"/>
              </w:rPr>
              <w:t>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7 (0x7)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None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FlushFault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Transition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 xml:space="preserve">0x7 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</w:tbl>
    <w:p w:rsidR="0042585A" w:rsidRDefault="00DF5FC9" w:rsidP="0042585A"/>
    <w:p w:rsidR="00406F39" w:rsidRDefault="00DF5FC9" w:rsidP="00B9479B">
      <w:pPr>
        <w:pStyle w:val="Heading5"/>
      </w:pPr>
      <w:r w:rsidRPr="00B9479B">
        <w:t>SIG-REQ-384894/A-DrHandleOuterRr_D_Stat Signal</w:t>
      </w:r>
    </w:p>
    <w:p w:rsidR="00AE06BC" w:rsidRPr="00AE06BC" w:rsidRDefault="00DF5FC9" w:rsidP="00AE06BC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5"/>
        <w:gridCol w:w="810"/>
        <w:gridCol w:w="2160"/>
        <w:gridCol w:w="720"/>
        <w:gridCol w:w="630"/>
        <w:gridCol w:w="810"/>
        <w:gridCol w:w="990"/>
        <w:gridCol w:w="810"/>
        <w:gridCol w:w="810"/>
      </w:tblGrid>
      <w:tr w:rsidR="0042585A" w:rsidRPr="00635A1D" w:rsidTr="00836D70">
        <w:trPr>
          <w:jc w:val="center"/>
        </w:trPr>
        <w:tc>
          <w:tcPr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B221F" w:rsidRDefault="00DF5FC9" w:rsidP="00836D70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rPr>
                <w:rFonts w:cs="Arial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DrHandleOuterRr_D_Stat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  <w:r w:rsidRPr="001718BE">
              <w:rPr>
                <w:rFonts w:cs="Arial"/>
                <w:sz w:val="18"/>
              </w:rPr>
              <w:t>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1718BE">
              <w:rPr>
                <w:rFonts w:cs="Arial"/>
                <w:snapToGrid w:val="0"/>
                <w:color w:val="000000"/>
                <w:sz w:val="18"/>
              </w:rPr>
              <w:t>7 (0x7)</w:t>
            </w: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None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DeployFault2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FlushFault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Transition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  <w:tr w:rsidR="0042585A" w:rsidRPr="00635A1D" w:rsidTr="00836D70">
        <w:trPr>
          <w:cantSplit/>
          <w:jc w:val="center"/>
        </w:trPr>
        <w:tc>
          <w:tcPr>
            <w:tcW w:w="242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585A" w:rsidRPr="001718BE" w:rsidRDefault="00DF5FC9" w:rsidP="00836D70">
            <w:pPr>
              <w:jc w:val="center"/>
              <w:rPr>
                <w:rFonts w:cs="Arial"/>
                <w:bCs/>
                <w:color w:val="000000"/>
                <w:sz w:val="18"/>
              </w:rPr>
            </w:pPr>
            <w:r w:rsidRPr="001718BE">
              <w:rPr>
                <w:rFonts w:cs="Arial"/>
                <w:bCs/>
                <w:color w:val="000000"/>
                <w:sz w:val="18"/>
              </w:rPr>
              <w:t>NotUsed_1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outlineLvl w:val="1"/>
              <w:rPr>
                <w:rFonts w:cs="Arial"/>
                <w:color w:val="000000"/>
                <w:sz w:val="18"/>
              </w:rPr>
            </w:pPr>
            <w:r w:rsidRPr="001718BE">
              <w:rPr>
                <w:rFonts w:cs="Arial"/>
                <w:color w:val="000000"/>
                <w:sz w:val="18"/>
              </w:rPr>
              <w:t xml:space="preserve">0x7 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585A" w:rsidRPr="001718BE" w:rsidRDefault="00DF5FC9" w:rsidP="00836D70">
            <w:pPr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</w:tr>
    </w:tbl>
    <w:p w:rsidR="0042585A" w:rsidRDefault="00DF5FC9" w:rsidP="0042585A"/>
    <w:p w:rsidR="0059211A" w:rsidRDefault="00DF5FC9" w:rsidP="006D5823"/>
    <w:p w:rsidR="00EB777B" w:rsidRPr="00EB777B" w:rsidRDefault="00EB777B" w:rsidP="00B9479B">
      <w:pPr>
        <w:pStyle w:val="Heading3"/>
        <w:rPr>
          <w:b w:val="0"/>
          <w:u w:val="single"/>
        </w:rPr>
      </w:pPr>
      <w:r w:rsidRPr="00EB777B">
        <w:rPr>
          <w:b w:val="0"/>
          <w:u w:val="single"/>
        </w:rPr>
        <w:t>IR-REQ-384899/A-Outputs</w:t>
      </w:r>
    </w:p>
    <w:p w:rsidR="00D16951" w:rsidRDefault="00DF5FC9" w:rsidP="00DF5FC9">
      <w:pPr>
        <w:numPr>
          <w:ilvl w:val="0"/>
          <w:numId w:val="8"/>
        </w:numPr>
        <w:tabs>
          <w:tab w:val="clear" w:pos="2160"/>
          <w:tab w:val="num" w:pos="1800"/>
        </w:tabs>
        <w:ind w:hanging="720"/>
      </w:pPr>
      <w:r>
        <w:t>Flush_Door_Handle_Fault_MC_Warn_Status_Flag</w:t>
      </w:r>
    </w:p>
    <w:p w:rsidR="00484562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Default="00DF5FC9" w:rsidP="00484562">
      <w:pPr>
        <w:ind w:left="2160"/>
        <w:rPr>
          <w:bCs/>
        </w:rPr>
      </w:pPr>
    </w:p>
    <w:p w:rsidR="00767609" w:rsidRPr="00D5008D" w:rsidRDefault="00DF5FC9" w:rsidP="00484562">
      <w:pPr>
        <w:ind w:left="2160"/>
        <w:rPr>
          <w:bCs/>
        </w:rPr>
      </w:pPr>
    </w:p>
    <w:p w:rsidR="00406F39" w:rsidRDefault="00DF5FC9" w:rsidP="00B9479B">
      <w:pPr>
        <w:pStyle w:val="Heading2"/>
      </w:pPr>
      <w:r>
        <w:lastRenderedPageBreak/>
        <w:t>Function/Performance</w:t>
      </w:r>
    </w:p>
    <w:p w:rsidR="00406F39" w:rsidRDefault="00DF5FC9" w:rsidP="00B9479B">
      <w:pPr>
        <w:pStyle w:val="Heading3"/>
      </w:pPr>
      <w:r w:rsidRPr="00B9479B">
        <w:t>F-REQ-384900/A-Operational Modes</w:t>
      </w:r>
    </w:p>
    <w:p w:rsidR="00D16951" w:rsidRDefault="00DF5FC9" w:rsidP="00D1695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6274"/>
      </w:tblGrid>
      <w:tr w:rsidR="00D16951" w:rsidTr="00AA0BBE">
        <w:trPr>
          <w:jc w:val="center"/>
        </w:trPr>
        <w:tc>
          <w:tcPr>
            <w:tcW w:w="2091" w:type="dxa"/>
          </w:tcPr>
          <w:p w:rsidR="00D16951" w:rsidRDefault="00DF5FC9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274" w:type="dxa"/>
          </w:tcPr>
          <w:p w:rsidR="00D16951" w:rsidRDefault="00DF5FC9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DF5FC9" w:rsidP="00D16951">
            <w:r>
              <w:t>Sleep Mode</w:t>
            </w:r>
          </w:p>
        </w:tc>
        <w:tc>
          <w:tcPr>
            <w:tcW w:w="6274" w:type="dxa"/>
          </w:tcPr>
          <w:p w:rsidR="00D16951" w:rsidRDefault="00DF5FC9" w:rsidP="007627A8">
            <w:r>
              <w:t>Flush Door Handle Fault</w:t>
            </w:r>
            <w:r>
              <w:t xml:space="preserve"> Warning Message</w:t>
            </w:r>
            <w:r>
              <w:t xml:space="preserve">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DF5FC9" w:rsidP="00D16951">
            <w:r>
              <w:t>Limited Mode</w:t>
            </w:r>
          </w:p>
        </w:tc>
        <w:tc>
          <w:tcPr>
            <w:tcW w:w="6274" w:type="dxa"/>
          </w:tcPr>
          <w:p w:rsidR="00D16951" w:rsidRDefault="00DF5FC9" w:rsidP="00D16951">
            <w:r>
              <w:t xml:space="preserve">Flush Door Handle Fault Warning </w:t>
            </w:r>
            <w:r>
              <w:t>Message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DF5FC9" w:rsidP="00D16951">
            <w:r>
              <w:t>Normal Mode</w:t>
            </w:r>
          </w:p>
        </w:tc>
        <w:tc>
          <w:tcPr>
            <w:tcW w:w="6274" w:type="dxa"/>
          </w:tcPr>
          <w:p w:rsidR="00D16951" w:rsidRDefault="00DF5FC9" w:rsidP="007627A8">
            <w:r>
              <w:t xml:space="preserve">Flush Door Handle Fault Warning </w:t>
            </w:r>
            <w:r>
              <w:t>Message Inactive/Active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DF5FC9" w:rsidP="00D16951">
            <w:r>
              <w:t>Crank Mode</w:t>
            </w:r>
          </w:p>
        </w:tc>
        <w:tc>
          <w:tcPr>
            <w:tcW w:w="6274" w:type="dxa"/>
          </w:tcPr>
          <w:p w:rsidR="00D16951" w:rsidRDefault="00DF5FC9" w:rsidP="007627A8">
            <w:r>
              <w:t xml:space="preserve">Flush Door Handle Fault Warning </w:t>
            </w:r>
            <w:r>
              <w:t>Message Inactive/Active</w:t>
            </w:r>
          </w:p>
        </w:tc>
      </w:tr>
    </w:tbl>
    <w:p w:rsidR="00D16951" w:rsidRPr="002F3F3A" w:rsidRDefault="00DF5FC9" w:rsidP="00D16951">
      <w:pPr>
        <w:ind w:left="1440" w:hanging="720"/>
        <w:rPr>
          <w:sz w:val="16"/>
          <w:szCs w:val="16"/>
        </w:rPr>
      </w:pPr>
    </w:p>
    <w:p w:rsidR="00D16951" w:rsidRDefault="00DF5FC9" w:rsidP="00D16951">
      <w:pPr>
        <w:ind w:left="1440"/>
      </w:pPr>
      <w:r>
        <w:t>The above table references the setting of the Warning flags as per this section. However, the actual warning display operational m</w:t>
      </w:r>
      <w:r>
        <w:t>odes are defined in the Message Center section of this SPSS.</w:t>
      </w:r>
    </w:p>
    <w:p w:rsidR="00D16951" w:rsidRPr="00CC13E5" w:rsidRDefault="00DF5FC9" w:rsidP="00D16951">
      <w:pPr>
        <w:rPr>
          <w:rFonts w:cs="Arial"/>
          <w:sz w:val="16"/>
          <w:szCs w:val="16"/>
        </w:rPr>
      </w:pPr>
    </w:p>
    <w:p w:rsidR="00406F39" w:rsidRDefault="00DF5FC9" w:rsidP="00B9479B">
      <w:pPr>
        <w:pStyle w:val="Heading3"/>
      </w:pPr>
      <w:r>
        <w:t>Voltage Levels</w:t>
      </w:r>
    </w:p>
    <w:p w:rsidR="00D16951" w:rsidRDefault="00DF5FC9" w:rsidP="00D16951">
      <w:pPr>
        <w:ind w:left="1080"/>
        <w:rPr>
          <w:rFonts w:cs="Arial"/>
          <w:sz w:val="16"/>
        </w:rPr>
      </w:pPr>
    </w:p>
    <w:p w:rsidR="00D16951" w:rsidRDefault="00DF5FC9" w:rsidP="00D21A96">
      <w:pPr>
        <w:ind w:left="1440"/>
      </w:pPr>
      <w:r>
        <w:t xml:space="preserve">Refer to the Cluster Features Table located in the Operational Modes and Voltage Range </w:t>
      </w:r>
      <w:r>
        <w:t>Strategies Section of this SPSS</w:t>
      </w:r>
    </w:p>
    <w:p w:rsidR="00406F39" w:rsidRDefault="00DF5FC9" w:rsidP="00B9479B">
      <w:pPr>
        <w:pStyle w:val="Heading3"/>
      </w:pPr>
      <w:r>
        <w:t>Human-Machine Interface</w:t>
      </w:r>
    </w:p>
    <w:p w:rsidR="00406F39" w:rsidRDefault="00DF5FC9" w:rsidP="00B9479B">
      <w:pPr>
        <w:pStyle w:val="Heading4"/>
      </w:pPr>
      <w:r>
        <w:t>Visual</w:t>
      </w:r>
    </w:p>
    <w:p w:rsidR="00406F39" w:rsidRDefault="00DF5FC9" w:rsidP="00B9479B">
      <w:pPr>
        <w:pStyle w:val="Heading5"/>
      </w:pPr>
      <w:r>
        <w:t>Indicator Graphics / Display Format</w:t>
      </w:r>
    </w:p>
    <w:p w:rsidR="00DE7B6A" w:rsidRPr="007C5C3F" w:rsidRDefault="00DF5FC9" w:rsidP="00E21CC7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F5FC9" w:rsidP="00B9479B">
      <w:pPr>
        <w:pStyle w:val="Heading5"/>
      </w:pPr>
      <w:r>
        <w:t>Indicator Color Coordinates</w:t>
      </w:r>
    </w:p>
    <w:p w:rsidR="00406F39" w:rsidRDefault="00DF5FC9" w:rsidP="00B9479B">
      <w:pPr>
        <w:pStyle w:val="Heading4"/>
      </w:pPr>
      <w:r>
        <w:t>Audio</w:t>
      </w:r>
    </w:p>
    <w:p w:rsidR="00D16951" w:rsidRPr="00C13053" w:rsidRDefault="00DF5FC9" w:rsidP="00C13053">
      <w:pPr>
        <w:ind w:left="1440"/>
        <w:rPr>
          <w:rFonts w:cs="Arial"/>
        </w:rPr>
      </w:pPr>
      <w:r w:rsidRPr="00C13053">
        <w:rPr>
          <w:rFonts w:cs="Arial"/>
        </w:rPr>
        <w:t>None</w:t>
      </w:r>
    </w:p>
    <w:p w:rsidR="00406F39" w:rsidRDefault="00DF5FC9" w:rsidP="00B9479B">
      <w:pPr>
        <w:pStyle w:val="Heading4"/>
      </w:pPr>
      <w:r>
        <w:t>Switch Control Logic</w:t>
      </w:r>
    </w:p>
    <w:p w:rsidR="00D16951" w:rsidRDefault="00DF5FC9" w:rsidP="00D21A96">
      <w:pPr>
        <w:ind w:left="1440"/>
        <w:rPr>
          <w:rFonts w:cs="Arial"/>
        </w:rPr>
      </w:pPr>
      <w:r>
        <w:rPr>
          <w:rFonts w:cs="Arial"/>
        </w:rPr>
        <w:t>None</w:t>
      </w:r>
    </w:p>
    <w:p w:rsidR="00EB777B" w:rsidRPr="00EB777B" w:rsidRDefault="00EB777B" w:rsidP="00B9479B">
      <w:pPr>
        <w:pStyle w:val="Heading3"/>
        <w:rPr>
          <w:b w:val="0"/>
          <w:u w:val="single"/>
        </w:rPr>
      </w:pPr>
      <w:r w:rsidRPr="00EB777B">
        <w:rPr>
          <w:b w:val="0"/>
          <w:u w:val="single"/>
        </w:rPr>
        <w:t>PFM-REQ-384901/A-System Accuracy</w:t>
      </w:r>
    </w:p>
    <w:p w:rsidR="00D16951" w:rsidRPr="00CC13E5" w:rsidRDefault="00DF5FC9" w:rsidP="00D16951">
      <w:pPr>
        <w:ind w:left="1368"/>
        <w:rPr>
          <w:sz w:val="16"/>
          <w:szCs w:val="16"/>
        </w:rPr>
      </w:pPr>
    </w:p>
    <w:p w:rsidR="00D16951" w:rsidRDefault="00DF5FC9" w:rsidP="00D21A96">
      <w:pPr>
        <w:ind w:left="1440"/>
      </w:pPr>
      <w:r>
        <w:t>Within 100 msec of receiving a message that results in a change of state the cluster will update the output flag to the proper state.</w:t>
      </w:r>
    </w:p>
    <w:p w:rsidR="00D16951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3D007D" w:rsidRDefault="00DF5FC9" w:rsidP="00D16951"/>
    <w:p w:rsidR="00406F39" w:rsidRDefault="00DF5FC9" w:rsidP="00B9479B">
      <w:pPr>
        <w:pStyle w:val="Heading3"/>
      </w:pPr>
      <w:r>
        <w:lastRenderedPageBreak/>
        <w:t>Operation: Performance and Functional</w:t>
      </w:r>
    </w:p>
    <w:p w:rsidR="00406F39" w:rsidRDefault="00DF5FC9" w:rsidP="00B9479B">
      <w:pPr>
        <w:pStyle w:val="Heading4"/>
      </w:pPr>
      <w:r>
        <w:t>Subsystem Algorithm Flowchart / State Diagram</w:t>
      </w:r>
    </w:p>
    <w:p w:rsidR="00406F39" w:rsidRDefault="00DF5FC9" w:rsidP="00B9479B">
      <w:pPr>
        <w:pStyle w:val="Heading5"/>
      </w:pPr>
      <w:r w:rsidRPr="00B9479B">
        <w:t>F-REQ-384895/A-State Matrix for Flush Door Handle Fault Warning</w:t>
      </w:r>
    </w:p>
    <w:p w:rsidR="00AE06BC" w:rsidRPr="00AE06BC" w:rsidRDefault="00DF5FC9" w:rsidP="00AE06BC"/>
    <w:tbl>
      <w:tblPr>
        <w:tblW w:w="990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75"/>
        <w:gridCol w:w="1800"/>
        <w:gridCol w:w="1800"/>
        <w:gridCol w:w="1890"/>
        <w:gridCol w:w="1800"/>
        <w:gridCol w:w="1440"/>
      </w:tblGrid>
      <w:tr w:rsidR="00A60BF1" w:rsidTr="00973E4A">
        <w:trPr>
          <w:cantSplit/>
          <w:trHeight w:val="2600"/>
          <w:jc w:val="center"/>
        </w:trPr>
        <w:tc>
          <w:tcPr>
            <w:tcW w:w="1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snapToGrid w:val="0"/>
                <w:color w:val="000000"/>
                <w:sz w:val="18"/>
                <w:szCs w:val="16"/>
              </w:rPr>
              <w:t>Operational_Mode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color w:val="000000"/>
                <w:sz w:val="18"/>
              </w:rPr>
              <w:t>DrHandleOuterFl_D_Stat</w:t>
            </w:r>
            <w:r w:rsidRPr="00A47874">
              <w:rPr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color w:val="000000"/>
                <w:sz w:val="18"/>
              </w:rPr>
              <w:t>DrHandleOuterFr_D_Stat</w:t>
            </w:r>
            <w:r w:rsidRPr="00A47874">
              <w:rPr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color w:val="000000"/>
                <w:sz w:val="18"/>
              </w:rPr>
              <w:t>DrHandleOuterRl_D_Stat</w:t>
            </w:r>
            <w:r w:rsidRPr="00A47874">
              <w:rPr>
                <w:b/>
                <w:snapToGrid w:val="0"/>
                <w:sz w:val="18"/>
                <w:szCs w:val="16"/>
              </w:rPr>
              <w:t xml:space="preserve"> Signal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  <w:lang w:eastAsia="ja-JP"/>
              </w:rPr>
            </w:pPr>
            <w:r w:rsidRPr="00A47874">
              <w:rPr>
                <w:b/>
                <w:color w:val="000000"/>
                <w:sz w:val="18"/>
              </w:rPr>
              <w:t>DrHandleOuterRr_D_Stat</w:t>
            </w:r>
            <w:r w:rsidRPr="00A47874">
              <w:rPr>
                <w:b/>
                <w:snapToGrid w:val="0"/>
                <w:sz w:val="18"/>
                <w:szCs w:val="16"/>
              </w:rPr>
              <w:t xml:space="preserve"> Signal</w:t>
            </w:r>
          </w:p>
        </w:tc>
        <w:tc>
          <w:tcPr>
            <w:tcW w:w="144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sz w:val="18"/>
                <w:szCs w:val="16"/>
              </w:rPr>
              <w:t>Flush_Door_Handle_Fault_</w:t>
            </w:r>
          </w:p>
          <w:p w:rsidR="00A60BF1" w:rsidRPr="00A47874" w:rsidRDefault="00DF5FC9" w:rsidP="00A47874">
            <w:pPr>
              <w:tabs>
                <w:tab w:val="left" w:pos="720"/>
              </w:tabs>
              <w:ind w:left="113" w:right="113"/>
              <w:jc w:val="center"/>
              <w:rPr>
                <w:b/>
                <w:sz w:val="18"/>
                <w:szCs w:val="16"/>
              </w:rPr>
            </w:pPr>
            <w:r w:rsidRPr="00A47874">
              <w:rPr>
                <w:b/>
                <w:sz w:val="18"/>
                <w:szCs w:val="16"/>
              </w:rPr>
              <w:t>MC_Warn_Status_Flag</w:t>
            </w:r>
          </w:p>
        </w:tc>
      </w:tr>
      <w:tr w:rsidR="00A60BF1" w:rsidTr="00A47874">
        <w:trPr>
          <w:trHeight w:val="1610"/>
          <w:jc w:val="center"/>
        </w:trPr>
        <w:tc>
          <w:tcPr>
            <w:tcW w:w="11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Normal</w:t>
            </w:r>
          </w:p>
          <w:p w:rsidR="00A60BF1" w:rsidRPr="00A47874" w:rsidRDefault="00DF5FC9" w:rsidP="00A47874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or</w:t>
            </w:r>
          </w:p>
          <w:p w:rsidR="00A60BF1" w:rsidRPr="00A47874" w:rsidRDefault="00DF5FC9" w:rsidP="00A47874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Crank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0x4 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(DeployFault2)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OR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0x5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(FlushFault)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440" w:type="dxa"/>
            <w:vMerge w:val="restart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 w:rsidP="00A47874">
            <w:pPr>
              <w:tabs>
                <w:tab w:val="left" w:pos="720"/>
              </w:tabs>
              <w:jc w:val="center"/>
              <w:rPr>
                <w:rFonts w:cs="Arial"/>
                <w:b/>
                <w:sz w:val="18"/>
                <w:szCs w:val="18"/>
              </w:rPr>
            </w:pPr>
            <w:r w:rsidRPr="00A47874">
              <w:rPr>
                <w:rFonts w:cs="Arial"/>
                <w:b/>
                <w:sz w:val="18"/>
                <w:szCs w:val="18"/>
              </w:rPr>
              <w:t>Active</w:t>
            </w:r>
          </w:p>
        </w:tc>
      </w:tr>
      <w:tr w:rsidR="00A60BF1" w:rsidTr="00A47874">
        <w:trPr>
          <w:trHeight w:val="161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0x4 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(DeployFault2)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OR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0x5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(FlushFault)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b/>
                <w:bCs/>
                <w:kern w:val="28"/>
                <w:sz w:val="18"/>
                <w:szCs w:val="18"/>
              </w:rPr>
            </w:pPr>
          </w:p>
        </w:tc>
      </w:tr>
      <w:tr w:rsidR="00A60BF1" w:rsidTr="00A47874">
        <w:trPr>
          <w:trHeight w:val="161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0x4 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(DeployFault2)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OR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0x5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(FlushFault)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b/>
                <w:bCs/>
                <w:kern w:val="28"/>
                <w:sz w:val="18"/>
                <w:szCs w:val="18"/>
              </w:rPr>
            </w:pPr>
          </w:p>
        </w:tc>
      </w:tr>
      <w:tr w:rsidR="00A60BF1" w:rsidTr="00A47874">
        <w:trPr>
          <w:trHeight w:val="152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0x4 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(DeployFault2)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OR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 xml:space="preserve">0x5 </w:t>
            </w:r>
          </w:p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(</w:t>
            </w:r>
            <w:r w:rsidRPr="00A47874">
              <w:rPr>
                <w:rFonts w:cs="Arial"/>
                <w:sz w:val="18"/>
                <w:szCs w:val="18"/>
              </w:rPr>
              <w:t>FlushFault)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rPr>
                <w:rFonts w:cs="Arial"/>
                <w:b/>
                <w:bCs/>
                <w:kern w:val="28"/>
                <w:sz w:val="18"/>
                <w:szCs w:val="18"/>
              </w:rPr>
            </w:pPr>
          </w:p>
        </w:tc>
      </w:tr>
      <w:tr w:rsidR="00A60BF1" w:rsidTr="00A47874">
        <w:trPr>
          <w:trHeight w:val="440"/>
          <w:jc w:val="center"/>
        </w:trPr>
        <w:tc>
          <w:tcPr>
            <w:tcW w:w="84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144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60BF1" w:rsidRPr="00A47874" w:rsidRDefault="00DF5FC9">
            <w:pPr>
              <w:jc w:val="center"/>
              <w:rPr>
                <w:rFonts w:cs="Arial"/>
                <w:sz w:val="18"/>
                <w:szCs w:val="18"/>
              </w:rPr>
            </w:pPr>
            <w:r w:rsidRPr="00A47874">
              <w:rPr>
                <w:rFonts w:cs="Arial"/>
                <w:sz w:val="18"/>
                <w:szCs w:val="18"/>
              </w:rPr>
              <w:t>Inactive</w:t>
            </w:r>
          </w:p>
        </w:tc>
      </w:tr>
    </w:tbl>
    <w:p w:rsidR="008B5ED6" w:rsidRDefault="00DF5FC9" w:rsidP="00A47874">
      <w:pPr>
        <w:ind w:left="720"/>
      </w:pPr>
      <w:r>
        <w:rPr>
          <w:rFonts w:cs="Arial"/>
        </w:rPr>
        <w:t>X = Don’t Care</w:t>
      </w:r>
    </w:p>
    <w:p w:rsidR="00406F39" w:rsidRDefault="00DF5FC9" w:rsidP="00B9479B">
      <w:pPr>
        <w:pStyle w:val="Heading5"/>
      </w:pPr>
      <w:r w:rsidRPr="00B9479B">
        <w:t xml:space="preserve">F-REQ-384896/B-Flush Door Handle Fault MC Flag to MC Warning Message ID and Chime </w:t>
      </w:r>
      <w:r w:rsidRPr="00B9479B">
        <w:t>Status Flag</w:t>
      </w:r>
    </w:p>
    <w:p w:rsidR="00AE06BC" w:rsidRPr="00AE06BC" w:rsidRDefault="00DF5FC9" w:rsidP="00AE06BC"/>
    <w:tbl>
      <w:tblPr>
        <w:tblW w:w="100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65"/>
        <w:gridCol w:w="1440"/>
        <w:gridCol w:w="3276"/>
        <w:gridCol w:w="2394"/>
      </w:tblGrid>
      <w:tr w:rsidR="00A552D5" w:rsidTr="00A552D5">
        <w:trPr>
          <w:trHeight w:val="575"/>
          <w:jc w:val="center"/>
        </w:trPr>
        <w:tc>
          <w:tcPr>
            <w:tcW w:w="29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MC Warning Message Flag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MC Warning </w:t>
            </w:r>
            <w:r>
              <w:rPr>
                <w:szCs w:val="16"/>
              </w:rPr>
              <w:t>Message ID</w:t>
            </w:r>
          </w:p>
        </w:tc>
        <w:tc>
          <w:tcPr>
            <w:tcW w:w="3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Representative Text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Active Chime_Status_Flag</w:t>
            </w:r>
          </w:p>
        </w:tc>
      </w:tr>
      <w:tr w:rsidR="00A552D5" w:rsidTr="00A552D5">
        <w:trPr>
          <w:trHeight w:val="692"/>
          <w:jc w:val="center"/>
        </w:trPr>
        <w:tc>
          <w:tcPr>
            <w:tcW w:w="29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Flush_Door_Handle_Fault_</w:t>
            </w:r>
          </w:p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MC_Warn_Status_Flag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552D5" w:rsidRPr="009F06DC" w:rsidRDefault="00DF5FC9">
            <w:pPr>
              <w:tabs>
                <w:tab w:val="left" w:pos="720"/>
              </w:tabs>
              <w:rPr>
                <w:b/>
                <w:szCs w:val="16"/>
              </w:rPr>
            </w:pPr>
            <w:r w:rsidRPr="009F06DC">
              <w:rPr>
                <w:b/>
                <w:szCs w:val="16"/>
              </w:rPr>
              <w:t>W43</w:t>
            </w:r>
            <w:r w:rsidRPr="009F06DC">
              <w:rPr>
                <w:b/>
                <w:szCs w:val="16"/>
              </w:rPr>
              <w:t>35</w:t>
            </w:r>
          </w:p>
        </w:tc>
        <w:tc>
          <w:tcPr>
            <w:tcW w:w="3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Door Handle System Fault</w:t>
            </w:r>
          </w:p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See Manual 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552D5" w:rsidRDefault="00DF5FC9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None</w:t>
            </w:r>
          </w:p>
        </w:tc>
      </w:tr>
    </w:tbl>
    <w:p w:rsidR="00B01B41" w:rsidRDefault="00DF5FC9"/>
    <w:p w:rsidR="00406F39" w:rsidRDefault="00DF5FC9" w:rsidP="00B9479B">
      <w:pPr>
        <w:pStyle w:val="Heading4"/>
      </w:pPr>
      <w:r>
        <w:lastRenderedPageBreak/>
        <w:t xml:space="preserve">Operation Description (supports algorithm flowchart /state </w:t>
      </w:r>
      <w:r>
        <w:t>diagram)</w:t>
      </w:r>
    </w:p>
    <w:p w:rsidR="00406F39" w:rsidRDefault="00DF5FC9" w:rsidP="00B9479B">
      <w:pPr>
        <w:pStyle w:val="Heading5"/>
      </w:pPr>
      <w:r>
        <w:t>General</w:t>
      </w:r>
    </w:p>
    <w:p w:rsidR="00266730" w:rsidRDefault="00DF5FC9" w:rsidP="00E46B12">
      <w:pPr>
        <w:ind w:left="1440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</w:t>
      </w:r>
      <w:r>
        <w:rPr>
          <w:rFonts w:cs="Arial"/>
        </w:rPr>
        <w:t xml:space="preserve">ic Diagram, located in the Message Center – X Display with W Button Interface section </w:t>
      </w:r>
      <w:r w:rsidRPr="004D0A5F">
        <w:rPr>
          <w:rFonts w:cs="Arial"/>
        </w:rPr>
        <w:t>of this SPSS (where X and W are appropr</w:t>
      </w:r>
      <w:r>
        <w:rPr>
          <w:rFonts w:cs="Arial"/>
        </w:rPr>
        <w:t>iate values in this document).</w:t>
      </w:r>
    </w:p>
    <w:p w:rsidR="00406F39" w:rsidRDefault="00DF5FC9" w:rsidP="00B9479B">
      <w:pPr>
        <w:pStyle w:val="Heading4"/>
      </w:pPr>
      <w:r w:rsidRPr="00B9479B">
        <w:t>FS-REQ-384902/A-Function Safety Classification (EMC)</w:t>
      </w:r>
    </w:p>
    <w:p w:rsidR="00734929" w:rsidRPr="00734929" w:rsidRDefault="00DF5FC9" w:rsidP="00734929"/>
    <w:p w:rsidR="00D16951" w:rsidRDefault="00DF5FC9" w:rsidP="00462247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8027DA" w:rsidRPr="004D0A5F" w:rsidRDefault="00DF5FC9" w:rsidP="00D16951">
      <w:pPr>
        <w:ind w:left="1800" w:firstLine="360"/>
        <w:rPr>
          <w:rFonts w:cs="Arial"/>
        </w:rPr>
      </w:pPr>
    </w:p>
    <w:p w:rsidR="00406F39" w:rsidRDefault="00DF5FC9" w:rsidP="00B9479B">
      <w:pPr>
        <w:pStyle w:val="Heading4"/>
      </w:pPr>
      <w:r w:rsidRPr="00B9479B">
        <w:t>NVM-REQ-384898/A-Memory Storage</w:t>
      </w:r>
    </w:p>
    <w:p w:rsidR="008027DA" w:rsidRPr="008027DA" w:rsidRDefault="00DF5FC9" w:rsidP="008027DA"/>
    <w:tbl>
      <w:tblPr>
        <w:tblW w:w="107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51"/>
        <w:gridCol w:w="3854"/>
        <w:gridCol w:w="1800"/>
        <w:gridCol w:w="1859"/>
      </w:tblGrid>
      <w:tr w:rsidR="005654B1" w:rsidTr="005654B1">
        <w:trPr>
          <w:trHeight w:val="522"/>
          <w:jc w:val="center"/>
        </w:trPr>
        <w:tc>
          <w:tcPr>
            <w:tcW w:w="325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85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5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5654B1" w:rsidTr="00BE6773">
        <w:trPr>
          <w:trHeight w:val="513"/>
          <w:jc w:val="center"/>
        </w:trPr>
        <w:tc>
          <w:tcPr>
            <w:tcW w:w="3251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:rsidR="005654B1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r>
              <w:rPr>
                <w:rFonts w:cs="Arial"/>
              </w:rPr>
              <w:t>DrHandleOuterFl_D_Stat</w:t>
            </w:r>
          </w:p>
          <w:p w:rsidR="00D16951" w:rsidRPr="00FC0796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tcBorders>
              <w:top w:val="single" w:sz="18" w:space="0" w:color="auto"/>
            </w:tcBorders>
            <w:vAlign w:val="center"/>
          </w:tcPr>
          <w:p w:rsidR="00D16951" w:rsidRPr="00360928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DCU</w:t>
            </w:r>
          </w:p>
        </w:tc>
        <w:tc>
          <w:tcPr>
            <w:tcW w:w="1800" w:type="dxa"/>
            <w:tcBorders>
              <w:top w:val="single" w:sz="18" w:space="0" w:color="auto"/>
            </w:tcBorders>
            <w:vAlign w:val="center"/>
          </w:tcPr>
          <w:p w:rsidR="00D16951" w:rsidRPr="004B2790" w:rsidRDefault="00DF5FC9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r>
              <w:rPr>
                <w:rFonts w:cs="Arial"/>
              </w:rPr>
              <w:t>None</w:t>
            </w:r>
            <w:r>
              <w:rPr>
                <w:rFonts w:cs="Arial"/>
              </w:rPr>
              <w:t>)</w:t>
            </w:r>
          </w:p>
        </w:tc>
        <w:tc>
          <w:tcPr>
            <w:tcW w:w="1859" w:type="dxa"/>
            <w:tcBorders>
              <w:top w:val="single" w:sz="18" w:space="0" w:color="auto"/>
              <w:right w:val="single" w:sz="4" w:space="0" w:color="auto"/>
            </w:tcBorders>
            <w:vAlign w:val="center"/>
          </w:tcPr>
          <w:p w:rsidR="00D16951" w:rsidRPr="004B2790" w:rsidRDefault="00DF5FC9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r>
              <w:rPr>
                <w:rFonts w:cs="Arial"/>
              </w:rPr>
              <w:t>None)</w:t>
            </w:r>
          </w:p>
        </w:tc>
      </w:tr>
      <w:tr w:rsidR="0069214E" w:rsidTr="00BE6773">
        <w:trPr>
          <w:trHeight w:val="602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69214E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r>
              <w:rPr>
                <w:rFonts w:cs="Arial"/>
              </w:rPr>
              <w:t>DrHandleOuterFr_D_Stat</w:t>
            </w:r>
          </w:p>
          <w:p w:rsidR="0069214E" w:rsidRPr="00FC0796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vAlign w:val="center"/>
          </w:tcPr>
          <w:p w:rsidR="0069214E" w:rsidRPr="00360928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DCU</w:t>
            </w:r>
          </w:p>
        </w:tc>
        <w:tc>
          <w:tcPr>
            <w:tcW w:w="1800" w:type="dxa"/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</w:tr>
      <w:tr w:rsidR="0069214E" w:rsidTr="00BE6773">
        <w:trPr>
          <w:trHeight w:val="548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69214E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r>
              <w:rPr>
                <w:rFonts w:cs="Arial"/>
              </w:rPr>
              <w:t>DrHandleOuterRl_D_Stat</w:t>
            </w:r>
          </w:p>
          <w:p w:rsidR="0069214E" w:rsidRPr="00FC0796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vAlign w:val="center"/>
          </w:tcPr>
          <w:p w:rsidR="0069214E" w:rsidRPr="00360928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DCU</w:t>
            </w:r>
          </w:p>
        </w:tc>
        <w:tc>
          <w:tcPr>
            <w:tcW w:w="1800" w:type="dxa"/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</w:tr>
      <w:tr w:rsidR="0069214E" w:rsidTr="00BE6773">
        <w:trPr>
          <w:trHeight w:val="548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69214E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r>
              <w:rPr>
                <w:rFonts w:cs="Arial"/>
              </w:rPr>
              <w:t>DrHandleOuterRr_D_Stat</w:t>
            </w:r>
          </w:p>
          <w:p w:rsidR="0069214E" w:rsidRPr="00FC0796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vAlign w:val="center"/>
          </w:tcPr>
          <w:p w:rsidR="0069214E" w:rsidRPr="00360928" w:rsidRDefault="00DF5FC9" w:rsidP="0069214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DCU</w:t>
            </w:r>
          </w:p>
        </w:tc>
        <w:tc>
          <w:tcPr>
            <w:tcW w:w="1800" w:type="dxa"/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69214E" w:rsidRPr="004B2790" w:rsidRDefault="00DF5FC9" w:rsidP="006921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(None)</w:t>
            </w:r>
          </w:p>
        </w:tc>
      </w:tr>
      <w:tr w:rsidR="003C77DC" w:rsidTr="000B54A1">
        <w:trPr>
          <w:trHeight w:val="638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3C77DC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Flush_Door_Handle_Fault_</w:t>
            </w:r>
          </w:p>
          <w:p w:rsidR="0069214E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MC_Warn_Status_Flag</w:t>
            </w:r>
          </w:p>
        </w:tc>
        <w:tc>
          <w:tcPr>
            <w:tcW w:w="3854" w:type="dxa"/>
            <w:vAlign w:val="center"/>
          </w:tcPr>
          <w:p w:rsidR="003C77DC" w:rsidRPr="00380A19" w:rsidRDefault="00DF5FC9" w:rsidP="000B54A1">
            <w:r w:rsidRPr="00380A19">
              <w:t>State variable used by M/C Warning Arbitrator</w:t>
            </w:r>
          </w:p>
        </w:tc>
        <w:tc>
          <w:tcPr>
            <w:tcW w:w="1800" w:type="dxa"/>
            <w:vAlign w:val="center"/>
          </w:tcPr>
          <w:p w:rsidR="003C77DC" w:rsidRPr="007E5BE0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3C77DC" w:rsidRPr="007E5BE0" w:rsidRDefault="00DF5FC9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Inactive</w:t>
            </w:r>
          </w:p>
        </w:tc>
      </w:tr>
      <w:tr w:rsidR="000B54A1" w:rsidTr="005654B1">
        <w:trPr>
          <w:jc w:val="center"/>
        </w:trPr>
        <w:tc>
          <w:tcPr>
            <w:tcW w:w="325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0B54A1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3854" w:type="dxa"/>
            <w:tcBorders>
              <w:bottom w:val="single" w:sz="4" w:space="0" w:color="auto"/>
            </w:tcBorders>
            <w:vAlign w:val="center"/>
          </w:tcPr>
          <w:p w:rsidR="000B54A1" w:rsidRDefault="00DF5FC9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center"/>
          </w:tcPr>
          <w:p w:rsidR="000B54A1" w:rsidRDefault="00DF5FC9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5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0B54A1" w:rsidRDefault="00DF5FC9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D16951" w:rsidRDefault="00DF5FC9" w:rsidP="00D16951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DF5FC9" w:rsidP="00B9479B">
      <w:pPr>
        <w:pStyle w:val="Heading4"/>
      </w:pPr>
      <w:r>
        <w:t>Prove Out</w:t>
      </w:r>
    </w:p>
    <w:p w:rsidR="00D16951" w:rsidRDefault="00DF5FC9" w:rsidP="00D16951">
      <w:pPr>
        <w:ind w:left="360"/>
        <w:rPr>
          <w:rFonts w:cs="Arial"/>
          <w:sz w:val="16"/>
        </w:rPr>
      </w:pPr>
    </w:p>
    <w:p w:rsidR="00D16951" w:rsidRDefault="00DF5FC9" w:rsidP="003C77DC">
      <w:pPr>
        <w:ind w:left="1440"/>
      </w:pPr>
      <w:r>
        <w:t>No</w:t>
      </w:r>
    </w:p>
    <w:p w:rsidR="00406F39" w:rsidRDefault="00DF5FC9" w:rsidP="00B9479B">
      <w:pPr>
        <w:pStyle w:val="Heading4"/>
      </w:pPr>
      <w:r>
        <w:t>Reconfigurable Telltale</w:t>
      </w:r>
    </w:p>
    <w:p w:rsidR="00D16951" w:rsidRPr="0078081B" w:rsidRDefault="00DF5FC9" w:rsidP="0078081B"/>
    <w:p w:rsidR="00D16951" w:rsidRPr="00BE6773" w:rsidRDefault="00DF5FC9" w:rsidP="00387934">
      <w:pPr>
        <w:ind w:left="1440"/>
        <w:rPr>
          <w:rFonts w:cs="Arial"/>
          <w:b/>
        </w:rPr>
      </w:pPr>
      <w:r>
        <w:rPr>
          <w:rFonts w:cs="Arial"/>
        </w:rPr>
        <w:t>None</w:t>
      </w:r>
    </w:p>
    <w:p w:rsidR="00406F39" w:rsidRDefault="00DF5FC9" w:rsidP="00B9479B">
      <w:pPr>
        <w:pStyle w:val="Heading4"/>
      </w:pPr>
      <w:r>
        <w:t>Message Center Msg</w:t>
      </w:r>
    </w:p>
    <w:p w:rsidR="00BE6773" w:rsidRDefault="00DF5FC9" w:rsidP="00BE6773">
      <w:pPr>
        <w:ind w:left="1440"/>
        <w:rPr>
          <w:rFonts w:cs="Arial"/>
        </w:rPr>
      </w:pPr>
    </w:p>
    <w:p w:rsidR="00A6542C" w:rsidRPr="00BE6773" w:rsidRDefault="00DF5FC9" w:rsidP="00BE6773">
      <w:pPr>
        <w:ind w:left="1440"/>
        <w:rPr>
          <w:rFonts w:cs="Arial"/>
        </w:rPr>
      </w:pPr>
      <w:r w:rsidRPr="00BE6773">
        <w:rPr>
          <w:rFonts w:cs="Arial"/>
        </w:rPr>
        <w:t>As per F-REQ-</w:t>
      </w:r>
      <w:r>
        <w:rPr>
          <w:rFonts w:cs="Arial"/>
        </w:rPr>
        <w:t>384896</w:t>
      </w:r>
    </w:p>
    <w:p w:rsidR="00406F39" w:rsidRDefault="00DF5FC9" w:rsidP="00B9479B">
      <w:pPr>
        <w:pStyle w:val="Heading2"/>
      </w:pPr>
      <w:r>
        <w:t>Error Handling</w:t>
      </w:r>
    </w:p>
    <w:p w:rsidR="00406F39" w:rsidRDefault="00DF5FC9" w:rsidP="00B9479B">
      <w:pPr>
        <w:pStyle w:val="Heading3"/>
      </w:pPr>
      <w:r>
        <w:t>Missing Message Strategy</w:t>
      </w:r>
    </w:p>
    <w:p w:rsidR="00D16951" w:rsidRDefault="00DF5FC9" w:rsidP="00D16951">
      <w:pPr>
        <w:rPr>
          <w:rFonts w:cs="Arial"/>
        </w:rPr>
      </w:pPr>
    </w:p>
    <w:p w:rsidR="00A926D2" w:rsidRDefault="00DF5FC9" w:rsidP="00A926D2">
      <w:pPr>
        <w:ind w:left="1440"/>
      </w:pPr>
      <w:r w:rsidRPr="00A926D2">
        <w:t>The signals will be declared missing as per the Diagnostics section of this SPSS.</w:t>
      </w:r>
    </w:p>
    <w:p w:rsidR="00A926D2" w:rsidRDefault="00DF5FC9" w:rsidP="00A926D2">
      <w:pPr>
        <w:ind w:left="1440"/>
      </w:pPr>
      <w:r w:rsidRPr="00A926D2">
        <w:t>No DTC’s are logged for this feature</w:t>
      </w:r>
    </w:p>
    <w:p w:rsidR="00D16951" w:rsidRDefault="00DF5FC9" w:rsidP="00A926D2">
      <w:pPr>
        <w:ind w:left="1440"/>
        <w:rPr>
          <w:snapToGrid w:val="0"/>
        </w:rPr>
      </w:pPr>
      <w:r>
        <w:rPr>
          <w:snapToGrid w:val="0"/>
        </w:rPr>
        <w:t> </w:t>
      </w:r>
    </w:p>
    <w:p w:rsidR="00406F39" w:rsidRDefault="00DF5FC9" w:rsidP="00B9479B">
      <w:pPr>
        <w:pStyle w:val="Heading2"/>
      </w:pPr>
      <w:r>
        <w:lastRenderedPageBreak/>
        <w:t>Diagnostics</w:t>
      </w:r>
    </w:p>
    <w:p w:rsidR="00406F39" w:rsidRDefault="00DF5FC9" w:rsidP="00B9479B">
      <w:pPr>
        <w:pStyle w:val="Heading3"/>
      </w:pPr>
      <w:r>
        <w:t>Self Test</w:t>
      </w:r>
    </w:p>
    <w:p w:rsidR="00D16951" w:rsidRDefault="00DF5FC9" w:rsidP="00D16951">
      <w:pPr>
        <w:ind w:left="360"/>
        <w:rPr>
          <w:rFonts w:cs="Arial"/>
        </w:rPr>
      </w:pPr>
    </w:p>
    <w:p w:rsidR="00D16951" w:rsidRDefault="00DF5FC9" w:rsidP="003C77DC">
      <w:pPr>
        <w:ind w:left="1440"/>
      </w:pPr>
      <w:r>
        <w:t>None</w:t>
      </w:r>
    </w:p>
    <w:p w:rsidR="00406F39" w:rsidRDefault="00DF5FC9" w:rsidP="00B9479B">
      <w:pPr>
        <w:pStyle w:val="Heading3"/>
      </w:pPr>
      <w:r>
        <w:t>Engineering Test Mode</w:t>
      </w:r>
    </w:p>
    <w:p w:rsidR="00D16951" w:rsidRDefault="00DF5FC9" w:rsidP="00D16951">
      <w:pPr>
        <w:ind w:left="360"/>
        <w:rPr>
          <w:rFonts w:cs="Arial"/>
        </w:rPr>
      </w:pPr>
    </w:p>
    <w:p w:rsidR="00D16951" w:rsidRDefault="00DF5FC9" w:rsidP="003C77DC">
      <w:pPr>
        <w:ind w:left="1440"/>
      </w:pPr>
      <w:r>
        <w:t>Not Applicable</w:t>
      </w:r>
    </w:p>
    <w:p w:rsidR="00406F39" w:rsidRDefault="00DF5FC9" w:rsidP="00B9479B">
      <w:pPr>
        <w:pStyle w:val="Heading3"/>
      </w:pPr>
      <w:r>
        <w:t>Part II Performance</w:t>
      </w:r>
    </w:p>
    <w:p w:rsidR="00406F39" w:rsidRDefault="00DF5FC9" w:rsidP="00B9479B">
      <w:pPr>
        <w:pStyle w:val="Heading4"/>
      </w:pPr>
      <w:r>
        <w:t>Supported Diagnostic Trouble Codes (DTCs)</w:t>
      </w:r>
    </w:p>
    <w:p w:rsidR="00D16951" w:rsidRDefault="00DF5FC9" w:rsidP="00D16951">
      <w:pPr>
        <w:ind w:left="1353"/>
        <w:rPr>
          <w:b/>
        </w:rPr>
      </w:pPr>
    </w:p>
    <w:p w:rsidR="00D16951" w:rsidRDefault="00DF5FC9" w:rsidP="000955CA">
      <w:pPr>
        <w:ind w:left="1440"/>
        <w:rPr>
          <w:rFonts w:cs="Arial"/>
        </w:rPr>
      </w:pPr>
      <w:r w:rsidRPr="00486BDE">
        <w:rPr>
          <w:rFonts w:cs="Arial"/>
        </w:rPr>
        <w:t>None</w:t>
      </w:r>
    </w:p>
    <w:p w:rsidR="00406F39" w:rsidRDefault="00DF5FC9" w:rsidP="00B9479B">
      <w:pPr>
        <w:pStyle w:val="Heading4"/>
      </w:pPr>
      <w:r>
        <w:t>DID DExx</w:t>
      </w:r>
    </w:p>
    <w:p w:rsidR="0069214E" w:rsidRDefault="00DF5FC9" w:rsidP="00D16951">
      <w:pPr>
        <w:ind w:left="1368"/>
        <w:rPr>
          <w:rFonts w:cs="Arial"/>
        </w:rPr>
      </w:pPr>
    </w:p>
    <w:p w:rsidR="0078081B" w:rsidRDefault="00DF5FC9" w:rsidP="00407C00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F5FC9" w:rsidP="00B9479B">
      <w:pPr>
        <w:pStyle w:val="Heading2"/>
      </w:pPr>
      <w:r>
        <w:t>Reference Specification</w:t>
      </w:r>
    </w:p>
    <w:p w:rsidR="00D16951" w:rsidRDefault="00DF5FC9" w:rsidP="00D16951">
      <w:pPr>
        <w:ind w:left="360"/>
        <w:rPr>
          <w:rFonts w:cs="Arial"/>
          <w:sz w:val="16"/>
        </w:rPr>
      </w:pPr>
    </w:p>
    <w:p w:rsidR="00D16951" w:rsidRDefault="00DF5FC9" w:rsidP="0078081B">
      <w:pPr>
        <w:ind w:left="1350" w:hanging="540"/>
        <w:rPr>
          <w:rFonts w:cs="Arial"/>
        </w:rPr>
      </w:pPr>
      <w:r>
        <w:rPr>
          <w:rFonts w:cs="Arial"/>
        </w:rPr>
        <w:t xml:space="preserve">         IS-0001    WARNINGS/INDICATORS/DISPLAYS PROVEOUT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IS-0069    FUNCTIONAL IMPORTANCE CLASS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IS-0324    WINDSHIELD &amp; OTHER REFLECTIONS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IS-0327    WARNING I</w:t>
      </w:r>
      <w:r>
        <w:rPr>
          <w:rFonts w:cs="Arial"/>
        </w:rPr>
        <w:t>NDICATOR EVALUATION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D16951" w:rsidRDefault="00DF5FC9" w:rsidP="0078081B">
      <w:pPr>
        <w:ind w:left="1350"/>
        <w:rPr>
          <w:rFonts w:cs="Arial"/>
          <w:sz w:val="16"/>
        </w:rPr>
      </w:pP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IL-0019    GENERAL ILLUMINATION DIMMING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IL-0021    CRAFTSMANSHIP – DISPLAYS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IL-0022    GENERAL ILLUMINTATION COLOR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 -00</w:t>
      </w:r>
      <w:r>
        <w:rPr>
          <w:rFonts w:cs="Arial"/>
        </w:rPr>
        <w:t>43   OPERATIONAL ENVIRONMENT FUNCTIONALITY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 -0045   COLOR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IL -0048   ILLUMINATION ACCEPTABILITY</w:t>
      </w:r>
    </w:p>
    <w:p w:rsidR="00D16951" w:rsidRDefault="00DF5FC9" w:rsidP="0078081B">
      <w:pPr>
        <w:ind w:left="1350"/>
        <w:rPr>
          <w:rFonts w:cs="Arial"/>
          <w:sz w:val="16"/>
        </w:rPr>
      </w:pP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 xml:space="preserve">03-0664  PLACEMENT: DOWN VISION TO </w:t>
      </w:r>
      <w:r>
        <w:rPr>
          <w:rFonts w:cs="Arial"/>
        </w:rPr>
        <w:t>COMPONENTS WITH HIGH VISUAL DEMAND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03-0670  INTERIOR VISIBILITY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03-0672  INTERIOR</w:t>
      </w:r>
      <w:r>
        <w:rPr>
          <w:rFonts w:cs="Arial"/>
        </w:rPr>
        <w:t xml:space="preserve"> VISIBILITY: REFLECTIONS IN DISPLAYS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03-0675  INTERIOR VISIBILITY: VEILING GLARE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03-0677  INTERIOR VISIBILITY: SUNLIGHT WASHOUT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03-0681  IDENTI</w:t>
      </w:r>
      <w:r>
        <w:rPr>
          <w:rFonts w:cs="Arial"/>
        </w:rPr>
        <w:t>FICATION: CHARACTER AND SYMBOL SIZE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03-0722  LOGIC OF OPERATION: INTERPRETATION</w:t>
      </w:r>
    </w:p>
    <w:p w:rsidR="00D16951" w:rsidRDefault="00DF5FC9" w:rsidP="0078081B">
      <w:pPr>
        <w:ind w:left="1350"/>
        <w:rPr>
          <w:rFonts w:cs="Arial"/>
        </w:rPr>
      </w:pPr>
      <w:r>
        <w:rPr>
          <w:rFonts w:cs="Arial"/>
        </w:rPr>
        <w:t>03-0723  LOGIC OF OPERATION: USE</w:t>
      </w:r>
      <w:r>
        <w:rPr>
          <w:rFonts w:cs="Arial"/>
        </w:rPr>
        <w:t xml:space="preserve"> OF SYSTEMS WITH VISUAL DISPLAYS</w:t>
      </w:r>
    </w:p>
    <w:p w:rsidR="00D16951" w:rsidRDefault="00DF5FC9" w:rsidP="0078081B"/>
    <w:p w:rsidR="0042585A" w:rsidRDefault="00DF5FC9" w:rsidP="0078081B"/>
    <w:p w:rsidR="0042585A" w:rsidRDefault="00DF5FC9" w:rsidP="0078081B"/>
    <w:p w:rsidR="00406F39" w:rsidRDefault="00DF5FC9" w:rsidP="00B9479B">
      <w:pPr>
        <w:pStyle w:val="Heading2"/>
      </w:pPr>
      <w:r>
        <w:lastRenderedPageBreak/>
        <w:t>Revision History</w:t>
      </w:r>
    </w:p>
    <w:p w:rsidR="00D16951" w:rsidRDefault="00DF5FC9" w:rsidP="00D16951">
      <w:pPr>
        <w:rPr>
          <w:rFonts w:cs="Arial"/>
        </w:rPr>
      </w:pPr>
    </w:p>
    <w:p w:rsidR="00D16951" w:rsidRDefault="00DF5FC9" w:rsidP="004F74F2">
      <w:pPr>
        <w:ind w:firstLine="810"/>
        <w:rPr>
          <w:rFonts w:cs="Arial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14"/>
        <w:gridCol w:w="1440"/>
        <w:gridCol w:w="6310"/>
        <w:gridCol w:w="1700"/>
      </w:tblGrid>
      <w:tr w:rsidR="00D16951" w:rsidTr="004F74F2">
        <w:trPr>
          <w:trHeight w:val="510"/>
          <w:jc w:val="center"/>
        </w:trPr>
        <w:tc>
          <w:tcPr>
            <w:tcW w:w="11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DF5FC9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DF5FC9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Name</w:t>
            </w:r>
          </w:p>
        </w:tc>
        <w:tc>
          <w:tcPr>
            <w:tcW w:w="63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DF5FC9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Change Description</w:t>
            </w:r>
          </w:p>
        </w:tc>
        <w:tc>
          <w:tcPr>
            <w:tcW w:w="1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DF5FC9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Date</w:t>
            </w:r>
          </w:p>
        </w:tc>
      </w:tr>
      <w:tr w:rsidR="00CC209D" w:rsidTr="004F74F2">
        <w:trPr>
          <w:jc w:val="center"/>
        </w:trPr>
        <w:tc>
          <w:tcPr>
            <w:tcW w:w="1114" w:type="dxa"/>
          </w:tcPr>
          <w:p w:rsidR="00CC209D" w:rsidRPr="0076469C" w:rsidRDefault="00DF5FC9" w:rsidP="00CC209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CC209D" w:rsidRPr="0076469C" w:rsidRDefault="00DF5FC9" w:rsidP="00CC209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CC209D" w:rsidRDefault="00DF5FC9" w:rsidP="00CC209D">
            <w:pPr>
              <w:rPr>
                <w:rFonts w:cs="Arial"/>
              </w:rPr>
            </w:pPr>
            <w:r w:rsidRPr="006D5935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Flush door handle fault warning feature. </w:t>
            </w:r>
          </w:p>
          <w:p w:rsidR="00B17AB3" w:rsidRDefault="00DF5FC9" w:rsidP="00CC209D">
            <w:pPr>
              <w:rPr>
                <w:rFonts w:cs="Arial"/>
              </w:rPr>
            </w:pPr>
          </w:p>
          <w:p w:rsidR="0069214E" w:rsidRDefault="00DF5FC9" w:rsidP="0029354B">
            <w:pPr>
              <w:rPr>
                <w:rFonts w:cs="Arial"/>
              </w:rPr>
            </w:pPr>
            <w:r>
              <w:rPr>
                <w:rFonts w:cs="Arial"/>
              </w:rPr>
              <w:t xml:space="preserve">DI Change Control Approval: 2/21/2020 </w:t>
            </w:r>
          </w:p>
          <w:p w:rsidR="00B17AB3" w:rsidRDefault="00DF5FC9" w:rsidP="0029354B">
            <w:pPr>
              <w:rPr>
                <w:rFonts w:cs="Arial"/>
              </w:rPr>
            </w:pPr>
            <w:r>
              <w:rPr>
                <w:rFonts w:cs="Arial"/>
              </w:rPr>
              <w:t>Change Requester: Li, Daniel (zli52@ford.com)</w:t>
            </w:r>
          </w:p>
          <w:p w:rsidR="0029354B" w:rsidRPr="0076469C" w:rsidRDefault="00DF5FC9" w:rsidP="0029354B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DI Spec Tracker: 497</w:t>
            </w:r>
          </w:p>
        </w:tc>
        <w:tc>
          <w:tcPr>
            <w:tcW w:w="1700" w:type="dxa"/>
          </w:tcPr>
          <w:p w:rsidR="00CC209D" w:rsidRPr="0076469C" w:rsidRDefault="00DF5FC9" w:rsidP="008131C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3/24/2020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DF5FC9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D16951" w:rsidRPr="0076469C" w:rsidRDefault="00DF5FC9" w:rsidP="00D16951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D16951" w:rsidRDefault="00DF5FC9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 to fix the GML </w:t>
            </w:r>
            <w:r>
              <w:rPr>
                <w:rFonts w:cs="Arial"/>
              </w:rPr>
              <w:t xml:space="preserve">message ID for flush door handle fault warning. By mistake, I associated W4328 to the warning flag instead of W4335. </w:t>
            </w:r>
          </w:p>
          <w:p w:rsidR="006A7D0E" w:rsidRDefault="00DF5FC9" w:rsidP="00B76C60">
            <w:pPr>
              <w:rPr>
                <w:rFonts w:cs="Arial"/>
              </w:rPr>
            </w:pPr>
          </w:p>
          <w:p w:rsidR="006A7D0E" w:rsidRDefault="00DF5FC9" w:rsidP="00B76C60">
            <w:pPr>
              <w:rPr>
                <w:rFonts w:cs="Arial"/>
              </w:rPr>
            </w:pPr>
            <w:r>
              <w:rPr>
                <w:rFonts w:cs="Arial"/>
              </w:rPr>
              <w:t>DI Change Control Approval: N/A</w:t>
            </w:r>
          </w:p>
          <w:p w:rsidR="006A7D0E" w:rsidRDefault="00DF5FC9" w:rsidP="00B76C60">
            <w:pPr>
              <w:rPr>
                <w:rFonts w:cs="Arial"/>
              </w:rPr>
            </w:pPr>
            <w:r>
              <w:rPr>
                <w:rFonts w:cs="Arial"/>
              </w:rPr>
              <w:t>DI Spec Tracker: N/A</w:t>
            </w:r>
          </w:p>
          <w:p w:rsidR="006A7D0E" w:rsidRDefault="00DF5FC9" w:rsidP="00B76C60">
            <w:pPr>
              <w:rPr>
                <w:rFonts w:cs="Arial"/>
              </w:rPr>
            </w:pPr>
          </w:p>
          <w:p w:rsidR="006A7D0E" w:rsidRPr="0076469C" w:rsidRDefault="00DF5FC9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F-REQ-384896: Replaced W4328 with </w:t>
            </w:r>
            <w:r w:rsidRPr="006A7D0E">
              <w:rPr>
                <w:rFonts w:cs="Arial"/>
                <w:b/>
              </w:rPr>
              <w:t>W4335</w:t>
            </w:r>
            <w:r>
              <w:rPr>
                <w:rFonts w:cs="Arial"/>
              </w:rPr>
              <w:t>.</w:t>
            </w:r>
          </w:p>
        </w:tc>
        <w:tc>
          <w:tcPr>
            <w:tcW w:w="1700" w:type="dxa"/>
          </w:tcPr>
          <w:p w:rsidR="00D16951" w:rsidRPr="0076469C" w:rsidRDefault="00DF5FC9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3/30/2020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DF5FC9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DF5FC9" w:rsidP="00D16951">
            <w:pPr>
              <w:rPr>
                <w:rFonts w:cs="Arial"/>
              </w:rPr>
            </w:pPr>
          </w:p>
        </w:tc>
        <w:tc>
          <w:tcPr>
            <w:tcW w:w="6310" w:type="dxa"/>
          </w:tcPr>
          <w:p w:rsidR="004F74F2" w:rsidRPr="00934447" w:rsidRDefault="00DF5FC9" w:rsidP="004F74F2"/>
        </w:tc>
        <w:tc>
          <w:tcPr>
            <w:tcW w:w="1700" w:type="dxa"/>
          </w:tcPr>
          <w:p w:rsidR="00D16951" w:rsidRPr="0076469C" w:rsidRDefault="00DF5FC9" w:rsidP="00D16951">
            <w:pPr>
              <w:jc w:val="center"/>
              <w:rPr>
                <w:rFonts w:cs="Arial"/>
              </w:rPr>
            </w:pPr>
          </w:p>
        </w:tc>
      </w:tr>
    </w:tbl>
    <w:p w:rsidR="00D16951" w:rsidRDefault="00DF5FC9" w:rsidP="00D16951">
      <w:pPr>
        <w:rPr>
          <w:rFonts w:cs="Arial"/>
        </w:rPr>
      </w:pPr>
    </w:p>
    <w:p w:rsidR="00D442D8" w:rsidRPr="00D16951" w:rsidRDefault="00DF5FC9" w:rsidP="00D16951"/>
    <w:p w:rsidR="00AB1E94" w:rsidRPr="00AE06BC" w:rsidRDefault="00DF5FC9" w:rsidP="00406F39"/>
    <w:sectPr w:rsidR="00AB1E94" w:rsidRPr="00AE06BC" w:rsidSect="00EB777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5FC9" w:rsidRDefault="00DF5FC9" w:rsidP="0085312A">
      <w:r>
        <w:separator/>
      </w:r>
    </w:p>
  </w:endnote>
  <w:endnote w:type="continuationSeparator" w:id="0">
    <w:p w:rsidR="00DF5FC9" w:rsidRDefault="00DF5FC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777B" w:rsidRDefault="00EB777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EB777B">
            <w:rPr>
              <w:b/>
              <w:smallCaps/>
              <w:noProof/>
              <w:sz w:val="16"/>
            </w:rPr>
            <w:t>744359_A_002_WARNING - FLUSH DOOR HANDLE FAULT - CGEA1.3_V1.1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777B" w:rsidRDefault="00EB77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5FC9" w:rsidRDefault="00DF5FC9" w:rsidP="0085312A">
      <w:r>
        <w:separator/>
      </w:r>
    </w:p>
  </w:footnote>
  <w:footnote w:type="continuationSeparator" w:id="0">
    <w:p w:rsidR="00DF5FC9" w:rsidRDefault="00DF5FC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777B" w:rsidRDefault="00EB777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777B" w:rsidRDefault="00EB777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7886015"/>
    <w:multiLevelType w:val="hybridMultilevel"/>
    <w:tmpl w:val="701ECC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38F6020"/>
    <w:multiLevelType w:val="hybridMultilevel"/>
    <w:tmpl w:val="421CC2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27082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F5FC9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77B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1124</Words>
  <Characters>6410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2020-03-30T15:20:00Z</dcterms:created>
  <dcterms:modified xsi:type="dcterms:W3CDTF">2020-03-30T15:20:00Z</dcterms:modified>
</cp:coreProperties>
</file>