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D2426" w:rsidRDefault="001D2426" w:rsidP="00530C8E">
      <w:bookmarkStart w:id="0" w:name="_GoBack"/>
      <w:bookmarkEnd w:id="0"/>
    </w:p>
    <w:p w:rsidR="00406F39" w:rsidRDefault="002073EE" w:rsidP="00B9479B">
      <w:pPr>
        <w:pStyle w:val="Heading1"/>
      </w:pPr>
      <w:r>
        <w:lastRenderedPageBreak/>
        <w:t>Warning – Work Surface – CGEA 1.3</w:t>
      </w:r>
    </w:p>
    <w:p w:rsidR="00406F39" w:rsidRDefault="002073EE" w:rsidP="00B9479B">
      <w:pPr>
        <w:pStyle w:val="Heading2"/>
      </w:pPr>
      <w:r>
        <w:t>Functional Description</w:t>
      </w:r>
    </w:p>
    <w:p w:rsidR="00954C0B" w:rsidRPr="0073180F" w:rsidRDefault="00601CE1" w:rsidP="0073180F">
      <w:pPr>
        <w:rPr>
          <w:rFonts w:cs="Arial"/>
        </w:rPr>
      </w:pPr>
    </w:p>
    <w:p w:rsidR="004629C2" w:rsidRPr="0073180F" w:rsidRDefault="002073EE" w:rsidP="0073180F">
      <w:pPr>
        <w:rPr>
          <w:rFonts w:cs="Arial"/>
        </w:rPr>
      </w:pPr>
      <w:r w:rsidRPr="0073180F">
        <w:rPr>
          <w:rFonts w:cs="Arial"/>
        </w:rPr>
        <w:t>The Work Surface is a tray that rotates out from the center counsel to in front of the driver, giving the driver a mobile office.  When the work surface is not properly stowed and the vehicle exceeds a speed threshold (~ 5.0 kmh), the IPC will display a warning and sound a chime to alert the driver that the work surface should be properly stowed before driving.</w:t>
      </w:r>
    </w:p>
    <w:p w:rsidR="004629C2" w:rsidRPr="0073180F" w:rsidRDefault="00601CE1" w:rsidP="0073180F">
      <w:pPr>
        <w:rPr>
          <w:rFonts w:cs="Arial"/>
        </w:rPr>
      </w:pPr>
    </w:p>
    <w:p w:rsidR="00954C0B" w:rsidRPr="0073180F" w:rsidRDefault="002073EE" w:rsidP="0073180F">
      <w:pPr>
        <w:rPr>
          <w:rFonts w:cs="Arial"/>
        </w:rPr>
      </w:pPr>
      <w:r w:rsidRPr="0073180F">
        <w:rPr>
          <w:rFonts w:cs="Arial"/>
        </w:rPr>
        <w:t>The Work Surface Warning feature correlates the SeatWorkSrfc_B_Falt CAN signal, and the operational mode to display the appropriate warning display in the message center and sound a warning chime.</w:t>
      </w:r>
    </w:p>
    <w:p w:rsidR="00954C0B" w:rsidRPr="0073180F" w:rsidRDefault="002073EE" w:rsidP="0073180F">
      <w:pPr>
        <w:rPr>
          <w:rFonts w:cs="Arial"/>
        </w:rPr>
      </w:pPr>
      <w:r w:rsidRPr="0073180F">
        <w:rPr>
          <w:rFonts w:cs="Arial"/>
        </w:rPr>
        <w:t xml:space="preserve">   </w:t>
      </w:r>
    </w:p>
    <w:p w:rsidR="00406F39" w:rsidRDefault="002073EE" w:rsidP="00B9479B">
      <w:pPr>
        <w:pStyle w:val="Heading2"/>
      </w:pPr>
      <w:r>
        <w:t>Interfaces</w:t>
      </w:r>
    </w:p>
    <w:p w:rsidR="00406F39" w:rsidRDefault="002073EE" w:rsidP="00B9479B">
      <w:pPr>
        <w:pStyle w:val="Heading3"/>
      </w:pPr>
      <w:r>
        <w:t>Interface Context Diagram (I/O Block Diagram)</w:t>
      </w:r>
    </w:p>
    <w:p w:rsidR="00954C0B" w:rsidRDefault="008F5BE4" w:rsidP="00D7445D">
      <w:pPr>
        <w:jc w:val="center"/>
      </w:pPr>
      <w:r>
        <w:rPr>
          <w:noProof/>
        </w:rPr>
        <w:drawing>
          <wp:inline distT="0" distB="0" distL="0" distR="0">
            <wp:extent cx="5689600" cy="1524000"/>
            <wp:effectExtent l="0" t="0" r="0" b="0"/>
            <wp:docPr id="1" name="5b92676e00001fb00000049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5b92676e00001fb00000049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89600" cy="1524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54C0B" w:rsidRDefault="00601CE1">
      <w:pPr>
        <w:jc w:val="center"/>
      </w:pPr>
    </w:p>
    <w:p w:rsidR="00954C0B" w:rsidRDefault="002073EE" w:rsidP="0073180F">
      <w:pPr>
        <w:jc w:val="center"/>
        <w:rPr>
          <w:rFonts w:cs="Arial"/>
          <w:noProof/>
        </w:rPr>
      </w:pPr>
      <w:r>
        <w:rPr>
          <w:rFonts w:cs="Arial"/>
        </w:rPr>
        <w:t>Warning – Work Surface Function Context Diagram</w:t>
      </w:r>
    </w:p>
    <w:p w:rsidR="00C13634" w:rsidRDefault="00601CE1">
      <w:pPr>
        <w:jc w:val="center"/>
        <w:rPr>
          <w:rFonts w:cs="Arial"/>
        </w:rPr>
      </w:pPr>
    </w:p>
    <w:p w:rsidR="00406F39" w:rsidRDefault="002073EE" w:rsidP="00B9479B">
      <w:pPr>
        <w:pStyle w:val="Heading3"/>
      </w:pPr>
      <w:r>
        <w:t>Inputs</w:t>
      </w:r>
    </w:p>
    <w:p w:rsidR="00D7445D" w:rsidRPr="00D7445D" w:rsidRDefault="00D7445D" w:rsidP="00B9479B">
      <w:pPr>
        <w:pStyle w:val="Heading4"/>
        <w:rPr>
          <w:b w:val="0"/>
          <w:u w:val="single"/>
        </w:rPr>
      </w:pPr>
      <w:r w:rsidRPr="00D7445D">
        <w:rPr>
          <w:b w:val="0"/>
          <w:u w:val="single"/>
        </w:rPr>
        <w:t>IR-REQ-328095/A-INTERNAL:</w:t>
      </w:r>
    </w:p>
    <w:p w:rsidR="00F36BF8" w:rsidRPr="00F36BF8" w:rsidRDefault="00601CE1" w:rsidP="00F36BF8">
      <w:pPr>
        <w:rPr>
          <w:rFonts w:cs="Arial"/>
        </w:rPr>
      </w:pPr>
    </w:p>
    <w:p w:rsidR="00954C0B" w:rsidRPr="0073180F" w:rsidRDefault="002073EE" w:rsidP="002073EE">
      <w:pPr>
        <w:numPr>
          <w:ilvl w:val="1"/>
          <w:numId w:val="7"/>
        </w:numPr>
        <w:rPr>
          <w:rFonts w:cs="Arial"/>
        </w:rPr>
      </w:pPr>
      <w:r w:rsidRPr="0073180F">
        <w:rPr>
          <w:rFonts w:cs="Arial"/>
        </w:rPr>
        <w:t>Operational_Mode</w:t>
      </w:r>
    </w:p>
    <w:p w:rsidR="00104853" w:rsidRPr="0073180F" w:rsidRDefault="00601CE1" w:rsidP="0073180F">
      <w:pPr>
        <w:rPr>
          <w:rFonts w:cs="Arial"/>
        </w:rPr>
      </w:pPr>
    </w:p>
    <w:p w:rsidR="00406F39" w:rsidRDefault="002073EE" w:rsidP="00B9479B">
      <w:pPr>
        <w:pStyle w:val="Heading4"/>
      </w:pPr>
      <w:r>
        <w:t>MUX message from the CAN bus</w:t>
      </w:r>
    </w:p>
    <w:p w:rsidR="00406F39" w:rsidRDefault="002073EE" w:rsidP="00B9479B">
      <w:pPr>
        <w:pStyle w:val="Heading5"/>
      </w:pPr>
      <w:r w:rsidRPr="00B9479B">
        <w:t>SIG-REQ-328088/A-SeatWorkSrfc_B_Falt Signal</w:t>
      </w:r>
    </w:p>
    <w:p w:rsidR="00AE06BC" w:rsidRPr="00AE06BC" w:rsidRDefault="00601CE1" w:rsidP="00AE06BC"/>
    <w:tbl>
      <w:tblPr>
        <w:tblW w:w="10009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CellMar>
          <w:left w:w="30" w:type="dxa"/>
          <w:right w:w="30" w:type="dxa"/>
        </w:tblCellMar>
        <w:tblLook w:val="00A0" w:firstRow="1" w:lastRow="0" w:firstColumn="1" w:lastColumn="0" w:noHBand="0" w:noVBand="0"/>
      </w:tblPr>
      <w:tblGrid>
        <w:gridCol w:w="2314"/>
        <w:gridCol w:w="630"/>
        <w:gridCol w:w="2578"/>
        <w:gridCol w:w="630"/>
        <w:gridCol w:w="540"/>
        <w:gridCol w:w="720"/>
        <w:gridCol w:w="1013"/>
        <w:gridCol w:w="792"/>
        <w:gridCol w:w="792"/>
      </w:tblGrid>
      <w:tr w:rsidR="00E067BD" w:rsidTr="009A48BC">
        <w:trPr>
          <w:trHeight w:val="243"/>
          <w:jc w:val="center"/>
        </w:trPr>
        <w:tc>
          <w:tcPr>
            <w:tcW w:w="2314" w:type="dxa"/>
            <w:vAlign w:val="center"/>
          </w:tcPr>
          <w:p w:rsidR="00E067BD" w:rsidRDefault="002073EE" w:rsidP="00AF6F19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Signal Name</w:t>
            </w:r>
          </w:p>
        </w:tc>
        <w:tc>
          <w:tcPr>
            <w:tcW w:w="630" w:type="dxa"/>
            <w:vAlign w:val="center"/>
          </w:tcPr>
          <w:p w:rsidR="00E067BD" w:rsidRDefault="002073EE" w:rsidP="00AF6F19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Size (bits)</w:t>
            </w:r>
          </w:p>
        </w:tc>
        <w:tc>
          <w:tcPr>
            <w:tcW w:w="2578" w:type="dxa"/>
            <w:vAlign w:val="center"/>
          </w:tcPr>
          <w:p w:rsidR="00E067BD" w:rsidRDefault="002073EE" w:rsidP="00AF6F19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Detail</w:t>
            </w:r>
          </w:p>
        </w:tc>
        <w:tc>
          <w:tcPr>
            <w:tcW w:w="630" w:type="dxa"/>
            <w:vAlign w:val="center"/>
          </w:tcPr>
          <w:p w:rsidR="00E067BD" w:rsidRDefault="002073EE" w:rsidP="00AF6F19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Units</w:t>
            </w:r>
          </w:p>
        </w:tc>
        <w:tc>
          <w:tcPr>
            <w:tcW w:w="540" w:type="dxa"/>
            <w:vAlign w:val="center"/>
          </w:tcPr>
          <w:p w:rsidR="00E067BD" w:rsidRDefault="002073EE" w:rsidP="00AF6F19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Res.</w:t>
            </w:r>
          </w:p>
        </w:tc>
        <w:tc>
          <w:tcPr>
            <w:tcW w:w="720" w:type="dxa"/>
            <w:vAlign w:val="center"/>
          </w:tcPr>
          <w:p w:rsidR="00E067BD" w:rsidRDefault="002073EE" w:rsidP="00AF6F19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Offset</w:t>
            </w:r>
          </w:p>
        </w:tc>
        <w:tc>
          <w:tcPr>
            <w:tcW w:w="1013" w:type="dxa"/>
            <w:vAlign w:val="center"/>
          </w:tcPr>
          <w:p w:rsidR="00E067BD" w:rsidRDefault="002073EE" w:rsidP="00AF6F19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State</w:t>
            </w:r>
          </w:p>
          <w:p w:rsidR="00E067BD" w:rsidRDefault="002073EE" w:rsidP="00AF6F19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Encoded</w:t>
            </w:r>
          </w:p>
        </w:tc>
        <w:tc>
          <w:tcPr>
            <w:tcW w:w="792" w:type="dxa"/>
            <w:vAlign w:val="center"/>
          </w:tcPr>
          <w:p w:rsidR="00E067BD" w:rsidRDefault="002073EE" w:rsidP="00AF6F19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Min</w:t>
            </w:r>
          </w:p>
        </w:tc>
        <w:tc>
          <w:tcPr>
            <w:tcW w:w="792" w:type="dxa"/>
            <w:vAlign w:val="center"/>
          </w:tcPr>
          <w:p w:rsidR="00E067BD" w:rsidRDefault="002073EE" w:rsidP="00AF6F19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Max</w:t>
            </w:r>
          </w:p>
        </w:tc>
      </w:tr>
      <w:tr w:rsidR="00AF5C13" w:rsidTr="00382748">
        <w:trPr>
          <w:trHeight w:val="255"/>
          <w:jc w:val="center"/>
        </w:trPr>
        <w:tc>
          <w:tcPr>
            <w:tcW w:w="2314" w:type="dxa"/>
          </w:tcPr>
          <w:p w:rsidR="00AF5C13" w:rsidRPr="00C2698B" w:rsidRDefault="002073EE" w:rsidP="00AF5C13">
            <w:pPr>
              <w:jc w:val="center"/>
              <w:rPr>
                <w:snapToGrid w:val="0"/>
              </w:rPr>
            </w:pPr>
            <w:r w:rsidRPr="0082272B">
              <w:rPr>
                <w:snapToGrid w:val="0"/>
              </w:rPr>
              <w:t>SeatWorkSrfc_B_Falt</w:t>
            </w:r>
          </w:p>
        </w:tc>
        <w:tc>
          <w:tcPr>
            <w:tcW w:w="630" w:type="dxa"/>
            <w:vAlign w:val="center"/>
          </w:tcPr>
          <w:p w:rsidR="00AF5C13" w:rsidRDefault="002073EE" w:rsidP="00AF5C13">
            <w:pPr>
              <w:jc w:val="center"/>
              <w:rPr>
                <w:snapToGrid w:val="0"/>
              </w:rPr>
            </w:pPr>
            <w:r>
              <w:rPr>
                <w:snapToGrid w:val="0"/>
              </w:rPr>
              <w:t>1</w:t>
            </w:r>
          </w:p>
        </w:tc>
        <w:tc>
          <w:tcPr>
            <w:tcW w:w="2578" w:type="dxa"/>
            <w:vAlign w:val="center"/>
          </w:tcPr>
          <w:p w:rsidR="00AF5C13" w:rsidRPr="00C2698B" w:rsidRDefault="00601CE1" w:rsidP="00AF5C13">
            <w:pPr>
              <w:rPr>
                <w:snapToGrid w:val="0"/>
              </w:rPr>
            </w:pPr>
          </w:p>
        </w:tc>
        <w:tc>
          <w:tcPr>
            <w:tcW w:w="630" w:type="dxa"/>
            <w:vAlign w:val="center"/>
          </w:tcPr>
          <w:p w:rsidR="00AF5C13" w:rsidRDefault="002073EE" w:rsidP="00AF5C13">
            <w:pPr>
              <w:jc w:val="center"/>
            </w:pPr>
            <w:r>
              <w:t>SED</w:t>
            </w:r>
          </w:p>
        </w:tc>
        <w:tc>
          <w:tcPr>
            <w:tcW w:w="540" w:type="dxa"/>
            <w:vAlign w:val="center"/>
          </w:tcPr>
          <w:p w:rsidR="00AF5C13" w:rsidRDefault="002073EE" w:rsidP="00AF5C13">
            <w:pPr>
              <w:jc w:val="center"/>
            </w:pPr>
            <w:r>
              <w:t>1</w:t>
            </w:r>
          </w:p>
        </w:tc>
        <w:tc>
          <w:tcPr>
            <w:tcW w:w="720" w:type="dxa"/>
            <w:vAlign w:val="center"/>
          </w:tcPr>
          <w:p w:rsidR="00AF5C13" w:rsidRDefault="002073EE" w:rsidP="00AF5C13">
            <w:pPr>
              <w:jc w:val="center"/>
            </w:pPr>
            <w:r>
              <w:t>0</w:t>
            </w:r>
          </w:p>
        </w:tc>
        <w:tc>
          <w:tcPr>
            <w:tcW w:w="1013" w:type="dxa"/>
            <w:vAlign w:val="center"/>
          </w:tcPr>
          <w:p w:rsidR="00AF5C13" w:rsidRDefault="00601CE1" w:rsidP="00AF5C13">
            <w:pPr>
              <w:jc w:val="center"/>
              <w:rPr>
                <w:snapToGrid w:val="0"/>
              </w:rPr>
            </w:pPr>
          </w:p>
        </w:tc>
        <w:tc>
          <w:tcPr>
            <w:tcW w:w="792" w:type="dxa"/>
            <w:vAlign w:val="center"/>
          </w:tcPr>
          <w:p w:rsidR="00AF5C13" w:rsidRDefault="002073EE" w:rsidP="00AF5C13">
            <w:pPr>
              <w:jc w:val="center"/>
            </w:pPr>
            <w:r>
              <w:t>0 (0x0)</w:t>
            </w:r>
          </w:p>
        </w:tc>
        <w:tc>
          <w:tcPr>
            <w:tcW w:w="792" w:type="dxa"/>
            <w:vAlign w:val="center"/>
          </w:tcPr>
          <w:p w:rsidR="00AF5C13" w:rsidRDefault="002073EE" w:rsidP="00AF5C13">
            <w:pPr>
              <w:jc w:val="center"/>
            </w:pPr>
            <w:r>
              <w:t>1 (0x1)</w:t>
            </w:r>
          </w:p>
        </w:tc>
      </w:tr>
      <w:tr w:rsidR="00AF5C13" w:rsidTr="009A48BC">
        <w:trPr>
          <w:trHeight w:val="243"/>
          <w:jc w:val="center"/>
        </w:trPr>
        <w:tc>
          <w:tcPr>
            <w:tcW w:w="2314" w:type="dxa"/>
          </w:tcPr>
          <w:p w:rsidR="00AF5C13" w:rsidRPr="00C2698B" w:rsidRDefault="00601CE1" w:rsidP="00AF5C13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</w:tcPr>
          <w:p w:rsidR="00AF5C13" w:rsidRDefault="00601CE1" w:rsidP="00AF5C13">
            <w:pPr>
              <w:jc w:val="center"/>
              <w:rPr>
                <w:snapToGrid w:val="0"/>
              </w:rPr>
            </w:pPr>
          </w:p>
        </w:tc>
        <w:tc>
          <w:tcPr>
            <w:tcW w:w="2578" w:type="dxa"/>
            <w:vAlign w:val="center"/>
          </w:tcPr>
          <w:p w:rsidR="00AF5C13" w:rsidRPr="007C7819" w:rsidRDefault="002073EE" w:rsidP="00AF5C13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No</w:t>
            </w:r>
          </w:p>
        </w:tc>
        <w:tc>
          <w:tcPr>
            <w:tcW w:w="630" w:type="dxa"/>
            <w:vAlign w:val="center"/>
          </w:tcPr>
          <w:p w:rsidR="00AF5C13" w:rsidRDefault="002073EE" w:rsidP="00AF5C13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 </w:t>
            </w:r>
          </w:p>
        </w:tc>
        <w:tc>
          <w:tcPr>
            <w:tcW w:w="540" w:type="dxa"/>
            <w:vAlign w:val="center"/>
          </w:tcPr>
          <w:p w:rsidR="00AF5C13" w:rsidRDefault="002073EE" w:rsidP="00AF5C13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 </w:t>
            </w:r>
          </w:p>
        </w:tc>
        <w:tc>
          <w:tcPr>
            <w:tcW w:w="720" w:type="dxa"/>
            <w:vAlign w:val="center"/>
          </w:tcPr>
          <w:p w:rsidR="00AF5C13" w:rsidRDefault="002073EE" w:rsidP="00AF5C13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 </w:t>
            </w:r>
          </w:p>
        </w:tc>
        <w:tc>
          <w:tcPr>
            <w:tcW w:w="1013" w:type="dxa"/>
            <w:vAlign w:val="center"/>
          </w:tcPr>
          <w:p w:rsidR="00AF5C13" w:rsidRDefault="002073EE" w:rsidP="00AF5C13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0x0</w:t>
            </w:r>
          </w:p>
        </w:tc>
        <w:tc>
          <w:tcPr>
            <w:tcW w:w="792" w:type="dxa"/>
          </w:tcPr>
          <w:p w:rsidR="00AF5C13" w:rsidRDefault="00601CE1" w:rsidP="00AF5C13">
            <w:pPr>
              <w:jc w:val="center"/>
            </w:pPr>
          </w:p>
        </w:tc>
        <w:tc>
          <w:tcPr>
            <w:tcW w:w="792" w:type="dxa"/>
          </w:tcPr>
          <w:p w:rsidR="00AF5C13" w:rsidRDefault="00601CE1" w:rsidP="00AF5C13">
            <w:pPr>
              <w:jc w:val="center"/>
            </w:pPr>
          </w:p>
        </w:tc>
      </w:tr>
      <w:tr w:rsidR="00AF5C13" w:rsidTr="007C7819">
        <w:trPr>
          <w:trHeight w:val="243"/>
          <w:jc w:val="center"/>
        </w:trPr>
        <w:tc>
          <w:tcPr>
            <w:tcW w:w="2314" w:type="dxa"/>
          </w:tcPr>
          <w:p w:rsidR="00AF5C13" w:rsidRPr="00C2698B" w:rsidRDefault="00601CE1" w:rsidP="00AF5C13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</w:tcPr>
          <w:p w:rsidR="00AF5C13" w:rsidRDefault="00601CE1" w:rsidP="00AF5C13">
            <w:pPr>
              <w:jc w:val="center"/>
              <w:rPr>
                <w:snapToGrid w:val="0"/>
              </w:rPr>
            </w:pPr>
          </w:p>
        </w:tc>
        <w:tc>
          <w:tcPr>
            <w:tcW w:w="2578" w:type="dxa"/>
            <w:vAlign w:val="center"/>
          </w:tcPr>
          <w:p w:rsidR="00AF5C13" w:rsidRPr="007C7819" w:rsidRDefault="002073EE" w:rsidP="00AF5C13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Yes</w:t>
            </w:r>
          </w:p>
        </w:tc>
        <w:tc>
          <w:tcPr>
            <w:tcW w:w="630" w:type="dxa"/>
            <w:vAlign w:val="center"/>
          </w:tcPr>
          <w:p w:rsidR="00AF5C13" w:rsidRDefault="002073EE" w:rsidP="00AF5C13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 </w:t>
            </w:r>
          </w:p>
        </w:tc>
        <w:tc>
          <w:tcPr>
            <w:tcW w:w="540" w:type="dxa"/>
            <w:vAlign w:val="center"/>
          </w:tcPr>
          <w:p w:rsidR="00AF5C13" w:rsidRDefault="002073EE" w:rsidP="00AF5C13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 </w:t>
            </w:r>
          </w:p>
        </w:tc>
        <w:tc>
          <w:tcPr>
            <w:tcW w:w="720" w:type="dxa"/>
            <w:vAlign w:val="center"/>
          </w:tcPr>
          <w:p w:rsidR="00AF5C13" w:rsidRDefault="002073EE" w:rsidP="00AF5C13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 </w:t>
            </w:r>
          </w:p>
        </w:tc>
        <w:tc>
          <w:tcPr>
            <w:tcW w:w="1013" w:type="dxa"/>
            <w:vAlign w:val="center"/>
          </w:tcPr>
          <w:p w:rsidR="00AF5C13" w:rsidRDefault="002073EE" w:rsidP="00AF5C13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0x1</w:t>
            </w:r>
          </w:p>
        </w:tc>
        <w:tc>
          <w:tcPr>
            <w:tcW w:w="792" w:type="dxa"/>
          </w:tcPr>
          <w:p w:rsidR="00AF5C13" w:rsidRDefault="00601CE1" w:rsidP="00AF5C13">
            <w:pPr>
              <w:jc w:val="center"/>
            </w:pPr>
          </w:p>
        </w:tc>
        <w:tc>
          <w:tcPr>
            <w:tcW w:w="792" w:type="dxa"/>
          </w:tcPr>
          <w:p w:rsidR="00AF5C13" w:rsidRDefault="00601CE1" w:rsidP="00AF5C13">
            <w:pPr>
              <w:jc w:val="center"/>
            </w:pPr>
          </w:p>
        </w:tc>
      </w:tr>
    </w:tbl>
    <w:p w:rsidR="0092156D" w:rsidRDefault="00601CE1">
      <w:pPr>
        <w:rPr>
          <w:rFonts w:cs="Arial"/>
        </w:rPr>
      </w:pPr>
    </w:p>
    <w:p w:rsidR="002F7F44" w:rsidRPr="0089707C" w:rsidRDefault="00601CE1" w:rsidP="0089707C">
      <w:pPr>
        <w:rPr>
          <w:rFonts w:cs="Arial"/>
        </w:rPr>
      </w:pPr>
    </w:p>
    <w:p w:rsidR="00406F39" w:rsidRDefault="002073EE" w:rsidP="00B9479B">
      <w:pPr>
        <w:pStyle w:val="Heading3"/>
      </w:pPr>
      <w:r>
        <w:t>Outputs</w:t>
      </w:r>
    </w:p>
    <w:p w:rsidR="00D7445D" w:rsidRPr="00D7445D" w:rsidRDefault="00D7445D" w:rsidP="00B9479B">
      <w:pPr>
        <w:pStyle w:val="Heading4"/>
        <w:rPr>
          <w:b w:val="0"/>
          <w:u w:val="single"/>
        </w:rPr>
      </w:pPr>
      <w:r w:rsidRPr="00D7445D">
        <w:rPr>
          <w:b w:val="0"/>
          <w:u w:val="single"/>
        </w:rPr>
        <w:t>IR-REQ-328096/A-INTERNAL:</w:t>
      </w:r>
    </w:p>
    <w:p w:rsidR="00F36BF8" w:rsidRPr="00F36BF8" w:rsidRDefault="00601CE1" w:rsidP="00F36BF8"/>
    <w:p w:rsidR="001147E2" w:rsidRPr="0073180F" w:rsidRDefault="002073EE" w:rsidP="002073EE">
      <w:pPr>
        <w:numPr>
          <w:ilvl w:val="0"/>
          <w:numId w:val="8"/>
        </w:numPr>
        <w:rPr>
          <w:rFonts w:eastAsia="MS Mincho" w:cs="Arial"/>
        </w:rPr>
      </w:pPr>
      <w:r w:rsidRPr="0073180F">
        <w:rPr>
          <w:rFonts w:eastAsia="MS Mincho" w:cs="Arial"/>
        </w:rPr>
        <w:t xml:space="preserve">Work_Surface_MC_Status_Flag </w:t>
      </w:r>
      <w:r w:rsidRPr="0073180F">
        <w:rPr>
          <w:rFonts w:cs="Arial"/>
        </w:rPr>
        <w:t>that is used to control the Warning displayed in the message center.</w:t>
      </w:r>
    </w:p>
    <w:p w:rsidR="00954C0B" w:rsidRPr="0073180F" w:rsidRDefault="002073EE" w:rsidP="002073EE">
      <w:pPr>
        <w:numPr>
          <w:ilvl w:val="0"/>
          <w:numId w:val="8"/>
        </w:numPr>
        <w:rPr>
          <w:rFonts w:cs="Arial"/>
        </w:rPr>
      </w:pPr>
      <w:r w:rsidRPr="0073180F">
        <w:rPr>
          <w:rFonts w:eastAsia="MS Mincho" w:cs="Arial"/>
        </w:rPr>
        <w:t xml:space="preserve">Message_Center_Soft_Warning_Chime_Status_Flag </w:t>
      </w:r>
      <w:r w:rsidRPr="0073180F">
        <w:rPr>
          <w:rFonts w:cs="Arial"/>
        </w:rPr>
        <w:t>that is used to control the Warning Chime.</w:t>
      </w:r>
    </w:p>
    <w:p w:rsidR="002F495E" w:rsidRDefault="00601CE1" w:rsidP="002F495E">
      <w:pPr>
        <w:autoSpaceDE w:val="0"/>
        <w:autoSpaceDN w:val="0"/>
        <w:adjustRightInd w:val="0"/>
        <w:spacing w:line="288" w:lineRule="auto"/>
        <w:ind w:left="1440"/>
        <w:rPr>
          <w:rFonts w:cs="Arial"/>
        </w:rPr>
      </w:pPr>
    </w:p>
    <w:p w:rsidR="00406F39" w:rsidRDefault="002073EE" w:rsidP="00B9479B">
      <w:pPr>
        <w:pStyle w:val="Heading2"/>
      </w:pPr>
      <w:r>
        <w:lastRenderedPageBreak/>
        <w:t>Function/Performance</w:t>
      </w:r>
    </w:p>
    <w:p w:rsidR="00406F39" w:rsidRDefault="002073EE" w:rsidP="00B9479B">
      <w:pPr>
        <w:pStyle w:val="Heading3"/>
      </w:pPr>
      <w:r w:rsidRPr="00B9479B">
        <w:t>F-REQ-328099/A-Operational Modes</w:t>
      </w:r>
    </w:p>
    <w:p w:rsidR="00954C0B" w:rsidRDefault="00601CE1">
      <w:pPr>
        <w:ind w:left="720"/>
        <w:rPr>
          <w:rFonts w:cs="Arial"/>
          <w:sz w:val="16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405"/>
        <w:gridCol w:w="3531"/>
      </w:tblGrid>
      <w:tr w:rsidR="00954C0B" w:rsidTr="0033439D">
        <w:trPr>
          <w:jc w:val="center"/>
        </w:trPr>
        <w:tc>
          <w:tcPr>
            <w:tcW w:w="2405" w:type="dxa"/>
          </w:tcPr>
          <w:p w:rsidR="00954C0B" w:rsidRDefault="002073EE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Mode</w:t>
            </w:r>
          </w:p>
        </w:tc>
        <w:tc>
          <w:tcPr>
            <w:tcW w:w="3531" w:type="dxa"/>
          </w:tcPr>
          <w:p w:rsidR="00954C0B" w:rsidRDefault="002073EE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Differentiating Vehicle Conditions</w:t>
            </w:r>
          </w:p>
        </w:tc>
      </w:tr>
      <w:tr w:rsidR="00954C0B" w:rsidTr="0033439D">
        <w:trPr>
          <w:jc w:val="center"/>
        </w:trPr>
        <w:tc>
          <w:tcPr>
            <w:tcW w:w="2405" w:type="dxa"/>
          </w:tcPr>
          <w:p w:rsidR="00954C0B" w:rsidRDefault="002073EE">
            <w:pPr>
              <w:rPr>
                <w:rFonts w:cs="Arial"/>
              </w:rPr>
            </w:pPr>
            <w:r>
              <w:rPr>
                <w:rFonts w:cs="Arial"/>
              </w:rPr>
              <w:t>Sleep Mode</w:t>
            </w:r>
          </w:p>
        </w:tc>
        <w:tc>
          <w:tcPr>
            <w:tcW w:w="3531" w:type="dxa"/>
          </w:tcPr>
          <w:p w:rsidR="00954C0B" w:rsidRDefault="002073EE">
            <w:pPr>
              <w:rPr>
                <w:rFonts w:cs="Arial"/>
              </w:rPr>
            </w:pPr>
            <w:r>
              <w:rPr>
                <w:lang w:eastAsia="ja-JP"/>
              </w:rPr>
              <w:t>Inactive</w:t>
            </w:r>
          </w:p>
        </w:tc>
      </w:tr>
      <w:tr w:rsidR="00954C0B" w:rsidTr="0033439D">
        <w:trPr>
          <w:jc w:val="center"/>
        </w:trPr>
        <w:tc>
          <w:tcPr>
            <w:tcW w:w="2405" w:type="dxa"/>
          </w:tcPr>
          <w:p w:rsidR="00954C0B" w:rsidRDefault="002073EE">
            <w:pPr>
              <w:rPr>
                <w:rFonts w:cs="Arial"/>
              </w:rPr>
            </w:pPr>
            <w:r>
              <w:rPr>
                <w:rFonts w:cs="Arial"/>
              </w:rPr>
              <w:t>Limited Mode</w:t>
            </w:r>
          </w:p>
        </w:tc>
        <w:tc>
          <w:tcPr>
            <w:tcW w:w="3531" w:type="dxa"/>
          </w:tcPr>
          <w:p w:rsidR="00954C0B" w:rsidRPr="00EA42A1" w:rsidRDefault="002073EE">
            <w:pPr>
              <w:rPr>
                <w:lang w:eastAsia="ja-JP"/>
              </w:rPr>
            </w:pPr>
            <w:r>
              <w:rPr>
                <w:lang w:eastAsia="ja-JP"/>
              </w:rPr>
              <w:t>Inactive</w:t>
            </w:r>
          </w:p>
        </w:tc>
      </w:tr>
      <w:tr w:rsidR="000D1A36" w:rsidTr="0033439D">
        <w:trPr>
          <w:jc w:val="center"/>
        </w:trPr>
        <w:tc>
          <w:tcPr>
            <w:tcW w:w="2405" w:type="dxa"/>
          </w:tcPr>
          <w:p w:rsidR="000D1A36" w:rsidRDefault="002073EE">
            <w:pPr>
              <w:rPr>
                <w:rFonts w:cs="Arial"/>
              </w:rPr>
            </w:pPr>
            <w:r>
              <w:rPr>
                <w:rFonts w:cs="Arial"/>
              </w:rPr>
              <w:t>Normal Mode</w:t>
            </w:r>
          </w:p>
        </w:tc>
        <w:tc>
          <w:tcPr>
            <w:tcW w:w="3531" w:type="dxa"/>
          </w:tcPr>
          <w:p w:rsidR="000D1A36" w:rsidRPr="00EA42A1" w:rsidRDefault="002073EE" w:rsidP="00F238D5">
            <w:pPr>
              <w:rPr>
                <w:lang w:eastAsia="ja-JP"/>
              </w:rPr>
            </w:pPr>
            <w:r>
              <w:t xml:space="preserve">Work Surface Warning/Chime </w:t>
            </w:r>
            <w:r>
              <w:rPr>
                <w:lang w:eastAsia="ja-JP"/>
              </w:rPr>
              <w:t>Active/Inactive</w:t>
            </w:r>
          </w:p>
        </w:tc>
      </w:tr>
      <w:tr w:rsidR="002F7F44" w:rsidTr="0033439D">
        <w:trPr>
          <w:jc w:val="center"/>
        </w:trPr>
        <w:tc>
          <w:tcPr>
            <w:tcW w:w="2405" w:type="dxa"/>
          </w:tcPr>
          <w:p w:rsidR="002F7F44" w:rsidRDefault="002073EE" w:rsidP="002F7F44">
            <w:pPr>
              <w:rPr>
                <w:rFonts w:cs="Arial"/>
              </w:rPr>
            </w:pPr>
            <w:r>
              <w:rPr>
                <w:rFonts w:cs="Arial"/>
              </w:rPr>
              <w:t>Crank Mode</w:t>
            </w:r>
          </w:p>
        </w:tc>
        <w:tc>
          <w:tcPr>
            <w:tcW w:w="3531" w:type="dxa"/>
          </w:tcPr>
          <w:p w:rsidR="002F7F44" w:rsidRPr="00EA42A1" w:rsidRDefault="002073EE" w:rsidP="002F7F44">
            <w:pPr>
              <w:rPr>
                <w:lang w:eastAsia="ja-JP"/>
              </w:rPr>
            </w:pPr>
            <w:r>
              <w:t xml:space="preserve">Work Surface Warning/Chime </w:t>
            </w:r>
            <w:r>
              <w:rPr>
                <w:lang w:eastAsia="ja-JP"/>
              </w:rPr>
              <w:t>Active/Inactive</w:t>
            </w:r>
          </w:p>
        </w:tc>
      </w:tr>
    </w:tbl>
    <w:p w:rsidR="00954C0B" w:rsidRDefault="00601CE1">
      <w:pPr>
        <w:ind w:left="1080"/>
        <w:rPr>
          <w:rFonts w:cs="Arial"/>
        </w:rPr>
      </w:pPr>
    </w:p>
    <w:p w:rsidR="00406F39" w:rsidRDefault="002073EE" w:rsidP="00B9479B">
      <w:pPr>
        <w:pStyle w:val="Heading3"/>
      </w:pPr>
      <w:r>
        <w:t>Voltage Levels</w:t>
      </w:r>
    </w:p>
    <w:p w:rsidR="00954C0B" w:rsidRPr="0073180F" w:rsidRDefault="00601CE1" w:rsidP="0073180F">
      <w:pPr>
        <w:rPr>
          <w:rFonts w:cs="Arial"/>
        </w:rPr>
      </w:pPr>
    </w:p>
    <w:p w:rsidR="00954C0B" w:rsidRPr="0073180F" w:rsidRDefault="002073EE" w:rsidP="0073180F">
      <w:pPr>
        <w:rPr>
          <w:rFonts w:cs="Arial"/>
        </w:rPr>
      </w:pPr>
      <w:r w:rsidRPr="0073180F">
        <w:rPr>
          <w:rFonts w:cs="Arial"/>
        </w:rPr>
        <w:t>Refer to the Cluster Features Table located in the Operational Modes and Voltage Range Strategies Section of this SPSS.</w:t>
      </w:r>
    </w:p>
    <w:p w:rsidR="00954C0B" w:rsidRPr="0073180F" w:rsidRDefault="00601CE1" w:rsidP="0073180F">
      <w:pPr>
        <w:rPr>
          <w:rFonts w:cs="Arial"/>
        </w:rPr>
      </w:pPr>
    </w:p>
    <w:p w:rsidR="00406F39" w:rsidRDefault="002073EE" w:rsidP="00B9479B">
      <w:pPr>
        <w:pStyle w:val="Heading3"/>
      </w:pPr>
      <w:r>
        <w:t>Human-Machine Interface</w:t>
      </w:r>
    </w:p>
    <w:p w:rsidR="00406F39" w:rsidRDefault="002073EE" w:rsidP="00B9479B">
      <w:pPr>
        <w:pStyle w:val="Heading4"/>
      </w:pPr>
      <w:r>
        <w:t>Visual</w:t>
      </w:r>
    </w:p>
    <w:p w:rsidR="00406F39" w:rsidRDefault="002073EE" w:rsidP="00B9479B">
      <w:pPr>
        <w:pStyle w:val="Heading5"/>
      </w:pPr>
      <w:r>
        <w:t>Indicator Graphics / Display Format</w:t>
      </w:r>
    </w:p>
    <w:p w:rsidR="00954C0B" w:rsidRPr="0073180F" w:rsidRDefault="002073EE" w:rsidP="0073180F">
      <w:pPr>
        <w:rPr>
          <w:rFonts w:cs="Arial"/>
        </w:rPr>
      </w:pPr>
      <w:r w:rsidRPr="0073180F">
        <w:rPr>
          <w:rFonts w:cs="Arial"/>
        </w:rPr>
        <w:t>Message Center Text Warning Message as defined in section 1.3.5.1 of this document.</w:t>
      </w:r>
    </w:p>
    <w:p w:rsidR="00954C0B" w:rsidRPr="0073180F" w:rsidRDefault="00601CE1" w:rsidP="0073180F">
      <w:pPr>
        <w:rPr>
          <w:rFonts w:cs="Arial"/>
        </w:rPr>
      </w:pPr>
    </w:p>
    <w:p w:rsidR="00406F39" w:rsidRDefault="002073EE" w:rsidP="00B9479B">
      <w:pPr>
        <w:pStyle w:val="Heading6"/>
      </w:pPr>
      <w:r>
        <w:t>Indicator Color Coordinates</w:t>
      </w:r>
    </w:p>
    <w:p w:rsidR="00954C0B" w:rsidRPr="0073180F" w:rsidRDefault="00601CE1" w:rsidP="0073180F">
      <w:pPr>
        <w:rPr>
          <w:rFonts w:cs="Arial"/>
        </w:rPr>
      </w:pPr>
    </w:p>
    <w:p w:rsidR="00954C0B" w:rsidRPr="0073180F" w:rsidRDefault="002073EE" w:rsidP="0073180F">
      <w:pPr>
        <w:rPr>
          <w:rFonts w:cs="Arial"/>
        </w:rPr>
      </w:pPr>
      <w:r w:rsidRPr="0073180F">
        <w:rPr>
          <w:rFonts w:cs="Arial"/>
        </w:rPr>
        <w:t>Reference section COLOR &amp; ILLUMINATION REQUIREMENTS (GRAPHICS)</w:t>
      </w:r>
    </w:p>
    <w:p w:rsidR="00954C0B" w:rsidRPr="0073180F" w:rsidRDefault="00601CE1" w:rsidP="0073180F">
      <w:pPr>
        <w:rPr>
          <w:rFonts w:cs="Arial"/>
        </w:rPr>
      </w:pPr>
    </w:p>
    <w:p w:rsidR="00406F39" w:rsidRDefault="002073EE" w:rsidP="00B9479B">
      <w:pPr>
        <w:pStyle w:val="Heading4"/>
      </w:pPr>
      <w:r>
        <w:t>Indicator Characteristics</w:t>
      </w:r>
    </w:p>
    <w:p w:rsidR="00954C0B" w:rsidRPr="0073180F" w:rsidRDefault="00601CE1" w:rsidP="0073180F">
      <w:pPr>
        <w:rPr>
          <w:rFonts w:cs="Arial"/>
        </w:rPr>
      </w:pPr>
    </w:p>
    <w:p w:rsidR="00954C0B" w:rsidRPr="0073180F" w:rsidRDefault="002073EE" w:rsidP="0073180F">
      <w:pPr>
        <w:rPr>
          <w:rFonts w:cs="Arial"/>
        </w:rPr>
      </w:pPr>
      <w:r w:rsidRPr="0073180F">
        <w:rPr>
          <w:rFonts w:cs="Arial"/>
        </w:rPr>
        <w:t>Refer to Message Center X Display_Y Button Interface Section, where X and Y are appropriate values in this document.</w:t>
      </w:r>
    </w:p>
    <w:p w:rsidR="00954C0B" w:rsidRPr="0073180F" w:rsidRDefault="00601CE1" w:rsidP="0073180F">
      <w:pPr>
        <w:rPr>
          <w:rFonts w:cs="Arial"/>
        </w:rPr>
      </w:pPr>
    </w:p>
    <w:p w:rsidR="00406F39" w:rsidRDefault="002073EE" w:rsidP="00B9479B">
      <w:pPr>
        <w:pStyle w:val="Heading4"/>
      </w:pPr>
      <w:r>
        <w:t>Audio</w:t>
      </w:r>
    </w:p>
    <w:p w:rsidR="00716C56" w:rsidRPr="0073180F" w:rsidRDefault="00601CE1" w:rsidP="0073180F">
      <w:pPr>
        <w:rPr>
          <w:rFonts w:cs="Arial"/>
        </w:rPr>
      </w:pPr>
    </w:p>
    <w:p w:rsidR="00954C0B" w:rsidRPr="0073180F" w:rsidRDefault="002073EE" w:rsidP="0073180F">
      <w:pPr>
        <w:rPr>
          <w:rFonts w:cs="Arial"/>
        </w:rPr>
      </w:pPr>
      <w:r w:rsidRPr="0073180F">
        <w:rPr>
          <w:rFonts w:cs="Arial"/>
        </w:rPr>
        <w:t>Message_Center_Soft_Warning_Chime_Status_Flag as defined in section 1.3.5.1 of this document.</w:t>
      </w:r>
    </w:p>
    <w:p w:rsidR="00954C0B" w:rsidRPr="0073180F" w:rsidRDefault="00601CE1" w:rsidP="0073180F">
      <w:pPr>
        <w:rPr>
          <w:rFonts w:cs="Arial"/>
        </w:rPr>
      </w:pPr>
    </w:p>
    <w:p w:rsidR="00406F39" w:rsidRDefault="002073EE" w:rsidP="00B9479B">
      <w:pPr>
        <w:pStyle w:val="Heading4"/>
      </w:pPr>
      <w:r>
        <w:t>Switch Control Logic</w:t>
      </w:r>
    </w:p>
    <w:p w:rsidR="00954C0B" w:rsidRPr="0073180F" w:rsidRDefault="00601CE1" w:rsidP="0073180F">
      <w:pPr>
        <w:rPr>
          <w:rFonts w:cs="Arial"/>
        </w:rPr>
      </w:pPr>
    </w:p>
    <w:p w:rsidR="00954C0B" w:rsidRPr="0073180F" w:rsidRDefault="002073EE" w:rsidP="0073180F">
      <w:pPr>
        <w:rPr>
          <w:rFonts w:cs="Arial"/>
        </w:rPr>
      </w:pPr>
      <w:r w:rsidRPr="0073180F">
        <w:rPr>
          <w:rFonts w:cs="Arial"/>
        </w:rPr>
        <w:t>None.</w:t>
      </w:r>
    </w:p>
    <w:p w:rsidR="00954C0B" w:rsidRPr="005075D5" w:rsidRDefault="00601CE1" w:rsidP="005075D5">
      <w:pPr>
        <w:rPr>
          <w:rFonts w:cs="Arial"/>
        </w:rPr>
      </w:pPr>
    </w:p>
    <w:p w:rsidR="00D7445D" w:rsidRPr="00D7445D" w:rsidRDefault="00D7445D" w:rsidP="00B9479B">
      <w:pPr>
        <w:pStyle w:val="Heading3"/>
        <w:rPr>
          <w:b w:val="0"/>
          <w:u w:val="single"/>
        </w:rPr>
      </w:pPr>
      <w:r w:rsidRPr="00D7445D">
        <w:rPr>
          <w:b w:val="0"/>
          <w:u w:val="single"/>
        </w:rPr>
        <w:t>PFM-REQ-328098/A-System Accuracy</w:t>
      </w:r>
    </w:p>
    <w:p w:rsidR="00954C0B" w:rsidRPr="005075D5" w:rsidRDefault="00601CE1" w:rsidP="005075D5">
      <w:pPr>
        <w:rPr>
          <w:rFonts w:cs="Arial"/>
        </w:rPr>
      </w:pPr>
    </w:p>
    <w:p w:rsidR="00954C0B" w:rsidRPr="005075D5" w:rsidRDefault="002073EE" w:rsidP="005075D5">
      <w:pPr>
        <w:rPr>
          <w:rFonts w:cs="Arial"/>
        </w:rPr>
      </w:pPr>
      <w:r w:rsidRPr="005075D5">
        <w:rPr>
          <w:rFonts w:cs="Arial"/>
        </w:rPr>
        <w:t>The state of the message center flags shall change within 100 msec of a state change as indicated in the state matrix found in section 1.3.5.1 of this document.</w:t>
      </w:r>
    </w:p>
    <w:p w:rsidR="00C90291" w:rsidRPr="005075D5" w:rsidRDefault="00601CE1" w:rsidP="005075D5">
      <w:pPr>
        <w:rPr>
          <w:rFonts w:cs="Arial"/>
        </w:rPr>
      </w:pPr>
    </w:p>
    <w:p w:rsidR="00406F39" w:rsidRDefault="002073EE" w:rsidP="00B9479B">
      <w:pPr>
        <w:pStyle w:val="Heading3"/>
      </w:pPr>
      <w:r>
        <w:lastRenderedPageBreak/>
        <w:t>Operation: Performance and Functional</w:t>
      </w:r>
    </w:p>
    <w:p w:rsidR="00406F39" w:rsidRDefault="002073EE" w:rsidP="00B9479B">
      <w:pPr>
        <w:pStyle w:val="Heading4"/>
      </w:pPr>
      <w:r>
        <w:t>Subsystem Algorithm Flowchart / State Diagram</w:t>
      </w:r>
    </w:p>
    <w:p w:rsidR="00406F39" w:rsidRDefault="002073EE" w:rsidP="00B9479B">
      <w:pPr>
        <w:pStyle w:val="Heading5"/>
      </w:pPr>
      <w:r w:rsidRPr="00B9479B">
        <w:t>F-REQ-328089/A-Work_Surface_MC_Status_Flags based on SeatWorkSrfc_B_Falt</w:t>
      </w:r>
    </w:p>
    <w:p w:rsidR="00957BC5" w:rsidRPr="00EE6363" w:rsidRDefault="00601CE1" w:rsidP="00EE6363">
      <w:pPr>
        <w:rPr>
          <w:rFonts w:cs="Arial"/>
        </w:rPr>
      </w:pPr>
    </w:p>
    <w:tbl>
      <w:tblPr>
        <w:tblW w:w="8373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340"/>
        <w:gridCol w:w="2252"/>
        <w:gridCol w:w="1781"/>
        <w:gridCol w:w="3000"/>
      </w:tblGrid>
      <w:tr w:rsidR="004B479C" w:rsidRPr="00EE6363" w:rsidTr="00957BC5">
        <w:trPr>
          <w:cantSplit/>
          <w:tblHeader/>
          <w:jc w:val="center"/>
        </w:trPr>
        <w:tc>
          <w:tcPr>
            <w:tcW w:w="1340" w:type="dxa"/>
            <w:shd w:val="clear" w:color="auto" w:fill="auto"/>
            <w:vAlign w:val="center"/>
          </w:tcPr>
          <w:p w:rsidR="004B479C" w:rsidRPr="00EE6363" w:rsidRDefault="002073EE" w:rsidP="00EE6363">
            <w:pPr>
              <w:rPr>
                <w:rFonts w:cs="Arial"/>
              </w:rPr>
            </w:pPr>
            <w:r w:rsidRPr="00EE6363">
              <w:rPr>
                <w:rFonts w:cs="Arial"/>
              </w:rPr>
              <w:t>Operational</w:t>
            </w:r>
          </w:p>
          <w:p w:rsidR="004B479C" w:rsidRPr="00EE6363" w:rsidRDefault="002073EE" w:rsidP="00EE6363">
            <w:pPr>
              <w:rPr>
                <w:rFonts w:cs="Arial"/>
              </w:rPr>
            </w:pPr>
            <w:r w:rsidRPr="00EE6363">
              <w:rPr>
                <w:rFonts w:cs="Arial"/>
              </w:rPr>
              <w:t>Mode</w:t>
            </w:r>
          </w:p>
        </w:tc>
        <w:tc>
          <w:tcPr>
            <w:tcW w:w="2252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4B479C" w:rsidRPr="00EE6363" w:rsidRDefault="002073EE" w:rsidP="00EE6363">
            <w:pPr>
              <w:rPr>
                <w:rFonts w:cs="Arial"/>
              </w:rPr>
            </w:pPr>
            <w:r w:rsidRPr="00EE6363">
              <w:rPr>
                <w:rFonts w:cs="Arial"/>
              </w:rPr>
              <w:t>SeatWorkSrfc_B_Falt</w:t>
            </w:r>
          </w:p>
        </w:tc>
        <w:tc>
          <w:tcPr>
            <w:tcW w:w="1781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4B479C" w:rsidRPr="00EE6363" w:rsidRDefault="002073EE" w:rsidP="00EE6363">
            <w:pPr>
              <w:rPr>
                <w:rFonts w:cs="Arial"/>
              </w:rPr>
            </w:pPr>
            <w:r w:rsidRPr="00EE6363">
              <w:rPr>
                <w:rFonts w:cs="Arial"/>
              </w:rPr>
              <w:t>Work_Surface_</w:t>
            </w:r>
          </w:p>
          <w:p w:rsidR="004B479C" w:rsidRPr="00EE6363" w:rsidRDefault="002073EE" w:rsidP="00EE6363">
            <w:pPr>
              <w:rPr>
                <w:rFonts w:cs="Arial"/>
              </w:rPr>
            </w:pPr>
            <w:r w:rsidRPr="00EE6363">
              <w:rPr>
                <w:rFonts w:cs="Arial"/>
              </w:rPr>
              <w:t>MC_Status_Flag</w:t>
            </w:r>
          </w:p>
        </w:tc>
        <w:tc>
          <w:tcPr>
            <w:tcW w:w="3000" w:type="dxa"/>
            <w:shd w:val="clear" w:color="auto" w:fill="auto"/>
            <w:vAlign w:val="center"/>
          </w:tcPr>
          <w:p w:rsidR="004B479C" w:rsidRPr="00EE6363" w:rsidRDefault="002073EE" w:rsidP="00EE6363">
            <w:pPr>
              <w:rPr>
                <w:rFonts w:cs="Arial"/>
              </w:rPr>
            </w:pPr>
            <w:r w:rsidRPr="00EE6363">
              <w:rPr>
                <w:rFonts w:cs="Arial"/>
              </w:rPr>
              <w:t>Message_Center_Soft_</w:t>
            </w:r>
          </w:p>
          <w:p w:rsidR="004B479C" w:rsidRPr="00EE6363" w:rsidRDefault="002073EE" w:rsidP="00EE6363">
            <w:pPr>
              <w:rPr>
                <w:rFonts w:cs="Arial"/>
              </w:rPr>
            </w:pPr>
            <w:r w:rsidRPr="00EE6363">
              <w:rPr>
                <w:rFonts w:cs="Arial"/>
              </w:rPr>
              <w:t>Warning_Chime_Status_Flag</w:t>
            </w:r>
          </w:p>
        </w:tc>
      </w:tr>
      <w:tr w:rsidR="004B479C" w:rsidRPr="00EE6363" w:rsidTr="00957BC5">
        <w:trPr>
          <w:cantSplit/>
          <w:jc w:val="center"/>
        </w:trPr>
        <w:tc>
          <w:tcPr>
            <w:tcW w:w="1340" w:type="dxa"/>
            <w:vMerge w:val="restart"/>
            <w:shd w:val="clear" w:color="auto" w:fill="auto"/>
            <w:vAlign w:val="center"/>
          </w:tcPr>
          <w:p w:rsidR="004B479C" w:rsidRPr="00EE6363" w:rsidRDefault="002073EE" w:rsidP="00EE6363">
            <w:pPr>
              <w:rPr>
                <w:rFonts w:cs="Arial"/>
              </w:rPr>
            </w:pPr>
            <w:r w:rsidRPr="00EE6363">
              <w:rPr>
                <w:rFonts w:cs="Arial"/>
              </w:rPr>
              <w:t>Normal or Crank</w:t>
            </w:r>
          </w:p>
        </w:tc>
        <w:tc>
          <w:tcPr>
            <w:tcW w:w="2252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4B479C" w:rsidRPr="00EE6363" w:rsidRDefault="002073EE" w:rsidP="00EE6363">
            <w:pPr>
              <w:rPr>
                <w:rFonts w:cs="Arial"/>
              </w:rPr>
            </w:pPr>
            <w:r w:rsidRPr="00EE6363">
              <w:rPr>
                <w:rFonts w:cs="Arial"/>
              </w:rPr>
              <w:t>No (0x0)</w:t>
            </w:r>
          </w:p>
        </w:tc>
        <w:tc>
          <w:tcPr>
            <w:tcW w:w="1781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4B479C" w:rsidRPr="00EE6363" w:rsidRDefault="002073EE" w:rsidP="00EE6363">
            <w:pPr>
              <w:rPr>
                <w:rFonts w:cs="Arial"/>
              </w:rPr>
            </w:pPr>
            <w:r w:rsidRPr="00EE6363">
              <w:rPr>
                <w:rFonts w:cs="Arial"/>
              </w:rPr>
              <w:t>Inactive</w:t>
            </w:r>
          </w:p>
        </w:tc>
        <w:tc>
          <w:tcPr>
            <w:tcW w:w="3000" w:type="dxa"/>
            <w:shd w:val="clear" w:color="auto" w:fill="auto"/>
            <w:vAlign w:val="center"/>
          </w:tcPr>
          <w:p w:rsidR="004B479C" w:rsidRPr="00EE6363" w:rsidRDefault="002073EE" w:rsidP="00EE6363">
            <w:pPr>
              <w:rPr>
                <w:rFonts w:cs="Arial"/>
              </w:rPr>
            </w:pPr>
            <w:r w:rsidRPr="00EE6363">
              <w:rPr>
                <w:rFonts w:cs="Arial"/>
              </w:rPr>
              <w:t>Inactive</w:t>
            </w:r>
          </w:p>
        </w:tc>
      </w:tr>
      <w:tr w:rsidR="004B479C" w:rsidRPr="00EE6363" w:rsidTr="00957BC5">
        <w:trPr>
          <w:cantSplit/>
          <w:jc w:val="center"/>
        </w:trPr>
        <w:tc>
          <w:tcPr>
            <w:tcW w:w="1340" w:type="dxa"/>
            <w:vMerge/>
            <w:shd w:val="clear" w:color="auto" w:fill="auto"/>
            <w:vAlign w:val="center"/>
          </w:tcPr>
          <w:p w:rsidR="004B479C" w:rsidRPr="00EE6363" w:rsidRDefault="00601CE1" w:rsidP="00EE6363">
            <w:pPr>
              <w:rPr>
                <w:rFonts w:cs="Arial"/>
              </w:rPr>
            </w:pPr>
          </w:p>
        </w:tc>
        <w:tc>
          <w:tcPr>
            <w:tcW w:w="2252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4B479C" w:rsidRPr="00EE6363" w:rsidRDefault="002073EE" w:rsidP="00EE6363">
            <w:pPr>
              <w:rPr>
                <w:rFonts w:cs="Arial"/>
              </w:rPr>
            </w:pPr>
            <w:r w:rsidRPr="00EE6363">
              <w:rPr>
                <w:rFonts w:cs="Arial"/>
              </w:rPr>
              <w:t>Yes (0x1)</w:t>
            </w:r>
          </w:p>
        </w:tc>
        <w:tc>
          <w:tcPr>
            <w:tcW w:w="1781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4B479C" w:rsidRPr="00EE6363" w:rsidRDefault="002073EE" w:rsidP="00EE6363">
            <w:pPr>
              <w:rPr>
                <w:rFonts w:cs="Arial"/>
              </w:rPr>
            </w:pPr>
            <w:r w:rsidRPr="00EE6363">
              <w:rPr>
                <w:rFonts w:cs="Arial"/>
              </w:rPr>
              <w:t>Active</w:t>
            </w:r>
          </w:p>
        </w:tc>
        <w:tc>
          <w:tcPr>
            <w:tcW w:w="3000" w:type="dxa"/>
            <w:shd w:val="clear" w:color="auto" w:fill="auto"/>
            <w:vAlign w:val="center"/>
          </w:tcPr>
          <w:p w:rsidR="004B479C" w:rsidRPr="00EE6363" w:rsidRDefault="002073EE" w:rsidP="00EE6363">
            <w:pPr>
              <w:rPr>
                <w:rFonts w:cs="Arial"/>
              </w:rPr>
            </w:pPr>
            <w:r w:rsidRPr="00EE6363">
              <w:rPr>
                <w:rFonts w:cs="Arial"/>
              </w:rPr>
              <w:t>Active</w:t>
            </w:r>
          </w:p>
        </w:tc>
      </w:tr>
      <w:tr w:rsidR="004B479C" w:rsidRPr="00EE6363" w:rsidTr="00957BC5">
        <w:trPr>
          <w:cantSplit/>
          <w:jc w:val="center"/>
        </w:trPr>
        <w:tc>
          <w:tcPr>
            <w:tcW w:w="3592" w:type="dxa"/>
            <w:gridSpan w:val="2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4B479C" w:rsidRPr="00EE6363" w:rsidRDefault="002073EE" w:rsidP="00EE6363">
            <w:pPr>
              <w:rPr>
                <w:rFonts w:cs="Arial"/>
              </w:rPr>
            </w:pPr>
            <w:r w:rsidRPr="00EE6363">
              <w:rPr>
                <w:rFonts w:cs="Arial"/>
              </w:rPr>
              <w:t>All other cases</w:t>
            </w:r>
          </w:p>
        </w:tc>
        <w:tc>
          <w:tcPr>
            <w:tcW w:w="1781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4B479C" w:rsidRPr="00EE6363" w:rsidRDefault="002073EE" w:rsidP="00EE6363">
            <w:pPr>
              <w:rPr>
                <w:rFonts w:cs="Arial"/>
              </w:rPr>
            </w:pPr>
            <w:r w:rsidRPr="00EE6363">
              <w:rPr>
                <w:rFonts w:cs="Arial"/>
              </w:rPr>
              <w:t>Inactive</w:t>
            </w:r>
          </w:p>
        </w:tc>
        <w:tc>
          <w:tcPr>
            <w:tcW w:w="3000" w:type="dxa"/>
            <w:shd w:val="clear" w:color="auto" w:fill="auto"/>
            <w:vAlign w:val="center"/>
          </w:tcPr>
          <w:p w:rsidR="004B479C" w:rsidRPr="00EE6363" w:rsidRDefault="002073EE" w:rsidP="00EE6363">
            <w:pPr>
              <w:rPr>
                <w:rFonts w:cs="Arial"/>
              </w:rPr>
            </w:pPr>
            <w:r w:rsidRPr="00EE6363">
              <w:rPr>
                <w:rFonts w:cs="Arial"/>
              </w:rPr>
              <w:t>Inactive</w:t>
            </w:r>
          </w:p>
        </w:tc>
      </w:tr>
    </w:tbl>
    <w:p w:rsidR="00B1752E" w:rsidRPr="00EE6363" w:rsidRDefault="00601CE1" w:rsidP="00EE6363">
      <w:pPr>
        <w:rPr>
          <w:rFonts w:cs="Arial"/>
        </w:rPr>
      </w:pPr>
    </w:p>
    <w:p w:rsidR="002F7F44" w:rsidRPr="00EE6363" w:rsidRDefault="00601CE1" w:rsidP="00EE6363">
      <w:pPr>
        <w:rPr>
          <w:rFonts w:cs="Arial"/>
        </w:rPr>
      </w:pPr>
    </w:p>
    <w:p w:rsidR="00406F39" w:rsidRDefault="002073EE" w:rsidP="00B9479B">
      <w:pPr>
        <w:pStyle w:val="Heading5"/>
      </w:pPr>
      <w:r w:rsidRPr="00B9479B">
        <w:t>F-REQ-328090/A-Work_Surface_MC_Status_Flags to MC Warning Message ID and Chime_Status_Flag</w:t>
      </w:r>
    </w:p>
    <w:p w:rsidR="00957BC5" w:rsidRPr="00EE6363" w:rsidRDefault="00601CE1" w:rsidP="00EE6363">
      <w:pPr>
        <w:rPr>
          <w:rFonts w:cs="Arial"/>
        </w:rPr>
      </w:pPr>
    </w:p>
    <w:tbl>
      <w:tblPr>
        <w:tblW w:w="9613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3236"/>
        <w:gridCol w:w="1299"/>
        <w:gridCol w:w="2226"/>
        <w:gridCol w:w="2852"/>
      </w:tblGrid>
      <w:tr w:rsidR="004E2247" w:rsidRPr="00EE6363" w:rsidTr="00957BC5">
        <w:trPr>
          <w:cantSplit/>
          <w:tblHeader/>
          <w:jc w:val="center"/>
        </w:trPr>
        <w:tc>
          <w:tcPr>
            <w:tcW w:w="3236" w:type="dxa"/>
            <w:shd w:val="clear" w:color="auto" w:fill="auto"/>
            <w:vAlign w:val="center"/>
          </w:tcPr>
          <w:p w:rsidR="004E2247" w:rsidRPr="00EE6363" w:rsidRDefault="002073EE" w:rsidP="00EE6363">
            <w:pPr>
              <w:rPr>
                <w:rFonts w:cs="Arial"/>
              </w:rPr>
            </w:pPr>
            <w:r w:rsidRPr="00EE6363">
              <w:rPr>
                <w:rFonts w:cs="Arial"/>
              </w:rPr>
              <w:t>Work_Surface_MC_Status_Flag</w:t>
            </w:r>
          </w:p>
        </w:tc>
        <w:tc>
          <w:tcPr>
            <w:tcW w:w="1299" w:type="dxa"/>
            <w:shd w:val="clear" w:color="auto" w:fill="auto"/>
            <w:vAlign w:val="center"/>
          </w:tcPr>
          <w:p w:rsidR="004E2247" w:rsidRPr="00EE6363" w:rsidRDefault="002073EE" w:rsidP="00EE6363">
            <w:pPr>
              <w:rPr>
                <w:rFonts w:cs="Arial"/>
              </w:rPr>
            </w:pPr>
            <w:r w:rsidRPr="00EE6363">
              <w:rPr>
                <w:rFonts w:cs="Arial"/>
              </w:rPr>
              <w:t>MC Warning</w:t>
            </w:r>
          </w:p>
          <w:p w:rsidR="004E2247" w:rsidRPr="00EE6363" w:rsidRDefault="002073EE" w:rsidP="00EE6363">
            <w:pPr>
              <w:rPr>
                <w:rFonts w:cs="Arial"/>
              </w:rPr>
            </w:pPr>
            <w:r w:rsidRPr="00EE6363">
              <w:rPr>
                <w:rFonts w:cs="Arial"/>
              </w:rPr>
              <w:t>Message ID</w:t>
            </w:r>
          </w:p>
        </w:tc>
        <w:tc>
          <w:tcPr>
            <w:tcW w:w="2226" w:type="dxa"/>
            <w:shd w:val="clear" w:color="auto" w:fill="auto"/>
            <w:vAlign w:val="center"/>
          </w:tcPr>
          <w:p w:rsidR="004E2247" w:rsidRPr="00EE6363" w:rsidRDefault="002073EE" w:rsidP="00EE6363">
            <w:pPr>
              <w:rPr>
                <w:rFonts w:cs="Arial"/>
              </w:rPr>
            </w:pPr>
            <w:r w:rsidRPr="00EE6363">
              <w:rPr>
                <w:rFonts w:cs="Arial"/>
              </w:rPr>
              <w:t>Sample text</w:t>
            </w:r>
          </w:p>
        </w:tc>
        <w:tc>
          <w:tcPr>
            <w:tcW w:w="2852" w:type="dxa"/>
            <w:shd w:val="clear" w:color="auto" w:fill="auto"/>
            <w:vAlign w:val="center"/>
          </w:tcPr>
          <w:p w:rsidR="004E2247" w:rsidRPr="00EE6363" w:rsidRDefault="002073EE" w:rsidP="00EE6363">
            <w:pPr>
              <w:rPr>
                <w:rFonts w:cs="Arial"/>
              </w:rPr>
            </w:pPr>
            <w:r w:rsidRPr="00EE6363">
              <w:rPr>
                <w:rFonts w:cs="Arial"/>
              </w:rPr>
              <w:t>Active Chime_Status_Flag</w:t>
            </w:r>
          </w:p>
        </w:tc>
      </w:tr>
      <w:tr w:rsidR="004E2247" w:rsidRPr="00EE6363" w:rsidTr="00957BC5">
        <w:trPr>
          <w:cantSplit/>
          <w:jc w:val="center"/>
        </w:trPr>
        <w:tc>
          <w:tcPr>
            <w:tcW w:w="3236" w:type="dxa"/>
            <w:shd w:val="clear" w:color="auto" w:fill="auto"/>
            <w:vAlign w:val="center"/>
          </w:tcPr>
          <w:p w:rsidR="004E2247" w:rsidRPr="00EE6363" w:rsidRDefault="002073EE" w:rsidP="00EE6363">
            <w:pPr>
              <w:rPr>
                <w:rFonts w:cs="Arial"/>
              </w:rPr>
            </w:pPr>
            <w:r w:rsidRPr="00EE6363">
              <w:rPr>
                <w:rFonts w:cs="Arial"/>
              </w:rPr>
              <w:t>Work_Surface_MC_Status_Flag</w:t>
            </w:r>
          </w:p>
        </w:tc>
        <w:tc>
          <w:tcPr>
            <w:tcW w:w="1299" w:type="dxa"/>
            <w:shd w:val="clear" w:color="auto" w:fill="auto"/>
            <w:vAlign w:val="center"/>
          </w:tcPr>
          <w:p w:rsidR="004E2247" w:rsidRPr="00EE6363" w:rsidRDefault="002073EE" w:rsidP="00EE6363">
            <w:pPr>
              <w:rPr>
                <w:rFonts w:cs="Arial"/>
              </w:rPr>
            </w:pPr>
            <w:r w:rsidRPr="00EE6363">
              <w:rPr>
                <w:rFonts w:cs="Arial"/>
              </w:rPr>
              <w:t>W4203</w:t>
            </w:r>
          </w:p>
        </w:tc>
        <w:tc>
          <w:tcPr>
            <w:tcW w:w="2226" w:type="dxa"/>
            <w:shd w:val="clear" w:color="auto" w:fill="auto"/>
            <w:vAlign w:val="center"/>
          </w:tcPr>
          <w:p w:rsidR="00A02679" w:rsidRPr="00EE6363" w:rsidRDefault="002073EE" w:rsidP="00EE6363">
            <w:pPr>
              <w:rPr>
                <w:rFonts w:cs="Arial"/>
              </w:rPr>
            </w:pPr>
            <w:r w:rsidRPr="00EE6363">
              <w:rPr>
                <w:rFonts w:cs="Arial"/>
              </w:rPr>
              <w:t>Stow</w:t>
            </w:r>
          </w:p>
          <w:p w:rsidR="00A02679" w:rsidRPr="00EE6363" w:rsidRDefault="002073EE" w:rsidP="00EE6363">
            <w:pPr>
              <w:rPr>
                <w:rFonts w:cs="Arial"/>
              </w:rPr>
            </w:pPr>
            <w:r w:rsidRPr="00EE6363">
              <w:rPr>
                <w:rFonts w:cs="Arial"/>
              </w:rPr>
              <w:t>Work Surface</w:t>
            </w:r>
          </w:p>
          <w:p w:rsidR="004E2247" w:rsidRPr="00EE6363" w:rsidRDefault="002073EE" w:rsidP="00EE6363">
            <w:pPr>
              <w:rPr>
                <w:rFonts w:cs="Arial"/>
              </w:rPr>
            </w:pPr>
            <w:r w:rsidRPr="00EE6363">
              <w:rPr>
                <w:rFonts w:cs="Arial"/>
              </w:rPr>
              <w:t>Before Driving</w:t>
            </w:r>
          </w:p>
        </w:tc>
        <w:tc>
          <w:tcPr>
            <w:tcW w:w="2852" w:type="dxa"/>
            <w:shd w:val="clear" w:color="auto" w:fill="auto"/>
            <w:vAlign w:val="center"/>
          </w:tcPr>
          <w:p w:rsidR="002F7F44" w:rsidRPr="00EE6363" w:rsidRDefault="002073EE" w:rsidP="00EE6363">
            <w:pPr>
              <w:rPr>
                <w:rFonts w:cs="Arial"/>
              </w:rPr>
            </w:pPr>
            <w:r w:rsidRPr="00EE6363">
              <w:rPr>
                <w:rFonts w:cs="Arial"/>
              </w:rPr>
              <w:t>Message_Center_Soft_</w:t>
            </w:r>
          </w:p>
          <w:p w:rsidR="004E2247" w:rsidRPr="00EE6363" w:rsidRDefault="002073EE" w:rsidP="00EE6363">
            <w:pPr>
              <w:rPr>
                <w:rFonts w:cs="Arial"/>
              </w:rPr>
            </w:pPr>
            <w:r w:rsidRPr="00EE6363">
              <w:rPr>
                <w:rFonts w:cs="Arial"/>
              </w:rPr>
              <w:t xml:space="preserve">Warning_Chime_Status_Flag </w:t>
            </w:r>
          </w:p>
        </w:tc>
      </w:tr>
    </w:tbl>
    <w:p w:rsidR="0080593B" w:rsidRPr="00EE6363" w:rsidRDefault="00601CE1" w:rsidP="00EE6363">
      <w:pPr>
        <w:rPr>
          <w:rFonts w:cs="Arial"/>
        </w:rPr>
      </w:pPr>
    </w:p>
    <w:p w:rsidR="0080593B" w:rsidRPr="00EE6363" w:rsidRDefault="00601CE1" w:rsidP="00EE6363">
      <w:pPr>
        <w:rPr>
          <w:rFonts w:cs="Arial"/>
        </w:rPr>
      </w:pPr>
    </w:p>
    <w:p w:rsidR="00406F39" w:rsidRDefault="002073EE" w:rsidP="00B9479B">
      <w:pPr>
        <w:pStyle w:val="Heading4"/>
      </w:pPr>
      <w:r>
        <w:t>Operation Description (supports algorithm flowchart /state diagram)</w:t>
      </w:r>
    </w:p>
    <w:p w:rsidR="00406F39" w:rsidRDefault="002073EE" w:rsidP="00B9479B">
      <w:pPr>
        <w:pStyle w:val="Heading5"/>
      </w:pPr>
      <w:r w:rsidRPr="00B9479B">
        <w:t>F-REQ-328091/A-Work_Surface_MC_Status_Flag</w:t>
      </w:r>
    </w:p>
    <w:p w:rsidR="00B30ADB" w:rsidRDefault="002073EE" w:rsidP="005075D5">
      <w:pPr>
        <w:rPr>
          <w:rFonts w:cs="Arial"/>
        </w:rPr>
      </w:pPr>
      <w:r w:rsidRPr="005075D5">
        <w:rPr>
          <w:rFonts w:cs="Arial"/>
        </w:rPr>
        <w:t>Message Center Warning ID W4203 will be Active whenever Work_Surface</w:t>
      </w:r>
      <w:r w:rsidRPr="005075D5">
        <w:rPr>
          <w:rFonts w:eastAsia="MS Mincho" w:cs="Arial"/>
        </w:rPr>
        <w:t xml:space="preserve">_MC_Status_Flag </w:t>
      </w:r>
      <w:r w:rsidRPr="005075D5">
        <w:rPr>
          <w:rFonts w:cs="Arial"/>
        </w:rPr>
        <w:t>is Active.</w:t>
      </w:r>
    </w:p>
    <w:p w:rsidR="005075D5" w:rsidRPr="005075D5" w:rsidRDefault="00601CE1" w:rsidP="005075D5">
      <w:pPr>
        <w:rPr>
          <w:rFonts w:cs="Arial"/>
        </w:rPr>
      </w:pPr>
    </w:p>
    <w:p w:rsidR="00406F39" w:rsidRDefault="002073EE" w:rsidP="00B9479B">
      <w:pPr>
        <w:pStyle w:val="Heading5"/>
      </w:pPr>
      <w:r w:rsidRPr="00B9479B">
        <w:t>F-REQ-328092/A-Work Surface Sensor</w:t>
      </w:r>
    </w:p>
    <w:p w:rsidR="005075D5" w:rsidRDefault="002073EE" w:rsidP="005075D5">
      <w:pPr>
        <w:rPr>
          <w:rFonts w:cs="Arial"/>
        </w:rPr>
      </w:pPr>
      <w:r w:rsidRPr="005075D5">
        <w:rPr>
          <w:rFonts w:cs="Arial"/>
        </w:rPr>
        <w:t xml:space="preserve">There is a sensor connected from work surface to BCM which uses sensor reading to calculate the position of the work surface. </w:t>
      </w:r>
    </w:p>
    <w:p w:rsidR="005075D5" w:rsidRDefault="00601CE1" w:rsidP="005075D5">
      <w:pPr>
        <w:rPr>
          <w:rFonts w:cs="Arial"/>
        </w:rPr>
      </w:pPr>
    </w:p>
    <w:p w:rsidR="00406F39" w:rsidRDefault="002073EE" w:rsidP="00B9479B">
      <w:pPr>
        <w:pStyle w:val="Heading5"/>
      </w:pPr>
      <w:r w:rsidRPr="00B9479B">
        <w:t>F-REQ-328093/A-GenericSwtch2_No_Actl</w:t>
      </w:r>
    </w:p>
    <w:p w:rsidR="00AF5C13" w:rsidRDefault="002073EE" w:rsidP="005075D5">
      <w:pPr>
        <w:rPr>
          <w:rFonts w:cs="Arial"/>
        </w:rPr>
      </w:pPr>
      <w:r w:rsidRPr="005075D5">
        <w:rPr>
          <w:rFonts w:cs="Arial"/>
        </w:rPr>
        <w:t xml:space="preserve">The position of the work surface is sent over CAN on the signal GenericSwtch2_No_Actl. </w:t>
      </w:r>
    </w:p>
    <w:p w:rsidR="005075D5" w:rsidRPr="005075D5" w:rsidRDefault="00601CE1" w:rsidP="005075D5">
      <w:pPr>
        <w:rPr>
          <w:rFonts w:cs="Arial"/>
        </w:rPr>
      </w:pPr>
    </w:p>
    <w:p w:rsidR="00406F39" w:rsidRDefault="002073EE" w:rsidP="00B9479B">
      <w:pPr>
        <w:pStyle w:val="Heading5"/>
      </w:pPr>
      <w:r w:rsidRPr="00B9479B">
        <w:t>F-REQ-328094/A-SeatWorkSrfc_B_Falt</w:t>
      </w:r>
    </w:p>
    <w:p w:rsidR="00AF5C13" w:rsidRPr="005075D5" w:rsidRDefault="002073EE" w:rsidP="005075D5">
      <w:pPr>
        <w:rPr>
          <w:rFonts w:cs="Arial"/>
        </w:rPr>
      </w:pPr>
      <w:r w:rsidRPr="005075D5">
        <w:rPr>
          <w:rFonts w:cs="Arial"/>
        </w:rPr>
        <w:t>TCM/PCM uses information from signal GenericSwtch2_No_Actl in combination with vehicle speed to determine when to request IPC to set warning/chime. The request information from TCM/PCM to IPC is in CAN signal SeatWorkSrfc_B_Falt.</w:t>
      </w:r>
    </w:p>
    <w:p w:rsidR="00D3557E" w:rsidRPr="005075D5" w:rsidRDefault="00601CE1" w:rsidP="005075D5">
      <w:pPr>
        <w:rPr>
          <w:rFonts w:cs="Arial"/>
        </w:rPr>
      </w:pPr>
    </w:p>
    <w:p w:rsidR="00406F39" w:rsidRDefault="002073EE" w:rsidP="00B9479B">
      <w:pPr>
        <w:pStyle w:val="Heading4"/>
      </w:pPr>
      <w:r w:rsidRPr="00B9479B">
        <w:t>FS-REQ-328087/A;1-Function Safety Classification (EMC)</w:t>
      </w:r>
    </w:p>
    <w:p w:rsidR="00954C0B" w:rsidRPr="005075D5" w:rsidRDefault="00601CE1" w:rsidP="005075D5">
      <w:pPr>
        <w:rPr>
          <w:rFonts w:cs="Arial"/>
        </w:rPr>
      </w:pPr>
    </w:p>
    <w:p w:rsidR="00954C0B" w:rsidRPr="005075D5" w:rsidRDefault="002073EE" w:rsidP="005075D5">
      <w:pPr>
        <w:rPr>
          <w:rFonts w:cs="Arial"/>
        </w:rPr>
      </w:pPr>
      <w:r w:rsidRPr="005075D5">
        <w:rPr>
          <w:rFonts w:cs="Arial"/>
        </w:rPr>
        <w:t>Class B</w:t>
      </w:r>
    </w:p>
    <w:p w:rsidR="00C90291" w:rsidRPr="005075D5" w:rsidRDefault="00601CE1" w:rsidP="005075D5">
      <w:pPr>
        <w:rPr>
          <w:rFonts w:cs="Arial"/>
        </w:rPr>
      </w:pPr>
    </w:p>
    <w:p w:rsidR="00406F39" w:rsidRDefault="002073EE" w:rsidP="00B9479B">
      <w:pPr>
        <w:pStyle w:val="Heading4"/>
      </w:pPr>
      <w:r w:rsidRPr="00B9479B">
        <w:t>NVM-REQ-328097/A-Memory Storage</w:t>
      </w:r>
    </w:p>
    <w:p w:rsidR="00954C0B" w:rsidRPr="005075D5" w:rsidRDefault="00601CE1" w:rsidP="005075D5">
      <w:pPr>
        <w:rPr>
          <w:rFonts w:cs="Arial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4946"/>
        <w:gridCol w:w="2568"/>
        <w:gridCol w:w="1721"/>
        <w:gridCol w:w="1852"/>
      </w:tblGrid>
      <w:tr w:rsidR="00C026CE" w:rsidTr="00A02679">
        <w:trPr>
          <w:cantSplit/>
          <w:trHeight w:val="663"/>
          <w:tblHeader/>
          <w:jc w:val="center"/>
        </w:trPr>
        <w:tc>
          <w:tcPr>
            <w:tcW w:w="4949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C026CE" w:rsidRPr="00FB4A8F" w:rsidRDefault="002073EE">
            <w:pPr>
              <w:pStyle w:val="Header"/>
              <w:tabs>
                <w:tab w:val="clear" w:pos="4320"/>
                <w:tab w:val="clear" w:pos="8640"/>
              </w:tabs>
              <w:rPr>
                <w:b/>
              </w:rPr>
            </w:pPr>
            <w:r w:rsidRPr="00FB4A8F">
              <w:rPr>
                <w:b/>
              </w:rPr>
              <w:lastRenderedPageBreak/>
              <w:t>Parameter Name</w:t>
            </w:r>
          </w:p>
        </w:tc>
        <w:tc>
          <w:tcPr>
            <w:tcW w:w="2779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C026CE" w:rsidRPr="00FB4A8F" w:rsidRDefault="002073EE">
            <w:pPr>
              <w:pStyle w:val="Header"/>
              <w:tabs>
                <w:tab w:val="clear" w:pos="4320"/>
                <w:tab w:val="clear" w:pos="8640"/>
              </w:tabs>
              <w:rPr>
                <w:b/>
              </w:rPr>
            </w:pPr>
            <w:r w:rsidRPr="00FB4A8F">
              <w:rPr>
                <w:b/>
              </w:rPr>
              <w:t>Description</w:t>
            </w:r>
          </w:p>
        </w:tc>
        <w:tc>
          <w:tcPr>
            <w:tcW w:w="18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C026CE" w:rsidRPr="00FB4A8F" w:rsidRDefault="002073EE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 w:rsidRPr="00FB4A8F">
              <w:rPr>
                <w:b/>
              </w:rPr>
              <w:t>Value at</w:t>
            </w:r>
          </w:p>
          <w:p w:rsidR="00C026CE" w:rsidRPr="00FB4A8F" w:rsidRDefault="002073EE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 w:rsidRPr="00FB4A8F">
              <w:rPr>
                <w:b/>
              </w:rPr>
              <w:t>Battery Connect</w:t>
            </w:r>
          </w:p>
        </w:tc>
        <w:tc>
          <w:tcPr>
            <w:tcW w:w="201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C026CE" w:rsidRPr="00FB4A8F" w:rsidRDefault="002073EE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 w:rsidRPr="00FB4A8F">
              <w:rPr>
                <w:b/>
              </w:rPr>
              <w:t>Value at</w:t>
            </w:r>
          </w:p>
          <w:p w:rsidR="00C026CE" w:rsidRPr="00FB4A8F" w:rsidRDefault="002073EE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 w:rsidRPr="00FB4A8F">
              <w:rPr>
                <w:b/>
              </w:rPr>
              <w:t>Module</w:t>
            </w:r>
          </w:p>
          <w:p w:rsidR="00C026CE" w:rsidRPr="00FB4A8F" w:rsidRDefault="002073EE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 w:rsidRPr="00FB4A8F">
              <w:rPr>
                <w:b/>
              </w:rPr>
              <w:t xml:space="preserve"> Wake-up</w:t>
            </w:r>
          </w:p>
        </w:tc>
      </w:tr>
      <w:tr w:rsidR="00C026CE" w:rsidTr="00A02679">
        <w:trPr>
          <w:cantSplit/>
          <w:jc w:val="center"/>
        </w:trPr>
        <w:tc>
          <w:tcPr>
            <w:tcW w:w="4949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C026CE" w:rsidRPr="00FB4A8F" w:rsidRDefault="002073EE" w:rsidP="00C026CE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Work_Surface_</w:t>
            </w:r>
            <w:r w:rsidRPr="00FB4A8F">
              <w:rPr>
                <w:rFonts w:cs="Arial"/>
              </w:rPr>
              <w:t>MC_Status_Flag</w:t>
            </w:r>
          </w:p>
        </w:tc>
        <w:tc>
          <w:tcPr>
            <w:tcW w:w="2779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C026CE" w:rsidRPr="00FB4A8F" w:rsidRDefault="002073EE" w:rsidP="006F222F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FB4A8F">
              <w:rPr>
                <w:rFonts w:cs="Arial"/>
              </w:rPr>
              <w:t>Used to control the state of the warning to the Message Center arbitrator</w:t>
            </w:r>
          </w:p>
        </w:tc>
        <w:tc>
          <w:tcPr>
            <w:tcW w:w="1840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C026CE" w:rsidRPr="00FB4A8F" w:rsidRDefault="002073EE" w:rsidP="006F222F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FB4A8F">
              <w:rPr>
                <w:rFonts w:cs="Arial"/>
              </w:rPr>
              <w:t>Inactive (0X0)</w:t>
            </w:r>
          </w:p>
        </w:tc>
        <w:tc>
          <w:tcPr>
            <w:tcW w:w="2010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C026CE" w:rsidRPr="00FB4A8F" w:rsidRDefault="002073EE" w:rsidP="006F222F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FB4A8F">
              <w:rPr>
                <w:rFonts w:cs="Arial"/>
              </w:rPr>
              <w:t>Inactive (0X0)</w:t>
            </w:r>
          </w:p>
        </w:tc>
      </w:tr>
      <w:tr w:rsidR="008F7D46" w:rsidTr="00A02679">
        <w:trPr>
          <w:cantSplit/>
          <w:trHeight w:val="341"/>
          <w:jc w:val="center"/>
        </w:trPr>
        <w:tc>
          <w:tcPr>
            <w:tcW w:w="4949" w:type="dxa"/>
            <w:vAlign w:val="center"/>
          </w:tcPr>
          <w:p w:rsidR="008F7D46" w:rsidRPr="00FB4A8F" w:rsidRDefault="002073EE" w:rsidP="002B7097">
            <w:pPr>
              <w:pStyle w:val="Header"/>
              <w:rPr>
                <w:rFonts w:cs="Arial"/>
              </w:rPr>
            </w:pPr>
            <w:r w:rsidRPr="00A02679">
              <w:rPr>
                <w:rFonts w:cs="Arial"/>
              </w:rPr>
              <w:t>SeatWorkSrfc_B_Falt</w:t>
            </w:r>
          </w:p>
        </w:tc>
        <w:tc>
          <w:tcPr>
            <w:tcW w:w="2779" w:type="dxa"/>
            <w:vAlign w:val="center"/>
          </w:tcPr>
          <w:p w:rsidR="008F7D46" w:rsidRPr="00FB4A8F" w:rsidRDefault="002073EE" w:rsidP="002B7097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FB4A8F">
              <w:rPr>
                <w:rFonts w:cs="Arial"/>
              </w:rPr>
              <w:t>CAN signal</w:t>
            </w:r>
          </w:p>
        </w:tc>
        <w:tc>
          <w:tcPr>
            <w:tcW w:w="1840" w:type="dxa"/>
            <w:vAlign w:val="center"/>
          </w:tcPr>
          <w:p w:rsidR="008F7D46" w:rsidRPr="00FB4A8F" w:rsidRDefault="002073EE" w:rsidP="002B7097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FB4A8F">
              <w:rPr>
                <w:rFonts w:cs="Arial"/>
              </w:rPr>
              <w:t>0x0</w:t>
            </w:r>
          </w:p>
        </w:tc>
        <w:tc>
          <w:tcPr>
            <w:tcW w:w="2010" w:type="dxa"/>
            <w:vAlign w:val="center"/>
          </w:tcPr>
          <w:p w:rsidR="008F7D46" w:rsidRPr="00FB4A8F" w:rsidRDefault="002073EE" w:rsidP="002B7097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FB4A8F">
              <w:rPr>
                <w:rFonts w:cs="Arial"/>
              </w:rPr>
              <w:t>0x0</w:t>
            </w:r>
          </w:p>
        </w:tc>
      </w:tr>
      <w:tr w:rsidR="00C026CE" w:rsidTr="00A02679">
        <w:trPr>
          <w:cantSplit/>
          <w:jc w:val="center"/>
        </w:trPr>
        <w:tc>
          <w:tcPr>
            <w:tcW w:w="4949" w:type="dxa"/>
            <w:tcBorders>
              <w:top w:val="single" w:sz="4" w:space="0" w:color="auto"/>
            </w:tcBorders>
            <w:vAlign w:val="center"/>
          </w:tcPr>
          <w:p w:rsidR="00C026CE" w:rsidRPr="00F91284" w:rsidRDefault="002073EE" w:rsidP="00C026CE">
            <w:pPr>
              <w:pStyle w:val="Header"/>
              <w:rPr>
                <w:rFonts w:cs="Arial"/>
              </w:rPr>
            </w:pPr>
            <w:r w:rsidRPr="00C026CE">
              <w:rPr>
                <w:rFonts w:eastAsia="MS Mincho" w:cs="Arial"/>
                <w:color w:val="000000"/>
                <w:lang w:eastAsia="ja-JP"/>
              </w:rPr>
              <w:t>Message_Center_</w:t>
            </w:r>
            <w:r w:rsidRPr="005767D4">
              <w:rPr>
                <w:rFonts w:eastAsia="MS Mincho" w:cs="Arial"/>
                <w:color w:val="000000"/>
                <w:lang w:eastAsia="ja-JP"/>
              </w:rPr>
              <w:t>Soft_Warning</w:t>
            </w:r>
            <w:r w:rsidRPr="00C026CE">
              <w:rPr>
                <w:rFonts w:eastAsia="MS Mincho" w:cs="Arial"/>
                <w:color w:val="000000"/>
                <w:lang w:eastAsia="ja-JP"/>
              </w:rPr>
              <w:t>_Chime_Status_Flag</w:t>
            </w:r>
          </w:p>
        </w:tc>
        <w:tc>
          <w:tcPr>
            <w:tcW w:w="2779" w:type="dxa"/>
            <w:tcBorders>
              <w:top w:val="single" w:sz="4" w:space="0" w:color="auto"/>
            </w:tcBorders>
            <w:vAlign w:val="center"/>
          </w:tcPr>
          <w:p w:rsidR="00C026CE" w:rsidRPr="00F91284" w:rsidRDefault="002073EE" w:rsidP="00C026CE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F91284">
              <w:rPr>
                <w:rFonts w:cs="Arial"/>
              </w:rPr>
              <w:t xml:space="preserve">Used to control the state of the warning </w:t>
            </w:r>
            <w:r>
              <w:rPr>
                <w:rFonts w:cs="Arial"/>
              </w:rPr>
              <w:t xml:space="preserve">chime </w:t>
            </w:r>
            <w:r w:rsidRPr="00F91284">
              <w:rPr>
                <w:rFonts w:cs="Arial"/>
              </w:rPr>
              <w:t xml:space="preserve">to the </w:t>
            </w:r>
            <w:r>
              <w:rPr>
                <w:rFonts w:cs="Arial"/>
              </w:rPr>
              <w:t>Chime</w:t>
            </w:r>
            <w:r w:rsidRPr="00F91284">
              <w:rPr>
                <w:rFonts w:cs="Arial"/>
              </w:rPr>
              <w:t xml:space="preserve"> arbitrator</w:t>
            </w:r>
          </w:p>
        </w:tc>
        <w:tc>
          <w:tcPr>
            <w:tcW w:w="1840" w:type="dxa"/>
            <w:tcBorders>
              <w:top w:val="single" w:sz="4" w:space="0" w:color="auto"/>
            </w:tcBorders>
            <w:vAlign w:val="center"/>
          </w:tcPr>
          <w:p w:rsidR="00C026CE" w:rsidRPr="00F91284" w:rsidRDefault="002073EE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F91284">
              <w:rPr>
                <w:rFonts w:cs="Arial"/>
              </w:rPr>
              <w:t>Inactive (0X0)</w:t>
            </w:r>
          </w:p>
        </w:tc>
        <w:tc>
          <w:tcPr>
            <w:tcW w:w="2010" w:type="dxa"/>
            <w:tcBorders>
              <w:top w:val="single" w:sz="4" w:space="0" w:color="auto"/>
            </w:tcBorders>
            <w:vAlign w:val="center"/>
          </w:tcPr>
          <w:p w:rsidR="00C026CE" w:rsidRPr="00FB4A8F" w:rsidRDefault="002073EE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F91284">
              <w:rPr>
                <w:rFonts w:cs="Arial"/>
              </w:rPr>
              <w:t>Inactive (0X0)</w:t>
            </w:r>
          </w:p>
        </w:tc>
      </w:tr>
      <w:tr w:rsidR="00C026CE" w:rsidTr="00A02679">
        <w:trPr>
          <w:cantSplit/>
          <w:jc w:val="center"/>
        </w:trPr>
        <w:tc>
          <w:tcPr>
            <w:tcW w:w="4949" w:type="dxa"/>
            <w:vAlign w:val="center"/>
          </w:tcPr>
          <w:p w:rsidR="00C026CE" w:rsidRPr="00FB4A8F" w:rsidRDefault="002073EE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FB4A8F">
              <w:rPr>
                <w:rFonts w:cs="Arial"/>
              </w:rPr>
              <w:t>Operational_Mode</w:t>
            </w:r>
          </w:p>
        </w:tc>
        <w:tc>
          <w:tcPr>
            <w:tcW w:w="2779" w:type="dxa"/>
            <w:vAlign w:val="center"/>
          </w:tcPr>
          <w:p w:rsidR="00C026CE" w:rsidRPr="00FB4A8F" w:rsidRDefault="002073EE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FB4A8F">
              <w:rPr>
                <w:rFonts w:cs="Arial"/>
              </w:rPr>
              <w:t>4 state indicator for cluster operational mode</w:t>
            </w:r>
          </w:p>
        </w:tc>
        <w:tc>
          <w:tcPr>
            <w:tcW w:w="1840" w:type="dxa"/>
            <w:vAlign w:val="center"/>
          </w:tcPr>
          <w:p w:rsidR="00C026CE" w:rsidRPr="00FB4A8F" w:rsidRDefault="002073EE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FB4A8F">
              <w:rPr>
                <w:rFonts w:cs="Arial"/>
              </w:rPr>
              <w:t>Limited</w:t>
            </w:r>
          </w:p>
        </w:tc>
        <w:tc>
          <w:tcPr>
            <w:tcW w:w="2010" w:type="dxa"/>
            <w:vAlign w:val="center"/>
          </w:tcPr>
          <w:p w:rsidR="00C026CE" w:rsidRPr="00FB4A8F" w:rsidRDefault="002073EE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FB4A8F">
              <w:rPr>
                <w:rFonts w:cs="Arial"/>
              </w:rPr>
              <w:t>Limited or Normal or Crank</w:t>
            </w:r>
          </w:p>
        </w:tc>
      </w:tr>
    </w:tbl>
    <w:p w:rsidR="00954C0B" w:rsidRPr="005075D5" w:rsidRDefault="00601CE1" w:rsidP="005075D5">
      <w:pPr>
        <w:rPr>
          <w:rFonts w:cs="Arial"/>
        </w:rPr>
      </w:pPr>
    </w:p>
    <w:p w:rsidR="00406F39" w:rsidRDefault="002073EE" w:rsidP="00B9479B">
      <w:pPr>
        <w:pStyle w:val="Heading4"/>
      </w:pPr>
      <w:r>
        <w:t>Prove Out</w:t>
      </w:r>
    </w:p>
    <w:p w:rsidR="00954C0B" w:rsidRPr="005075D5" w:rsidRDefault="00601CE1" w:rsidP="005075D5">
      <w:pPr>
        <w:rPr>
          <w:rFonts w:cs="Arial"/>
        </w:rPr>
      </w:pPr>
    </w:p>
    <w:p w:rsidR="00954C0B" w:rsidRPr="005075D5" w:rsidRDefault="002073EE" w:rsidP="005075D5">
      <w:pPr>
        <w:rPr>
          <w:rFonts w:cs="Arial"/>
        </w:rPr>
      </w:pPr>
      <w:r w:rsidRPr="005075D5">
        <w:rPr>
          <w:rFonts w:cs="Arial"/>
        </w:rPr>
        <w:t xml:space="preserve">No. </w:t>
      </w:r>
    </w:p>
    <w:p w:rsidR="00954C0B" w:rsidRPr="005075D5" w:rsidRDefault="00601CE1" w:rsidP="005075D5">
      <w:pPr>
        <w:rPr>
          <w:rFonts w:cs="Arial"/>
        </w:rPr>
      </w:pPr>
    </w:p>
    <w:p w:rsidR="00406F39" w:rsidRDefault="002073EE" w:rsidP="00B9479B">
      <w:pPr>
        <w:pStyle w:val="Heading4"/>
      </w:pPr>
      <w:r>
        <w:t>Reconfigurable Telltale</w:t>
      </w:r>
    </w:p>
    <w:p w:rsidR="00954C0B" w:rsidRPr="005075D5" w:rsidRDefault="00601CE1" w:rsidP="005075D5">
      <w:pPr>
        <w:rPr>
          <w:rFonts w:cs="Arial"/>
        </w:rPr>
      </w:pPr>
    </w:p>
    <w:p w:rsidR="00954C0B" w:rsidRPr="005075D5" w:rsidRDefault="002073EE" w:rsidP="005075D5">
      <w:pPr>
        <w:rPr>
          <w:rFonts w:cs="Arial"/>
        </w:rPr>
      </w:pPr>
      <w:r w:rsidRPr="005075D5">
        <w:rPr>
          <w:rFonts w:cs="Arial"/>
        </w:rPr>
        <w:t>No.</w:t>
      </w:r>
    </w:p>
    <w:p w:rsidR="00954C0B" w:rsidRPr="005075D5" w:rsidRDefault="00601CE1" w:rsidP="005075D5">
      <w:pPr>
        <w:rPr>
          <w:rFonts w:cs="Arial"/>
        </w:rPr>
      </w:pPr>
    </w:p>
    <w:p w:rsidR="00406F39" w:rsidRDefault="002073EE" w:rsidP="00B9479B">
      <w:pPr>
        <w:pStyle w:val="Heading4"/>
      </w:pPr>
      <w:r>
        <w:t>Message Center Msg</w:t>
      </w:r>
    </w:p>
    <w:p w:rsidR="00954C0B" w:rsidRPr="005075D5" w:rsidRDefault="00601CE1" w:rsidP="005075D5">
      <w:pPr>
        <w:rPr>
          <w:rFonts w:cs="Arial"/>
        </w:rPr>
      </w:pPr>
    </w:p>
    <w:p w:rsidR="008F7D46" w:rsidRPr="005075D5" w:rsidRDefault="002073EE" w:rsidP="005075D5">
      <w:pPr>
        <w:rPr>
          <w:rFonts w:cs="Arial"/>
        </w:rPr>
      </w:pPr>
      <w:r w:rsidRPr="005075D5">
        <w:rPr>
          <w:rFonts w:cs="Arial"/>
        </w:rPr>
        <w:t xml:space="preserve">Refer to Text: Program Master Warning Message List.xls | Program Translation Table.xls warning </w:t>
      </w:r>
    </w:p>
    <w:p w:rsidR="00CF445D" w:rsidRPr="005075D5" w:rsidRDefault="002073EE" w:rsidP="005075D5">
      <w:pPr>
        <w:rPr>
          <w:rFonts w:cs="Arial"/>
        </w:rPr>
      </w:pPr>
      <w:r w:rsidRPr="005075D5">
        <w:rPr>
          <w:rFonts w:cs="Arial"/>
        </w:rPr>
        <w:t>W4203.</w:t>
      </w:r>
    </w:p>
    <w:p w:rsidR="00954C0B" w:rsidRPr="005075D5" w:rsidRDefault="00601CE1" w:rsidP="005075D5">
      <w:pPr>
        <w:rPr>
          <w:rFonts w:cs="Arial"/>
        </w:rPr>
      </w:pPr>
    </w:p>
    <w:p w:rsidR="00406F39" w:rsidRDefault="002073EE" w:rsidP="00B9479B">
      <w:pPr>
        <w:pStyle w:val="Heading2"/>
      </w:pPr>
      <w:r>
        <w:t>Error Handling</w:t>
      </w:r>
    </w:p>
    <w:p w:rsidR="00406F39" w:rsidRDefault="002073EE" w:rsidP="00B9479B">
      <w:pPr>
        <w:pStyle w:val="Heading3"/>
      </w:pPr>
      <w:r>
        <w:t>Missing Message/Undefined Data Strategy</w:t>
      </w:r>
    </w:p>
    <w:p w:rsidR="001B2352" w:rsidRPr="005075D5" w:rsidRDefault="00601CE1" w:rsidP="005075D5">
      <w:pPr>
        <w:rPr>
          <w:rFonts w:cs="Arial"/>
        </w:rPr>
      </w:pPr>
    </w:p>
    <w:p w:rsidR="007815D3" w:rsidRPr="005075D5" w:rsidRDefault="002073EE" w:rsidP="005075D5">
      <w:pPr>
        <w:rPr>
          <w:rFonts w:cs="Arial"/>
        </w:rPr>
      </w:pPr>
      <w:r w:rsidRPr="005075D5">
        <w:rPr>
          <w:rFonts w:cs="Arial"/>
        </w:rPr>
        <w:t>The signals will be declared missing as per the Diagnostics section of this SPSS.</w:t>
      </w:r>
    </w:p>
    <w:p w:rsidR="007815D3" w:rsidRPr="005075D5" w:rsidRDefault="00601CE1" w:rsidP="005075D5">
      <w:pPr>
        <w:rPr>
          <w:rFonts w:cs="Arial"/>
        </w:rPr>
      </w:pPr>
    </w:p>
    <w:p w:rsidR="007815D3" w:rsidRPr="005075D5" w:rsidRDefault="002073EE" w:rsidP="005075D5">
      <w:pPr>
        <w:rPr>
          <w:rFonts w:cs="Arial"/>
        </w:rPr>
      </w:pPr>
      <w:r w:rsidRPr="005075D5">
        <w:rPr>
          <w:rFonts w:cs="Arial"/>
        </w:rPr>
        <w:t xml:space="preserve">DTCs states and history will be determined as per the Diagnostics section of this SPSS.  </w:t>
      </w:r>
    </w:p>
    <w:p w:rsidR="007815D3" w:rsidRPr="005075D5" w:rsidRDefault="00601CE1" w:rsidP="005075D5">
      <w:pPr>
        <w:rPr>
          <w:rFonts w:cs="Arial"/>
        </w:rPr>
      </w:pPr>
    </w:p>
    <w:p w:rsidR="00406F39" w:rsidRDefault="002073EE" w:rsidP="00B9479B">
      <w:pPr>
        <w:pStyle w:val="Heading3"/>
      </w:pPr>
      <w:r>
        <w:t>Invalid Message Strategy</w:t>
      </w:r>
    </w:p>
    <w:p w:rsidR="007C498D" w:rsidRPr="005075D5" w:rsidRDefault="00601CE1" w:rsidP="005075D5">
      <w:pPr>
        <w:rPr>
          <w:rFonts w:cs="Arial"/>
        </w:rPr>
      </w:pPr>
    </w:p>
    <w:p w:rsidR="007C498D" w:rsidRPr="005075D5" w:rsidRDefault="002073EE" w:rsidP="005075D5">
      <w:pPr>
        <w:rPr>
          <w:rFonts w:cs="Arial"/>
        </w:rPr>
      </w:pPr>
      <w:r w:rsidRPr="005075D5">
        <w:rPr>
          <w:rFonts w:cs="Arial"/>
        </w:rPr>
        <w:t>None.</w:t>
      </w:r>
    </w:p>
    <w:p w:rsidR="007C498D" w:rsidRPr="005075D5" w:rsidRDefault="00601CE1" w:rsidP="005075D5">
      <w:pPr>
        <w:rPr>
          <w:rFonts w:cs="Arial"/>
        </w:rPr>
      </w:pPr>
    </w:p>
    <w:p w:rsidR="00406F39" w:rsidRDefault="002073EE" w:rsidP="00B9479B">
      <w:pPr>
        <w:pStyle w:val="Heading2"/>
      </w:pPr>
      <w:r>
        <w:t>Diagnostics</w:t>
      </w:r>
    </w:p>
    <w:p w:rsidR="00406F39" w:rsidRDefault="002073EE" w:rsidP="00B9479B">
      <w:pPr>
        <w:pStyle w:val="Heading3"/>
      </w:pPr>
      <w:r>
        <w:t>Self Test</w:t>
      </w:r>
    </w:p>
    <w:p w:rsidR="00954C0B" w:rsidRPr="005075D5" w:rsidRDefault="00601CE1" w:rsidP="005075D5">
      <w:pPr>
        <w:rPr>
          <w:rFonts w:cs="Arial"/>
        </w:rPr>
      </w:pPr>
    </w:p>
    <w:p w:rsidR="00954C0B" w:rsidRPr="005075D5" w:rsidRDefault="002073EE" w:rsidP="005075D5">
      <w:pPr>
        <w:rPr>
          <w:rFonts w:cs="Arial"/>
        </w:rPr>
      </w:pPr>
      <w:r w:rsidRPr="005075D5">
        <w:rPr>
          <w:rFonts w:cs="Arial"/>
        </w:rPr>
        <w:t>None</w:t>
      </w:r>
    </w:p>
    <w:p w:rsidR="00954C0B" w:rsidRPr="005075D5" w:rsidRDefault="00601CE1" w:rsidP="005075D5">
      <w:pPr>
        <w:rPr>
          <w:rFonts w:cs="Arial"/>
        </w:rPr>
      </w:pPr>
    </w:p>
    <w:p w:rsidR="00406F39" w:rsidRDefault="002073EE" w:rsidP="00B9479B">
      <w:pPr>
        <w:pStyle w:val="Heading3"/>
      </w:pPr>
      <w:r>
        <w:t>Engineering Test Mode</w:t>
      </w:r>
    </w:p>
    <w:p w:rsidR="00954C0B" w:rsidRPr="005075D5" w:rsidRDefault="00601CE1" w:rsidP="005075D5">
      <w:pPr>
        <w:rPr>
          <w:rFonts w:cs="Arial"/>
        </w:rPr>
      </w:pPr>
    </w:p>
    <w:p w:rsidR="00954C0B" w:rsidRPr="005075D5" w:rsidRDefault="002073EE" w:rsidP="005075D5">
      <w:pPr>
        <w:rPr>
          <w:rFonts w:cs="Arial"/>
        </w:rPr>
      </w:pPr>
      <w:r w:rsidRPr="005075D5">
        <w:rPr>
          <w:rFonts w:cs="Arial"/>
        </w:rPr>
        <w:t>Reference section “</w:t>
      </w:r>
      <w:bookmarkStart w:id="1" w:name="_Toc33162517"/>
      <w:r w:rsidRPr="005075D5">
        <w:rPr>
          <w:rFonts w:cs="Arial"/>
        </w:rPr>
        <w:t>Dealer / Engineering Test Mode (ETM)</w:t>
      </w:r>
      <w:bookmarkEnd w:id="1"/>
      <w:r w:rsidRPr="005075D5">
        <w:rPr>
          <w:rFonts w:cs="Arial"/>
        </w:rPr>
        <w:t>”</w:t>
      </w:r>
    </w:p>
    <w:p w:rsidR="00A02679" w:rsidRPr="005075D5" w:rsidRDefault="00601CE1" w:rsidP="005075D5">
      <w:pPr>
        <w:rPr>
          <w:rFonts w:cs="Arial"/>
        </w:rPr>
      </w:pPr>
    </w:p>
    <w:p w:rsidR="00406F39" w:rsidRDefault="002073EE" w:rsidP="00B9479B">
      <w:pPr>
        <w:pStyle w:val="Heading3"/>
      </w:pPr>
      <w:r>
        <w:lastRenderedPageBreak/>
        <w:t>Part II Performance</w:t>
      </w:r>
    </w:p>
    <w:p w:rsidR="00712151" w:rsidRPr="005075D5" w:rsidRDefault="00601CE1" w:rsidP="005075D5">
      <w:pPr>
        <w:rPr>
          <w:rFonts w:cs="Arial"/>
        </w:rPr>
      </w:pPr>
    </w:p>
    <w:p w:rsidR="00954C0B" w:rsidRPr="005075D5" w:rsidRDefault="002073EE" w:rsidP="005075D5">
      <w:pPr>
        <w:rPr>
          <w:rFonts w:cs="Arial"/>
          <w:b/>
        </w:rPr>
      </w:pPr>
      <w:r w:rsidRPr="005075D5">
        <w:rPr>
          <w:rFonts w:cs="Arial"/>
          <w:b/>
        </w:rPr>
        <w:t>Supported Diagnostic DIDs (Service $22 and $2F)</w:t>
      </w:r>
    </w:p>
    <w:p w:rsidR="00712151" w:rsidRPr="005075D5" w:rsidRDefault="00601CE1" w:rsidP="005075D5">
      <w:pPr>
        <w:rPr>
          <w:rFonts w:cs="Arial"/>
        </w:rPr>
      </w:pPr>
    </w:p>
    <w:p w:rsidR="00954C0B" w:rsidRPr="005075D5" w:rsidRDefault="002073EE" w:rsidP="005075D5">
      <w:pPr>
        <w:rPr>
          <w:rFonts w:cs="Arial"/>
          <w:b/>
        </w:rPr>
      </w:pPr>
      <w:r w:rsidRPr="005075D5">
        <w:rPr>
          <w:rFonts w:cs="Arial"/>
          <w:b/>
        </w:rPr>
        <w:t xml:space="preserve">Supported Diagnostic Trouble Codes (DTCs) </w:t>
      </w:r>
    </w:p>
    <w:tbl>
      <w:tblPr>
        <w:tblW w:w="10089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417"/>
        <w:gridCol w:w="4536"/>
        <w:gridCol w:w="4136"/>
      </w:tblGrid>
      <w:tr w:rsidR="00954C0B" w:rsidTr="00D7445D">
        <w:trPr>
          <w:jc w:val="center"/>
        </w:trPr>
        <w:tc>
          <w:tcPr>
            <w:tcW w:w="1417" w:type="dxa"/>
          </w:tcPr>
          <w:p w:rsidR="00954C0B" w:rsidRDefault="002073EE">
            <w:pPr>
              <w:rPr>
                <w:b/>
                <w:bCs/>
              </w:rPr>
            </w:pPr>
            <w:r>
              <w:rPr>
                <w:b/>
                <w:bCs/>
              </w:rPr>
              <w:t>DTC</w:t>
            </w:r>
          </w:p>
        </w:tc>
        <w:tc>
          <w:tcPr>
            <w:tcW w:w="4536" w:type="dxa"/>
          </w:tcPr>
          <w:p w:rsidR="00954C0B" w:rsidRDefault="002073EE">
            <w:pPr>
              <w:rPr>
                <w:b/>
                <w:bCs/>
              </w:rPr>
            </w:pPr>
            <w:r>
              <w:rPr>
                <w:b/>
                <w:bCs/>
              </w:rPr>
              <w:t>Description</w:t>
            </w:r>
          </w:p>
        </w:tc>
        <w:tc>
          <w:tcPr>
            <w:tcW w:w="4136" w:type="dxa"/>
          </w:tcPr>
          <w:p w:rsidR="00954C0B" w:rsidRDefault="002073EE">
            <w:pPr>
              <w:ind w:left="422" w:hanging="422"/>
              <w:rPr>
                <w:b/>
                <w:bCs/>
              </w:rPr>
            </w:pPr>
            <w:r>
              <w:rPr>
                <w:b/>
                <w:bCs/>
              </w:rPr>
              <w:t>When Logged</w:t>
            </w:r>
          </w:p>
        </w:tc>
      </w:tr>
      <w:tr w:rsidR="00712151" w:rsidTr="00D7445D">
        <w:trPr>
          <w:jc w:val="center"/>
        </w:trPr>
        <w:tc>
          <w:tcPr>
            <w:tcW w:w="1417" w:type="dxa"/>
          </w:tcPr>
          <w:p w:rsidR="00712151" w:rsidRPr="00A02679" w:rsidRDefault="00601CE1" w:rsidP="005857FB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4536" w:type="dxa"/>
          </w:tcPr>
          <w:p w:rsidR="00712151" w:rsidRPr="00A02679" w:rsidRDefault="00601CE1" w:rsidP="00D154DD">
            <w:pPr>
              <w:rPr>
                <w:rFonts w:cs="Arial"/>
                <w:highlight w:val="yellow"/>
              </w:rPr>
            </w:pPr>
          </w:p>
        </w:tc>
        <w:tc>
          <w:tcPr>
            <w:tcW w:w="4136" w:type="dxa"/>
          </w:tcPr>
          <w:p w:rsidR="00712151" w:rsidRDefault="00601CE1" w:rsidP="008D0EAD">
            <w:pPr>
              <w:tabs>
                <w:tab w:val="num" w:pos="720"/>
              </w:tabs>
            </w:pPr>
          </w:p>
        </w:tc>
      </w:tr>
    </w:tbl>
    <w:p w:rsidR="00C90291" w:rsidRPr="005075D5" w:rsidRDefault="00601CE1" w:rsidP="005075D5">
      <w:pPr>
        <w:rPr>
          <w:rFonts w:cs="Arial"/>
        </w:rPr>
      </w:pPr>
    </w:p>
    <w:p w:rsidR="00954C0B" w:rsidRPr="005075D5" w:rsidRDefault="002073EE" w:rsidP="005075D5">
      <w:pPr>
        <w:rPr>
          <w:rFonts w:cs="Arial"/>
          <w:b/>
        </w:rPr>
      </w:pPr>
      <w:r w:rsidRPr="005075D5">
        <w:rPr>
          <w:rFonts w:cs="Arial"/>
          <w:b/>
        </w:rPr>
        <w:t>DID DExx Configuration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1800"/>
        <w:gridCol w:w="756"/>
        <w:gridCol w:w="555"/>
        <w:gridCol w:w="2057"/>
        <w:gridCol w:w="1025"/>
        <w:gridCol w:w="939"/>
        <w:gridCol w:w="1119"/>
        <w:gridCol w:w="2167"/>
      </w:tblGrid>
      <w:tr w:rsidR="007F1607" w:rsidTr="00600AD9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F1607" w:rsidRDefault="002073EE" w:rsidP="007F1607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</w:t>
            </w:r>
          </w:p>
          <w:p w:rsidR="007F1607" w:rsidRDefault="002073EE" w:rsidP="007F1607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 xml:space="preserve"> Num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7F1607" w:rsidRDefault="002073EE" w:rsidP="007F1607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 Description</w:t>
            </w:r>
          </w:p>
        </w:tc>
        <w:tc>
          <w:tcPr>
            <w:tcW w:w="7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7F1607" w:rsidRDefault="002073EE" w:rsidP="007F1607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Byte(s)</w:t>
            </w:r>
          </w:p>
        </w:tc>
        <w:tc>
          <w:tcPr>
            <w:tcW w:w="5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7F1607" w:rsidRDefault="002073EE" w:rsidP="007F1607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Bits</w:t>
            </w:r>
          </w:p>
        </w:tc>
        <w:tc>
          <w:tcPr>
            <w:tcW w:w="20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7F1607" w:rsidRDefault="002073EE" w:rsidP="007F1607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State: Description</w:t>
            </w:r>
          </w:p>
        </w:tc>
        <w:tc>
          <w:tcPr>
            <w:tcW w:w="10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7F1607" w:rsidRDefault="002073EE" w:rsidP="007F1607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"0"</w:t>
            </w:r>
          </w:p>
        </w:tc>
        <w:tc>
          <w:tcPr>
            <w:tcW w:w="9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7F1607" w:rsidRDefault="002073EE" w:rsidP="007F1607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"1"</w:t>
            </w:r>
          </w:p>
        </w:tc>
        <w:tc>
          <w:tcPr>
            <w:tcW w:w="11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7F1607" w:rsidRDefault="002073EE" w:rsidP="007F1607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Default</w:t>
            </w:r>
          </w:p>
        </w:tc>
        <w:tc>
          <w:tcPr>
            <w:tcW w:w="21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7F1607" w:rsidRDefault="002073EE" w:rsidP="007F1607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Comments/Information</w:t>
            </w:r>
          </w:p>
        </w:tc>
      </w:tr>
      <w:tr w:rsidR="007F1607" w:rsidTr="00600AD9">
        <w:trPr>
          <w:jc w:val="center"/>
        </w:trPr>
        <w:tc>
          <w:tcPr>
            <w:tcW w:w="25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F1607" w:rsidRDefault="002073EE" w:rsidP="007F1607"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PACKETED BLOCKS</w:t>
            </w:r>
          </w:p>
        </w:tc>
        <w:tc>
          <w:tcPr>
            <w:tcW w:w="7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F1607" w:rsidRDefault="00601CE1" w:rsidP="007F1607">
            <w:pPr>
              <w:rPr>
                <w:rFonts w:cs="Arial"/>
              </w:rPr>
            </w:pPr>
          </w:p>
        </w:tc>
        <w:tc>
          <w:tcPr>
            <w:tcW w:w="5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F1607" w:rsidRDefault="00601CE1" w:rsidP="007F1607">
            <w:pPr>
              <w:rPr>
                <w:rFonts w:cs="Arial"/>
              </w:rPr>
            </w:pPr>
          </w:p>
        </w:tc>
        <w:tc>
          <w:tcPr>
            <w:tcW w:w="20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F1607" w:rsidRDefault="00601CE1" w:rsidP="007F1607">
            <w:pPr>
              <w:jc w:val="center"/>
              <w:rPr>
                <w:rFonts w:cs="Arial"/>
              </w:rPr>
            </w:pPr>
          </w:p>
        </w:tc>
        <w:tc>
          <w:tcPr>
            <w:tcW w:w="10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F1607" w:rsidRDefault="00601CE1" w:rsidP="007F1607">
            <w:pPr>
              <w:rPr>
                <w:rFonts w:cs="Arial"/>
              </w:rPr>
            </w:pPr>
          </w:p>
        </w:tc>
        <w:tc>
          <w:tcPr>
            <w:tcW w:w="9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F1607" w:rsidRDefault="00601CE1" w:rsidP="007F1607">
            <w:pPr>
              <w:rPr>
                <w:rFonts w:cs="Arial"/>
              </w:rPr>
            </w:pPr>
          </w:p>
        </w:tc>
        <w:tc>
          <w:tcPr>
            <w:tcW w:w="11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F1607" w:rsidRDefault="00601CE1" w:rsidP="007F1607">
            <w:pPr>
              <w:rPr>
                <w:rFonts w:cs="Arial"/>
              </w:rPr>
            </w:pPr>
          </w:p>
        </w:tc>
        <w:tc>
          <w:tcPr>
            <w:tcW w:w="21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F1607" w:rsidRDefault="00601CE1" w:rsidP="007F1607">
            <w:pPr>
              <w:rPr>
                <w:rFonts w:cs="Arial"/>
              </w:rPr>
            </w:pPr>
          </w:p>
        </w:tc>
      </w:tr>
      <w:tr w:rsidR="007F1607" w:rsidTr="00600AD9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F1607" w:rsidRDefault="00601CE1" w:rsidP="007F160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F1607" w:rsidRDefault="00601CE1" w:rsidP="007F160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7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F1607" w:rsidRDefault="00601CE1" w:rsidP="007F160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5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F1607" w:rsidRDefault="00601CE1" w:rsidP="007F160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20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F1607" w:rsidRDefault="00601CE1" w:rsidP="007F1607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F1607" w:rsidRDefault="00601CE1" w:rsidP="007F160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F1607" w:rsidRDefault="00601CE1" w:rsidP="007F160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1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F1607" w:rsidRDefault="00601CE1" w:rsidP="007F160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21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F1607" w:rsidRDefault="00601CE1" w:rsidP="007F1607">
            <w:pPr>
              <w:rPr>
                <w:rFonts w:cs="Arial"/>
                <w:sz w:val="16"/>
                <w:szCs w:val="16"/>
              </w:rPr>
            </w:pPr>
          </w:p>
        </w:tc>
      </w:tr>
      <w:tr w:rsidR="004A4D38" w:rsidTr="00600AD9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38" w:rsidRDefault="00601CE1" w:rsidP="00987A86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38" w:rsidRDefault="00601CE1" w:rsidP="00987A86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7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38" w:rsidRDefault="00601CE1" w:rsidP="00987A86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5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38" w:rsidRDefault="00601CE1" w:rsidP="00987A86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20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38" w:rsidRPr="00A02679" w:rsidRDefault="00601CE1" w:rsidP="00987A86">
            <w:pPr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10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38" w:rsidRPr="00A02679" w:rsidRDefault="00601CE1" w:rsidP="00987A86">
            <w:pPr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9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38" w:rsidRPr="00A02679" w:rsidRDefault="00601CE1" w:rsidP="00987A86">
            <w:pPr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11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38" w:rsidRPr="00A02679" w:rsidRDefault="00601CE1" w:rsidP="00987A86">
            <w:pPr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21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38" w:rsidRPr="00A02679" w:rsidRDefault="00601CE1" w:rsidP="00600AD9">
            <w:pPr>
              <w:rPr>
                <w:rFonts w:cs="Arial"/>
                <w:sz w:val="16"/>
                <w:szCs w:val="16"/>
                <w:highlight w:val="yellow"/>
              </w:rPr>
            </w:pPr>
          </w:p>
        </w:tc>
      </w:tr>
      <w:tr w:rsidR="00F80AF8" w:rsidTr="00600AD9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80AF8" w:rsidRDefault="00601CE1" w:rsidP="007F160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80AF8" w:rsidRDefault="00601CE1" w:rsidP="007F160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7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80AF8" w:rsidRDefault="00601CE1" w:rsidP="007F160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5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80AF8" w:rsidRDefault="00601CE1" w:rsidP="007F160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20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80AF8" w:rsidRPr="006A094B" w:rsidRDefault="00601CE1" w:rsidP="007F1607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80AF8" w:rsidRDefault="00601CE1" w:rsidP="007F160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80AF8" w:rsidRDefault="00601CE1" w:rsidP="007F160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1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80AF8" w:rsidRDefault="00601CE1" w:rsidP="007F160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21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80AF8" w:rsidRDefault="00601CE1" w:rsidP="007F1607">
            <w:pPr>
              <w:rPr>
                <w:rFonts w:cs="Arial"/>
                <w:sz w:val="16"/>
                <w:szCs w:val="16"/>
              </w:rPr>
            </w:pPr>
          </w:p>
        </w:tc>
      </w:tr>
      <w:tr w:rsidR="00E565E2" w:rsidTr="00B943BA">
        <w:trPr>
          <w:jc w:val="center"/>
        </w:trPr>
        <w:tc>
          <w:tcPr>
            <w:tcW w:w="11138" w:type="dxa"/>
            <w:gridSpan w:val="9"/>
            <w:tcBorders>
              <w:top w:val="single" w:sz="4" w:space="0" w:color="auto"/>
              <w:bottom w:val="single" w:sz="4" w:space="0" w:color="auto"/>
            </w:tcBorders>
          </w:tcPr>
          <w:p w:rsidR="00E565E2" w:rsidRPr="006A094B" w:rsidRDefault="002073EE" w:rsidP="007F1607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*Byte and bit location to be identified in Part II Specification for this cluster</w:t>
            </w:r>
          </w:p>
        </w:tc>
      </w:tr>
    </w:tbl>
    <w:p w:rsidR="00C13634" w:rsidRPr="0089707C" w:rsidRDefault="00601CE1" w:rsidP="0089707C">
      <w:pPr>
        <w:rPr>
          <w:rFonts w:cs="Arial"/>
        </w:rPr>
      </w:pPr>
    </w:p>
    <w:p w:rsidR="00406F39" w:rsidRDefault="002073EE" w:rsidP="00B9479B">
      <w:pPr>
        <w:pStyle w:val="Heading2"/>
      </w:pPr>
      <w:r>
        <w:t>Reference Specification</w:t>
      </w:r>
    </w:p>
    <w:p w:rsidR="00954C0B" w:rsidRDefault="00601CE1">
      <w:pPr>
        <w:ind w:left="360"/>
        <w:rPr>
          <w:rFonts w:cs="Arial"/>
          <w:sz w:val="16"/>
        </w:rPr>
      </w:pPr>
    </w:p>
    <w:p w:rsidR="00954C0B" w:rsidRDefault="002073EE">
      <w:pPr>
        <w:rPr>
          <w:rFonts w:cs="Arial"/>
        </w:rPr>
      </w:pPr>
      <w:r>
        <w:rPr>
          <w:rFonts w:cs="Arial"/>
        </w:rPr>
        <w:t xml:space="preserve">          IS-0001    WARNINGS/INDICATORS/DISPLAYS PROVEOUT</w:t>
      </w:r>
    </w:p>
    <w:p w:rsidR="00954C0B" w:rsidRDefault="002073EE">
      <w:pPr>
        <w:ind w:left="576"/>
        <w:rPr>
          <w:rFonts w:cs="Arial"/>
        </w:rPr>
      </w:pPr>
      <w:r>
        <w:rPr>
          <w:rFonts w:cs="Arial"/>
        </w:rPr>
        <w:t>IS-0052    OPERATING VOLTAGES - FUNCTIONAL/PERFORMANCE</w:t>
      </w:r>
    </w:p>
    <w:p w:rsidR="00954C0B" w:rsidRDefault="002073EE">
      <w:pPr>
        <w:ind w:left="576"/>
        <w:rPr>
          <w:rFonts w:cs="Arial"/>
        </w:rPr>
      </w:pPr>
      <w:r>
        <w:rPr>
          <w:rFonts w:cs="Arial"/>
        </w:rPr>
        <w:t>IS-0069    FUNCTIONAL IMPORTANCE CLASS</w:t>
      </w:r>
    </w:p>
    <w:p w:rsidR="00954C0B" w:rsidRDefault="002073EE">
      <w:pPr>
        <w:ind w:left="576"/>
        <w:rPr>
          <w:rFonts w:cs="Arial"/>
        </w:rPr>
      </w:pPr>
      <w:r>
        <w:rPr>
          <w:rFonts w:cs="Arial"/>
        </w:rPr>
        <w:t>IS-0324    WINDSHIELD &amp; OTHER REFLECTIONS</w:t>
      </w:r>
    </w:p>
    <w:p w:rsidR="00954C0B" w:rsidRDefault="002073EE">
      <w:pPr>
        <w:ind w:left="576"/>
        <w:rPr>
          <w:rFonts w:cs="Arial"/>
        </w:rPr>
      </w:pPr>
      <w:r>
        <w:rPr>
          <w:rFonts w:cs="Arial"/>
        </w:rPr>
        <w:t>IS-0327    WARNING INDICATOR EVALUATION</w:t>
      </w:r>
    </w:p>
    <w:p w:rsidR="00954C0B" w:rsidRDefault="002073EE">
      <w:pPr>
        <w:ind w:left="576"/>
        <w:rPr>
          <w:rFonts w:cs="Arial"/>
        </w:rPr>
      </w:pPr>
      <w:r>
        <w:rPr>
          <w:rFonts w:cs="Arial"/>
        </w:rPr>
        <w:t>IS-0379</w:t>
      </w:r>
      <w:r>
        <w:rPr>
          <w:rFonts w:cs="Arial"/>
        </w:rPr>
        <w:tab/>
        <w:t>NORTH AMERICAN WARNINGS AND INDICATORS STRATEGY</w:t>
      </w:r>
    </w:p>
    <w:p w:rsidR="00954C0B" w:rsidRDefault="00601CE1">
      <w:pPr>
        <w:ind w:left="576"/>
        <w:rPr>
          <w:rFonts w:cs="Arial"/>
          <w:sz w:val="16"/>
        </w:rPr>
      </w:pPr>
    </w:p>
    <w:p w:rsidR="00954C0B" w:rsidRDefault="002073EE">
      <w:pPr>
        <w:ind w:left="576"/>
        <w:rPr>
          <w:rFonts w:cs="Arial"/>
        </w:rPr>
      </w:pPr>
      <w:r>
        <w:rPr>
          <w:rFonts w:cs="Arial"/>
        </w:rPr>
        <w:t>IL-0017    TELLTALE AND INTERIOR ILLUMINATION – COLOR AND INTENSITY</w:t>
      </w:r>
    </w:p>
    <w:p w:rsidR="00954C0B" w:rsidRDefault="002073EE">
      <w:pPr>
        <w:ind w:left="576"/>
        <w:rPr>
          <w:rFonts w:cs="Arial"/>
        </w:rPr>
      </w:pPr>
      <w:r>
        <w:rPr>
          <w:rFonts w:cs="Arial"/>
        </w:rPr>
        <w:t>IL-0019    GENERAL ILLUMINATION DIMMING</w:t>
      </w:r>
    </w:p>
    <w:p w:rsidR="00954C0B" w:rsidRDefault="002073EE">
      <w:pPr>
        <w:ind w:left="576"/>
        <w:rPr>
          <w:rFonts w:cs="Arial"/>
        </w:rPr>
      </w:pPr>
      <w:r>
        <w:rPr>
          <w:rFonts w:cs="Arial"/>
        </w:rPr>
        <w:t>IL-0021    CRAFTSMANSHIP – DISPLAYS</w:t>
      </w:r>
    </w:p>
    <w:p w:rsidR="00954C0B" w:rsidRDefault="002073EE">
      <w:pPr>
        <w:ind w:left="576"/>
        <w:rPr>
          <w:rFonts w:cs="Arial"/>
        </w:rPr>
      </w:pPr>
      <w:r>
        <w:rPr>
          <w:rFonts w:cs="Arial"/>
        </w:rPr>
        <w:t>IL-0022    GENERAL ILLUMINTATION COLOR</w:t>
      </w:r>
    </w:p>
    <w:p w:rsidR="00954C0B" w:rsidRDefault="002073EE">
      <w:pPr>
        <w:ind w:left="576"/>
        <w:rPr>
          <w:rFonts w:cs="Arial"/>
        </w:rPr>
      </w:pPr>
      <w:r>
        <w:rPr>
          <w:rFonts w:cs="Arial"/>
        </w:rPr>
        <w:t>IL-0023    CLARITY/LEGIBILITY/READABILITY/VISUAL CONTRAST</w:t>
      </w:r>
    </w:p>
    <w:p w:rsidR="00954C0B" w:rsidRDefault="002073EE">
      <w:pPr>
        <w:ind w:left="576"/>
        <w:rPr>
          <w:rFonts w:cs="Arial"/>
        </w:rPr>
      </w:pPr>
      <w:r>
        <w:rPr>
          <w:rFonts w:cs="Arial"/>
        </w:rPr>
        <w:t>IL -0043   OPERATIONAL ENVIRONMENT FUNCTIONALITY</w:t>
      </w:r>
    </w:p>
    <w:p w:rsidR="00954C0B" w:rsidRDefault="002073EE">
      <w:pPr>
        <w:ind w:left="576"/>
        <w:rPr>
          <w:rFonts w:cs="Arial"/>
        </w:rPr>
      </w:pPr>
      <w:r>
        <w:rPr>
          <w:rFonts w:cs="Arial"/>
        </w:rPr>
        <w:t>IL -0045   COLOR</w:t>
      </w:r>
    </w:p>
    <w:p w:rsidR="00954C0B" w:rsidRDefault="002073EE">
      <w:pPr>
        <w:ind w:left="576"/>
        <w:rPr>
          <w:rFonts w:cs="Arial"/>
        </w:rPr>
      </w:pPr>
      <w:r>
        <w:rPr>
          <w:rFonts w:cs="Arial"/>
        </w:rPr>
        <w:t>IL -0047   TELLTALE, INDICATOR AND DISPLAY LIGHT INTENSITY</w:t>
      </w:r>
    </w:p>
    <w:p w:rsidR="00954C0B" w:rsidRDefault="002073EE">
      <w:pPr>
        <w:ind w:left="576"/>
        <w:rPr>
          <w:rFonts w:cs="Arial"/>
        </w:rPr>
      </w:pPr>
      <w:r>
        <w:rPr>
          <w:rFonts w:cs="Arial"/>
        </w:rPr>
        <w:t>IL -0048   ILLUMINATION ACCEPTABILITY</w:t>
      </w:r>
    </w:p>
    <w:p w:rsidR="00954C0B" w:rsidRDefault="00601CE1">
      <w:pPr>
        <w:ind w:left="576"/>
        <w:rPr>
          <w:rFonts w:cs="Arial"/>
          <w:sz w:val="16"/>
        </w:rPr>
      </w:pPr>
    </w:p>
    <w:p w:rsidR="00954C0B" w:rsidRDefault="002073EE">
      <w:pPr>
        <w:ind w:firstLine="576"/>
        <w:rPr>
          <w:rFonts w:cs="Arial"/>
        </w:rPr>
      </w:pPr>
      <w:r>
        <w:rPr>
          <w:rFonts w:cs="Arial"/>
        </w:rPr>
        <w:t>03-0661  PLACEMENT: CONTROL AND DISPLAY LOCATIONS</w:t>
      </w:r>
    </w:p>
    <w:p w:rsidR="00954C0B" w:rsidRDefault="002073EE">
      <w:pPr>
        <w:ind w:firstLine="576"/>
        <w:rPr>
          <w:rFonts w:cs="Arial"/>
        </w:rPr>
      </w:pPr>
      <w:r>
        <w:rPr>
          <w:rFonts w:cs="Arial"/>
        </w:rPr>
        <w:t>03-0662  PLACEMENT: LOGICAL GROUPING FUNCTION AND USAGE</w:t>
      </w:r>
    </w:p>
    <w:p w:rsidR="00954C0B" w:rsidRDefault="002073EE">
      <w:pPr>
        <w:ind w:firstLine="576"/>
        <w:rPr>
          <w:rFonts w:cs="Arial"/>
        </w:rPr>
      </w:pPr>
      <w:r>
        <w:rPr>
          <w:rFonts w:cs="Arial"/>
        </w:rPr>
        <w:t>03-0664  PLACEMENT: DOWN VISION TO COMPONENTS WITH HIGH VISUAL DEMAND</w:t>
      </w:r>
    </w:p>
    <w:p w:rsidR="00954C0B" w:rsidRDefault="002073EE">
      <w:pPr>
        <w:ind w:firstLine="576"/>
        <w:rPr>
          <w:rFonts w:cs="Arial"/>
        </w:rPr>
      </w:pPr>
      <w:r>
        <w:rPr>
          <w:rFonts w:cs="Arial"/>
        </w:rPr>
        <w:t>03-0665  PLACEMENT: EXPECTED LOCATIONS OF CONTROLS AND DISPLAYS VDS</w:t>
      </w:r>
    </w:p>
    <w:p w:rsidR="00954C0B" w:rsidRDefault="002073EE">
      <w:pPr>
        <w:ind w:firstLine="576"/>
        <w:rPr>
          <w:rFonts w:cs="Arial"/>
        </w:rPr>
      </w:pPr>
      <w:r>
        <w:rPr>
          <w:rFonts w:cs="Arial"/>
        </w:rPr>
        <w:t>03-0670  INTERIOR VISIBILITY</w:t>
      </w:r>
    </w:p>
    <w:p w:rsidR="00954C0B" w:rsidRDefault="002073EE">
      <w:pPr>
        <w:ind w:firstLine="576"/>
        <w:rPr>
          <w:rFonts w:cs="Arial"/>
        </w:rPr>
      </w:pPr>
      <w:r>
        <w:rPr>
          <w:rFonts w:cs="Arial"/>
        </w:rPr>
        <w:t>03-0671  INTERIOR VISIBILITY: REFLECTIONS FROM COMPONENTS &amp; SURFACES</w:t>
      </w:r>
    </w:p>
    <w:p w:rsidR="00954C0B" w:rsidRDefault="002073EE">
      <w:pPr>
        <w:ind w:firstLine="576"/>
        <w:rPr>
          <w:rFonts w:cs="Arial"/>
        </w:rPr>
      </w:pPr>
      <w:r>
        <w:rPr>
          <w:rFonts w:cs="Arial"/>
        </w:rPr>
        <w:t>03-0672  INTERIOR VISIBILITY: REFLECTIONS IN DISPLAYS</w:t>
      </w:r>
    </w:p>
    <w:p w:rsidR="00954C0B" w:rsidRDefault="002073EE">
      <w:pPr>
        <w:ind w:firstLine="576"/>
        <w:rPr>
          <w:rFonts w:cs="Arial"/>
        </w:rPr>
      </w:pPr>
      <w:r>
        <w:rPr>
          <w:rFonts w:cs="Arial"/>
        </w:rPr>
        <w:t>03-0673  INTERIOR VISIBILITY: VISUAL OBSCURATIONS</w:t>
      </w:r>
    </w:p>
    <w:p w:rsidR="00954C0B" w:rsidRDefault="002073EE">
      <w:pPr>
        <w:ind w:firstLine="576"/>
        <w:rPr>
          <w:rFonts w:cs="Arial"/>
        </w:rPr>
      </w:pPr>
      <w:r>
        <w:rPr>
          <w:rFonts w:cs="Arial"/>
        </w:rPr>
        <w:t>03-0674  INTERIOR VISIBILITY: ILLUMINATION CONTROLS / DISPLAYS</w:t>
      </w:r>
    </w:p>
    <w:p w:rsidR="00954C0B" w:rsidRDefault="002073EE">
      <w:pPr>
        <w:ind w:firstLine="576"/>
        <w:rPr>
          <w:rFonts w:cs="Arial"/>
        </w:rPr>
      </w:pPr>
      <w:r>
        <w:rPr>
          <w:rFonts w:cs="Arial"/>
        </w:rPr>
        <w:t>03-0675  INTERIOR VISIBILITY: VEILING GLARE</w:t>
      </w:r>
    </w:p>
    <w:p w:rsidR="00954C0B" w:rsidRDefault="002073EE">
      <w:pPr>
        <w:ind w:firstLine="576"/>
        <w:rPr>
          <w:rFonts w:cs="Arial"/>
        </w:rPr>
      </w:pPr>
      <w:r>
        <w:rPr>
          <w:rFonts w:cs="Arial"/>
        </w:rPr>
        <w:t>03-0677  INTERIOR VISIBILITY: SUNLIGHT WASHOUT</w:t>
      </w:r>
    </w:p>
    <w:p w:rsidR="00954C0B" w:rsidRDefault="002073EE">
      <w:pPr>
        <w:ind w:firstLine="576"/>
        <w:rPr>
          <w:rFonts w:cs="Arial"/>
        </w:rPr>
      </w:pPr>
      <w:r>
        <w:rPr>
          <w:rFonts w:cs="Arial"/>
        </w:rPr>
        <w:t>03-0681  IDENTIFICATION: CHARACTER AND SYMBOL SIZE</w:t>
      </w:r>
    </w:p>
    <w:p w:rsidR="00954C0B" w:rsidRDefault="002073EE">
      <w:pPr>
        <w:ind w:firstLine="576"/>
        <w:rPr>
          <w:rFonts w:cs="Arial"/>
        </w:rPr>
      </w:pPr>
      <w:r>
        <w:rPr>
          <w:rFonts w:cs="Arial"/>
        </w:rPr>
        <w:t xml:space="preserve">03-0682  IDENTIFICATION: LEGIBILITY </w:t>
      </w:r>
    </w:p>
    <w:p w:rsidR="00954C0B" w:rsidRDefault="002073EE">
      <w:pPr>
        <w:ind w:firstLine="576"/>
        <w:rPr>
          <w:rFonts w:cs="Arial"/>
        </w:rPr>
      </w:pPr>
      <w:r>
        <w:rPr>
          <w:rFonts w:cs="Arial"/>
        </w:rPr>
        <w:t>03-0685  IDENTIFICATION: SYMBOLS,  ABBREV FOR CONTROL</w:t>
      </w:r>
    </w:p>
    <w:p w:rsidR="00954C0B" w:rsidRDefault="002073EE">
      <w:pPr>
        <w:ind w:firstLine="576"/>
        <w:rPr>
          <w:rFonts w:cs="Arial"/>
        </w:rPr>
      </w:pPr>
      <w:r>
        <w:rPr>
          <w:rFonts w:cs="Arial"/>
        </w:rPr>
        <w:t>03-0721  LOGIC OF OPERATION: OPERATIONAL STEREOTYPES</w:t>
      </w:r>
    </w:p>
    <w:p w:rsidR="00954C0B" w:rsidRDefault="002073EE">
      <w:pPr>
        <w:ind w:firstLine="576"/>
        <w:rPr>
          <w:rFonts w:cs="Arial"/>
        </w:rPr>
      </w:pPr>
      <w:r>
        <w:rPr>
          <w:rFonts w:cs="Arial"/>
        </w:rPr>
        <w:t>03-0722  LOGIC OF OPERATION: INTERPRETATION</w:t>
      </w:r>
    </w:p>
    <w:p w:rsidR="00954C0B" w:rsidRDefault="002073EE">
      <w:pPr>
        <w:ind w:firstLine="576"/>
        <w:rPr>
          <w:rFonts w:cs="Arial"/>
        </w:rPr>
      </w:pPr>
      <w:r>
        <w:rPr>
          <w:rFonts w:cs="Arial"/>
        </w:rPr>
        <w:t>03-0723  LOGIC OF OPERATION: USE OF SYSTEMS WITH VISUAL DISPLAYS</w:t>
      </w:r>
    </w:p>
    <w:p w:rsidR="00954C0B" w:rsidRPr="0089707C" w:rsidRDefault="00601CE1" w:rsidP="0089707C">
      <w:pPr>
        <w:rPr>
          <w:rFonts w:cs="Arial"/>
        </w:rPr>
      </w:pPr>
    </w:p>
    <w:p w:rsidR="00406F39" w:rsidRDefault="002073EE" w:rsidP="00B9479B">
      <w:pPr>
        <w:pStyle w:val="Heading2"/>
      </w:pPr>
      <w:r>
        <w:t>Revision History</w:t>
      </w:r>
    </w:p>
    <w:p w:rsidR="005F3F2A" w:rsidRPr="005F3F2A" w:rsidRDefault="00601CE1" w:rsidP="005F3F2A"/>
    <w:p w:rsidR="00954C0B" w:rsidRDefault="002073EE">
      <w:pPr>
        <w:rPr>
          <w:rFonts w:cs="Arial"/>
          <w:b/>
          <w:sz w:val="28"/>
        </w:rPr>
      </w:pPr>
      <w:r>
        <w:rPr>
          <w:rFonts w:cs="Arial"/>
          <w:b/>
          <w:sz w:val="28"/>
        </w:rPr>
        <w:t>SPSS Module Revision History</w:t>
      </w:r>
    </w:p>
    <w:p w:rsidR="00954C0B" w:rsidRDefault="00601CE1">
      <w:pPr>
        <w:rPr>
          <w:rFonts w:cs="Arial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62"/>
        <w:gridCol w:w="1296"/>
        <w:gridCol w:w="6828"/>
        <w:gridCol w:w="1272"/>
      </w:tblGrid>
      <w:tr w:rsidR="00954C0B" w:rsidTr="00D7445D">
        <w:trPr>
          <w:jc w:val="center"/>
        </w:trPr>
        <w:tc>
          <w:tcPr>
            <w:tcW w:w="106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954C0B" w:rsidRDefault="002073EE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Revision Level</w:t>
            </w:r>
          </w:p>
        </w:tc>
        <w:tc>
          <w:tcPr>
            <w:tcW w:w="129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954C0B" w:rsidRDefault="002073EE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Name</w:t>
            </w:r>
          </w:p>
        </w:tc>
        <w:tc>
          <w:tcPr>
            <w:tcW w:w="682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954C0B" w:rsidRDefault="002073EE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Change Description</w:t>
            </w:r>
          </w:p>
        </w:tc>
        <w:tc>
          <w:tcPr>
            <w:tcW w:w="127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954C0B" w:rsidRDefault="002073EE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Date</w:t>
            </w:r>
          </w:p>
        </w:tc>
      </w:tr>
      <w:tr w:rsidR="00954C0B" w:rsidRPr="0030086F" w:rsidTr="00D7445D">
        <w:trPr>
          <w:trHeight w:val="50"/>
          <w:jc w:val="center"/>
        </w:trPr>
        <w:tc>
          <w:tcPr>
            <w:tcW w:w="1062" w:type="dxa"/>
          </w:tcPr>
          <w:p w:rsidR="00954C0B" w:rsidRPr="0030086F" w:rsidRDefault="002073EE">
            <w:pPr>
              <w:jc w:val="center"/>
              <w:rPr>
                <w:rFonts w:cs="Arial"/>
              </w:rPr>
            </w:pPr>
            <w:r w:rsidRPr="0030086F">
              <w:rPr>
                <w:rFonts w:cs="Arial"/>
              </w:rPr>
              <w:t>1.0</w:t>
            </w:r>
          </w:p>
        </w:tc>
        <w:tc>
          <w:tcPr>
            <w:tcW w:w="1296" w:type="dxa"/>
          </w:tcPr>
          <w:p w:rsidR="00954C0B" w:rsidRPr="0030086F" w:rsidRDefault="002073EE">
            <w:pPr>
              <w:rPr>
                <w:rFonts w:cs="Arial"/>
              </w:rPr>
            </w:pPr>
            <w:r w:rsidRPr="0030086F">
              <w:rPr>
                <w:rFonts w:cs="Arial"/>
              </w:rPr>
              <w:t>J. Gregoire</w:t>
            </w:r>
          </w:p>
        </w:tc>
        <w:tc>
          <w:tcPr>
            <w:tcW w:w="6828" w:type="dxa"/>
          </w:tcPr>
          <w:p w:rsidR="00954C0B" w:rsidRPr="0030086F" w:rsidRDefault="002073EE" w:rsidP="00220B33">
            <w:pPr>
              <w:rPr>
                <w:rFonts w:cs="Arial"/>
              </w:rPr>
            </w:pPr>
            <w:r w:rsidRPr="0030086F">
              <w:rPr>
                <w:rFonts w:cs="Arial"/>
              </w:rPr>
              <w:t>Initial Release.</w:t>
            </w:r>
            <w:r>
              <w:t xml:space="preserve">  </w:t>
            </w:r>
            <w:r w:rsidRPr="00AF5C13">
              <w:rPr>
                <w:rFonts w:cs="Arial"/>
              </w:rPr>
              <w:t>Benjamin Kulhawik</w:t>
            </w:r>
            <w:r>
              <w:rPr>
                <w:rFonts w:cs="Arial"/>
              </w:rPr>
              <w:t xml:space="preserve"> </w:t>
            </w:r>
            <w:r w:rsidRPr="00220B33">
              <w:rPr>
                <w:rFonts w:cs="Arial"/>
              </w:rPr>
              <w:t>(</w:t>
            </w:r>
            <w:r w:rsidRPr="00AF5C13">
              <w:rPr>
                <w:rFonts w:cs="Arial"/>
              </w:rPr>
              <w:t>BKULHAWI</w:t>
            </w:r>
            <w:r w:rsidRPr="0030086F">
              <w:rPr>
                <w:rFonts w:cs="Arial"/>
              </w:rPr>
              <w:t>) is the feature owner.</w:t>
            </w:r>
          </w:p>
        </w:tc>
        <w:tc>
          <w:tcPr>
            <w:tcW w:w="1272" w:type="dxa"/>
          </w:tcPr>
          <w:p w:rsidR="00954C0B" w:rsidRPr="0030086F" w:rsidRDefault="002073EE" w:rsidP="00505F6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9/6/2018</w:t>
            </w:r>
          </w:p>
        </w:tc>
      </w:tr>
      <w:tr w:rsidR="00954C0B" w:rsidRPr="0030086F" w:rsidTr="00D7445D">
        <w:trPr>
          <w:jc w:val="center"/>
        </w:trPr>
        <w:tc>
          <w:tcPr>
            <w:tcW w:w="1062" w:type="dxa"/>
          </w:tcPr>
          <w:p w:rsidR="00954C0B" w:rsidRPr="0030086F" w:rsidRDefault="00601CE1">
            <w:pPr>
              <w:jc w:val="center"/>
              <w:rPr>
                <w:rFonts w:cs="Arial"/>
              </w:rPr>
            </w:pPr>
          </w:p>
        </w:tc>
        <w:tc>
          <w:tcPr>
            <w:tcW w:w="1296" w:type="dxa"/>
          </w:tcPr>
          <w:p w:rsidR="00954C0B" w:rsidRPr="0030086F" w:rsidRDefault="00601CE1">
            <w:pPr>
              <w:rPr>
                <w:rFonts w:cs="Arial"/>
              </w:rPr>
            </w:pPr>
          </w:p>
        </w:tc>
        <w:tc>
          <w:tcPr>
            <w:tcW w:w="6828" w:type="dxa"/>
          </w:tcPr>
          <w:p w:rsidR="00C90291" w:rsidRPr="0030086F" w:rsidRDefault="00601CE1" w:rsidP="00C90291">
            <w:pPr>
              <w:rPr>
                <w:rFonts w:cs="Arial"/>
              </w:rPr>
            </w:pPr>
          </w:p>
        </w:tc>
        <w:tc>
          <w:tcPr>
            <w:tcW w:w="1272" w:type="dxa"/>
          </w:tcPr>
          <w:p w:rsidR="00954C0B" w:rsidRPr="0030086F" w:rsidRDefault="00601CE1">
            <w:pPr>
              <w:jc w:val="center"/>
              <w:rPr>
                <w:rFonts w:cs="Arial"/>
              </w:rPr>
            </w:pPr>
          </w:p>
        </w:tc>
      </w:tr>
      <w:tr w:rsidR="00954C0B" w:rsidRPr="0030086F" w:rsidTr="00D7445D">
        <w:trPr>
          <w:jc w:val="center"/>
        </w:trPr>
        <w:tc>
          <w:tcPr>
            <w:tcW w:w="1062" w:type="dxa"/>
          </w:tcPr>
          <w:p w:rsidR="00954C0B" w:rsidRPr="0030086F" w:rsidRDefault="00601CE1">
            <w:pPr>
              <w:jc w:val="center"/>
              <w:rPr>
                <w:rFonts w:cs="Arial"/>
              </w:rPr>
            </w:pPr>
          </w:p>
        </w:tc>
        <w:tc>
          <w:tcPr>
            <w:tcW w:w="1296" w:type="dxa"/>
          </w:tcPr>
          <w:p w:rsidR="00954C0B" w:rsidRPr="0030086F" w:rsidRDefault="00601CE1">
            <w:pPr>
              <w:rPr>
                <w:rFonts w:cs="Arial"/>
              </w:rPr>
            </w:pPr>
          </w:p>
        </w:tc>
        <w:tc>
          <w:tcPr>
            <w:tcW w:w="6828" w:type="dxa"/>
          </w:tcPr>
          <w:p w:rsidR="00ED2EF4" w:rsidRPr="0030086F" w:rsidRDefault="00601CE1" w:rsidP="0030086F">
            <w:pPr>
              <w:rPr>
                <w:rFonts w:cs="Arial"/>
                <w:highlight w:val="green"/>
              </w:rPr>
            </w:pPr>
          </w:p>
        </w:tc>
        <w:tc>
          <w:tcPr>
            <w:tcW w:w="1272" w:type="dxa"/>
          </w:tcPr>
          <w:p w:rsidR="00954C0B" w:rsidRPr="0030086F" w:rsidRDefault="00601CE1">
            <w:pPr>
              <w:jc w:val="center"/>
              <w:rPr>
                <w:rFonts w:cs="Arial"/>
              </w:rPr>
            </w:pPr>
          </w:p>
        </w:tc>
      </w:tr>
      <w:tr w:rsidR="00954C0B" w:rsidRPr="0030086F" w:rsidTr="00D7445D">
        <w:trPr>
          <w:jc w:val="center"/>
        </w:trPr>
        <w:tc>
          <w:tcPr>
            <w:tcW w:w="1062" w:type="dxa"/>
          </w:tcPr>
          <w:p w:rsidR="00954C0B" w:rsidRPr="0030086F" w:rsidRDefault="00601CE1">
            <w:pPr>
              <w:jc w:val="center"/>
              <w:rPr>
                <w:rFonts w:cs="Arial"/>
              </w:rPr>
            </w:pPr>
          </w:p>
        </w:tc>
        <w:tc>
          <w:tcPr>
            <w:tcW w:w="1296" w:type="dxa"/>
          </w:tcPr>
          <w:p w:rsidR="00954C0B" w:rsidRPr="0030086F" w:rsidRDefault="00601CE1">
            <w:pPr>
              <w:rPr>
                <w:rFonts w:cs="Arial"/>
              </w:rPr>
            </w:pPr>
          </w:p>
        </w:tc>
        <w:tc>
          <w:tcPr>
            <w:tcW w:w="6828" w:type="dxa"/>
          </w:tcPr>
          <w:p w:rsidR="008A08AC" w:rsidRPr="0030086F" w:rsidRDefault="00601CE1" w:rsidP="005F6FAC">
            <w:pPr>
              <w:ind w:left="360"/>
              <w:rPr>
                <w:rFonts w:cs="Arial"/>
              </w:rPr>
            </w:pPr>
          </w:p>
        </w:tc>
        <w:tc>
          <w:tcPr>
            <w:tcW w:w="1272" w:type="dxa"/>
          </w:tcPr>
          <w:p w:rsidR="00954C0B" w:rsidRPr="0030086F" w:rsidRDefault="00601CE1">
            <w:pPr>
              <w:jc w:val="center"/>
              <w:rPr>
                <w:rFonts w:cs="Arial"/>
              </w:rPr>
            </w:pPr>
          </w:p>
        </w:tc>
      </w:tr>
      <w:tr w:rsidR="0094160C" w:rsidRPr="0030086F" w:rsidTr="00D7445D">
        <w:trPr>
          <w:jc w:val="center"/>
        </w:trPr>
        <w:tc>
          <w:tcPr>
            <w:tcW w:w="1062" w:type="dxa"/>
          </w:tcPr>
          <w:p w:rsidR="0094160C" w:rsidRPr="0030086F" w:rsidRDefault="00601CE1">
            <w:pPr>
              <w:jc w:val="center"/>
              <w:rPr>
                <w:rFonts w:cs="Arial"/>
              </w:rPr>
            </w:pPr>
          </w:p>
        </w:tc>
        <w:tc>
          <w:tcPr>
            <w:tcW w:w="1296" w:type="dxa"/>
          </w:tcPr>
          <w:p w:rsidR="0094160C" w:rsidRPr="0030086F" w:rsidRDefault="00601CE1">
            <w:pPr>
              <w:rPr>
                <w:rFonts w:cs="Arial"/>
              </w:rPr>
            </w:pPr>
          </w:p>
        </w:tc>
        <w:tc>
          <w:tcPr>
            <w:tcW w:w="6828" w:type="dxa"/>
          </w:tcPr>
          <w:p w:rsidR="0094160C" w:rsidRPr="0030086F" w:rsidRDefault="00601CE1">
            <w:pPr>
              <w:rPr>
                <w:rFonts w:cs="Arial"/>
              </w:rPr>
            </w:pPr>
          </w:p>
        </w:tc>
        <w:tc>
          <w:tcPr>
            <w:tcW w:w="1272" w:type="dxa"/>
          </w:tcPr>
          <w:p w:rsidR="0094160C" w:rsidRPr="0030086F" w:rsidRDefault="00601CE1">
            <w:pPr>
              <w:jc w:val="center"/>
              <w:rPr>
                <w:rFonts w:cs="Arial"/>
              </w:rPr>
            </w:pPr>
          </w:p>
        </w:tc>
      </w:tr>
    </w:tbl>
    <w:p w:rsidR="00AF5C13" w:rsidRDefault="00601CE1" w:rsidP="00A02679">
      <w:pPr>
        <w:rPr>
          <w:rFonts w:cs="Arial"/>
          <w:sz w:val="16"/>
          <w:szCs w:val="16"/>
        </w:rPr>
      </w:pPr>
    </w:p>
    <w:p w:rsidR="00AB1E94" w:rsidRPr="00AE06BC" w:rsidRDefault="00601CE1" w:rsidP="00406F39"/>
    <w:sectPr w:rsidR="00AB1E94" w:rsidRPr="00AE06BC" w:rsidSect="00D7445D">
      <w:headerReference w:type="default" r:id="rId9"/>
      <w:footerReference w:type="default" r:id="rId10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01CE1" w:rsidRDefault="00601CE1" w:rsidP="0085312A">
      <w:r>
        <w:separator/>
      </w:r>
    </w:p>
  </w:endnote>
  <w:endnote w:type="continuationSeparator" w:id="0">
    <w:p w:rsidR="00601CE1" w:rsidRDefault="00601CE1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roman"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8F5BE4">
            <w:rPr>
              <w:b/>
              <w:smallCaps/>
              <w:noProof/>
              <w:sz w:val="16"/>
            </w:rPr>
            <w:t>583038_A_001_WARNING - WORK SURFACE CGEA1.3_V1.0.DOCM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8F5BE4">
            <w:rPr>
              <w:noProof/>
              <w:szCs w:val="20"/>
            </w:rPr>
            <w:t>7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8F5BE4">
            <w:rPr>
              <w:noProof/>
              <w:szCs w:val="20"/>
            </w:rPr>
            <w:t>7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01CE1" w:rsidRDefault="00601CE1" w:rsidP="0085312A">
      <w:r>
        <w:separator/>
      </w:r>
    </w:p>
  </w:footnote>
  <w:footnote w:type="continuationSeparator" w:id="0">
    <w:p w:rsidR="00601CE1" w:rsidRDefault="00601CE1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55C16008"/>
    <w:multiLevelType w:val="multilevel"/>
    <w:tmpl w:val="733637B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792"/>
        </w:tabs>
        <w:ind w:left="792" w:hanging="432"/>
      </w:pPr>
      <w:rPr>
        <w:rFonts w:ascii="Courier New" w:hAnsi="Courier New" w:hint="default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</w:lvl>
  </w:abstractNum>
  <w:abstractNum w:abstractNumId="6" w15:restartNumberingAfterBreak="0">
    <w:nsid w:val="75F46007"/>
    <w:multiLevelType w:val="multilevel"/>
    <w:tmpl w:val="733637B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792"/>
        </w:tabs>
        <w:ind w:left="792" w:hanging="432"/>
      </w:pPr>
      <w:rPr>
        <w:rFonts w:ascii="Courier New" w:hAnsi="Courier New" w:hint="default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</w:lvl>
  </w:abstractNum>
  <w:abstractNum w:abstractNumId="7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6"/>
  </w:num>
  <w:num w:numId="8">
    <w:abstractNumId w:val="5"/>
  </w:num>
  <w:numIdMacAtCleanup w:val="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0"/>
  <w:embedSystemFonts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073EE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1CE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8F5BE4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7445D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7</Pages>
  <Words>1070</Words>
  <Characters>6103</Characters>
  <Application>Microsoft Office Word</Application>
  <DocSecurity>0</DocSecurity>
  <Lines>50</Lines>
  <Paragraphs>14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7159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Gregoire, Jim (J.E.)</cp:lastModifiedBy>
  <cp:revision>2</cp:revision>
  <dcterms:created xsi:type="dcterms:W3CDTF">2018-09-07T13:26:00Z</dcterms:created>
  <dcterms:modified xsi:type="dcterms:W3CDTF">2018-09-07T13:26:00Z</dcterms:modified>
</cp:coreProperties>
</file>