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DD560C" w:rsidP="00B9479B">
      <w:pPr>
        <w:pStyle w:val="Heading1"/>
      </w:pPr>
      <w:r>
        <w:lastRenderedPageBreak/>
        <w:t>Pro Power Onboard Chime – CGEA1.3</w:t>
      </w:r>
    </w:p>
    <w:p w:rsidR="00406F39" w:rsidRDefault="00DD560C" w:rsidP="00B9479B">
      <w:pPr>
        <w:pStyle w:val="Heading2"/>
      </w:pPr>
      <w:r>
        <w:t>Functional Description</w:t>
      </w:r>
    </w:p>
    <w:p w:rsidR="00572CCA" w:rsidRDefault="00DD560C" w:rsidP="00182A8E">
      <w:r>
        <w:t xml:space="preserve">   </w:t>
      </w:r>
    </w:p>
    <w:p w:rsidR="002B714C" w:rsidRDefault="00DD560C" w:rsidP="005B166D">
      <w:pPr>
        <w:ind w:left="720"/>
      </w:pPr>
      <w:r w:rsidRPr="00E25A21">
        <w:t xml:space="preserve">Pro Power </w:t>
      </w:r>
      <w:r>
        <w:t>O</w:t>
      </w:r>
      <w:r w:rsidRPr="00E25A21">
        <w:t xml:space="preserve">nboard chime is used </w:t>
      </w:r>
      <w:r>
        <w:t>t</w:t>
      </w:r>
      <w:r w:rsidRPr="00E25A21">
        <w:t xml:space="preserve">o notify the user of the predefined value of </w:t>
      </w:r>
      <w:r>
        <w:t>R</w:t>
      </w:r>
      <w:r w:rsidRPr="00E25A21">
        <w:t xml:space="preserve">ange </w:t>
      </w:r>
      <w:r>
        <w:t>P</w:t>
      </w:r>
      <w:r w:rsidRPr="00E25A21">
        <w:t xml:space="preserve">reservation </w:t>
      </w:r>
      <w:r>
        <w:t>S</w:t>
      </w:r>
      <w:r w:rsidRPr="00E25A21">
        <w:t>etting</w:t>
      </w:r>
      <w:r>
        <w:t xml:space="preserve"> (</w:t>
      </w:r>
      <w:r>
        <w:t>RPS)</w:t>
      </w:r>
      <w:r>
        <w:t xml:space="preserve"> and</w:t>
      </w:r>
      <w:r w:rsidRPr="00E25A21">
        <w:t xml:space="preserve"> </w:t>
      </w:r>
      <w:r>
        <w:t>a</w:t>
      </w:r>
      <w:r w:rsidRPr="00E25A21">
        <w:t xml:space="preserve">void user to face Low SOC </w:t>
      </w:r>
      <w:r>
        <w:t>s</w:t>
      </w:r>
      <w:r w:rsidRPr="00E25A21">
        <w:t>ituations</w:t>
      </w:r>
      <w:r>
        <w:t>.</w:t>
      </w:r>
    </w:p>
    <w:p w:rsidR="00E25A21" w:rsidRDefault="00DD560C" w:rsidP="00E25A21"/>
    <w:p w:rsidR="00E25A21" w:rsidRPr="00BC57FD" w:rsidRDefault="00DD560C" w:rsidP="00BC57FD">
      <w:pPr>
        <w:ind w:left="720"/>
      </w:pPr>
      <w:r w:rsidRPr="00E25A21">
        <w:t xml:space="preserve">When the RPS value is reached, the customer </w:t>
      </w:r>
      <w:r>
        <w:t>shall</w:t>
      </w:r>
      <w:r w:rsidRPr="00E25A21">
        <w:t xml:space="preserve"> be notified with audible chimes along with the pop-up notification on the SYNC screen.</w:t>
      </w:r>
      <w:r>
        <w:t xml:space="preserve"> </w:t>
      </w:r>
      <w:r w:rsidRPr="00BC57FD">
        <w:t xml:space="preserve">While the customer is away from the vehicle working on the PPO </w:t>
      </w:r>
      <w:r w:rsidRPr="00BC57FD">
        <w:t>feature,</w:t>
      </w:r>
      <w:r w:rsidRPr="00BC57FD">
        <w:t xml:space="preserve"> they may not have a chance to look at the SYNC </w:t>
      </w:r>
      <w:r w:rsidRPr="00BC57FD">
        <w:t>screen. Audible chimes along with pop up will enable the user to recognize the situation and reset the RPS value</w:t>
      </w:r>
      <w:r>
        <w:t>. This STSS only takes care chimes, SYNC screen warnings are not in scope of this STSS.</w:t>
      </w:r>
    </w:p>
    <w:p w:rsidR="00E25A21" w:rsidRDefault="00DD560C" w:rsidP="005B166D">
      <w:pPr>
        <w:ind w:left="720"/>
      </w:pPr>
    </w:p>
    <w:p w:rsidR="00215EEA" w:rsidRDefault="00DD560C" w:rsidP="00215EEA">
      <w:pPr>
        <w:ind w:left="720"/>
        <w:rPr>
          <w:color w:val="000000"/>
        </w:rPr>
      </w:pPr>
      <w:r>
        <w:t xml:space="preserve">The </w:t>
      </w:r>
      <w:r w:rsidRPr="00E25A21">
        <w:t xml:space="preserve">Pro Power </w:t>
      </w:r>
      <w:r>
        <w:t>O</w:t>
      </w:r>
      <w:r w:rsidRPr="00E25A21">
        <w:t xml:space="preserve">nboard </w:t>
      </w:r>
      <w:r>
        <w:t xml:space="preserve">Chime feature correlates the </w:t>
      </w:r>
      <w:r>
        <w:rPr>
          <w:rFonts w:cs="Arial"/>
          <w:noProof/>
        </w:rPr>
        <w:t>Dcac</w:t>
      </w:r>
      <w:r>
        <w:rPr>
          <w:rFonts w:cs="Arial"/>
          <w:noProof/>
        </w:rPr>
        <w:t>Chime_D_Rq</w:t>
      </w:r>
      <w:r>
        <w:t xml:space="preserve"> </w:t>
      </w:r>
      <w:r>
        <w:t>Signal and the Operational Mode</w:t>
      </w:r>
      <w:r>
        <w:rPr>
          <w:color w:val="000000"/>
        </w:rPr>
        <w:t xml:space="preserve"> to generate the </w:t>
      </w:r>
      <w:r>
        <w:rPr>
          <w:color w:val="000000"/>
        </w:rPr>
        <w:t>Message Center Chimes</w:t>
      </w:r>
      <w:r>
        <w:rPr>
          <w:color w:val="000000"/>
        </w:rPr>
        <w:t>, which will be used by the chime arbitrator.</w:t>
      </w:r>
    </w:p>
    <w:p w:rsidR="00406F39" w:rsidRDefault="00DD560C" w:rsidP="00B9479B">
      <w:pPr>
        <w:pStyle w:val="Heading2"/>
      </w:pPr>
      <w:r>
        <w:t>Interfaces</w:t>
      </w:r>
    </w:p>
    <w:p w:rsidR="00406F39" w:rsidRDefault="00DD560C" w:rsidP="00B9479B">
      <w:pPr>
        <w:pStyle w:val="Heading3"/>
      </w:pPr>
      <w:r>
        <w:t>Interface Context Diagram (I/O Block Diagram)</w:t>
      </w:r>
    </w:p>
    <w:p w:rsidR="00572CCA" w:rsidRDefault="00DD560C">
      <w:pPr>
        <w:pStyle w:val="Caption"/>
        <w:keepNext/>
        <w:jc w:val="center"/>
        <w:rPr>
          <w:rFonts w:cs="Arial"/>
        </w:rPr>
      </w:pPr>
      <w:r w:rsidRPr="00E25A21">
        <w:t xml:space="preserve">Pro Power </w:t>
      </w:r>
      <w:r>
        <w:t>O</w:t>
      </w:r>
      <w:r w:rsidRPr="00E25A21">
        <w:t xml:space="preserve">nboard </w:t>
      </w:r>
      <w:r>
        <w:rPr>
          <w:rFonts w:cs="Arial"/>
        </w:rPr>
        <w:t>Chime Context Diagram</w:t>
      </w:r>
    </w:p>
    <w:p w:rsidR="0065421F" w:rsidRPr="0065421F" w:rsidRDefault="00DD560C" w:rsidP="0065421F"/>
    <w:p w:rsidR="00B40C31" w:rsidRDefault="00DD560C" w:rsidP="00E25A21">
      <w:pPr>
        <w:keepNext/>
        <w:jc w:val="center"/>
      </w:pPr>
    </w:p>
    <w:p w:rsidR="00B40C31" w:rsidRDefault="007D62B9" w:rsidP="007D62B9">
      <w:pPr>
        <w:keepNext/>
        <w:jc w:val="center"/>
      </w:pPr>
      <w:r>
        <w:object w:dxaOrig="8641" w:dyaOrig="240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8498fd0000244b412ca653" o:spid="_x0000_i1025" type="#_x0000_t75" style="width:6in;height:120pt" o:ole="">
            <v:imagedata r:id="rId8" o:title=""/>
          </v:shape>
          <o:OLEObject Type="Embed" ProgID="Visio.Drawing.15" ShapeID="5f8498fd0000244b412ca653" DrawAspect="Content" ObjectID="_1664018332" r:id="rId9"/>
        </w:object>
      </w:r>
    </w:p>
    <w:p w:rsidR="000F1F21" w:rsidRDefault="00DD560C" w:rsidP="000F1F21"/>
    <w:p w:rsidR="00406F39" w:rsidRDefault="00DD560C" w:rsidP="00B9479B">
      <w:pPr>
        <w:pStyle w:val="Heading3"/>
      </w:pPr>
      <w:r>
        <w:t>Inputs</w:t>
      </w:r>
    </w:p>
    <w:p w:rsidR="007D62B9" w:rsidRPr="007D62B9" w:rsidRDefault="007D62B9" w:rsidP="00B9479B">
      <w:pPr>
        <w:pStyle w:val="Heading4"/>
        <w:rPr>
          <w:b w:val="0"/>
          <w:u w:val="single"/>
        </w:rPr>
      </w:pPr>
      <w:r w:rsidRPr="007D62B9">
        <w:rPr>
          <w:b w:val="0"/>
          <w:u w:val="single"/>
        </w:rPr>
        <w:t>IR-REQ-401066/A-Internal</w:t>
      </w:r>
    </w:p>
    <w:p w:rsidR="00963419" w:rsidRPr="00963419" w:rsidRDefault="00DD560C" w:rsidP="00963419"/>
    <w:p w:rsidR="00572CCA" w:rsidRPr="00963419" w:rsidRDefault="00DD560C" w:rsidP="00984F8E">
      <w:pPr>
        <w:ind w:left="1440"/>
        <w:rPr>
          <w:rFonts w:cs="Arial"/>
          <w:color w:val="000000"/>
        </w:rPr>
      </w:pPr>
      <w:r w:rsidRPr="00963419">
        <w:rPr>
          <w:rFonts w:cs="Arial"/>
          <w:color w:val="000000"/>
        </w:rPr>
        <w:t>Operational_Mode</w:t>
      </w:r>
    </w:p>
    <w:p w:rsidR="00406F39" w:rsidRDefault="00DD560C" w:rsidP="00B9479B">
      <w:pPr>
        <w:pStyle w:val="Heading4"/>
      </w:pPr>
      <w:r>
        <w:t>MUX messages on the CAN Bus</w:t>
      </w:r>
    </w:p>
    <w:p w:rsidR="00406F39" w:rsidRDefault="00DD560C" w:rsidP="00B9479B">
      <w:pPr>
        <w:pStyle w:val="Heading5"/>
      </w:pPr>
      <w:r w:rsidRPr="00B9479B">
        <w:t>SIG-REQ-401063/A-DcacChime_D_Rq Signal</w:t>
      </w:r>
    </w:p>
    <w:p w:rsidR="00AE06BC" w:rsidRPr="00AE06BC" w:rsidRDefault="00DD560C" w:rsidP="00AE06BC"/>
    <w:tbl>
      <w:tblPr>
        <w:tblW w:w="977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62"/>
        <w:gridCol w:w="810"/>
        <w:gridCol w:w="1974"/>
        <w:gridCol w:w="738"/>
        <w:gridCol w:w="590"/>
        <w:gridCol w:w="836"/>
        <w:gridCol w:w="1363"/>
        <w:gridCol w:w="667"/>
        <w:gridCol w:w="737"/>
      </w:tblGrid>
      <w:tr w:rsidR="002748DC" w:rsidTr="0008141D">
        <w:trPr>
          <w:trHeight w:val="243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Size (bits)</w:t>
            </w: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Detail</w:t>
            </w: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Units</w:t>
            </w: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Res.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Offset</w:t>
            </w: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State Encoded</w:t>
            </w: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Min</w:t>
            </w: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2748DC" w:rsidRDefault="00DD560C">
            <w:pPr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>
              <w:rPr>
                <w:rFonts w:cs="Arial"/>
                <w:b/>
                <w:bCs/>
                <w:snapToGrid w:val="0"/>
                <w:color w:val="000000"/>
              </w:rPr>
              <w:t>Max</w:t>
            </w:r>
          </w:p>
        </w:tc>
      </w:tr>
      <w:tr w:rsidR="00CE06D4" w:rsidTr="0008141D">
        <w:trPr>
          <w:cantSplit/>
          <w:trHeight w:val="243"/>
          <w:jc w:val="center"/>
        </w:trPr>
        <w:tc>
          <w:tcPr>
            <w:tcW w:w="2062" w:type="dxa"/>
            <w:vMerge w:val="restart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E06D4" w:rsidRPr="00941102" w:rsidRDefault="00DD560C" w:rsidP="00AA71B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noProof/>
              </w:rPr>
              <w:t>DcacChime_D_Rq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3</w:t>
            </w:r>
          </w:p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</w:t>
            </w:r>
            <w:r>
              <w:rPr>
                <w:rFonts w:cs="Arial"/>
                <w:snapToGrid w:val="0"/>
                <w:color w:val="000000"/>
              </w:rPr>
              <w:t>3</w:t>
            </w:r>
            <w:r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CE06D4" w:rsidTr="0008141D">
        <w:trPr>
          <w:cantSplit/>
          <w:trHeight w:val="245"/>
          <w:jc w:val="center"/>
        </w:trPr>
        <w:tc>
          <w:tcPr>
            <w:tcW w:w="2062" w:type="dxa"/>
            <w:vMerge/>
            <w:tcBorders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Off</w:t>
            </w: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E06D4" w:rsidTr="0008141D">
        <w:trPr>
          <w:cantSplit/>
          <w:trHeight w:val="243"/>
          <w:jc w:val="center"/>
        </w:trPr>
        <w:tc>
          <w:tcPr>
            <w:tcW w:w="2062" w:type="dxa"/>
            <w:vMerge/>
            <w:tcBorders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Information Chime</w:t>
            </w: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E06D4" w:rsidTr="0008141D">
        <w:trPr>
          <w:cantSplit/>
          <w:trHeight w:val="243"/>
          <w:jc w:val="center"/>
        </w:trPr>
        <w:tc>
          <w:tcPr>
            <w:tcW w:w="2062" w:type="dxa"/>
            <w:vMerge/>
            <w:tcBorders>
              <w:left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SoftChime</w:t>
            </w: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E06D4" w:rsidTr="0008141D">
        <w:trPr>
          <w:cantSplit/>
          <w:trHeight w:val="243"/>
          <w:jc w:val="center"/>
        </w:trPr>
        <w:tc>
          <w:tcPr>
            <w:tcW w:w="2062" w:type="dxa"/>
            <w:vMerge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9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NotUsed_1</w:t>
            </w:r>
          </w:p>
        </w:tc>
        <w:tc>
          <w:tcPr>
            <w:tcW w:w="7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6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E06D4" w:rsidRDefault="00DD560C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60D7B" w:rsidRPr="001F1678" w:rsidRDefault="00DD560C" w:rsidP="001F1678"/>
    <w:p w:rsidR="007D62B9" w:rsidRPr="007D62B9" w:rsidRDefault="007D62B9" w:rsidP="00B9479B">
      <w:pPr>
        <w:pStyle w:val="Heading3"/>
        <w:rPr>
          <w:b w:val="0"/>
          <w:u w:val="single"/>
        </w:rPr>
      </w:pPr>
      <w:r w:rsidRPr="007D62B9">
        <w:rPr>
          <w:b w:val="0"/>
          <w:u w:val="single"/>
        </w:rPr>
        <w:t>IR-REQ-401069/A-Outputs</w:t>
      </w:r>
    </w:p>
    <w:p w:rsidR="00817FFD" w:rsidRDefault="00DD560C" w:rsidP="00DD560C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Message_Center_Informational_Chime_Status_Flag</w:t>
      </w:r>
    </w:p>
    <w:p w:rsidR="008E3F14" w:rsidRDefault="00DD560C" w:rsidP="00DD560C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Message_Center_Soft_</w:t>
      </w:r>
      <w:r>
        <w:rPr>
          <w:rFonts w:cs="Arial"/>
        </w:rPr>
        <w:t>Warning_</w:t>
      </w:r>
      <w:r>
        <w:rPr>
          <w:rFonts w:cs="Arial"/>
        </w:rPr>
        <w:t>Chime_Status_Flag</w:t>
      </w:r>
    </w:p>
    <w:p w:rsidR="00241BB5" w:rsidRDefault="00DD560C" w:rsidP="00241BB5">
      <w:pPr>
        <w:ind w:left="1728"/>
        <w:rPr>
          <w:rFonts w:cs="Arial"/>
        </w:rPr>
      </w:pPr>
    </w:p>
    <w:p w:rsidR="00406F39" w:rsidRDefault="00DD560C" w:rsidP="00B9479B">
      <w:pPr>
        <w:pStyle w:val="Heading2"/>
      </w:pPr>
      <w:r>
        <w:t>Function/Performance</w:t>
      </w:r>
    </w:p>
    <w:p w:rsidR="00406F39" w:rsidRDefault="00DD560C" w:rsidP="00B9479B">
      <w:pPr>
        <w:pStyle w:val="Heading3"/>
      </w:pPr>
      <w:r w:rsidRPr="00B9479B">
        <w:t>F-REQ-401068/A-Operational Modes</w:t>
      </w:r>
    </w:p>
    <w:p w:rsidR="00572CCA" w:rsidRDefault="00DD560C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4"/>
        <w:gridCol w:w="4547"/>
      </w:tblGrid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</w:t>
            </w:r>
            <w:r>
              <w:rPr>
                <w:b/>
                <w:bCs/>
              </w:rPr>
              <w:t>ng Vehicle Conditions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r>
              <w:t>Sleep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r>
              <w:t>Off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r>
              <w:t>Limited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r w:rsidRPr="00EC530C">
              <w:t>Off</w:t>
            </w:r>
            <w:r>
              <w:t xml:space="preserve"> </w:t>
            </w:r>
            <w:r w:rsidRPr="00EC530C">
              <w:t>/</w:t>
            </w:r>
            <w:r>
              <w:t xml:space="preserve"> </w:t>
            </w:r>
            <w:r w:rsidRPr="00EC530C">
              <w:t>On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rPr>
                <w:color w:val="000000"/>
              </w:rPr>
            </w:pPr>
            <w:r>
              <w:t>Off</w:t>
            </w:r>
            <w:r>
              <w:rPr>
                <w:color w:val="000000"/>
              </w:rPr>
              <w:t xml:space="preserve"> / On</w:t>
            </w:r>
          </w:p>
        </w:tc>
      </w:tr>
      <w:tr w:rsidR="00572CCA">
        <w:trPr>
          <w:jc w:val="center"/>
        </w:trPr>
        <w:tc>
          <w:tcPr>
            <w:tcW w:w="2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45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72CCA" w:rsidRDefault="00DD560C">
            <w:pPr>
              <w:rPr>
                <w:color w:val="000000"/>
              </w:rPr>
            </w:pPr>
            <w:r>
              <w:t>Off</w:t>
            </w:r>
            <w:r>
              <w:rPr>
                <w:color w:val="000000"/>
              </w:rPr>
              <w:t xml:space="preserve"> / On</w:t>
            </w:r>
          </w:p>
        </w:tc>
      </w:tr>
    </w:tbl>
    <w:p w:rsidR="00406F39" w:rsidRDefault="00DD560C" w:rsidP="00B9479B">
      <w:pPr>
        <w:pStyle w:val="Heading3"/>
      </w:pPr>
      <w:r>
        <w:t>Voltage Levels</w:t>
      </w:r>
    </w:p>
    <w:p w:rsidR="00572CCA" w:rsidRDefault="00DD560C">
      <w:pPr>
        <w:ind w:left="720"/>
        <w:rPr>
          <w:rFonts w:cs="Arial"/>
          <w:color w:val="000000"/>
        </w:rPr>
      </w:pPr>
    </w:p>
    <w:p w:rsidR="00572CCA" w:rsidRPr="00EB5EF4" w:rsidRDefault="00DD560C" w:rsidP="00EB5EF4">
      <w:pPr>
        <w:ind w:left="720" w:right="936"/>
        <w:rPr>
          <w:rFonts w:cs="Arial"/>
          <w:color w:val="000000"/>
        </w:rPr>
      </w:pPr>
      <w:r w:rsidRPr="00EB5EF4">
        <w:rPr>
          <w:rFonts w:cs="Arial"/>
        </w:rPr>
        <w:t xml:space="preserve">Refer to Cluster Features Table located in </w:t>
      </w:r>
      <w:r w:rsidRPr="00EB5EF4">
        <w:rPr>
          <w:rFonts w:cs="Arial"/>
        </w:rPr>
        <w:t>Operational Modes and Voltage Range Strategies section in this SPSS.</w:t>
      </w:r>
    </w:p>
    <w:p w:rsidR="00406F39" w:rsidRDefault="00DD560C" w:rsidP="00B9479B">
      <w:pPr>
        <w:pStyle w:val="Heading3"/>
      </w:pPr>
      <w:r>
        <w:t>Human-Machine Interface</w:t>
      </w:r>
    </w:p>
    <w:p w:rsidR="00406F39" w:rsidRDefault="00DD560C" w:rsidP="00B9479B">
      <w:pPr>
        <w:pStyle w:val="Heading4"/>
      </w:pPr>
      <w:r>
        <w:t>Visual</w:t>
      </w:r>
    </w:p>
    <w:p w:rsidR="00572CCA" w:rsidRDefault="00DD560C">
      <w:pPr>
        <w:rPr>
          <w:rFonts w:cs="Arial"/>
          <w:color w:val="000000"/>
        </w:rPr>
      </w:pPr>
    </w:p>
    <w:p w:rsidR="00EC530C" w:rsidRDefault="00DD560C" w:rsidP="007D62B9">
      <w:pPr>
        <w:ind w:left="1152"/>
        <w:jc w:val="center"/>
        <w:rPr>
          <w:rFonts w:cs="Arial"/>
          <w:color w:val="000000"/>
        </w:rPr>
      </w:pPr>
      <w:r w:rsidRPr="00EC530C">
        <w:rPr>
          <w:rFonts w:cs="Arial"/>
          <w:noProof/>
          <w:color w:val="000000"/>
        </w:rPr>
        <w:drawing>
          <wp:inline distT="0" distB="0" distL="0" distR="0" wp14:anchorId="1135DF2B" wp14:editId="23FE7BF2">
            <wp:extent cx="5584923" cy="1202690"/>
            <wp:effectExtent l="0" t="0" r="0" b="0"/>
            <wp:docPr id="14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588901" cy="1203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Arial"/>
          <w:color w:val="000000"/>
        </w:rPr>
        <w:tab/>
      </w:r>
    </w:p>
    <w:p w:rsidR="00EC530C" w:rsidRDefault="00DD560C">
      <w:pPr>
        <w:ind w:left="1152"/>
        <w:rPr>
          <w:rFonts w:cs="Arial"/>
          <w:color w:val="000000"/>
        </w:rPr>
      </w:pPr>
    </w:p>
    <w:p w:rsidR="00572CCA" w:rsidRDefault="00DD560C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Th</w:t>
      </w:r>
      <w:r>
        <w:rPr>
          <w:rFonts w:cs="Arial"/>
          <w:color w:val="000000"/>
        </w:rPr>
        <w:t xml:space="preserve">ese </w:t>
      </w:r>
      <w:r>
        <w:rPr>
          <w:rFonts w:cs="Arial"/>
          <w:color w:val="000000"/>
        </w:rPr>
        <w:t>Popups will be displayed on SYNC display and added here only for reference.</w:t>
      </w:r>
      <w:r>
        <w:rPr>
          <w:rFonts w:cs="Arial"/>
          <w:color w:val="000000"/>
        </w:rPr>
        <w:tab/>
      </w:r>
    </w:p>
    <w:p w:rsidR="00406F39" w:rsidRDefault="00DD560C" w:rsidP="00B9479B">
      <w:pPr>
        <w:pStyle w:val="Heading4"/>
      </w:pPr>
      <w:r>
        <w:t>Audio</w:t>
      </w:r>
    </w:p>
    <w:p w:rsidR="00572CCA" w:rsidRDefault="00DD560C">
      <w:pPr>
        <w:rPr>
          <w:rFonts w:cs="Arial"/>
          <w:color w:val="000000"/>
        </w:rPr>
      </w:pPr>
    </w:p>
    <w:p w:rsidR="00572CCA" w:rsidRPr="008E76C1" w:rsidRDefault="00DD560C" w:rsidP="002D1495">
      <w:pPr>
        <w:ind w:firstLine="720"/>
        <w:rPr>
          <w:rFonts w:cs="Arial"/>
          <w:color w:val="000000"/>
        </w:rPr>
      </w:pPr>
      <w:r w:rsidRPr="008E76C1">
        <w:rPr>
          <w:rFonts w:cs="Arial"/>
          <w:color w:val="000000"/>
        </w:rPr>
        <w:t xml:space="preserve">       Refer to Audio Section in Chimes &amp; Chime Arbitrator SPSS Section</w:t>
      </w:r>
    </w:p>
    <w:p w:rsidR="00406F39" w:rsidRDefault="00DD560C" w:rsidP="00B9479B">
      <w:pPr>
        <w:pStyle w:val="Heading4"/>
      </w:pPr>
      <w:r>
        <w:t>Switch Control Logic</w:t>
      </w:r>
    </w:p>
    <w:p w:rsidR="00572CCA" w:rsidRDefault="00DD560C">
      <w:pPr>
        <w:rPr>
          <w:color w:val="000000"/>
        </w:rPr>
      </w:pPr>
    </w:p>
    <w:p w:rsidR="00572CCA" w:rsidRDefault="00DD560C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Not Applicable.</w:t>
      </w:r>
    </w:p>
    <w:p w:rsidR="00406F39" w:rsidRDefault="00DD560C" w:rsidP="00B9479B">
      <w:pPr>
        <w:pStyle w:val="Heading3"/>
      </w:pPr>
      <w:r>
        <w:t>System Accuracy</w:t>
      </w:r>
    </w:p>
    <w:p w:rsidR="007D62B9" w:rsidRPr="007D62B9" w:rsidRDefault="007D62B9" w:rsidP="00B9479B">
      <w:pPr>
        <w:pStyle w:val="Heading4"/>
        <w:rPr>
          <w:b w:val="0"/>
          <w:u w:val="single"/>
        </w:rPr>
      </w:pPr>
      <w:r w:rsidRPr="007D62B9">
        <w:rPr>
          <w:b w:val="0"/>
          <w:u w:val="single"/>
        </w:rPr>
        <w:t>PFM-REQ-401065/A-State Change</w:t>
      </w:r>
    </w:p>
    <w:p w:rsidR="00572CCA" w:rsidRPr="00A9787B" w:rsidRDefault="00DD560C" w:rsidP="00C1251D">
      <w:pPr>
        <w:ind w:left="1368"/>
        <w:rPr>
          <w:rFonts w:cs="Arial"/>
          <w:color w:val="000000"/>
        </w:rPr>
      </w:pPr>
      <w:r>
        <w:t xml:space="preserve">The state of this chime flag shall change within 100 </w:t>
      </w:r>
      <w:proofErr w:type="spellStart"/>
      <w:r>
        <w:t>msec</w:t>
      </w:r>
      <w:proofErr w:type="spellEnd"/>
      <w:r>
        <w:t xml:space="preserve"> of a state change as indicated in the state matrix found in section 1.3.5.1 of this document</w:t>
      </w:r>
    </w:p>
    <w:p w:rsidR="00406F39" w:rsidRDefault="00DD560C" w:rsidP="00B9479B">
      <w:pPr>
        <w:pStyle w:val="Heading4"/>
      </w:pPr>
      <w:r>
        <w:t>Reference</w:t>
      </w:r>
    </w:p>
    <w:p w:rsidR="00572CCA" w:rsidRDefault="00DD560C" w:rsidP="00C1251D">
      <w:pPr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Refer to System Accuracy in Chimes &amp; Chime Arbitrator SPSS Section</w:t>
      </w:r>
    </w:p>
    <w:p w:rsidR="00406F39" w:rsidRDefault="00DD560C" w:rsidP="00B9479B">
      <w:pPr>
        <w:pStyle w:val="Heading3"/>
      </w:pPr>
      <w:r>
        <w:t>Operation: Performance and Functional</w:t>
      </w:r>
    </w:p>
    <w:p w:rsidR="00406F39" w:rsidRDefault="00DD560C" w:rsidP="00B9479B">
      <w:pPr>
        <w:pStyle w:val="Heading4"/>
      </w:pPr>
      <w:r>
        <w:t>Subsystem Algorithm Flowchart / State Diagram</w:t>
      </w:r>
    </w:p>
    <w:p w:rsidR="00406F39" w:rsidRDefault="00DD560C" w:rsidP="00B9479B">
      <w:pPr>
        <w:pStyle w:val="Heading5"/>
      </w:pPr>
      <w:r w:rsidRPr="00B9479B">
        <w:t>F-REQ-401064/A-State Matrix for Pro Power Onboard Chime</w:t>
      </w:r>
    </w:p>
    <w:p w:rsidR="00AE06BC" w:rsidRPr="00AE06BC" w:rsidRDefault="00DD560C" w:rsidP="00AE06BC"/>
    <w:tbl>
      <w:tblPr>
        <w:tblW w:w="472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43"/>
        <w:gridCol w:w="2527"/>
        <w:gridCol w:w="3140"/>
        <w:gridCol w:w="3193"/>
      </w:tblGrid>
      <w:tr w:rsidR="00EC530C" w:rsidRPr="00ED7D2B" w:rsidTr="00237C0E">
        <w:trPr>
          <w:trHeight w:val="815"/>
          <w:jc w:val="center"/>
        </w:trPr>
        <w:tc>
          <w:tcPr>
            <w:tcW w:w="782" w:type="pct"/>
          </w:tcPr>
          <w:p w:rsidR="00EC530C" w:rsidRDefault="00DD560C" w:rsidP="00ED7D2B">
            <w:pPr>
              <w:jc w:val="center"/>
              <w:rPr>
                <w:rFonts w:cs="Arial"/>
                <w:b/>
              </w:rPr>
            </w:pPr>
          </w:p>
          <w:p w:rsidR="00EC530C" w:rsidRPr="00ED7D2B" w:rsidRDefault="00DD560C" w:rsidP="00ED7D2B">
            <w:pPr>
              <w:jc w:val="center"/>
              <w:rPr>
                <w:rFonts w:cs="Arial"/>
                <w:b/>
              </w:rPr>
            </w:pPr>
            <w:r w:rsidRPr="00ED7D2B">
              <w:rPr>
                <w:rFonts w:cs="Arial"/>
                <w:b/>
              </w:rPr>
              <w:t>Operational _Mode</w:t>
            </w:r>
          </w:p>
        </w:tc>
        <w:tc>
          <w:tcPr>
            <w:tcW w:w="1203" w:type="pct"/>
            <w:tcBorders>
              <w:right w:val="double" w:sz="12" w:space="0" w:color="auto"/>
            </w:tcBorders>
          </w:tcPr>
          <w:p w:rsidR="00EC530C" w:rsidRDefault="00DD560C" w:rsidP="00ED7D2B">
            <w:pPr>
              <w:jc w:val="center"/>
              <w:rPr>
                <w:rFonts w:cs="Arial"/>
                <w:b/>
              </w:rPr>
            </w:pPr>
          </w:p>
          <w:p w:rsidR="00EC530C" w:rsidRPr="00ED7D2B" w:rsidRDefault="00DD560C" w:rsidP="00ED7D2B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DcacChime_D_Rq</w:t>
            </w:r>
          </w:p>
        </w:tc>
        <w:tc>
          <w:tcPr>
            <w:tcW w:w="1495" w:type="pct"/>
            <w:tcBorders>
              <w:left w:val="double" w:sz="12" w:space="0" w:color="auto"/>
            </w:tcBorders>
          </w:tcPr>
          <w:p w:rsidR="00EC530C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Message_Center_</w:t>
            </w:r>
          </w:p>
          <w:p w:rsidR="00EC530C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Informational_Chime_</w:t>
            </w:r>
          </w:p>
          <w:p w:rsidR="00EC530C" w:rsidRPr="00ED7D2B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Status_Flag</w:t>
            </w:r>
          </w:p>
        </w:tc>
        <w:tc>
          <w:tcPr>
            <w:tcW w:w="1520" w:type="pct"/>
          </w:tcPr>
          <w:p w:rsidR="00EC530C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Message_Center_Soft</w:t>
            </w:r>
            <w:r>
              <w:rPr>
                <w:rFonts w:cs="Arial"/>
                <w:b/>
              </w:rPr>
              <w:t>_</w:t>
            </w:r>
          </w:p>
          <w:p w:rsidR="00EC530C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Warning_Chime_</w:t>
            </w:r>
          </w:p>
          <w:p w:rsidR="00EC530C" w:rsidRPr="00ED7D2B" w:rsidRDefault="00DD560C" w:rsidP="00F90030">
            <w:pPr>
              <w:jc w:val="center"/>
              <w:rPr>
                <w:rFonts w:cs="Arial"/>
                <w:b/>
              </w:rPr>
            </w:pPr>
            <w:r w:rsidRPr="00907FD1">
              <w:rPr>
                <w:rFonts w:cs="Arial"/>
                <w:b/>
              </w:rPr>
              <w:t>Status_Flag</w:t>
            </w:r>
          </w:p>
        </w:tc>
      </w:tr>
      <w:tr w:rsidR="00EC530C" w:rsidRPr="00ED7D2B" w:rsidTr="00237C0E">
        <w:trPr>
          <w:cantSplit/>
          <w:trHeight w:val="225"/>
          <w:jc w:val="center"/>
        </w:trPr>
        <w:tc>
          <w:tcPr>
            <w:tcW w:w="782" w:type="pct"/>
            <w:vMerge w:val="restart"/>
            <w:vAlign w:val="center"/>
          </w:tcPr>
          <w:p w:rsidR="00EC530C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Normal</w:t>
            </w:r>
            <w:r>
              <w:rPr>
                <w:rFonts w:cs="Arial"/>
              </w:rPr>
              <w:t xml:space="preserve"> </w:t>
            </w:r>
          </w:p>
          <w:p w:rsidR="00EC530C" w:rsidRDefault="00DD560C" w:rsidP="00ED7D2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or Crank</w:t>
            </w:r>
          </w:p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or Limited</w:t>
            </w:r>
          </w:p>
        </w:tc>
        <w:tc>
          <w:tcPr>
            <w:tcW w:w="1203" w:type="pct"/>
            <w:tcBorders>
              <w:right w:val="double" w:sz="12" w:space="0" w:color="auto"/>
            </w:tcBorders>
            <w:vAlign w:val="center"/>
          </w:tcPr>
          <w:p w:rsidR="00EC530C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 xml:space="preserve">0x1 </w:t>
            </w:r>
          </w:p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(</w:t>
            </w:r>
            <w:r>
              <w:rPr>
                <w:rFonts w:cs="Arial"/>
              </w:rPr>
              <w:t>Information Chime</w:t>
            </w:r>
            <w:r w:rsidRPr="00ED7D2B">
              <w:rPr>
                <w:rFonts w:cs="Arial"/>
              </w:rPr>
              <w:t>)</w:t>
            </w:r>
          </w:p>
        </w:tc>
        <w:tc>
          <w:tcPr>
            <w:tcW w:w="1495" w:type="pct"/>
            <w:tcBorders>
              <w:left w:val="double" w:sz="12" w:space="0" w:color="auto"/>
            </w:tcBorders>
            <w:vAlign w:val="center"/>
          </w:tcPr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 xml:space="preserve">0x1 </w:t>
            </w:r>
            <w:r w:rsidRPr="00ED7D2B">
              <w:rPr>
                <w:rFonts w:cs="Arial"/>
              </w:rPr>
              <w:t>(Active)</w:t>
            </w:r>
          </w:p>
        </w:tc>
        <w:tc>
          <w:tcPr>
            <w:tcW w:w="1520" w:type="pct"/>
          </w:tcPr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0x0 (Inactive)</w:t>
            </w:r>
          </w:p>
        </w:tc>
      </w:tr>
      <w:tr w:rsidR="00EC530C" w:rsidRPr="00ED7D2B" w:rsidTr="00237C0E">
        <w:trPr>
          <w:cantSplit/>
          <w:trHeight w:val="234"/>
          <w:jc w:val="center"/>
        </w:trPr>
        <w:tc>
          <w:tcPr>
            <w:tcW w:w="782" w:type="pct"/>
            <w:vMerge/>
            <w:vAlign w:val="center"/>
          </w:tcPr>
          <w:p w:rsidR="00EC530C" w:rsidRPr="00ED7D2B" w:rsidRDefault="00DD560C" w:rsidP="00ED7D2B">
            <w:pPr>
              <w:jc w:val="center"/>
              <w:rPr>
                <w:rFonts w:cs="Arial"/>
              </w:rPr>
            </w:pPr>
          </w:p>
        </w:tc>
        <w:tc>
          <w:tcPr>
            <w:tcW w:w="1203" w:type="pct"/>
            <w:tcBorders>
              <w:right w:val="double" w:sz="12" w:space="0" w:color="auto"/>
            </w:tcBorders>
            <w:vAlign w:val="center"/>
          </w:tcPr>
          <w:p w:rsidR="00EC530C" w:rsidRDefault="00DD560C" w:rsidP="00ED7D2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(SoftChime)</w:t>
            </w:r>
          </w:p>
        </w:tc>
        <w:tc>
          <w:tcPr>
            <w:tcW w:w="1495" w:type="pct"/>
            <w:tcBorders>
              <w:left w:val="double" w:sz="12" w:space="0" w:color="auto"/>
            </w:tcBorders>
            <w:vAlign w:val="center"/>
          </w:tcPr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0x0 (Inactive)</w:t>
            </w:r>
          </w:p>
        </w:tc>
        <w:tc>
          <w:tcPr>
            <w:tcW w:w="1520" w:type="pct"/>
          </w:tcPr>
          <w:p w:rsidR="00EC530C" w:rsidRPr="00ED7D2B" w:rsidRDefault="00DD560C" w:rsidP="00ED7D2B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0x1 (Active)</w:t>
            </w:r>
          </w:p>
        </w:tc>
      </w:tr>
      <w:tr w:rsidR="00EC530C" w:rsidRPr="00ED7D2B" w:rsidTr="00237C0E">
        <w:trPr>
          <w:cantSplit/>
          <w:trHeight w:val="234"/>
          <w:jc w:val="center"/>
        </w:trPr>
        <w:tc>
          <w:tcPr>
            <w:tcW w:w="1985" w:type="pct"/>
            <w:gridSpan w:val="2"/>
            <w:tcBorders>
              <w:right w:val="double" w:sz="12" w:space="0" w:color="auto"/>
            </w:tcBorders>
            <w:vAlign w:val="center"/>
          </w:tcPr>
          <w:p w:rsidR="00EC530C" w:rsidRDefault="00DD560C" w:rsidP="00EC530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1495" w:type="pct"/>
            <w:tcBorders>
              <w:left w:val="double" w:sz="12" w:space="0" w:color="auto"/>
            </w:tcBorders>
          </w:tcPr>
          <w:p w:rsidR="00EC530C" w:rsidRPr="00ED7D2B" w:rsidRDefault="00DD560C" w:rsidP="00EC530C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0x0 (Inactive)</w:t>
            </w:r>
          </w:p>
        </w:tc>
        <w:tc>
          <w:tcPr>
            <w:tcW w:w="1520" w:type="pct"/>
            <w:vAlign w:val="center"/>
          </w:tcPr>
          <w:p w:rsidR="00EC530C" w:rsidRPr="00ED7D2B" w:rsidRDefault="00DD560C" w:rsidP="00EC530C">
            <w:pPr>
              <w:jc w:val="center"/>
              <w:rPr>
                <w:rFonts w:cs="Arial"/>
              </w:rPr>
            </w:pPr>
            <w:r w:rsidRPr="00ED7D2B">
              <w:rPr>
                <w:rFonts w:cs="Arial"/>
              </w:rPr>
              <w:t>0x0 (Inactive)</w:t>
            </w:r>
          </w:p>
        </w:tc>
      </w:tr>
    </w:tbl>
    <w:p w:rsidR="00406F39" w:rsidRDefault="00DD560C" w:rsidP="00B9479B">
      <w:pPr>
        <w:pStyle w:val="Heading4"/>
      </w:pPr>
      <w:r>
        <w:t>Operation Description (supports algorithm flowchart /state diagram)</w:t>
      </w:r>
    </w:p>
    <w:p w:rsidR="00572CCA" w:rsidRDefault="00DD560C" w:rsidP="00C1251D">
      <w:pPr>
        <w:rPr>
          <w:rFonts w:cs="Arial"/>
          <w:color w:val="000000"/>
        </w:rPr>
      </w:pPr>
      <w:r>
        <w:rPr>
          <w:rFonts w:cs="Arial"/>
          <w:color w:val="000000"/>
        </w:rPr>
        <w:t xml:space="preserve">                None</w:t>
      </w:r>
    </w:p>
    <w:p w:rsidR="00406F39" w:rsidRDefault="00DD560C" w:rsidP="00B9479B">
      <w:pPr>
        <w:pStyle w:val="Heading4"/>
      </w:pPr>
      <w:r w:rsidRPr="00B9479B">
        <w:t>FS-REQ-401070/A-Function Safety Classification (EMC)</w:t>
      </w:r>
    </w:p>
    <w:p w:rsidR="00572CCA" w:rsidRDefault="00DD560C">
      <w:pPr>
        <w:rPr>
          <w:rFonts w:cs="Arial"/>
          <w:color w:val="000000"/>
        </w:rPr>
      </w:pPr>
    </w:p>
    <w:p w:rsidR="00572CCA" w:rsidRDefault="00DD560C">
      <w:pPr>
        <w:ind w:left="1152"/>
        <w:rPr>
          <w:color w:val="000000"/>
        </w:rPr>
      </w:pPr>
      <w:r>
        <w:rPr>
          <w:color w:val="000000"/>
        </w:rPr>
        <w:t>B</w:t>
      </w:r>
    </w:p>
    <w:p w:rsidR="00406F39" w:rsidRDefault="00DD560C" w:rsidP="00B9479B">
      <w:pPr>
        <w:pStyle w:val="Heading4"/>
      </w:pPr>
      <w:r w:rsidRPr="00B9479B">
        <w:t>N</w:t>
      </w:r>
      <w:r w:rsidRPr="00B9479B">
        <w:t>VM-REQ-401067/A-Memory Storage</w:t>
      </w:r>
    </w:p>
    <w:p w:rsidR="00572CCA" w:rsidRDefault="00DD560C">
      <w:pPr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150"/>
        <w:gridCol w:w="4500"/>
        <w:gridCol w:w="1440"/>
        <w:gridCol w:w="1494"/>
      </w:tblGrid>
      <w:tr w:rsidR="00572CCA" w:rsidTr="00AC7C03">
        <w:trPr>
          <w:jc w:val="center"/>
        </w:trPr>
        <w:tc>
          <w:tcPr>
            <w:tcW w:w="3150" w:type="dxa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500" w:type="dxa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440" w:type="dxa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494" w:type="dxa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Module </w:t>
            </w:r>
            <w:r>
              <w:rPr>
                <w:rFonts w:cs="Arial"/>
                <w:b/>
                <w:bCs/>
                <w:color w:val="000000"/>
              </w:rPr>
              <w:t>Wake-up</w:t>
            </w:r>
          </w:p>
        </w:tc>
      </w:tr>
      <w:tr w:rsidR="003804CD" w:rsidTr="00AC7C03">
        <w:trPr>
          <w:jc w:val="center"/>
        </w:trPr>
        <w:tc>
          <w:tcPr>
            <w:tcW w:w="3150" w:type="dxa"/>
          </w:tcPr>
          <w:p w:rsidR="003804CD" w:rsidRPr="000B7DE4" w:rsidRDefault="00DD560C" w:rsidP="003804CD">
            <w:pPr>
              <w:rPr>
                <w:rFonts w:cs="Arial"/>
              </w:rPr>
            </w:pPr>
            <w:r w:rsidRPr="000B7DE4">
              <w:rPr>
                <w:rFonts w:cs="Arial"/>
              </w:rPr>
              <w:t>Message_Center_Informational_Chime_Status_Flag</w:t>
            </w:r>
          </w:p>
        </w:tc>
        <w:tc>
          <w:tcPr>
            <w:tcW w:w="4500" w:type="dxa"/>
          </w:tcPr>
          <w:p w:rsidR="003804CD" w:rsidRDefault="00DD560C" w:rsidP="003804CD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State indicator for the chime</w:t>
            </w:r>
          </w:p>
        </w:tc>
        <w:tc>
          <w:tcPr>
            <w:tcW w:w="1440" w:type="dxa"/>
          </w:tcPr>
          <w:p w:rsidR="003804CD" w:rsidRDefault="00DD560C" w:rsidP="003804C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494" w:type="dxa"/>
          </w:tcPr>
          <w:p w:rsidR="003804CD" w:rsidRDefault="00DD560C" w:rsidP="003804C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</w:tr>
      <w:tr w:rsidR="003804CD" w:rsidTr="00AC7C03">
        <w:trPr>
          <w:jc w:val="center"/>
        </w:trPr>
        <w:tc>
          <w:tcPr>
            <w:tcW w:w="3150" w:type="dxa"/>
          </w:tcPr>
          <w:p w:rsidR="003804CD" w:rsidRPr="000B7DE4" w:rsidRDefault="00DD560C" w:rsidP="003804CD">
            <w:pPr>
              <w:rPr>
                <w:rFonts w:cs="Arial"/>
              </w:rPr>
            </w:pPr>
            <w:r w:rsidRPr="000B7DE4">
              <w:rPr>
                <w:rFonts w:cs="Arial"/>
              </w:rPr>
              <w:t>Message_Center_Soft_Warning_Chime_Status_Flag</w:t>
            </w:r>
          </w:p>
        </w:tc>
        <w:tc>
          <w:tcPr>
            <w:tcW w:w="4500" w:type="dxa"/>
          </w:tcPr>
          <w:p w:rsidR="003804CD" w:rsidRDefault="00DD560C" w:rsidP="003804CD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State indicator for the chime</w:t>
            </w:r>
          </w:p>
        </w:tc>
        <w:tc>
          <w:tcPr>
            <w:tcW w:w="1440" w:type="dxa"/>
          </w:tcPr>
          <w:p w:rsidR="003804CD" w:rsidRDefault="00DD560C" w:rsidP="003804C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  <w:tc>
          <w:tcPr>
            <w:tcW w:w="1494" w:type="dxa"/>
          </w:tcPr>
          <w:p w:rsidR="003804CD" w:rsidRDefault="00DD560C" w:rsidP="003804C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(Inactive)</w:t>
            </w:r>
          </w:p>
        </w:tc>
      </w:tr>
      <w:tr w:rsidR="00A52B5C" w:rsidTr="00AC7C03">
        <w:trPr>
          <w:jc w:val="center"/>
        </w:trPr>
        <w:tc>
          <w:tcPr>
            <w:tcW w:w="3150" w:type="dxa"/>
          </w:tcPr>
          <w:p w:rsidR="00A52B5C" w:rsidRPr="007443AC" w:rsidRDefault="00DD560C" w:rsidP="00A52B5C">
            <w:pPr>
              <w:rPr>
                <w:rFonts w:eastAsia="Arial Unicode MS" w:cs="Arial"/>
                <w:color w:val="000000"/>
              </w:rPr>
            </w:pPr>
            <w:r>
              <w:rPr>
                <w:rFonts w:cs="Arial"/>
                <w:noProof/>
              </w:rPr>
              <w:t>DcacChime_D_Rq</w:t>
            </w:r>
            <w:r w:rsidRPr="007443AC">
              <w:rPr>
                <w:rFonts w:cs="Arial"/>
              </w:rPr>
              <w:t xml:space="preserve"> </w:t>
            </w:r>
            <w:r w:rsidRPr="007443AC">
              <w:rPr>
                <w:rFonts w:cs="Arial"/>
              </w:rPr>
              <w:t>Signal</w:t>
            </w:r>
          </w:p>
        </w:tc>
        <w:tc>
          <w:tcPr>
            <w:tcW w:w="4500" w:type="dxa"/>
          </w:tcPr>
          <w:p w:rsidR="00A52B5C" w:rsidRDefault="00DD560C" w:rsidP="00A52B5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</w:t>
            </w:r>
            <w:r>
              <w:rPr>
                <w:rFonts w:cs="Arial"/>
                <w:color w:val="000000"/>
              </w:rPr>
              <w:t>Signal</w:t>
            </w:r>
          </w:p>
        </w:tc>
        <w:tc>
          <w:tcPr>
            <w:tcW w:w="1440" w:type="dxa"/>
          </w:tcPr>
          <w:p w:rsidR="00A52B5C" w:rsidRDefault="00DD560C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(Off)</w:t>
            </w:r>
          </w:p>
        </w:tc>
        <w:tc>
          <w:tcPr>
            <w:tcW w:w="1494" w:type="dxa"/>
          </w:tcPr>
          <w:p w:rsidR="00A52B5C" w:rsidRDefault="00DD560C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 (Off)</w:t>
            </w:r>
          </w:p>
        </w:tc>
      </w:tr>
      <w:tr w:rsidR="00A52B5C" w:rsidTr="00AC7C03">
        <w:trPr>
          <w:jc w:val="center"/>
        </w:trPr>
        <w:tc>
          <w:tcPr>
            <w:tcW w:w="3150" w:type="dxa"/>
          </w:tcPr>
          <w:p w:rsidR="00A52B5C" w:rsidRDefault="00DD560C" w:rsidP="00A52B5C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500" w:type="dxa"/>
          </w:tcPr>
          <w:p w:rsidR="00A52B5C" w:rsidRDefault="00DD560C" w:rsidP="00A52B5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4 State </w:t>
            </w:r>
            <w:proofErr w:type="gramStart"/>
            <w:r>
              <w:rPr>
                <w:rFonts w:cs="Arial"/>
                <w:color w:val="000000"/>
              </w:rPr>
              <w:t>indicator</w:t>
            </w:r>
            <w:proofErr w:type="gramEnd"/>
            <w:r>
              <w:rPr>
                <w:rFonts w:cs="Arial"/>
                <w:color w:val="000000"/>
              </w:rPr>
              <w:t xml:space="preserve"> for cluster operational mode</w:t>
            </w:r>
          </w:p>
        </w:tc>
        <w:tc>
          <w:tcPr>
            <w:tcW w:w="1440" w:type="dxa"/>
          </w:tcPr>
          <w:p w:rsidR="00A52B5C" w:rsidRDefault="00DD560C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Limited</w:t>
            </w:r>
          </w:p>
        </w:tc>
        <w:tc>
          <w:tcPr>
            <w:tcW w:w="1494" w:type="dxa"/>
          </w:tcPr>
          <w:p w:rsidR="00A52B5C" w:rsidRDefault="00DD560C" w:rsidP="00A52B5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Limited or Normal or Crank</w:t>
            </w:r>
          </w:p>
        </w:tc>
      </w:tr>
    </w:tbl>
    <w:p w:rsidR="00406F39" w:rsidRDefault="00DD560C" w:rsidP="00B9479B">
      <w:pPr>
        <w:pStyle w:val="Heading4"/>
      </w:pPr>
      <w:r>
        <w:t>Prove Out</w:t>
      </w:r>
    </w:p>
    <w:p w:rsidR="00572CCA" w:rsidRDefault="00DD560C">
      <w:pPr>
        <w:rPr>
          <w:rFonts w:cs="Arial"/>
          <w:color w:val="000000"/>
        </w:rPr>
      </w:pPr>
    </w:p>
    <w:p w:rsidR="00572CCA" w:rsidRDefault="00DD560C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DD560C" w:rsidP="00B9479B">
      <w:pPr>
        <w:pStyle w:val="Heading4"/>
      </w:pPr>
      <w:r>
        <w:t>Reconfigurable Telltale</w:t>
      </w:r>
    </w:p>
    <w:p w:rsidR="00572CCA" w:rsidRDefault="00DD560C">
      <w:pPr>
        <w:rPr>
          <w:rFonts w:cs="Arial"/>
          <w:color w:val="000000"/>
        </w:rPr>
      </w:pPr>
    </w:p>
    <w:p w:rsidR="00572CCA" w:rsidRDefault="00DD560C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DD560C" w:rsidP="00B9479B">
      <w:pPr>
        <w:pStyle w:val="Heading4"/>
      </w:pPr>
      <w:r>
        <w:t>Message Center Msg</w:t>
      </w:r>
    </w:p>
    <w:p w:rsidR="00572CCA" w:rsidRDefault="00DD560C">
      <w:pPr>
        <w:pStyle w:val="CommentText"/>
        <w:rPr>
          <w:rFonts w:cs="Arial"/>
          <w:color w:val="000000"/>
        </w:rPr>
      </w:pPr>
    </w:p>
    <w:p w:rsidR="00572CCA" w:rsidRDefault="00DD560C">
      <w:pPr>
        <w:ind w:left="1152"/>
        <w:rPr>
          <w:color w:val="000000"/>
        </w:rPr>
      </w:pPr>
      <w:r>
        <w:rPr>
          <w:color w:val="000000"/>
        </w:rPr>
        <w:t>No</w:t>
      </w:r>
    </w:p>
    <w:p w:rsidR="00406F39" w:rsidRDefault="00DD560C" w:rsidP="00B9479B">
      <w:pPr>
        <w:pStyle w:val="Heading2"/>
      </w:pPr>
      <w:r>
        <w:t>Error Handling</w:t>
      </w:r>
    </w:p>
    <w:p w:rsidR="00406F39" w:rsidRDefault="00DD560C" w:rsidP="00B9479B">
      <w:pPr>
        <w:pStyle w:val="Heading3"/>
      </w:pPr>
      <w:r>
        <w:t>Missing Message Strategy</w:t>
      </w:r>
    </w:p>
    <w:p w:rsidR="00572CCA" w:rsidRDefault="00DD560C"/>
    <w:p w:rsidR="0005053C" w:rsidRDefault="00DD560C" w:rsidP="0005053C">
      <w:pPr>
        <w:ind w:left="1008"/>
      </w:pPr>
      <w:r>
        <w:t>None.</w:t>
      </w:r>
    </w:p>
    <w:p w:rsidR="00406F39" w:rsidRDefault="00DD560C" w:rsidP="00B9479B">
      <w:pPr>
        <w:pStyle w:val="Heading2"/>
      </w:pPr>
      <w:r>
        <w:t>Diagnostics</w:t>
      </w:r>
    </w:p>
    <w:p w:rsidR="00406F39" w:rsidRDefault="00DD560C" w:rsidP="00B9479B">
      <w:pPr>
        <w:pStyle w:val="Heading3"/>
      </w:pPr>
      <w:proofErr w:type="spellStart"/>
      <w:r>
        <w:t>Self Test</w:t>
      </w:r>
      <w:proofErr w:type="spellEnd"/>
    </w:p>
    <w:p w:rsidR="00572CCA" w:rsidRDefault="00DD560C">
      <w:pPr>
        <w:rPr>
          <w:color w:val="000000"/>
        </w:rPr>
      </w:pPr>
    </w:p>
    <w:p w:rsidR="00572CCA" w:rsidRDefault="00DD560C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406F39" w:rsidRDefault="00DD560C" w:rsidP="00B9479B">
      <w:pPr>
        <w:pStyle w:val="Heading3"/>
      </w:pPr>
      <w:r>
        <w:t>Engineering Test Mode</w:t>
      </w:r>
    </w:p>
    <w:p w:rsidR="00406F39" w:rsidRDefault="00DD560C" w:rsidP="00B9479B">
      <w:pPr>
        <w:pStyle w:val="Heading4"/>
      </w:pPr>
      <w:r>
        <w:t>Reference</w:t>
      </w:r>
    </w:p>
    <w:p w:rsidR="00572CCA" w:rsidRDefault="00DD560C">
      <w:pPr>
        <w:ind w:left="1008"/>
        <w:rPr>
          <w:color w:val="000000"/>
        </w:rPr>
      </w:pPr>
      <w:r w:rsidRPr="0042539D">
        <w:rPr>
          <w:color w:val="000000"/>
        </w:rPr>
        <w:t>Reference section “</w:t>
      </w:r>
      <w:bookmarkStart w:id="1" w:name="_Toc33162517"/>
      <w:r w:rsidRPr="0042539D">
        <w:rPr>
          <w:color w:val="000000"/>
        </w:rPr>
        <w:t>Dealer / Engineering Test Mode (ETM)</w:t>
      </w:r>
      <w:bookmarkEnd w:id="1"/>
      <w:r w:rsidRPr="0042539D">
        <w:rPr>
          <w:color w:val="000000"/>
        </w:rPr>
        <w:t>”</w:t>
      </w:r>
    </w:p>
    <w:p w:rsidR="00406F39" w:rsidRDefault="00DD560C" w:rsidP="00B9479B">
      <w:pPr>
        <w:pStyle w:val="Heading3"/>
      </w:pPr>
      <w:r>
        <w:t>Part II Performance</w:t>
      </w:r>
    </w:p>
    <w:p w:rsidR="00406F39" w:rsidRDefault="00DD560C" w:rsidP="00B9479B">
      <w:pPr>
        <w:pStyle w:val="Heading4"/>
      </w:pPr>
      <w:r>
        <w:t>DID $DExx</w:t>
      </w:r>
    </w:p>
    <w:p w:rsidR="00984F8E" w:rsidRDefault="00DD560C" w:rsidP="00984F8E">
      <w:pPr>
        <w:ind w:left="864"/>
        <w:rPr>
          <w:rFonts w:cs="Arial"/>
        </w:rPr>
      </w:pPr>
    </w:p>
    <w:p w:rsidR="0042539D" w:rsidRDefault="00DD560C" w:rsidP="00984F8E">
      <w:pPr>
        <w:rPr>
          <w:rFonts w:cs="Arial"/>
        </w:rPr>
      </w:pPr>
      <w:r>
        <w:rPr>
          <w:rFonts w:cs="Arial"/>
        </w:rPr>
        <w:t xml:space="preserve">                None</w:t>
      </w:r>
    </w:p>
    <w:p w:rsidR="00406F39" w:rsidRDefault="00DD560C" w:rsidP="00B9479B">
      <w:pPr>
        <w:pStyle w:val="Heading4"/>
      </w:pPr>
      <w:r>
        <w:t>Supported Diagnostic Trouble Codes (DTCs)</w:t>
      </w:r>
    </w:p>
    <w:p w:rsidR="0070724B" w:rsidRPr="0070724B" w:rsidRDefault="00DD560C" w:rsidP="0070724B">
      <w:r>
        <w:t xml:space="preserve">                None</w:t>
      </w:r>
    </w:p>
    <w:p w:rsidR="0070724B" w:rsidRPr="0042539D" w:rsidRDefault="00DD560C" w:rsidP="0005053C">
      <w:pPr>
        <w:ind w:left="633" w:firstLine="360"/>
        <w:rPr>
          <w:rFonts w:cs="Arial"/>
        </w:rPr>
      </w:pPr>
    </w:p>
    <w:p w:rsidR="00406F39" w:rsidRDefault="00DD560C" w:rsidP="00B9479B">
      <w:pPr>
        <w:pStyle w:val="Heading2"/>
      </w:pPr>
      <w:r>
        <w:t>Reference Specification</w:t>
      </w:r>
    </w:p>
    <w:p w:rsidR="00572CCA" w:rsidRDefault="00DD560C">
      <w:pPr>
        <w:rPr>
          <w:rFonts w:cs="Arial"/>
          <w:b/>
          <w:bCs/>
          <w:color w:val="000000"/>
        </w:rPr>
      </w:pPr>
    </w:p>
    <w:p w:rsidR="0064018A" w:rsidRDefault="00DD560C" w:rsidP="003334A4">
      <w:pPr>
        <w:ind w:left="634" w:firstLine="360"/>
        <w:rPr>
          <w:rFonts w:cs="Arial"/>
          <w:color w:val="000000"/>
        </w:rPr>
      </w:pPr>
      <w:r>
        <w:rPr>
          <w:rFonts w:cs="Arial"/>
          <w:color w:val="000000"/>
        </w:rPr>
        <w:t>None</w:t>
      </w:r>
    </w:p>
    <w:p w:rsidR="0064018A" w:rsidRDefault="00DD560C">
      <w:pPr>
        <w:spacing w:after="200" w:line="276" w:lineRule="auto"/>
        <w:rPr>
          <w:rFonts w:cs="Arial"/>
          <w:color w:val="000000"/>
        </w:rPr>
      </w:pPr>
    </w:p>
    <w:p w:rsidR="00406F39" w:rsidRDefault="00DD560C" w:rsidP="00B9479B">
      <w:pPr>
        <w:pStyle w:val="Heading2"/>
      </w:pPr>
      <w:r>
        <w:t>Revision History</w:t>
      </w:r>
    </w:p>
    <w:p w:rsidR="00572CCA" w:rsidRDefault="00DD560C">
      <w:pPr>
        <w:rPr>
          <w:color w:val="000000"/>
        </w:rPr>
      </w:pPr>
    </w:p>
    <w:p w:rsidR="00572CCA" w:rsidRDefault="00DD560C" w:rsidP="000B3E49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572CCA" w:rsidRDefault="00DD560C">
      <w:pPr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828"/>
        <w:gridCol w:w="1272"/>
      </w:tblGrid>
      <w:tr w:rsidR="00572CCA" w:rsidTr="00AC7C03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72CCA" w:rsidRDefault="00DD560C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26EE" w:rsidRDefault="00DD560C" w:rsidP="00DE5A6A">
            <w:pPr>
              <w:tabs>
                <w:tab w:val="left" w:pos="984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request was </w:t>
            </w:r>
            <w:r>
              <w:rPr>
                <w:rFonts w:cs="Arial"/>
                <w:color w:val="000000"/>
              </w:rPr>
              <w:t>brought</w:t>
            </w:r>
            <w:r>
              <w:rPr>
                <w:rFonts w:cs="Arial"/>
                <w:color w:val="000000"/>
              </w:rPr>
              <w:t xml:space="preserve"> to DICC by Shreeram Makki</w:t>
            </w:r>
            <w:r>
              <w:rPr>
                <w:rFonts w:cs="Arial"/>
                <w:color w:val="000000"/>
              </w:rPr>
              <w:t xml:space="preserve"> and approved for new STSS creation by Scott Watkins on 10/01/2020.</w:t>
            </w:r>
          </w:p>
          <w:p w:rsidR="003726EE" w:rsidRDefault="00DD560C" w:rsidP="00DE5A6A">
            <w:pPr>
              <w:tabs>
                <w:tab w:val="left" w:pos="984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Lead </w:t>
            </w:r>
            <w:r>
              <w:rPr>
                <w:rFonts w:cs="Arial"/>
                <w:color w:val="000000"/>
              </w:rPr>
              <w:t>Program:</w:t>
            </w:r>
            <w:r>
              <w:rPr>
                <w:rFonts w:cs="Arial"/>
                <w:color w:val="000000"/>
              </w:rPr>
              <w:t xml:space="preserve"> P702 BEV</w:t>
            </w:r>
          </w:p>
          <w:p w:rsidR="00941102" w:rsidRDefault="00DD560C" w:rsidP="00DE5A6A">
            <w:pPr>
              <w:tabs>
                <w:tab w:val="left" w:pos="984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DICC Tracking # 623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10/13/2020</w:t>
            </w: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/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/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C0898" w:rsidTr="00AC7C03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rPr>
                <w:rFonts w:cs="Arial"/>
                <w:color w:val="000000"/>
              </w:rPr>
            </w:pPr>
          </w:p>
        </w:tc>
        <w:tc>
          <w:tcPr>
            <w:tcW w:w="68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rPr>
                <w:rFonts w:cs="Arial"/>
                <w:color w:val="000000"/>
              </w:rPr>
            </w:pP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898" w:rsidRDefault="00DD560C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4B3B0F" w:rsidRDefault="00DD560C" w:rsidP="00EA5916">
      <w:pPr>
        <w:rPr>
          <w:rFonts w:cs="Arial"/>
        </w:rPr>
      </w:pPr>
    </w:p>
    <w:p w:rsidR="00AB1E94" w:rsidRPr="00AE06BC" w:rsidRDefault="00DD560C" w:rsidP="00406F39"/>
    <w:p w:rsidR="00AB1E94" w:rsidRPr="00AE06BC" w:rsidRDefault="00DD560C" w:rsidP="00406F39"/>
    <w:sectPr w:rsidR="00AB1E94" w:rsidRPr="00AE06BC" w:rsidSect="007D62B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560C" w:rsidRDefault="00DD560C" w:rsidP="0085312A">
      <w:r>
        <w:separator/>
      </w:r>
    </w:p>
  </w:endnote>
  <w:endnote w:type="continuationSeparator" w:id="0">
    <w:p w:rsidR="00DD560C" w:rsidRDefault="00DD560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62B9" w:rsidRDefault="007D62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D62B9">
            <w:rPr>
              <w:b/>
              <w:smallCaps/>
              <w:noProof/>
              <w:sz w:val="16"/>
            </w:rPr>
            <w:t>TC_RM_1602525437836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62B9" w:rsidRDefault="007D62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560C" w:rsidRDefault="00DD560C" w:rsidP="0085312A">
      <w:r>
        <w:separator/>
      </w:r>
    </w:p>
  </w:footnote>
  <w:footnote w:type="continuationSeparator" w:id="0">
    <w:p w:rsidR="00DD560C" w:rsidRDefault="00DD560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62B9" w:rsidRDefault="007D62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D62B9" w:rsidRDefault="007D62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60086007"/>
    <w:multiLevelType w:val="hybridMultilevel"/>
    <w:tmpl w:val="B5CCDC08"/>
    <w:lvl w:ilvl="0" w:tplc="04090001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D62B9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D560C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07115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595</Words>
  <Characters>3396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3984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2020-10-12T18:32:00Z</dcterms:created>
  <dcterms:modified xsi:type="dcterms:W3CDTF">2020-10-12T18:32:00Z</dcterms:modified>
</cp:coreProperties>
</file>