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A34EA9" w:rsidP="00B9479B">
      <w:pPr>
        <w:pStyle w:val="Heading1"/>
      </w:pPr>
      <w:r>
        <w:lastRenderedPageBreak/>
        <w:t>Engine Coolant Temperature Gauge – CGEA1.3</w:t>
      </w:r>
    </w:p>
    <w:p w:rsidR="00406F39" w:rsidRDefault="00A34EA9" w:rsidP="00B9479B">
      <w:pPr>
        <w:pStyle w:val="Heading2"/>
      </w:pPr>
      <w:r>
        <w:t>Functional Description</w:t>
      </w:r>
    </w:p>
    <w:p w:rsidR="00F829D0" w:rsidRDefault="00C2404D">
      <w:pPr>
        <w:ind w:firstLine="720"/>
        <w:rPr>
          <w:color w:val="000000"/>
        </w:rPr>
      </w:pPr>
    </w:p>
    <w:p w:rsidR="00F829D0" w:rsidRDefault="00A34EA9">
      <w:pPr>
        <w:ind w:firstLine="720"/>
        <w:rPr>
          <w:color w:val="000000"/>
        </w:rPr>
      </w:pPr>
      <w:r>
        <w:rPr>
          <w:color w:val="000000"/>
        </w:rPr>
        <w:t>The purpose of the Engine Coolant Gauge feature is to inform the driver of the vehicle’s engine coolant temperature.</w:t>
      </w:r>
    </w:p>
    <w:p w:rsidR="00F829D0" w:rsidRDefault="00C2404D">
      <w:pPr>
        <w:rPr>
          <w:color w:val="000000"/>
        </w:rPr>
      </w:pPr>
    </w:p>
    <w:p w:rsidR="00F829D0" w:rsidRPr="00661936" w:rsidRDefault="00A34EA9" w:rsidP="00DF377E">
      <w:pPr>
        <w:ind w:left="720"/>
        <w:rPr>
          <w:rFonts w:cs="Arial"/>
        </w:rPr>
      </w:pPr>
      <w:r>
        <w:rPr>
          <w:color w:val="000000"/>
        </w:rPr>
        <w:t xml:space="preserve">The Engine Coolant Gauge correlates the </w:t>
      </w:r>
      <w:r w:rsidRPr="0014340C">
        <w:rPr>
          <w:color w:val="000000"/>
        </w:rPr>
        <w:t>EngClnt_Te_Actl</w:t>
      </w:r>
      <w:r>
        <w:rPr>
          <w:color w:val="000000"/>
        </w:rPr>
        <w:t>,</w:t>
      </w:r>
      <w:r w:rsidRPr="00835572">
        <w:rPr>
          <w:rFonts w:cs="Arial"/>
        </w:rPr>
        <w:t xml:space="preserve"> </w:t>
      </w:r>
      <w:r w:rsidRPr="008C558A">
        <w:rPr>
          <w:rFonts w:cs="Arial"/>
        </w:rPr>
        <w:t>EngClntTe_D_Qf</w:t>
      </w:r>
      <w:r>
        <w:rPr>
          <w:rFonts w:cs="Arial"/>
        </w:rPr>
        <w:t>,</w:t>
      </w:r>
      <w:r>
        <w:rPr>
          <w:color w:val="000000"/>
        </w:rPr>
        <w:t xml:space="preserve"> </w:t>
      </w:r>
      <w:r>
        <w:rPr>
          <w:rFonts w:cs="Arial"/>
        </w:rPr>
        <w:t xml:space="preserve">and </w:t>
      </w:r>
      <w:r w:rsidRPr="002155ED">
        <w:rPr>
          <w:rFonts w:cs="Arial"/>
          <w:snapToGrid w:val="0"/>
          <w:color w:val="000000"/>
        </w:rPr>
        <w:t>EngOvrhtMitgActv_D_Ind</w:t>
      </w:r>
      <w:r>
        <w:rPr>
          <w:rFonts w:cs="Arial"/>
        </w:rPr>
        <w:t xml:space="preserve"> signals from the PCM, the Temperature_Curve_Cfg,</w:t>
      </w:r>
      <w:r>
        <w:rPr>
          <w:color w:val="000000"/>
        </w:rPr>
        <w:t xml:space="preserve"> and the Operational Mode to generate pointer movement displaying the vehicle’s engine coolant temperature in Cold, </w:t>
      </w:r>
      <w:smartTag w:uri="urn:schemas-microsoft-com:office:smarttags" w:element="City">
        <w:smartTag w:uri="urn:schemas-microsoft-com:office:smarttags" w:element="place">
          <w:r>
            <w:rPr>
              <w:color w:val="000000"/>
            </w:rPr>
            <w:t>Normal</w:t>
          </w:r>
        </w:smartTag>
      </w:smartTag>
      <w:r>
        <w:rPr>
          <w:color w:val="000000"/>
        </w:rPr>
        <w:t xml:space="preserve"> and Hot regions.  The </w:t>
      </w:r>
      <w:r>
        <w:rPr>
          <w:rFonts w:cs="Arial"/>
        </w:rPr>
        <w:t xml:space="preserve">Temperature_Curve_Cfg </w:t>
      </w:r>
      <w:r w:rsidRPr="00A21F4C">
        <w:rPr>
          <w:rFonts w:cs="Arial"/>
        </w:rPr>
        <w:t xml:space="preserve">bit </w:t>
      </w:r>
      <w:r>
        <w:rPr>
          <w:rFonts w:cs="Arial"/>
        </w:rPr>
        <w:t xml:space="preserve">is used </w:t>
      </w:r>
      <w:r w:rsidRPr="00A21F4C">
        <w:rPr>
          <w:rFonts w:cs="Arial"/>
        </w:rPr>
        <w:t xml:space="preserve">to configure between </w:t>
      </w:r>
      <w:r>
        <w:rPr>
          <w:rFonts w:cs="Arial"/>
        </w:rPr>
        <w:t>the</w:t>
      </w:r>
      <w:r w:rsidRPr="00A21F4C">
        <w:rPr>
          <w:rFonts w:cs="Arial"/>
        </w:rPr>
        <w:t xml:space="preserve"> standard gas ECT curve and a new “HOT” gas ECT curve.  The difference is that </w:t>
      </w:r>
      <w:r>
        <w:rPr>
          <w:rFonts w:cs="Arial"/>
        </w:rPr>
        <w:t>the</w:t>
      </w:r>
      <w:r w:rsidRPr="00A21F4C">
        <w:rPr>
          <w:rFonts w:cs="Arial"/>
        </w:rPr>
        <w:t xml:space="preserve"> standard curve has SoH (Start of Hot) at 121C, and the “hot” curve has it at 127C.</w:t>
      </w:r>
      <w:r>
        <w:rPr>
          <w:rFonts w:cs="Arial"/>
        </w:rPr>
        <w:t xml:space="preserve">  At the time of release, use of the "hot" curve</w:t>
      </w:r>
      <w:r w:rsidRPr="00A21F4C">
        <w:rPr>
          <w:rFonts w:cs="Arial"/>
        </w:rPr>
        <w:t xml:space="preserve"> </w:t>
      </w:r>
      <w:r>
        <w:rPr>
          <w:rFonts w:cs="Arial"/>
        </w:rPr>
        <w:t xml:space="preserve">is only planned on P415 and P55x programs.  </w:t>
      </w:r>
      <w:r w:rsidRPr="00661936">
        <w:rPr>
          <w:rFonts w:cs="Arial"/>
        </w:rPr>
        <w:t>Note</w:t>
      </w:r>
      <w:r>
        <w:rPr>
          <w:rFonts w:cs="Arial"/>
        </w:rPr>
        <w:t xml:space="preserve"> that </w:t>
      </w:r>
      <w:r w:rsidRPr="00661936">
        <w:rPr>
          <w:rFonts w:cs="Arial"/>
        </w:rPr>
        <w:t>Diesel temperature curve is tied to the cluster end item part number.</w:t>
      </w:r>
    </w:p>
    <w:p w:rsidR="00F829D0" w:rsidRDefault="00C2404D">
      <w:pPr>
        <w:rPr>
          <w:color w:val="000000"/>
        </w:rPr>
      </w:pPr>
    </w:p>
    <w:p w:rsidR="00F829D0" w:rsidRDefault="00A34EA9">
      <w:pPr>
        <w:ind w:left="720"/>
        <w:rPr>
          <w:color w:val="000000"/>
        </w:rPr>
      </w:pPr>
      <w:r>
        <w:rPr>
          <w:color w:val="000000"/>
        </w:rPr>
        <w:t xml:space="preserve">The Engine Coolant Gauge shall be capable of indicating the maximum engine coolant temperature.  The raw input temperature from the PCM is filtered by the cluster for smooth and continuous pointer movement. A "flat response" shall be implemented in the </w:t>
      </w:r>
      <w:smartTag w:uri="urn:schemas-microsoft-com:office:smarttags" w:element="place">
        <w:r>
          <w:rPr>
            <w:color w:val="000000"/>
          </w:rPr>
          <w:t>Normal</w:t>
        </w:r>
      </w:smartTag>
      <w:r>
        <w:rPr>
          <w:color w:val="000000"/>
        </w:rPr>
        <w:t xml:space="preserve"> operating region.</w:t>
      </w:r>
    </w:p>
    <w:p w:rsidR="00F829D0" w:rsidRDefault="00C2404D">
      <w:pPr>
        <w:ind w:left="720"/>
        <w:rPr>
          <w:color w:val="000000"/>
        </w:rPr>
      </w:pPr>
    </w:p>
    <w:p w:rsidR="00F829D0" w:rsidRDefault="00A34EA9">
      <w:pPr>
        <w:ind w:left="720"/>
        <w:rPr>
          <w:color w:val="000000"/>
        </w:rPr>
      </w:pPr>
      <w:r>
        <w:rPr>
          <w:color w:val="000000"/>
        </w:rPr>
        <w:t>The Engine Coolant Gauge shall provide an analog gauge with a rotating pointer to indicate the vehicle’s engine coolant temperature.  The Engine Coolant Gauge pointer shall rotate from bottom to top or left to right to register increasing engine coolant temperature and rotate in the opposite direction for decreasing engine coolant temperature.</w:t>
      </w:r>
    </w:p>
    <w:p w:rsidR="00F829D0" w:rsidRDefault="00C2404D">
      <w:pPr>
        <w:ind w:left="720"/>
      </w:pPr>
    </w:p>
    <w:p w:rsidR="00406F39" w:rsidRDefault="00A34EA9" w:rsidP="00B9479B">
      <w:pPr>
        <w:pStyle w:val="Heading2"/>
      </w:pPr>
      <w:r>
        <w:t>Interfaces</w:t>
      </w:r>
    </w:p>
    <w:p w:rsidR="00406F39" w:rsidRDefault="00A34EA9" w:rsidP="00B9479B">
      <w:pPr>
        <w:pStyle w:val="Heading3"/>
      </w:pPr>
      <w:r>
        <w:t>Interface Context Diagram (I/O Block Diagram)</w:t>
      </w:r>
    </w:p>
    <w:p w:rsidR="00F829D0" w:rsidRDefault="00A34EA9">
      <w:pPr>
        <w:pStyle w:val="Header"/>
        <w:jc w:val="center"/>
        <w:rPr>
          <w:b/>
        </w:rPr>
      </w:pPr>
      <w:r>
        <w:rPr>
          <w:b/>
        </w:rPr>
        <w:t>Engine Coolant Temperature Gauge Context Diagram</w:t>
      </w:r>
    </w:p>
    <w:p w:rsidR="00F829D0" w:rsidRDefault="00C2404D">
      <w:pPr>
        <w:jc w:val="center"/>
      </w:pPr>
    </w:p>
    <w:p w:rsidR="00F829D0" w:rsidRDefault="00EB6C04" w:rsidP="00EC34BB">
      <w:pPr>
        <w:jc w:val="center"/>
      </w:pPr>
      <w:r>
        <w:rPr>
          <w:noProof/>
        </w:rPr>
        <w:drawing>
          <wp:inline distT="0" distB="0" distL="0" distR="0">
            <wp:extent cx="5943600" cy="2651760"/>
            <wp:effectExtent l="0" t="0" r="0" b="0"/>
            <wp:docPr id="1" name="5b74475c00006a650000258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74475c00006a650000258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943600" cy="2651760"/>
                    </a:xfrm>
                    <a:prstGeom prst="rect">
                      <a:avLst/>
                    </a:prstGeom>
                    <a:noFill/>
                    <a:ln>
                      <a:noFill/>
                    </a:ln>
                  </pic:spPr>
                </pic:pic>
              </a:graphicData>
            </a:graphic>
          </wp:inline>
        </w:drawing>
      </w:r>
    </w:p>
    <w:p w:rsidR="00F829D0" w:rsidRDefault="00C2404D">
      <w:pPr>
        <w:jc w:val="center"/>
      </w:pPr>
    </w:p>
    <w:p w:rsidR="00F829D0" w:rsidRDefault="00C2404D">
      <w:pPr>
        <w:jc w:val="center"/>
      </w:pPr>
    </w:p>
    <w:p w:rsidR="00406F39" w:rsidRDefault="00A34EA9" w:rsidP="00B9479B">
      <w:pPr>
        <w:pStyle w:val="Heading3"/>
      </w:pPr>
      <w:r>
        <w:t>Inputs</w:t>
      </w:r>
    </w:p>
    <w:p w:rsidR="00EC34BB" w:rsidRPr="00EC34BB" w:rsidRDefault="00EC34BB" w:rsidP="00B9479B">
      <w:pPr>
        <w:pStyle w:val="Heading4"/>
        <w:rPr>
          <w:b w:val="0"/>
          <w:u w:val="single"/>
        </w:rPr>
      </w:pPr>
      <w:r w:rsidRPr="00EC34BB">
        <w:rPr>
          <w:b w:val="0"/>
          <w:u w:val="single"/>
        </w:rPr>
        <w:t>IR-REQ-300912/A-Internal:</w:t>
      </w:r>
    </w:p>
    <w:p w:rsidR="00F829D0" w:rsidRDefault="00A34EA9" w:rsidP="00A34EA9">
      <w:pPr>
        <w:numPr>
          <w:ilvl w:val="0"/>
          <w:numId w:val="7"/>
        </w:numPr>
        <w:tabs>
          <w:tab w:val="clear" w:pos="360"/>
          <w:tab w:val="num" w:pos="1800"/>
        </w:tabs>
        <w:ind w:left="1800"/>
      </w:pPr>
      <w:r>
        <w:t xml:space="preserve">Operational_Mode </w:t>
      </w:r>
    </w:p>
    <w:p w:rsidR="00F829D0" w:rsidRDefault="00A34EA9" w:rsidP="00A34EA9">
      <w:pPr>
        <w:numPr>
          <w:ilvl w:val="0"/>
          <w:numId w:val="7"/>
        </w:numPr>
        <w:tabs>
          <w:tab w:val="clear" w:pos="360"/>
          <w:tab w:val="num" w:pos="1800"/>
        </w:tabs>
        <w:ind w:left="1800"/>
      </w:pPr>
      <w:r>
        <w:t>DIAG_SESSION_TIMER</w:t>
      </w:r>
    </w:p>
    <w:p w:rsidR="00F829D0" w:rsidRDefault="00A34EA9" w:rsidP="00A34EA9">
      <w:pPr>
        <w:numPr>
          <w:ilvl w:val="0"/>
          <w:numId w:val="7"/>
        </w:numPr>
        <w:tabs>
          <w:tab w:val="clear" w:pos="360"/>
          <w:tab w:val="num" w:pos="1800"/>
        </w:tabs>
        <w:ind w:left="1800"/>
      </w:pPr>
      <w:r>
        <w:t>DIAG_DID_61B2</w:t>
      </w:r>
    </w:p>
    <w:p w:rsidR="00F829D0" w:rsidRDefault="00A34EA9" w:rsidP="00A34EA9">
      <w:pPr>
        <w:numPr>
          <w:ilvl w:val="0"/>
          <w:numId w:val="7"/>
        </w:numPr>
        <w:tabs>
          <w:tab w:val="clear" w:pos="360"/>
          <w:tab w:val="num" w:pos="1800"/>
        </w:tabs>
        <w:ind w:left="1800"/>
      </w:pPr>
      <w:smartTag w:uri="urn:schemas-microsoft-com:office:smarttags" w:element="place">
        <w:smartTag w:uri="urn:schemas-microsoft-com:office:smarttags" w:element="City">
          <w:r>
            <w:lastRenderedPageBreak/>
            <w:t>Tempe</w:t>
          </w:r>
        </w:smartTag>
      </w:smartTag>
      <w:r>
        <w:t>rature_Curve_Cfg</w:t>
      </w:r>
    </w:p>
    <w:p w:rsidR="00F829D0" w:rsidRDefault="00C2404D" w:rsidP="002F526D">
      <w:pPr>
        <w:ind w:left="1440"/>
      </w:pPr>
    </w:p>
    <w:p w:rsidR="00406F39" w:rsidRDefault="00A34EA9" w:rsidP="00B9479B">
      <w:pPr>
        <w:pStyle w:val="Heading4"/>
      </w:pPr>
      <w:r>
        <w:t>MUX message on the CAN Bus</w:t>
      </w:r>
    </w:p>
    <w:p w:rsidR="00406F39" w:rsidRDefault="00A34EA9" w:rsidP="00B9479B">
      <w:pPr>
        <w:pStyle w:val="Heading5"/>
      </w:pPr>
      <w:r w:rsidRPr="00B9479B">
        <w:t>SIG-REQ-300896/A-EngClnt_Te_Actl Signal</w:t>
      </w:r>
    </w:p>
    <w:p w:rsidR="00AE06BC" w:rsidRPr="00AE06BC" w:rsidRDefault="00C2404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70"/>
        <w:gridCol w:w="720"/>
        <w:gridCol w:w="1710"/>
        <w:gridCol w:w="900"/>
        <w:gridCol w:w="720"/>
        <w:gridCol w:w="810"/>
        <w:gridCol w:w="1170"/>
        <w:gridCol w:w="900"/>
        <w:gridCol w:w="1080"/>
      </w:tblGrid>
      <w:tr w:rsidR="00F829D0" w:rsidRPr="001C72D3" w:rsidTr="00EC34BB">
        <w:trPr>
          <w:tblHeader/>
          <w:jc w:val="center"/>
        </w:trPr>
        <w:tc>
          <w:tcPr>
            <w:tcW w:w="2070" w:type="dxa"/>
            <w:vAlign w:val="center"/>
          </w:tcPr>
          <w:p w:rsidR="00F829D0" w:rsidRPr="001C72D3" w:rsidRDefault="00A34EA9" w:rsidP="00EC779B">
            <w:pPr>
              <w:keepNext/>
              <w:jc w:val="center"/>
              <w:rPr>
                <w:b/>
              </w:rPr>
            </w:pPr>
            <w:r>
              <w:rPr>
                <w:b/>
              </w:rPr>
              <w:t>Signal Name</w:t>
            </w:r>
          </w:p>
        </w:tc>
        <w:tc>
          <w:tcPr>
            <w:tcW w:w="720" w:type="dxa"/>
            <w:vAlign w:val="center"/>
          </w:tcPr>
          <w:p w:rsidR="00F829D0" w:rsidRPr="001C72D3" w:rsidRDefault="00A34EA9" w:rsidP="00EC779B">
            <w:pPr>
              <w:keepNext/>
              <w:jc w:val="center"/>
              <w:rPr>
                <w:b/>
              </w:rPr>
            </w:pPr>
            <w:r w:rsidRPr="001C72D3">
              <w:rPr>
                <w:b/>
              </w:rPr>
              <w:t>Size</w:t>
            </w:r>
          </w:p>
          <w:p w:rsidR="00F829D0" w:rsidRPr="001C72D3" w:rsidRDefault="00A34EA9" w:rsidP="00EC779B">
            <w:pPr>
              <w:keepNext/>
              <w:jc w:val="center"/>
              <w:rPr>
                <w:b/>
              </w:rPr>
            </w:pPr>
            <w:r w:rsidRPr="001C72D3">
              <w:rPr>
                <w:b/>
              </w:rPr>
              <w:t>(bits)</w:t>
            </w:r>
          </w:p>
        </w:tc>
        <w:tc>
          <w:tcPr>
            <w:tcW w:w="1710" w:type="dxa"/>
            <w:vAlign w:val="center"/>
          </w:tcPr>
          <w:p w:rsidR="00F829D0" w:rsidRPr="001C72D3" w:rsidRDefault="00A34EA9" w:rsidP="00EC779B">
            <w:pPr>
              <w:keepNext/>
              <w:jc w:val="center"/>
              <w:rPr>
                <w:b/>
              </w:rPr>
            </w:pPr>
            <w:r w:rsidRPr="001C72D3">
              <w:rPr>
                <w:b/>
              </w:rPr>
              <w:t>Detail</w:t>
            </w:r>
          </w:p>
        </w:tc>
        <w:tc>
          <w:tcPr>
            <w:tcW w:w="900" w:type="dxa"/>
            <w:vAlign w:val="center"/>
          </w:tcPr>
          <w:p w:rsidR="00F829D0" w:rsidRPr="001C72D3" w:rsidRDefault="00A34EA9" w:rsidP="00EC779B">
            <w:pPr>
              <w:keepNext/>
              <w:jc w:val="center"/>
              <w:rPr>
                <w:b/>
              </w:rPr>
            </w:pPr>
            <w:r w:rsidRPr="001C72D3">
              <w:rPr>
                <w:b/>
              </w:rPr>
              <w:t>Units</w:t>
            </w:r>
          </w:p>
        </w:tc>
        <w:tc>
          <w:tcPr>
            <w:tcW w:w="720" w:type="dxa"/>
            <w:vAlign w:val="center"/>
          </w:tcPr>
          <w:p w:rsidR="00F829D0" w:rsidRPr="001C72D3" w:rsidRDefault="00A34EA9" w:rsidP="00EC779B">
            <w:pPr>
              <w:keepNext/>
              <w:jc w:val="center"/>
              <w:rPr>
                <w:b/>
              </w:rPr>
            </w:pPr>
            <w:r w:rsidRPr="001C72D3">
              <w:rPr>
                <w:b/>
              </w:rPr>
              <w:t>Res.</w:t>
            </w:r>
          </w:p>
        </w:tc>
        <w:tc>
          <w:tcPr>
            <w:tcW w:w="810" w:type="dxa"/>
            <w:vAlign w:val="center"/>
          </w:tcPr>
          <w:p w:rsidR="00F829D0" w:rsidRPr="001C72D3" w:rsidRDefault="00A34EA9" w:rsidP="00EC779B">
            <w:pPr>
              <w:keepNext/>
              <w:jc w:val="center"/>
              <w:rPr>
                <w:b/>
              </w:rPr>
            </w:pPr>
            <w:r w:rsidRPr="001C72D3">
              <w:rPr>
                <w:b/>
              </w:rPr>
              <w:t>Offset</w:t>
            </w:r>
          </w:p>
        </w:tc>
        <w:tc>
          <w:tcPr>
            <w:tcW w:w="1170" w:type="dxa"/>
            <w:vAlign w:val="center"/>
          </w:tcPr>
          <w:p w:rsidR="00F829D0" w:rsidRPr="001C72D3" w:rsidRDefault="00A34EA9" w:rsidP="00EC779B">
            <w:pPr>
              <w:keepNext/>
              <w:jc w:val="center"/>
              <w:rPr>
                <w:b/>
              </w:rPr>
            </w:pPr>
            <w:r w:rsidRPr="001C72D3">
              <w:rPr>
                <w:b/>
              </w:rPr>
              <w:t>State Encoded</w:t>
            </w:r>
          </w:p>
        </w:tc>
        <w:tc>
          <w:tcPr>
            <w:tcW w:w="900" w:type="dxa"/>
            <w:vAlign w:val="center"/>
          </w:tcPr>
          <w:p w:rsidR="00F829D0" w:rsidRPr="001C72D3" w:rsidRDefault="00A34EA9" w:rsidP="00EC779B">
            <w:pPr>
              <w:keepNext/>
              <w:jc w:val="center"/>
              <w:rPr>
                <w:b/>
              </w:rPr>
            </w:pPr>
            <w:r w:rsidRPr="001C72D3">
              <w:rPr>
                <w:b/>
              </w:rPr>
              <w:t>Min.</w:t>
            </w:r>
          </w:p>
        </w:tc>
        <w:tc>
          <w:tcPr>
            <w:tcW w:w="1080" w:type="dxa"/>
            <w:vAlign w:val="center"/>
          </w:tcPr>
          <w:p w:rsidR="00F829D0" w:rsidRPr="001C72D3" w:rsidRDefault="00A34EA9" w:rsidP="00EC779B">
            <w:pPr>
              <w:keepNext/>
              <w:jc w:val="center"/>
              <w:rPr>
                <w:b/>
              </w:rPr>
            </w:pPr>
            <w:r w:rsidRPr="001C72D3">
              <w:rPr>
                <w:b/>
              </w:rPr>
              <w:t>Max.</w:t>
            </w:r>
          </w:p>
        </w:tc>
      </w:tr>
      <w:tr w:rsidR="00F829D0" w:rsidTr="00EC34BB">
        <w:trPr>
          <w:jc w:val="center"/>
        </w:trPr>
        <w:tc>
          <w:tcPr>
            <w:tcW w:w="2070" w:type="dxa"/>
            <w:vAlign w:val="center"/>
          </w:tcPr>
          <w:p w:rsidR="00F829D0" w:rsidRPr="001C72D3" w:rsidRDefault="00A34EA9" w:rsidP="00EC779B">
            <w:pPr>
              <w:keepNext/>
              <w:jc w:val="center"/>
            </w:pPr>
            <w:r>
              <w:t>EngClnt_Te_Actl</w:t>
            </w:r>
          </w:p>
        </w:tc>
        <w:tc>
          <w:tcPr>
            <w:tcW w:w="720" w:type="dxa"/>
            <w:vAlign w:val="center"/>
          </w:tcPr>
          <w:p w:rsidR="00F829D0" w:rsidRPr="001C72D3" w:rsidRDefault="00A34EA9" w:rsidP="00EC779B">
            <w:pPr>
              <w:keepNext/>
              <w:jc w:val="center"/>
            </w:pPr>
            <w:r w:rsidRPr="001C72D3">
              <w:t>8</w:t>
            </w:r>
          </w:p>
        </w:tc>
        <w:tc>
          <w:tcPr>
            <w:tcW w:w="1710" w:type="dxa"/>
            <w:vAlign w:val="center"/>
          </w:tcPr>
          <w:p w:rsidR="00F829D0" w:rsidRPr="001C72D3" w:rsidRDefault="00C2404D" w:rsidP="00EC779B">
            <w:pPr>
              <w:keepNext/>
              <w:jc w:val="center"/>
            </w:pPr>
          </w:p>
        </w:tc>
        <w:tc>
          <w:tcPr>
            <w:tcW w:w="900" w:type="dxa"/>
            <w:vAlign w:val="center"/>
          </w:tcPr>
          <w:p w:rsidR="00F829D0" w:rsidRPr="001C72D3" w:rsidRDefault="00A34EA9" w:rsidP="00EC779B">
            <w:pPr>
              <w:keepNext/>
              <w:jc w:val="center"/>
            </w:pPr>
            <w:r w:rsidRPr="001C72D3">
              <w:t>Deg. C</w:t>
            </w:r>
          </w:p>
        </w:tc>
        <w:tc>
          <w:tcPr>
            <w:tcW w:w="720" w:type="dxa"/>
            <w:vAlign w:val="center"/>
          </w:tcPr>
          <w:p w:rsidR="00F829D0" w:rsidRPr="001C72D3" w:rsidRDefault="00A34EA9" w:rsidP="00EC779B">
            <w:pPr>
              <w:keepNext/>
              <w:jc w:val="center"/>
            </w:pPr>
            <w:r w:rsidRPr="001C72D3">
              <w:t>1</w:t>
            </w:r>
          </w:p>
        </w:tc>
        <w:tc>
          <w:tcPr>
            <w:tcW w:w="810" w:type="dxa"/>
            <w:vAlign w:val="center"/>
          </w:tcPr>
          <w:p w:rsidR="00F829D0" w:rsidRPr="001C72D3" w:rsidRDefault="00A34EA9" w:rsidP="00EC779B">
            <w:pPr>
              <w:keepNext/>
              <w:jc w:val="center"/>
            </w:pPr>
            <w:r w:rsidRPr="001C72D3">
              <w:t>-60</w:t>
            </w:r>
          </w:p>
        </w:tc>
        <w:tc>
          <w:tcPr>
            <w:tcW w:w="1170" w:type="dxa"/>
            <w:vAlign w:val="center"/>
          </w:tcPr>
          <w:p w:rsidR="00F829D0" w:rsidRPr="001C72D3" w:rsidRDefault="00C2404D" w:rsidP="00EC779B">
            <w:pPr>
              <w:keepNext/>
              <w:jc w:val="center"/>
            </w:pPr>
          </w:p>
        </w:tc>
        <w:tc>
          <w:tcPr>
            <w:tcW w:w="900" w:type="dxa"/>
            <w:vAlign w:val="center"/>
          </w:tcPr>
          <w:p w:rsidR="00F829D0" w:rsidRPr="001C72D3" w:rsidRDefault="00A34EA9" w:rsidP="00EC779B">
            <w:pPr>
              <w:keepNext/>
              <w:jc w:val="center"/>
            </w:pPr>
            <w:r w:rsidRPr="001C72D3">
              <w:t>-60</w:t>
            </w:r>
          </w:p>
          <w:p w:rsidR="00F829D0" w:rsidRPr="001C72D3" w:rsidRDefault="00A34EA9" w:rsidP="00EC779B">
            <w:pPr>
              <w:keepNext/>
              <w:jc w:val="center"/>
            </w:pPr>
            <w:r w:rsidRPr="001C72D3">
              <w:t>(0x0)</w:t>
            </w:r>
          </w:p>
        </w:tc>
        <w:tc>
          <w:tcPr>
            <w:tcW w:w="1080" w:type="dxa"/>
            <w:vAlign w:val="center"/>
          </w:tcPr>
          <w:p w:rsidR="00F829D0" w:rsidRPr="001C72D3" w:rsidRDefault="00A34EA9" w:rsidP="00EC779B">
            <w:pPr>
              <w:jc w:val="center"/>
              <w:rPr>
                <w:rFonts w:cs="Arial"/>
              </w:rPr>
            </w:pPr>
            <w:r w:rsidRPr="001C72D3">
              <w:rPr>
                <w:rFonts w:cs="Arial"/>
              </w:rPr>
              <w:t>195</w:t>
            </w:r>
          </w:p>
          <w:p w:rsidR="00F829D0" w:rsidRDefault="00A34EA9" w:rsidP="00EC779B">
            <w:pPr>
              <w:jc w:val="center"/>
              <w:rPr>
                <w:rFonts w:cs="Arial"/>
              </w:rPr>
            </w:pPr>
            <w:r w:rsidRPr="001C72D3">
              <w:rPr>
                <w:rFonts w:cs="Arial"/>
              </w:rPr>
              <w:t>(0xFF)</w:t>
            </w:r>
          </w:p>
        </w:tc>
      </w:tr>
    </w:tbl>
    <w:p w:rsidR="002A1D15" w:rsidRDefault="00C2404D"/>
    <w:p w:rsidR="00406F39" w:rsidRDefault="00A34EA9" w:rsidP="00B9479B">
      <w:pPr>
        <w:pStyle w:val="Heading5"/>
      </w:pPr>
      <w:r w:rsidRPr="00B9479B">
        <w:t>SIG-REQ-300894/A-EngOvrhtMitgActv_D_Ind Signal</w:t>
      </w:r>
    </w:p>
    <w:p w:rsidR="00AE06BC" w:rsidRPr="00AE06BC" w:rsidRDefault="00C2404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70"/>
        <w:gridCol w:w="720"/>
        <w:gridCol w:w="1710"/>
        <w:gridCol w:w="900"/>
        <w:gridCol w:w="720"/>
        <w:gridCol w:w="810"/>
        <w:gridCol w:w="1170"/>
        <w:gridCol w:w="900"/>
        <w:gridCol w:w="1080"/>
      </w:tblGrid>
      <w:tr w:rsidR="002A1D15" w:rsidRPr="001C72D3" w:rsidTr="00EC34BB">
        <w:trPr>
          <w:tblHeader/>
          <w:jc w:val="center"/>
        </w:trPr>
        <w:tc>
          <w:tcPr>
            <w:tcW w:w="2070" w:type="dxa"/>
            <w:vAlign w:val="center"/>
          </w:tcPr>
          <w:p w:rsidR="002A1D15" w:rsidRPr="001C72D3" w:rsidRDefault="00A34EA9" w:rsidP="000E7AE1">
            <w:pPr>
              <w:keepNext/>
              <w:jc w:val="center"/>
              <w:rPr>
                <w:b/>
              </w:rPr>
            </w:pPr>
            <w:r>
              <w:rPr>
                <w:b/>
              </w:rPr>
              <w:t>Signal Name</w:t>
            </w:r>
          </w:p>
        </w:tc>
        <w:tc>
          <w:tcPr>
            <w:tcW w:w="720" w:type="dxa"/>
            <w:vAlign w:val="center"/>
          </w:tcPr>
          <w:p w:rsidR="002A1D15" w:rsidRPr="001C72D3" w:rsidRDefault="00A34EA9" w:rsidP="000E7AE1">
            <w:pPr>
              <w:keepNext/>
              <w:jc w:val="center"/>
              <w:rPr>
                <w:b/>
              </w:rPr>
            </w:pPr>
            <w:r w:rsidRPr="001C72D3">
              <w:rPr>
                <w:b/>
              </w:rPr>
              <w:t>Size</w:t>
            </w:r>
          </w:p>
          <w:p w:rsidR="002A1D15" w:rsidRPr="001C72D3" w:rsidRDefault="00A34EA9" w:rsidP="000E7AE1">
            <w:pPr>
              <w:keepNext/>
              <w:jc w:val="center"/>
              <w:rPr>
                <w:b/>
              </w:rPr>
            </w:pPr>
            <w:r w:rsidRPr="001C72D3">
              <w:rPr>
                <w:b/>
              </w:rPr>
              <w:t>(bits)</w:t>
            </w:r>
          </w:p>
        </w:tc>
        <w:tc>
          <w:tcPr>
            <w:tcW w:w="1710" w:type="dxa"/>
            <w:vAlign w:val="center"/>
          </w:tcPr>
          <w:p w:rsidR="002A1D15" w:rsidRPr="001C72D3" w:rsidRDefault="00A34EA9" w:rsidP="000E7AE1">
            <w:pPr>
              <w:keepNext/>
              <w:jc w:val="center"/>
              <w:rPr>
                <w:b/>
              </w:rPr>
            </w:pPr>
            <w:r w:rsidRPr="001C72D3">
              <w:rPr>
                <w:b/>
              </w:rPr>
              <w:t>Detail</w:t>
            </w:r>
          </w:p>
        </w:tc>
        <w:tc>
          <w:tcPr>
            <w:tcW w:w="900" w:type="dxa"/>
            <w:vAlign w:val="center"/>
          </w:tcPr>
          <w:p w:rsidR="002A1D15" w:rsidRPr="001C72D3" w:rsidRDefault="00A34EA9" w:rsidP="000E7AE1">
            <w:pPr>
              <w:keepNext/>
              <w:jc w:val="center"/>
              <w:rPr>
                <w:b/>
              </w:rPr>
            </w:pPr>
            <w:r w:rsidRPr="001C72D3">
              <w:rPr>
                <w:b/>
              </w:rPr>
              <w:t>Units</w:t>
            </w:r>
          </w:p>
        </w:tc>
        <w:tc>
          <w:tcPr>
            <w:tcW w:w="720" w:type="dxa"/>
            <w:vAlign w:val="center"/>
          </w:tcPr>
          <w:p w:rsidR="002A1D15" w:rsidRPr="001C72D3" w:rsidRDefault="00A34EA9" w:rsidP="000E7AE1">
            <w:pPr>
              <w:keepNext/>
              <w:jc w:val="center"/>
              <w:rPr>
                <w:b/>
              </w:rPr>
            </w:pPr>
            <w:r w:rsidRPr="001C72D3">
              <w:rPr>
                <w:b/>
              </w:rPr>
              <w:t>Res.</w:t>
            </w:r>
          </w:p>
        </w:tc>
        <w:tc>
          <w:tcPr>
            <w:tcW w:w="810" w:type="dxa"/>
            <w:vAlign w:val="center"/>
          </w:tcPr>
          <w:p w:rsidR="002A1D15" w:rsidRPr="001C72D3" w:rsidRDefault="00A34EA9" w:rsidP="000E7AE1">
            <w:pPr>
              <w:keepNext/>
              <w:jc w:val="center"/>
              <w:rPr>
                <w:b/>
              </w:rPr>
            </w:pPr>
            <w:r w:rsidRPr="001C72D3">
              <w:rPr>
                <w:b/>
              </w:rPr>
              <w:t>Offset</w:t>
            </w:r>
          </w:p>
        </w:tc>
        <w:tc>
          <w:tcPr>
            <w:tcW w:w="1170" w:type="dxa"/>
            <w:vAlign w:val="center"/>
          </w:tcPr>
          <w:p w:rsidR="002A1D15" w:rsidRPr="001C72D3" w:rsidRDefault="00A34EA9" w:rsidP="000E7AE1">
            <w:pPr>
              <w:keepNext/>
              <w:jc w:val="center"/>
              <w:rPr>
                <w:b/>
              </w:rPr>
            </w:pPr>
            <w:r w:rsidRPr="001C72D3">
              <w:rPr>
                <w:b/>
              </w:rPr>
              <w:t>State Encoded</w:t>
            </w:r>
          </w:p>
        </w:tc>
        <w:tc>
          <w:tcPr>
            <w:tcW w:w="900" w:type="dxa"/>
            <w:vAlign w:val="center"/>
          </w:tcPr>
          <w:p w:rsidR="002A1D15" w:rsidRPr="001C72D3" w:rsidRDefault="00A34EA9" w:rsidP="000E7AE1">
            <w:pPr>
              <w:keepNext/>
              <w:jc w:val="center"/>
              <w:rPr>
                <w:b/>
              </w:rPr>
            </w:pPr>
            <w:r w:rsidRPr="001C72D3">
              <w:rPr>
                <w:b/>
              </w:rPr>
              <w:t>Min.</w:t>
            </w:r>
          </w:p>
        </w:tc>
        <w:tc>
          <w:tcPr>
            <w:tcW w:w="1080" w:type="dxa"/>
            <w:vAlign w:val="center"/>
          </w:tcPr>
          <w:p w:rsidR="002A1D15" w:rsidRPr="001C72D3" w:rsidRDefault="00A34EA9" w:rsidP="000E7AE1">
            <w:pPr>
              <w:keepNext/>
              <w:jc w:val="center"/>
              <w:rPr>
                <w:b/>
              </w:rPr>
            </w:pPr>
            <w:r w:rsidRPr="001C72D3">
              <w:rPr>
                <w:b/>
              </w:rPr>
              <w:t>Max.</w:t>
            </w:r>
          </w:p>
        </w:tc>
      </w:tr>
      <w:tr w:rsidR="00F829D0" w:rsidTr="00EC34BB">
        <w:trPr>
          <w:jc w:val="center"/>
        </w:trPr>
        <w:tc>
          <w:tcPr>
            <w:tcW w:w="2070" w:type="dxa"/>
            <w:vAlign w:val="center"/>
          </w:tcPr>
          <w:p w:rsidR="00F829D0" w:rsidRPr="002F1CE7" w:rsidRDefault="00A34EA9" w:rsidP="002F1CE7">
            <w:pPr>
              <w:keepNext/>
              <w:jc w:val="center"/>
            </w:pPr>
            <w:r>
              <w:t>EngOvrhtMitgActv_D_Ind</w:t>
            </w:r>
          </w:p>
        </w:tc>
        <w:tc>
          <w:tcPr>
            <w:tcW w:w="720" w:type="dxa"/>
            <w:vAlign w:val="center"/>
          </w:tcPr>
          <w:p w:rsidR="00F829D0" w:rsidRPr="002F1CE7" w:rsidRDefault="00A34EA9" w:rsidP="002F1CE7">
            <w:pPr>
              <w:keepNext/>
              <w:jc w:val="center"/>
            </w:pPr>
            <w:r>
              <w:t>2</w:t>
            </w:r>
          </w:p>
        </w:tc>
        <w:tc>
          <w:tcPr>
            <w:tcW w:w="1710" w:type="dxa"/>
            <w:vAlign w:val="center"/>
          </w:tcPr>
          <w:p w:rsidR="00F829D0" w:rsidRPr="002F1CE7" w:rsidRDefault="00A34EA9" w:rsidP="002F1CE7">
            <w:pPr>
              <w:keepNext/>
              <w:jc w:val="center"/>
            </w:pPr>
            <w:r>
              <w:t>Normal_mode</w:t>
            </w:r>
          </w:p>
        </w:tc>
        <w:tc>
          <w:tcPr>
            <w:tcW w:w="900" w:type="dxa"/>
            <w:vAlign w:val="center"/>
          </w:tcPr>
          <w:p w:rsidR="00F829D0" w:rsidRPr="002F1CE7" w:rsidRDefault="00A34EA9" w:rsidP="002F1CE7">
            <w:pPr>
              <w:keepNext/>
              <w:jc w:val="center"/>
            </w:pPr>
            <w:r>
              <w:t>SED</w:t>
            </w:r>
          </w:p>
        </w:tc>
        <w:tc>
          <w:tcPr>
            <w:tcW w:w="720" w:type="dxa"/>
            <w:vAlign w:val="center"/>
          </w:tcPr>
          <w:p w:rsidR="00F829D0" w:rsidRPr="002F1CE7" w:rsidRDefault="00A34EA9" w:rsidP="002F1CE7">
            <w:pPr>
              <w:keepNext/>
              <w:jc w:val="center"/>
            </w:pPr>
            <w:r>
              <w:t>1</w:t>
            </w:r>
          </w:p>
        </w:tc>
        <w:tc>
          <w:tcPr>
            <w:tcW w:w="810" w:type="dxa"/>
            <w:vAlign w:val="center"/>
          </w:tcPr>
          <w:p w:rsidR="00F829D0" w:rsidRPr="002F1CE7" w:rsidRDefault="00A34EA9" w:rsidP="002F1CE7">
            <w:pPr>
              <w:keepNext/>
              <w:jc w:val="center"/>
            </w:pPr>
            <w:r>
              <w:t>0</w:t>
            </w:r>
          </w:p>
        </w:tc>
        <w:tc>
          <w:tcPr>
            <w:tcW w:w="1170" w:type="dxa"/>
            <w:vAlign w:val="center"/>
          </w:tcPr>
          <w:p w:rsidR="00F829D0" w:rsidRPr="002F1CE7" w:rsidRDefault="00A34EA9" w:rsidP="002F1CE7">
            <w:pPr>
              <w:keepNext/>
              <w:jc w:val="center"/>
            </w:pPr>
            <w:r>
              <w:t>0x0</w:t>
            </w:r>
          </w:p>
        </w:tc>
        <w:tc>
          <w:tcPr>
            <w:tcW w:w="900" w:type="dxa"/>
            <w:vAlign w:val="center"/>
          </w:tcPr>
          <w:p w:rsidR="00F829D0" w:rsidRPr="002F1CE7" w:rsidRDefault="00A34EA9" w:rsidP="002F1CE7">
            <w:pPr>
              <w:keepNext/>
              <w:jc w:val="center"/>
            </w:pPr>
            <w:r>
              <w:t>0 (0x0)</w:t>
            </w:r>
          </w:p>
        </w:tc>
        <w:tc>
          <w:tcPr>
            <w:tcW w:w="1080" w:type="dxa"/>
            <w:vAlign w:val="center"/>
          </w:tcPr>
          <w:p w:rsidR="00F829D0" w:rsidRPr="002F1CE7" w:rsidRDefault="00A34EA9" w:rsidP="002F1CE7">
            <w:pPr>
              <w:jc w:val="center"/>
              <w:rPr>
                <w:rFonts w:cs="Arial"/>
              </w:rPr>
            </w:pPr>
            <w:r>
              <w:rPr>
                <w:rFonts w:cs="Arial"/>
              </w:rPr>
              <w:t>3 (0x3)</w:t>
            </w:r>
          </w:p>
        </w:tc>
      </w:tr>
      <w:tr w:rsidR="00F829D0" w:rsidTr="00EC34BB">
        <w:trPr>
          <w:jc w:val="center"/>
        </w:trPr>
        <w:tc>
          <w:tcPr>
            <w:tcW w:w="2070" w:type="dxa"/>
            <w:vAlign w:val="center"/>
          </w:tcPr>
          <w:p w:rsidR="00F829D0" w:rsidRPr="002F1CE7" w:rsidRDefault="00C2404D" w:rsidP="002F1CE7">
            <w:pPr>
              <w:keepNext/>
              <w:jc w:val="center"/>
            </w:pPr>
          </w:p>
        </w:tc>
        <w:tc>
          <w:tcPr>
            <w:tcW w:w="720" w:type="dxa"/>
            <w:vAlign w:val="center"/>
          </w:tcPr>
          <w:p w:rsidR="00F829D0" w:rsidRPr="002F1CE7" w:rsidRDefault="00C2404D" w:rsidP="002F1CE7">
            <w:pPr>
              <w:keepNext/>
              <w:jc w:val="center"/>
            </w:pPr>
          </w:p>
        </w:tc>
        <w:tc>
          <w:tcPr>
            <w:tcW w:w="1710" w:type="dxa"/>
            <w:vAlign w:val="center"/>
          </w:tcPr>
          <w:p w:rsidR="00F829D0" w:rsidRPr="002F1CE7" w:rsidRDefault="00A34EA9" w:rsidP="002F1CE7">
            <w:pPr>
              <w:keepNext/>
              <w:jc w:val="center"/>
            </w:pPr>
            <w:r>
              <w:t>Mode 1</w:t>
            </w:r>
          </w:p>
        </w:tc>
        <w:tc>
          <w:tcPr>
            <w:tcW w:w="900" w:type="dxa"/>
            <w:vAlign w:val="center"/>
          </w:tcPr>
          <w:p w:rsidR="00F829D0" w:rsidRPr="002F1CE7" w:rsidRDefault="00C2404D" w:rsidP="002F1CE7">
            <w:pPr>
              <w:keepNext/>
              <w:jc w:val="center"/>
            </w:pPr>
          </w:p>
        </w:tc>
        <w:tc>
          <w:tcPr>
            <w:tcW w:w="720" w:type="dxa"/>
            <w:vAlign w:val="center"/>
          </w:tcPr>
          <w:p w:rsidR="00F829D0" w:rsidRPr="002F1CE7" w:rsidRDefault="00C2404D" w:rsidP="002F1CE7">
            <w:pPr>
              <w:keepNext/>
              <w:jc w:val="center"/>
            </w:pPr>
          </w:p>
        </w:tc>
        <w:tc>
          <w:tcPr>
            <w:tcW w:w="810" w:type="dxa"/>
            <w:vAlign w:val="center"/>
          </w:tcPr>
          <w:p w:rsidR="00F829D0" w:rsidRPr="002F1CE7" w:rsidRDefault="00C2404D" w:rsidP="002F1CE7">
            <w:pPr>
              <w:keepNext/>
              <w:jc w:val="center"/>
            </w:pPr>
          </w:p>
        </w:tc>
        <w:tc>
          <w:tcPr>
            <w:tcW w:w="1170" w:type="dxa"/>
            <w:vAlign w:val="center"/>
          </w:tcPr>
          <w:p w:rsidR="00F829D0" w:rsidRPr="002F1CE7" w:rsidRDefault="00A34EA9" w:rsidP="002F1CE7">
            <w:pPr>
              <w:keepNext/>
              <w:jc w:val="center"/>
            </w:pPr>
            <w:r>
              <w:t>0x1</w:t>
            </w:r>
          </w:p>
        </w:tc>
        <w:tc>
          <w:tcPr>
            <w:tcW w:w="900" w:type="dxa"/>
            <w:vAlign w:val="center"/>
          </w:tcPr>
          <w:p w:rsidR="00F829D0" w:rsidRPr="002F1CE7" w:rsidRDefault="00C2404D" w:rsidP="002F1CE7">
            <w:pPr>
              <w:keepNext/>
              <w:jc w:val="center"/>
            </w:pPr>
          </w:p>
        </w:tc>
        <w:tc>
          <w:tcPr>
            <w:tcW w:w="1080" w:type="dxa"/>
            <w:vAlign w:val="center"/>
          </w:tcPr>
          <w:p w:rsidR="00F829D0" w:rsidRPr="002F1CE7" w:rsidRDefault="00C2404D" w:rsidP="002F1CE7">
            <w:pPr>
              <w:jc w:val="center"/>
              <w:rPr>
                <w:rFonts w:cs="Arial"/>
              </w:rPr>
            </w:pPr>
          </w:p>
        </w:tc>
      </w:tr>
      <w:tr w:rsidR="00F829D0" w:rsidTr="00EC34BB">
        <w:trPr>
          <w:jc w:val="center"/>
        </w:trPr>
        <w:tc>
          <w:tcPr>
            <w:tcW w:w="2070" w:type="dxa"/>
            <w:vAlign w:val="center"/>
          </w:tcPr>
          <w:p w:rsidR="00F829D0" w:rsidRPr="002F1CE7" w:rsidRDefault="00C2404D" w:rsidP="002F1CE7">
            <w:pPr>
              <w:keepNext/>
              <w:jc w:val="center"/>
            </w:pPr>
          </w:p>
        </w:tc>
        <w:tc>
          <w:tcPr>
            <w:tcW w:w="720" w:type="dxa"/>
            <w:vAlign w:val="center"/>
          </w:tcPr>
          <w:p w:rsidR="00F829D0" w:rsidRPr="002F1CE7" w:rsidRDefault="00C2404D" w:rsidP="002F1CE7">
            <w:pPr>
              <w:keepNext/>
              <w:jc w:val="center"/>
            </w:pPr>
          </w:p>
        </w:tc>
        <w:tc>
          <w:tcPr>
            <w:tcW w:w="1710" w:type="dxa"/>
            <w:vAlign w:val="center"/>
          </w:tcPr>
          <w:p w:rsidR="00F829D0" w:rsidRPr="002F1CE7" w:rsidRDefault="00A34EA9" w:rsidP="002F1CE7">
            <w:pPr>
              <w:keepNext/>
              <w:jc w:val="center"/>
            </w:pPr>
            <w:r>
              <w:t>Mode 2</w:t>
            </w:r>
          </w:p>
        </w:tc>
        <w:tc>
          <w:tcPr>
            <w:tcW w:w="900" w:type="dxa"/>
            <w:vAlign w:val="center"/>
          </w:tcPr>
          <w:p w:rsidR="00F829D0" w:rsidRPr="002F1CE7" w:rsidRDefault="00C2404D" w:rsidP="002F1CE7">
            <w:pPr>
              <w:keepNext/>
              <w:jc w:val="center"/>
            </w:pPr>
          </w:p>
        </w:tc>
        <w:tc>
          <w:tcPr>
            <w:tcW w:w="720" w:type="dxa"/>
            <w:vAlign w:val="center"/>
          </w:tcPr>
          <w:p w:rsidR="00F829D0" w:rsidRPr="002F1CE7" w:rsidRDefault="00C2404D" w:rsidP="002F1CE7">
            <w:pPr>
              <w:keepNext/>
              <w:jc w:val="center"/>
            </w:pPr>
          </w:p>
        </w:tc>
        <w:tc>
          <w:tcPr>
            <w:tcW w:w="810" w:type="dxa"/>
            <w:vAlign w:val="center"/>
          </w:tcPr>
          <w:p w:rsidR="00F829D0" w:rsidRPr="002F1CE7" w:rsidRDefault="00C2404D" w:rsidP="002F1CE7">
            <w:pPr>
              <w:keepNext/>
              <w:jc w:val="center"/>
            </w:pPr>
          </w:p>
        </w:tc>
        <w:tc>
          <w:tcPr>
            <w:tcW w:w="1170" w:type="dxa"/>
            <w:vAlign w:val="center"/>
          </w:tcPr>
          <w:p w:rsidR="00F829D0" w:rsidRPr="002F1CE7" w:rsidRDefault="00A34EA9" w:rsidP="002F1CE7">
            <w:pPr>
              <w:keepNext/>
              <w:jc w:val="center"/>
            </w:pPr>
            <w:r>
              <w:t>0x2</w:t>
            </w:r>
          </w:p>
        </w:tc>
        <w:tc>
          <w:tcPr>
            <w:tcW w:w="900" w:type="dxa"/>
            <w:vAlign w:val="center"/>
          </w:tcPr>
          <w:p w:rsidR="00F829D0" w:rsidRPr="002F1CE7" w:rsidRDefault="00C2404D" w:rsidP="002F1CE7">
            <w:pPr>
              <w:keepNext/>
              <w:jc w:val="center"/>
            </w:pPr>
          </w:p>
        </w:tc>
        <w:tc>
          <w:tcPr>
            <w:tcW w:w="1080" w:type="dxa"/>
            <w:vAlign w:val="center"/>
          </w:tcPr>
          <w:p w:rsidR="00F829D0" w:rsidRPr="002F1CE7" w:rsidRDefault="00C2404D" w:rsidP="002F1CE7">
            <w:pPr>
              <w:jc w:val="center"/>
              <w:rPr>
                <w:rFonts w:cs="Arial"/>
              </w:rPr>
            </w:pPr>
          </w:p>
        </w:tc>
      </w:tr>
      <w:tr w:rsidR="00F829D0" w:rsidTr="00EC34BB">
        <w:trPr>
          <w:jc w:val="center"/>
        </w:trPr>
        <w:tc>
          <w:tcPr>
            <w:tcW w:w="2070" w:type="dxa"/>
            <w:vAlign w:val="center"/>
          </w:tcPr>
          <w:p w:rsidR="00F829D0" w:rsidRPr="002F1CE7" w:rsidRDefault="00C2404D" w:rsidP="002F1CE7">
            <w:pPr>
              <w:keepNext/>
              <w:jc w:val="center"/>
            </w:pPr>
          </w:p>
        </w:tc>
        <w:tc>
          <w:tcPr>
            <w:tcW w:w="720" w:type="dxa"/>
            <w:vAlign w:val="center"/>
          </w:tcPr>
          <w:p w:rsidR="00F829D0" w:rsidRPr="002F1CE7" w:rsidRDefault="00C2404D" w:rsidP="002F1CE7">
            <w:pPr>
              <w:keepNext/>
              <w:jc w:val="center"/>
            </w:pPr>
          </w:p>
        </w:tc>
        <w:tc>
          <w:tcPr>
            <w:tcW w:w="1710" w:type="dxa"/>
            <w:vAlign w:val="center"/>
          </w:tcPr>
          <w:p w:rsidR="00F829D0" w:rsidRPr="002F1CE7" w:rsidRDefault="00A34EA9" w:rsidP="002F1CE7">
            <w:pPr>
              <w:keepNext/>
              <w:jc w:val="center"/>
            </w:pPr>
            <w:r>
              <w:t>Undefined</w:t>
            </w:r>
          </w:p>
        </w:tc>
        <w:tc>
          <w:tcPr>
            <w:tcW w:w="900" w:type="dxa"/>
            <w:vAlign w:val="center"/>
          </w:tcPr>
          <w:p w:rsidR="00F829D0" w:rsidRPr="002F1CE7" w:rsidRDefault="00C2404D" w:rsidP="002F1CE7">
            <w:pPr>
              <w:keepNext/>
              <w:jc w:val="center"/>
            </w:pPr>
          </w:p>
        </w:tc>
        <w:tc>
          <w:tcPr>
            <w:tcW w:w="720" w:type="dxa"/>
            <w:vAlign w:val="center"/>
          </w:tcPr>
          <w:p w:rsidR="00F829D0" w:rsidRPr="002F1CE7" w:rsidRDefault="00C2404D" w:rsidP="002F1CE7">
            <w:pPr>
              <w:keepNext/>
              <w:jc w:val="center"/>
            </w:pPr>
          </w:p>
        </w:tc>
        <w:tc>
          <w:tcPr>
            <w:tcW w:w="810" w:type="dxa"/>
            <w:vAlign w:val="center"/>
          </w:tcPr>
          <w:p w:rsidR="00F829D0" w:rsidRPr="002F1CE7" w:rsidRDefault="00C2404D" w:rsidP="002F1CE7">
            <w:pPr>
              <w:keepNext/>
              <w:jc w:val="center"/>
            </w:pPr>
          </w:p>
        </w:tc>
        <w:tc>
          <w:tcPr>
            <w:tcW w:w="1170" w:type="dxa"/>
            <w:vAlign w:val="center"/>
          </w:tcPr>
          <w:p w:rsidR="00F829D0" w:rsidRPr="002F1CE7" w:rsidRDefault="00A34EA9" w:rsidP="002F1CE7">
            <w:pPr>
              <w:keepNext/>
              <w:jc w:val="center"/>
            </w:pPr>
            <w:r>
              <w:t>0x3</w:t>
            </w:r>
          </w:p>
        </w:tc>
        <w:tc>
          <w:tcPr>
            <w:tcW w:w="900" w:type="dxa"/>
            <w:vAlign w:val="center"/>
          </w:tcPr>
          <w:p w:rsidR="00F829D0" w:rsidRPr="002F1CE7" w:rsidRDefault="00C2404D" w:rsidP="002F1CE7">
            <w:pPr>
              <w:keepNext/>
              <w:jc w:val="center"/>
            </w:pPr>
          </w:p>
        </w:tc>
        <w:tc>
          <w:tcPr>
            <w:tcW w:w="1080" w:type="dxa"/>
            <w:vAlign w:val="center"/>
          </w:tcPr>
          <w:p w:rsidR="00F829D0" w:rsidRPr="002F1CE7" w:rsidRDefault="00C2404D" w:rsidP="002F1CE7">
            <w:pPr>
              <w:jc w:val="center"/>
              <w:rPr>
                <w:rFonts w:cs="Arial"/>
              </w:rPr>
            </w:pPr>
          </w:p>
        </w:tc>
      </w:tr>
    </w:tbl>
    <w:p w:rsidR="002A1D15" w:rsidRDefault="00C2404D"/>
    <w:p w:rsidR="00406F39" w:rsidRDefault="00A34EA9" w:rsidP="00B9479B">
      <w:pPr>
        <w:pStyle w:val="Heading5"/>
      </w:pPr>
      <w:r w:rsidRPr="00B9479B">
        <w:t>SIG-REQ-300895/A-EngClnt_Te_D_Qf Signal</w:t>
      </w:r>
    </w:p>
    <w:p w:rsidR="00AE06BC" w:rsidRPr="00AE06BC" w:rsidRDefault="00C2404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70"/>
        <w:gridCol w:w="720"/>
        <w:gridCol w:w="1710"/>
        <w:gridCol w:w="900"/>
        <w:gridCol w:w="720"/>
        <w:gridCol w:w="810"/>
        <w:gridCol w:w="1170"/>
        <w:gridCol w:w="900"/>
        <w:gridCol w:w="1080"/>
      </w:tblGrid>
      <w:tr w:rsidR="002A1D15" w:rsidRPr="001C72D3" w:rsidTr="00EC34BB">
        <w:trPr>
          <w:tblHeader/>
          <w:jc w:val="center"/>
        </w:trPr>
        <w:tc>
          <w:tcPr>
            <w:tcW w:w="2070" w:type="dxa"/>
            <w:vAlign w:val="center"/>
          </w:tcPr>
          <w:p w:rsidR="002A1D15" w:rsidRPr="001C72D3" w:rsidRDefault="00A34EA9" w:rsidP="000E7AE1">
            <w:pPr>
              <w:keepNext/>
              <w:jc w:val="center"/>
              <w:rPr>
                <w:b/>
              </w:rPr>
            </w:pPr>
            <w:r>
              <w:rPr>
                <w:b/>
              </w:rPr>
              <w:t>Signal Name</w:t>
            </w:r>
          </w:p>
        </w:tc>
        <w:tc>
          <w:tcPr>
            <w:tcW w:w="720" w:type="dxa"/>
            <w:vAlign w:val="center"/>
          </w:tcPr>
          <w:p w:rsidR="002A1D15" w:rsidRPr="001C72D3" w:rsidRDefault="00A34EA9" w:rsidP="000E7AE1">
            <w:pPr>
              <w:keepNext/>
              <w:jc w:val="center"/>
              <w:rPr>
                <w:b/>
              </w:rPr>
            </w:pPr>
            <w:r w:rsidRPr="001C72D3">
              <w:rPr>
                <w:b/>
              </w:rPr>
              <w:t>Size</w:t>
            </w:r>
          </w:p>
          <w:p w:rsidR="002A1D15" w:rsidRPr="001C72D3" w:rsidRDefault="00A34EA9" w:rsidP="000E7AE1">
            <w:pPr>
              <w:keepNext/>
              <w:jc w:val="center"/>
              <w:rPr>
                <w:b/>
              </w:rPr>
            </w:pPr>
            <w:r w:rsidRPr="001C72D3">
              <w:rPr>
                <w:b/>
              </w:rPr>
              <w:t>(bits)</w:t>
            </w:r>
          </w:p>
        </w:tc>
        <w:tc>
          <w:tcPr>
            <w:tcW w:w="1710" w:type="dxa"/>
            <w:vAlign w:val="center"/>
          </w:tcPr>
          <w:p w:rsidR="002A1D15" w:rsidRPr="001C72D3" w:rsidRDefault="00A34EA9" w:rsidP="000E7AE1">
            <w:pPr>
              <w:keepNext/>
              <w:jc w:val="center"/>
              <w:rPr>
                <w:b/>
              </w:rPr>
            </w:pPr>
            <w:r w:rsidRPr="001C72D3">
              <w:rPr>
                <w:b/>
              </w:rPr>
              <w:t>Detail</w:t>
            </w:r>
          </w:p>
        </w:tc>
        <w:tc>
          <w:tcPr>
            <w:tcW w:w="900" w:type="dxa"/>
            <w:vAlign w:val="center"/>
          </w:tcPr>
          <w:p w:rsidR="002A1D15" w:rsidRPr="001C72D3" w:rsidRDefault="00A34EA9" w:rsidP="000E7AE1">
            <w:pPr>
              <w:keepNext/>
              <w:jc w:val="center"/>
              <w:rPr>
                <w:b/>
              </w:rPr>
            </w:pPr>
            <w:r w:rsidRPr="001C72D3">
              <w:rPr>
                <w:b/>
              </w:rPr>
              <w:t>Units</w:t>
            </w:r>
          </w:p>
        </w:tc>
        <w:tc>
          <w:tcPr>
            <w:tcW w:w="720" w:type="dxa"/>
            <w:vAlign w:val="center"/>
          </w:tcPr>
          <w:p w:rsidR="002A1D15" w:rsidRPr="001C72D3" w:rsidRDefault="00A34EA9" w:rsidP="000E7AE1">
            <w:pPr>
              <w:keepNext/>
              <w:jc w:val="center"/>
              <w:rPr>
                <w:b/>
              </w:rPr>
            </w:pPr>
            <w:r w:rsidRPr="001C72D3">
              <w:rPr>
                <w:b/>
              </w:rPr>
              <w:t>Res.</w:t>
            </w:r>
          </w:p>
        </w:tc>
        <w:tc>
          <w:tcPr>
            <w:tcW w:w="810" w:type="dxa"/>
            <w:vAlign w:val="center"/>
          </w:tcPr>
          <w:p w:rsidR="002A1D15" w:rsidRPr="001C72D3" w:rsidRDefault="00A34EA9" w:rsidP="000E7AE1">
            <w:pPr>
              <w:keepNext/>
              <w:jc w:val="center"/>
              <w:rPr>
                <w:b/>
              </w:rPr>
            </w:pPr>
            <w:r w:rsidRPr="001C72D3">
              <w:rPr>
                <w:b/>
              </w:rPr>
              <w:t>Offset</w:t>
            </w:r>
          </w:p>
        </w:tc>
        <w:tc>
          <w:tcPr>
            <w:tcW w:w="1170" w:type="dxa"/>
            <w:vAlign w:val="center"/>
          </w:tcPr>
          <w:p w:rsidR="002A1D15" w:rsidRPr="001C72D3" w:rsidRDefault="00A34EA9" w:rsidP="000E7AE1">
            <w:pPr>
              <w:keepNext/>
              <w:jc w:val="center"/>
              <w:rPr>
                <w:b/>
              </w:rPr>
            </w:pPr>
            <w:r w:rsidRPr="001C72D3">
              <w:rPr>
                <w:b/>
              </w:rPr>
              <w:t>State Encoded</w:t>
            </w:r>
          </w:p>
        </w:tc>
        <w:tc>
          <w:tcPr>
            <w:tcW w:w="900" w:type="dxa"/>
            <w:vAlign w:val="center"/>
          </w:tcPr>
          <w:p w:rsidR="002A1D15" w:rsidRPr="001C72D3" w:rsidRDefault="00A34EA9" w:rsidP="000E7AE1">
            <w:pPr>
              <w:keepNext/>
              <w:jc w:val="center"/>
              <w:rPr>
                <w:b/>
              </w:rPr>
            </w:pPr>
            <w:r w:rsidRPr="001C72D3">
              <w:rPr>
                <w:b/>
              </w:rPr>
              <w:t>Min.</w:t>
            </w:r>
          </w:p>
        </w:tc>
        <w:tc>
          <w:tcPr>
            <w:tcW w:w="1080" w:type="dxa"/>
            <w:vAlign w:val="center"/>
          </w:tcPr>
          <w:p w:rsidR="002A1D15" w:rsidRPr="001C72D3" w:rsidRDefault="00A34EA9" w:rsidP="000E7AE1">
            <w:pPr>
              <w:keepNext/>
              <w:jc w:val="center"/>
              <w:rPr>
                <w:b/>
              </w:rPr>
            </w:pPr>
            <w:r w:rsidRPr="001C72D3">
              <w:rPr>
                <w:b/>
              </w:rPr>
              <w:t>Max.</w:t>
            </w:r>
          </w:p>
        </w:tc>
      </w:tr>
      <w:tr w:rsidR="00F829D0" w:rsidTr="00EC34BB">
        <w:trPr>
          <w:jc w:val="center"/>
        </w:trPr>
        <w:tc>
          <w:tcPr>
            <w:tcW w:w="2070" w:type="dxa"/>
            <w:vAlign w:val="center"/>
          </w:tcPr>
          <w:p w:rsidR="00F829D0" w:rsidRDefault="00A34EA9" w:rsidP="002F1CE7">
            <w:pPr>
              <w:keepNext/>
              <w:jc w:val="center"/>
            </w:pPr>
            <w:r>
              <w:t>EngClnt_Te_D_Qf</w:t>
            </w:r>
          </w:p>
        </w:tc>
        <w:tc>
          <w:tcPr>
            <w:tcW w:w="720" w:type="dxa"/>
            <w:vAlign w:val="center"/>
          </w:tcPr>
          <w:p w:rsidR="00F829D0" w:rsidRDefault="00A34EA9" w:rsidP="002F1CE7">
            <w:pPr>
              <w:keepNext/>
              <w:jc w:val="center"/>
            </w:pPr>
            <w:r>
              <w:t>2</w:t>
            </w:r>
          </w:p>
        </w:tc>
        <w:tc>
          <w:tcPr>
            <w:tcW w:w="1710" w:type="dxa"/>
            <w:vAlign w:val="center"/>
          </w:tcPr>
          <w:p w:rsidR="00F829D0" w:rsidRDefault="00C2404D" w:rsidP="002F1CE7">
            <w:pPr>
              <w:keepNext/>
              <w:jc w:val="center"/>
            </w:pPr>
          </w:p>
        </w:tc>
        <w:tc>
          <w:tcPr>
            <w:tcW w:w="900" w:type="dxa"/>
            <w:vAlign w:val="center"/>
          </w:tcPr>
          <w:p w:rsidR="00F829D0" w:rsidRDefault="00A34EA9" w:rsidP="002F1CE7">
            <w:pPr>
              <w:keepNext/>
              <w:jc w:val="center"/>
            </w:pPr>
            <w:r>
              <w:t>SED</w:t>
            </w:r>
          </w:p>
        </w:tc>
        <w:tc>
          <w:tcPr>
            <w:tcW w:w="720" w:type="dxa"/>
            <w:vAlign w:val="center"/>
          </w:tcPr>
          <w:p w:rsidR="00F829D0" w:rsidRDefault="00A34EA9" w:rsidP="002F1CE7">
            <w:pPr>
              <w:keepNext/>
              <w:jc w:val="center"/>
            </w:pPr>
            <w:r>
              <w:t>1</w:t>
            </w:r>
          </w:p>
        </w:tc>
        <w:tc>
          <w:tcPr>
            <w:tcW w:w="810" w:type="dxa"/>
            <w:vAlign w:val="center"/>
          </w:tcPr>
          <w:p w:rsidR="00F829D0" w:rsidRDefault="00A34EA9" w:rsidP="002F1CE7">
            <w:pPr>
              <w:keepNext/>
              <w:jc w:val="center"/>
            </w:pPr>
            <w:r>
              <w:t>0</w:t>
            </w:r>
          </w:p>
        </w:tc>
        <w:tc>
          <w:tcPr>
            <w:tcW w:w="1170" w:type="dxa"/>
            <w:vAlign w:val="center"/>
          </w:tcPr>
          <w:p w:rsidR="00F829D0" w:rsidRDefault="00C2404D" w:rsidP="002F1CE7">
            <w:pPr>
              <w:keepNext/>
              <w:jc w:val="center"/>
            </w:pPr>
          </w:p>
        </w:tc>
        <w:tc>
          <w:tcPr>
            <w:tcW w:w="900" w:type="dxa"/>
            <w:vAlign w:val="center"/>
          </w:tcPr>
          <w:p w:rsidR="00F829D0" w:rsidRDefault="00A34EA9" w:rsidP="002F1CE7">
            <w:pPr>
              <w:keepNext/>
              <w:jc w:val="center"/>
            </w:pPr>
            <w:r>
              <w:t>0 (0x0)</w:t>
            </w:r>
          </w:p>
        </w:tc>
        <w:tc>
          <w:tcPr>
            <w:tcW w:w="1080" w:type="dxa"/>
            <w:vAlign w:val="center"/>
          </w:tcPr>
          <w:p w:rsidR="00F829D0" w:rsidRDefault="00A34EA9" w:rsidP="002F1CE7">
            <w:pPr>
              <w:jc w:val="center"/>
              <w:rPr>
                <w:rFonts w:cs="Arial"/>
              </w:rPr>
            </w:pPr>
            <w:r>
              <w:rPr>
                <w:rFonts w:cs="Arial"/>
              </w:rPr>
              <w:t>3 (0x3)</w:t>
            </w:r>
          </w:p>
        </w:tc>
      </w:tr>
      <w:tr w:rsidR="00F829D0" w:rsidTr="00EC34BB">
        <w:trPr>
          <w:jc w:val="center"/>
        </w:trPr>
        <w:tc>
          <w:tcPr>
            <w:tcW w:w="2070" w:type="dxa"/>
            <w:vAlign w:val="center"/>
          </w:tcPr>
          <w:p w:rsidR="00F829D0" w:rsidRDefault="00C2404D" w:rsidP="002F1CE7">
            <w:pPr>
              <w:keepNext/>
              <w:jc w:val="center"/>
            </w:pPr>
          </w:p>
        </w:tc>
        <w:tc>
          <w:tcPr>
            <w:tcW w:w="720" w:type="dxa"/>
            <w:vAlign w:val="center"/>
          </w:tcPr>
          <w:p w:rsidR="00F829D0" w:rsidRDefault="00C2404D" w:rsidP="002F1CE7">
            <w:pPr>
              <w:keepNext/>
              <w:jc w:val="center"/>
            </w:pPr>
          </w:p>
        </w:tc>
        <w:tc>
          <w:tcPr>
            <w:tcW w:w="1710" w:type="dxa"/>
            <w:vAlign w:val="center"/>
          </w:tcPr>
          <w:p w:rsidR="00F829D0" w:rsidRDefault="00A34EA9" w:rsidP="002F1CE7">
            <w:pPr>
              <w:keepNext/>
              <w:jc w:val="center"/>
            </w:pPr>
            <w:r>
              <w:t>Fault</w:t>
            </w:r>
            <w:r w:rsidRPr="00A618DD">
              <w:t>y</w:t>
            </w:r>
          </w:p>
        </w:tc>
        <w:tc>
          <w:tcPr>
            <w:tcW w:w="900" w:type="dxa"/>
            <w:vAlign w:val="center"/>
          </w:tcPr>
          <w:p w:rsidR="00F829D0" w:rsidRDefault="00C2404D" w:rsidP="002F1CE7">
            <w:pPr>
              <w:keepNext/>
              <w:jc w:val="center"/>
            </w:pPr>
          </w:p>
        </w:tc>
        <w:tc>
          <w:tcPr>
            <w:tcW w:w="720" w:type="dxa"/>
            <w:vAlign w:val="center"/>
          </w:tcPr>
          <w:p w:rsidR="00F829D0" w:rsidRDefault="00C2404D" w:rsidP="002F1CE7">
            <w:pPr>
              <w:keepNext/>
              <w:jc w:val="center"/>
            </w:pPr>
          </w:p>
        </w:tc>
        <w:tc>
          <w:tcPr>
            <w:tcW w:w="810" w:type="dxa"/>
            <w:vAlign w:val="center"/>
          </w:tcPr>
          <w:p w:rsidR="00F829D0" w:rsidRDefault="00C2404D" w:rsidP="002F1CE7">
            <w:pPr>
              <w:keepNext/>
              <w:jc w:val="center"/>
            </w:pPr>
          </w:p>
        </w:tc>
        <w:tc>
          <w:tcPr>
            <w:tcW w:w="1170" w:type="dxa"/>
            <w:vAlign w:val="center"/>
          </w:tcPr>
          <w:p w:rsidR="00F829D0" w:rsidRDefault="00A34EA9" w:rsidP="002F1CE7">
            <w:pPr>
              <w:keepNext/>
              <w:jc w:val="center"/>
            </w:pPr>
            <w:r>
              <w:t>0x0</w:t>
            </w:r>
          </w:p>
        </w:tc>
        <w:tc>
          <w:tcPr>
            <w:tcW w:w="900" w:type="dxa"/>
            <w:vAlign w:val="center"/>
          </w:tcPr>
          <w:p w:rsidR="00F829D0" w:rsidRDefault="00C2404D" w:rsidP="002F1CE7">
            <w:pPr>
              <w:keepNext/>
              <w:jc w:val="center"/>
            </w:pPr>
          </w:p>
        </w:tc>
        <w:tc>
          <w:tcPr>
            <w:tcW w:w="1080" w:type="dxa"/>
            <w:vAlign w:val="center"/>
          </w:tcPr>
          <w:p w:rsidR="00F829D0" w:rsidRPr="002F1CE7" w:rsidRDefault="00C2404D" w:rsidP="002F1CE7">
            <w:pPr>
              <w:jc w:val="center"/>
              <w:rPr>
                <w:rFonts w:cs="Arial"/>
              </w:rPr>
            </w:pPr>
          </w:p>
        </w:tc>
      </w:tr>
      <w:tr w:rsidR="00F829D0" w:rsidTr="00EC34BB">
        <w:trPr>
          <w:jc w:val="center"/>
        </w:trPr>
        <w:tc>
          <w:tcPr>
            <w:tcW w:w="2070" w:type="dxa"/>
            <w:vAlign w:val="center"/>
          </w:tcPr>
          <w:p w:rsidR="00F829D0" w:rsidRDefault="00C2404D" w:rsidP="002F1CE7">
            <w:pPr>
              <w:keepNext/>
              <w:jc w:val="center"/>
            </w:pPr>
          </w:p>
        </w:tc>
        <w:tc>
          <w:tcPr>
            <w:tcW w:w="720" w:type="dxa"/>
            <w:vAlign w:val="center"/>
          </w:tcPr>
          <w:p w:rsidR="00F829D0" w:rsidRDefault="00C2404D" w:rsidP="002F1CE7">
            <w:pPr>
              <w:keepNext/>
              <w:jc w:val="center"/>
            </w:pPr>
          </w:p>
        </w:tc>
        <w:tc>
          <w:tcPr>
            <w:tcW w:w="1710" w:type="dxa"/>
            <w:vAlign w:val="center"/>
          </w:tcPr>
          <w:p w:rsidR="00F829D0" w:rsidRDefault="00A34EA9" w:rsidP="002F1CE7">
            <w:pPr>
              <w:keepNext/>
              <w:jc w:val="center"/>
            </w:pPr>
            <w:r>
              <w:t>No_Data_Exists</w:t>
            </w:r>
          </w:p>
        </w:tc>
        <w:tc>
          <w:tcPr>
            <w:tcW w:w="900" w:type="dxa"/>
            <w:vAlign w:val="center"/>
          </w:tcPr>
          <w:p w:rsidR="00F829D0" w:rsidRDefault="00C2404D" w:rsidP="002F1CE7">
            <w:pPr>
              <w:keepNext/>
              <w:jc w:val="center"/>
            </w:pPr>
          </w:p>
        </w:tc>
        <w:tc>
          <w:tcPr>
            <w:tcW w:w="720" w:type="dxa"/>
            <w:vAlign w:val="center"/>
          </w:tcPr>
          <w:p w:rsidR="00F829D0" w:rsidRDefault="00C2404D" w:rsidP="002F1CE7">
            <w:pPr>
              <w:keepNext/>
              <w:jc w:val="center"/>
            </w:pPr>
          </w:p>
        </w:tc>
        <w:tc>
          <w:tcPr>
            <w:tcW w:w="810" w:type="dxa"/>
            <w:vAlign w:val="center"/>
          </w:tcPr>
          <w:p w:rsidR="00F829D0" w:rsidRDefault="00C2404D" w:rsidP="002F1CE7">
            <w:pPr>
              <w:keepNext/>
              <w:jc w:val="center"/>
            </w:pPr>
          </w:p>
        </w:tc>
        <w:tc>
          <w:tcPr>
            <w:tcW w:w="1170" w:type="dxa"/>
            <w:vAlign w:val="center"/>
          </w:tcPr>
          <w:p w:rsidR="00F829D0" w:rsidRDefault="00A34EA9" w:rsidP="002F1CE7">
            <w:pPr>
              <w:keepNext/>
              <w:jc w:val="center"/>
            </w:pPr>
            <w:r>
              <w:t>0x1</w:t>
            </w:r>
          </w:p>
        </w:tc>
        <w:tc>
          <w:tcPr>
            <w:tcW w:w="900" w:type="dxa"/>
            <w:vAlign w:val="center"/>
          </w:tcPr>
          <w:p w:rsidR="00F829D0" w:rsidRDefault="00C2404D" w:rsidP="002F1CE7">
            <w:pPr>
              <w:keepNext/>
              <w:jc w:val="center"/>
            </w:pPr>
          </w:p>
        </w:tc>
        <w:tc>
          <w:tcPr>
            <w:tcW w:w="1080" w:type="dxa"/>
            <w:vAlign w:val="center"/>
          </w:tcPr>
          <w:p w:rsidR="00F829D0" w:rsidRPr="002F1CE7" w:rsidRDefault="00C2404D" w:rsidP="002F1CE7">
            <w:pPr>
              <w:jc w:val="center"/>
              <w:rPr>
                <w:rFonts w:cs="Arial"/>
              </w:rPr>
            </w:pPr>
          </w:p>
        </w:tc>
      </w:tr>
      <w:tr w:rsidR="00F829D0" w:rsidTr="00EC34BB">
        <w:trPr>
          <w:jc w:val="center"/>
        </w:trPr>
        <w:tc>
          <w:tcPr>
            <w:tcW w:w="2070" w:type="dxa"/>
            <w:vAlign w:val="center"/>
          </w:tcPr>
          <w:p w:rsidR="00F829D0" w:rsidRDefault="00C2404D" w:rsidP="002F1CE7">
            <w:pPr>
              <w:keepNext/>
              <w:jc w:val="center"/>
            </w:pPr>
          </w:p>
        </w:tc>
        <w:tc>
          <w:tcPr>
            <w:tcW w:w="720" w:type="dxa"/>
            <w:vAlign w:val="center"/>
          </w:tcPr>
          <w:p w:rsidR="00F829D0" w:rsidRDefault="00C2404D" w:rsidP="002F1CE7">
            <w:pPr>
              <w:keepNext/>
              <w:jc w:val="center"/>
            </w:pPr>
          </w:p>
        </w:tc>
        <w:tc>
          <w:tcPr>
            <w:tcW w:w="1710" w:type="dxa"/>
            <w:vAlign w:val="center"/>
          </w:tcPr>
          <w:p w:rsidR="00F829D0" w:rsidRDefault="00A34EA9" w:rsidP="002F1CE7">
            <w:pPr>
              <w:keepNext/>
              <w:jc w:val="center"/>
            </w:pPr>
            <w:r>
              <w:t>Not_Within_</w:t>
            </w:r>
          </w:p>
          <w:p w:rsidR="00F829D0" w:rsidRDefault="00A34EA9" w:rsidP="002F1CE7">
            <w:pPr>
              <w:keepNext/>
              <w:jc w:val="center"/>
            </w:pPr>
            <w:r>
              <w:t>Specifications</w:t>
            </w:r>
          </w:p>
        </w:tc>
        <w:tc>
          <w:tcPr>
            <w:tcW w:w="900" w:type="dxa"/>
            <w:vAlign w:val="center"/>
          </w:tcPr>
          <w:p w:rsidR="00F829D0" w:rsidRDefault="00C2404D" w:rsidP="002F1CE7">
            <w:pPr>
              <w:keepNext/>
              <w:jc w:val="center"/>
            </w:pPr>
          </w:p>
        </w:tc>
        <w:tc>
          <w:tcPr>
            <w:tcW w:w="720" w:type="dxa"/>
            <w:vAlign w:val="center"/>
          </w:tcPr>
          <w:p w:rsidR="00F829D0" w:rsidRDefault="00C2404D" w:rsidP="002F1CE7">
            <w:pPr>
              <w:keepNext/>
              <w:jc w:val="center"/>
            </w:pPr>
          </w:p>
        </w:tc>
        <w:tc>
          <w:tcPr>
            <w:tcW w:w="810" w:type="dxa"/>
            <w:vAlign w:val="center"/>
          </w:tcPr>
          <w:p w:rsidR="00F829D0" w:rsidRDefault="00C2404D" w:rsidP="002F1CE7">
            <w:pPr>
              <w:keepNext/>
              <w:jc w:val="center"/>
            </w:pPr>
          </w:p>
        </w:tc>
        <w:tc>
          <w:tcPr>
            <w:tcW w:w="1170" w:type="dxa"/>
            <w:vAlign w:val="center"/>
          </w:tcPr>
          <w:p w:rsidR="00F829D0" w:rsidRDefault="00A34EA9" w:rsidP="002F1CE7">
            <w:pPr>
              <w:keepNext/>
              <w:jc w:val="center"/>
            </w:pPr>
            <w:r>
              <w:t>0x2</w:t>
            </w:r>
          </w:p>
        </w:tc>
        <w:tc>
          <w:tcPr>
            <w:tcW w:w="900" w:type="dxa"/>
            <w:vAlign w:val="center"/>
          </w:tcPr>
          <w:p w:rsidR="00F829D0" w:rsidRDefault="00C2404D" w:rsidP="002F1CE7">
            <w:pPr>
              <w:keepNext/>
              <w:jc w:val="center"/>
            </w:pPr>
          </w:p>
        </w:tc>
        <w:tc>
          <w:tcPr>
            <w:tcW w:w="1080" w:type="dxa"/>
            <w:vAlign w:val="center"/>
          </w:tcPr>
          <w:p w:rsidR="00F829D0" w:rsidRPr="002F1CE7" w:rsidRDefault="00C2404D" w:rsidP="002F1CE7">
            <w:pPr>
              <w:jc w:val="center"/>
              <w:rPr>
                <w:rFonts w:cs="Arial"/>
              </w:rPr>
            </w:pPr>
          </w:p>
        </w:tc>
      </w:tr>
      <w:tr w:rsidR="00F829D0" w:rsidTr="00EC34BB">
        <w:trPr>
          <w:jc w:val="center"/>
        </w:trPr>
        <w:tc>
          <w:tcPr>
            <w:tcW w:w="2070" w:type="dxa"/>
            <w:vAlign w:val="center"/>
          </w:tcPr>
          <w:p w:rsidR="00F829D0" w:rsidRDefault="00C2404D" w:rsidP="002F1CE7">
            <w:pPr>
              <w:keepNext/>
              <w:jc w:val="center"/>
            </w:pPr>
          </w:p>
        </w:tc>
        <w:tc>
          <w:tcPr>
            <w:tcW w:w="720" w:type="dxa"/>
            <w:vAlign w:val="center"/>
          </w:tcPr>
          <w:p w:rsidR="00F829D0" w:rsidRDefault="00C2404D" w:rsidP="002F1CE7">
            <w:pPr>
              <w:keepNext/>
              <w:jc w:val="center"/>
            </w:pPr>
          </w:p>
        </w:tc>
        <w:tc>
          <w:tcPr>
            <w:tcW w:w="1710" w:type="dxa"/>
            <w:vAlign w:val="center"/>
          </w:tcPr>
          <w:p w:rsidR="00F829D0" w:rsidRDefault="00A34EA9" w:rsidP="002F1CE7">
            <w:pPr>
              <w:keepNext/>
              <w:jc w:val="center"/>
            </w:pPr>
            <w:r>
              <w:t>OK</w:t>
            </w:r>
          </w:p>
        </w:tc>
        <w:tc>
          <w:tcPr>
            <w:tcW w:w="900" w:type="dxa"/>
            <w:vAlign w:val="center"/>
          </w:tcPr>
          <w:p w:rsidR="00F829D0" w:rsidRDefault="00C2404D" w:rsidP="002F1CE7">
            <w:pPr>
              <w:keepNext/>
              <w:jc w:val="center"/>
            </w:pPr>
          </w:p>
        </w:tc>
        <w:tc>
          <w:tcPr>
            <w:tcW w:w="720" w:type="dxa"/>
            <w:vAlign w:val="center"/>
          </w:tcPr>
          <w:p w:rsidR="00F829D0" w:rsidRDefault="00C2404D" w:rsidP="002F1CE7">
            <w:pPr>
              <w:keepNext/>
              <w:jc w:val="center"/>
            </w:pPr>
          </w:p>
        </w:tc>
        <w:tc>
          <w:tcPr>
            <w:tcW w:w="810" w:type="dxa"/>
            <w:vAlign w:val="center"/>
          </w:tcPr>
          <w:p w:rsidR="00F829D0" w:rsidRDefault="00C2404D" w:rsidP="002F1CE7">
            <w:pPr>
              <w:keepNext/>
              <w:jc w:val="center"/>
            </w:pPr>
          </w:p>
        </w:tc>
        <w:tc>
          <w:tcPr>
            <w:tcW w:w="1170" w:type="dxa"/>
            <w:vAlign w:val="center"/>
          </w:tcPr>
          <w:p w:rsidR="00F829D0" w:rsidRDefault="00A34EA9" w:rsidP="002F1CE7">
            <w:pPr>
              <w:keepNext/>
              <w:jc w:val="center"/>
            </w:pPr>
            <w:r>
              <w:t>0x3</w:t>
            </w:r>
          </w:p>
        </w:tc>
        <w:tc>
          <w:tcPr>
            <w:tcW w:w="900" w:type="dxa"/>
            <w:vAlign w:val="center"/>
          </w:tcPr>
          <w:p w:rsidR="00F829D0" w:rsidRDefault="00C2404D" w:rsidP="002F1CE7">
            <w:pPr>
              <w:keepNext/>
              <w:jc w:val="center"/>
            </w:pPr>
          </w:p>
        </w:tc>
        <w:tc>
          <w:tcPr>
            <w:tcW w:w="1080" w:type="dxa"/>
            <w:vAlign w:val="center"/>
          </w:tcPr>
          <w:p w:rsidR="00F829D0" w:rsidRPr="002F1CE7" w:rsidRDefault="00C2404D" w:rsidP="002F1CE7">
            <w:pPr>
              <w:jc w:val="center"/>
              <w:rPr>
                <w:rFonts w:cs="Arial"/>
              </w:rPr>
            </w:pPr>
          </w:p>
        </w:tc>
      </w:tr>
    </w:tbl>
    <w:p w:rsidR="00F829D0" w:rsidRDefault="00C2404D">
      <w:pPr>
        <w:pStyle w:val="Header"/>
        <w:tabs>
          <w:tab w:val="clear" w:pos="4320"/>
          <w:tab w:val="clear" w:pos="8640"/>
        </w:tabs>
      </w:pPr>
    </w:p>
    <w:p w:rsidR="00406F39" w:rsidRDefault="00A34EA9" w:rsidP="00B9479B">
      <w:pPr>
        <w:pStyle w:val="Heading3"/>
      </w:pPr>
      <w:r>
        <w:t>Outputs</w:t>
      </w:r>
    </w:p>
    <w:p w:rsidR="00EC34BB" w:rsidRPr="00EC34BB" w:rsidRDefault="00EC34BB" w:rsidP="00B9479B">
      <w:pPr>
        <w:pStyle w:val="Heading4"/>
        <w:rPr>
          <w:b w:val="0"/>
          <w:u w:val="single"/>
        </w:rPr>
      </w:pPr>
      <w:r w:rsidRPr="00EC34BB">
        <w:rPr>
          <w:b w:val="0"/>
          <w:u w:val="single"/>
        </w:rPr>
        <w:t>IR-REQ-300911/A-Internal:</w:t>
      </w:r>
    </w:p>
    <w:p w:rsidR="002A1D15" w:rsidRPr="002A1D15" w:rsidRDefault="00C2404D" w:rsidP="002A1D15"/>
    <w:p w:rsidR="00F829D0" w:rsidRDefault="00A34EA9">
      <w:pPr>
        <w:ind w:left="1008"/>
      </w:pPr>
      <w:r>
        <w:t>Engine Coolant Temperature Gauge Indication</w:t>
      </w:r>
    </w:p>
    <w:p w:rsidR="00F829D0" w:rsidRDefault="00C2404D">
      <w:pPr>
        <w:numPr>
          <w:ilvl w:val="12"/>
          <w:numId w:val="0"/>
        </w:numPr>
        <w:ind w:left="1008"/>
        <w:rPr>
          <w:color w:val="000000"/>
        </w:rPr>
      </w:pPr>
    </w:p>
    <w:p w:rsidR="00406F39" w:rsidRDefault="00A34EA9" w:rsidP="00B9479B">
      <w:pPr>
        <w:pStyle w:val="Heading2"/>
      </w:pPr>
      <w:r>
        <w:t>Function/Performance</w:t>
      </w:r>
    </w:p>
    <w:p w:rsidR="00406F39" w:rsidRDefault="00A34EA9" w:rsidP="00B9479B">
      <w:pPr>
        <w:pStyle w:val="Heading3"/>
      </w:pPr>
      <w:r w:rsidRPr="00B9479B">
        <w:t>F-REQ-300917/A-Operational Modes</w:t>
      </w:r>
    </w:p>
    <w:p w:rsidR="00F829D0" w:rsidRDefault="00C2404D">
      <w:pPr>
        <w:ind w:left="72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565"/>
        <w:gridCol w:w="8002"/>
      </w:tblGrid>
      <w:tr w:rsidR="00F829D0">
        <w:trPr>
          <w:tblHeader/>
          <w:jc w:val="center"/>
        </w:trPr>
        <w:tc>
          <w:tcPr>
            <w:tcW w:w="1565" w:type="dxa"/>
            <w:tcBorders>
              <w:top w:val="single" w:sz="12" w:space="0" w:color="auto"/>
              <w:left w:val="single" w:sz="12" w:space="0" w:color="auto"/>
              <w:bottom w:val="single" w:sz="12" w:space="0" w:color="auto"/>
              <w:right w:val="single" w:sz="12" w:space="0" w:color="auto"/>
            </w:tcBorders>
          </w:tcPr>
          <w:p w:rsidR="00F829D0" w:rsidRDefault="00A34EA9">
            <w:pPr>
              <w:keepNext/>
              <w:rPr>
                <w:b/>
              </w:rPr>
            </w:pPr>
            <w:r>
              <w:rPr>
                <w:b/>
              </w:rPr>
              <w:t>Mode</w:t>
            </w:r>
          </w:p>
        </w:tc>
        <w:tc>
          <w:tcPr>
            <w:tcW w:w="8002" w:type="dxa"/>
            <w:tcBorders>
              <w:top w:val="single" w:sz="12" w:space="0" w:color="auto"/>
              <w:left w:val="single" w:sz="12" w:space="0" w:color="auto"/>
              <w:bottom w:val="single" w:sz="12" w:space="0" w:color="auto"/>
              <w:right w:val="single" w:sz="12" w:space="0" w:color="auto"/>
            </w:tcBorders>
          </w:tcPr>
          <w:p w:rsidR="00F829D0" w:rsidRDefault="00A34EA9">
            <w:pPr>
              <w:keepNext/>
              <w:rPr>
                <w:b/>
              </w:rPr>
            </w:pPr>
            <w:r>
              <w:rPr>
                <w:b/>
              </w:rPr>
              <w:t>Differentiating Vehicle Conditions</w:t>
            </w:r>
          </w:p>
        </w:tc>
      </w:tr>
      <w:tr w:rsidR="00F829D0">
        <w:trPr>
          <w:jc w:val="center"/>
        </w:trPr>
        <w:tc>
          <w:tcPr>
            <w:tcW w:w="1565" w:type="dxa"/>
            <w:tcBorders>
              <w:top w:val="single" w:sz="12" w:space="0" w:color="auto"/>
            </w:tcBorders>
          </w:tcPr>
          <w:p w:rsidR="00F829D0" w:rsidRDefault="00A34EA9">
            <w:pPr>
              <w:keepNext/>
            </w:pPr>
            <w:r>
              <w:t>Sleep Mode</w:t>
            </w:r>
          </w:p>
        </w:tc>
        <w:tc>
          <w:tcPr>
            <w:tcW w:w="8002" w:type="dxa"/>
            <w:tcBorders>
              <w:top w:val="single" w:sz="12" w:space="0" w:color="auto"/>
            </w:tcBorders>
          </w:tcPr>
          <w:p w:rsidR="00F829D0" w:rsidRDefault="00A34EA9">
            <w:pPr>
              <w:keepNext/>
            </w:pPr>
            <w:r>
              <w:t>Engine Coolant Temperature Gauge needle at “Rest Position”</w:t>
            </w:r>
          </w:p>
        </w:tc>
      </w:tr>
      <w:tr w:rsidR="00F829D0">
        <w:trPr>
          <w:jc w:val="center"/>
        </w:trPr>
        <w:tc>
          <w:tcPr>
            <w:tcW w:w="1565" w:type="dxa"/>
          </w:tcPr>
          <w:p w:rsidR="00F829D0" w:rsidRDefault="00A34EA9">
            <w:pPr>
              <w:keepNext/>
            </w:pPr>
            <w:r>
              <w:t>Limited Mode</w:t>
            </w:r>
          </w:p>
        </w:tc>
        <w:tc>
          <w:tcPr>
            <w:tcW w:w="8002" w:type="dxa"/>
          </w:tcPr>
          <w:p w:rsidR="00F829D0" w:rsidRDefault="00A34EA9">
            <w:pPr>
              <w:keepNext/>
            </w:pPr>
            <w:r>
              <w:t>Engine Coolant Temperature Gauge needle at “Rest Position”</w:t>
            </w:r>
          </w:p>
        </w:tc>
      </w:tr>
      <w:tr w:rsidR="00F829D0">
        <w:trPr>
          <w:jc w:val="center"/>
        </w:trPr>
        <w:tc>
          <w:tcPr>
            <w:tcW w:w="1565" w:type="dxa"/>
          </w:tcPr>
          <w:p w:rsidR="00F829D0" w:rsidRDefault="00A34EA9">
            <w:pPr>
              <w:keepNext/>
            </w:pPr>
            <w:r>
              <w:t>Normal Mode</w:t>
            </w:r>
          </w:p>
        </w:tc>
        <w:tc>
          <w:tcPr>
            <w:tcW w:w="8002" w:type="dxa"/>
          </w:tcPr>
          <w:p w:rsidR="00F829D0" w:rsidRDefault="00A34EA9">
            <w:pPr>
              <w:keepNext/>
            </w:pPr>
            <w:r>
              <w:t>Engine Coolant Temperature Gauge needle at “Engine Coolant Temperature Gauge”</w:t>
            </w:r>
          </w:p>
        </w:tc>
      </w:tr>
      <w:tr w:rsidR="00F829D0">
        <w:trPr>
          <w:jc w:val="center"/>
        </w:trPr>
        <w:tc>
          <w:tcPr>
            <w:tcW w:w="1565" w:type="dxa"/>
          </w:tcPr>
          <w:p w:rsidR="00F829D0" w:rsidRDefault="00A34EA9">
            <w:pPr>
              <w:keepNext/>
            </w:pPr>
            <w:r>
              <w:t>Crank Mode</w:t>
            </w:r>
          </w:p>
        </w:tc>
        <w:tc>
          <w:tcPr>
            <w:tcW w:w="8002" w:type="dxa"/>
          </w:tcPr>
          <w:p w:rsidR="00F829D0" w:rsidRDefault="00A34EA9">
            <w:pPr>
              <w:keepNext/>
            </w:pPr>
            <w:r>
              <w:t>Engine Coolant Temperature Gauge needle at “Engine Coolant Temperature Gauge”</w:t>
            </w:r>
          </w:p>
        </w:tc>
      </w:tr>
    </w:tbl>
    <w:p w:rsidR="00F829D0" w:rsidRDefault="00C2404D">
      <w:pPr>
        <w:ind w:left="720"/>
      </w:pPr>
    </w:p>
    <w:p w:rsidR="00406F39" w:rsidRDefault="00A34EA9" w:rsidP="00B9479B">
      <w:pPr>
        <w:pStyle w:val="Heading3"/>
      </w:pPr>
      <w:r>
        <w:lastRenderedPageBreak/>
        <w:t>Voltage Levels</w:t>
      </w:r>
    </w:p>
    <w:p w:rsidR="00F829D0" w:rsidRDefault="00C2404D">
      <w:pPr>
        <w:ind w:left="720"/>
      </w:pPr>
    </w:p>
    <w:p w:rsidR="00F829D0" w:rsidRDefault="00A34EA9">
      <w:pPr>
        <w:ind w:left="1008"/>
      </w:pPr>
      <w:r>
        <w:t>Refer to the Cluster Features table located in the Operational Modes and Voltage Range Strategies Section of this SPSS.</w:t>
      </w:r>
    </w:p>
    <w:p w:rsidR="00F829D0" w:rsidRDefault="00C2404D"/>
    <w:p w:rsidR="00406F39" w:rsidRDefault="00A34EA9" w:rsidP="00B9479B">
      <w:pPr>
        <w:pStyle w:val="Heading3"/>
      </w:pPr>
      <w:r>
        <w:t>Human-Machine Interface</w:t>
      </w:r>
    </w:p>
    <w:p w:rsidR="00406F39" w:rsidRDefault="00A34EA9" w:rsidP="00B9479B">
      <w:pPr>
        <w:pStyle w:val="Heading4"/>
      </w:pPr>
      <w:r>
        <w:t>Visual</w:t>
      </w:r>
    </w:p>
    <w:p w:rsidR="00406F39" w:rsidRDefault="00A34EA9" w:rsidP="00B9479B">
      <w:pPr>
        <w:pStyle w:val="Heading5"/>
      </w:pPr>
      <w:r>
        <w:t>Indicator Graphics / Display Format</w:t>
      </w:r>
    </w:p>
    <w:p w:rsidR="00F829D0" w:rsidRDefault="00A34EA9" w:rsidP="00A34EA9">
      <w:pPr>
        <w:numPr>
          <w:ilvl w:val="0"/>
          <w:numId w:val="8"/>
        </w:numPr>
        <w:tabs>
          <w:tab w:val="clear" w:pos="360"/>
          <w:tab w:val="num" w:pos="1440"/>
        </w:tabs>
        <w:ind w:left="1440"/>
      </w:pPr>
      <w:r>
        <w:t xml:space="preserve">Refer to the Cluster Graphics Section (1.4) of the Master SPSS File </w:t>
      </w:r>
    </w:p>
    <w:p w:rsidR="00331283" w:rsidRDefault="00C2404D" w:rsidP="00331283"/>
    <w:p w:rsidR="00EC34BB" w:rsidRPr="00EC34BB" w:rsidRDefault="00EC34BB" w:rsidP="00B9479B">
      <w:pPr>
        <w:pStyle w:val="Heading6"/>
        <w:rPr>
          <w:b w:val="0"/>
          <w:u w:val="single"/>
        </w:rPr>
      </w:pPr>
      <w:r w:rsidRPr="00EC34BB">
        <w:rPr>
          <w:b w:val="0"/>
          <w:u w:val="single"/>
        </w:rPr>
        <w:t>HMI-REQ-300893/A-Hot Graduation</w:t>
      </w:r>
    </w:p>
    <w:p w:rsidR="00F829D0" w:rsidRDefault="00A34EA9" w:rsidP="00A34EA9">
      <w:pPr>
        <w:numPr>
          <w:ilvl w:val="0"/>
          <w:numId w:val="9"/>
        </w:numPr>
        <w:tabs>
          <w:tab w:val="clear" w:pos="360"/>
          <w:tab w:val="num" w:pos="1440"/>
        </w:tabs>
        <w:ind w:left="1440"/>
      </w:pPr>
      <w:r>
        <w:t>The "Hot" graduation mark shall be on the right side of the indicating field, except when using a vertically arranged field, in which case the "Hot" graduation shall be on the top of the field.</w:t>
      </w:r>
    </w:p>
    <w:p w:rsidR="00F829D0" w:rsidRDefault="00C2404D"/>
    <w:p w:rsidR="00EC34BB" w:rsidRPr="00EC34BB" w:rsidRDefault="00EC34BB" w:rsidP="00B9479B">
      <w:pPr>
        <w:pStyle w:val="Heading5"/>
        <w:rPr>
          <w:b w:val="0"/>
          <w:u w:val="single"/>
        </w:rPr>
      </w:pPr>
      <w:r w:rsidRPr="00EC34BB">
        <w:rPr>
          <w:b w:val="0"/>
          <w:u w:val="single"/>
        </w:rPr>
        <w:t>HMI-REQ-300897/A-Indicator Color Coordinates</w:t>
      </w:r>
    </w:p>
    <w:p w:rsidR="00F829D0" w:rsidRDefault="00C2404D">
      <w:pPr>
        <w:ind w:left="2160"/>
      </w:pPr>
    </w:p>
    <w:p w:rsidR="00F829D0" w:rsidRDefault="00A34EA9" w:rsidP="00A34EA9">
      <w:pPr>
        <w:numPr>
          <w:ilvl w:val="0"/>
          <w:numId w:val="10"/>
        </w:numPr>
        <w:tabs>
          <w:tab w:val="clear" w:pos="360"/>
          <w:tab w:val="num" w:pos="1440"/>
        </w:tabs>
        <w:ind w:left="1440"/>
      </w:pPr>
      <w:r>
        <w:t>Refer to the COLOR &amp; ILLUMINATION REQUIREMENTS (GRAPHICS) Section (3.5) of the Master SPSS File</w:t>
      </w:r>
    </w:p>
    <w:p w:rsidR="00F829D0" w:rsidRDefault="00A34EA9" w:rsidP="00A34EA9">
      <w:pPr>
        <w:numPr>
          <w:ilvl w:val="0"/>
          <w:numId w:val="10"/>
        </w:numPr>
        <w:tabs>
          <w:tab w:val="clear" w:pos="360"/>
          <w:tab w:val="num" w:pos="1440"/>
        </w:tabs>
        <w:ind w:left="1440"/>
      </w:pPr>
      <w:r>
        <w:t>It is recommended that the "Hot" graduation mark be colored red.</w:t>
      </w:r>
    </w:p>
    <w:p w:rsidR="00F829D0" w:rsidRDefault="00A34EA9" w:rsidP="00A34EA9">
      <w:pPr>
        <w:numPr>
          <w:ilvl w:val="0"/>
          <w:numId w:val="10"/>
        </w:numPr>
        <w:tabs>
          <w:tab w:val="clear" w:pos="360"/>
          <w:tab w:val="num" w:pos="1440"/>
        </w:tabs>
        <w:ind w:left="1440"/>
      </w:pPr>
      <w:r>
        <w:t>The "Cold" graduation may be colored blue.</w:t>
      </w:r>
    </w:p>
    <w:p w:rsidR="00F829D0" w:rsidRDefault="00C2404D" w:rsidP="008B39AD">
      <w:pPr>
        <w:ind w:left="1080"/>
      </w:pPr>
    </w:p>
    <w:p w:rsidR="00F829D0" w:rsidRDefault="00C2404D" w:rsidP="008B39AD">
      <w:pPr>
        <w:ind w:left="1080"/>
      </w:pPr>
    </w:p>
    <w:p w:rsidR="00F829D0" w:rsidRDefault="00C2404D" w:rsidP="008B39AD">
      <w:pPr>
        <w:ind w:left="1080"/>
      </w:pPr>
    </w:p>
    <w:p w:rsidR="00EC34BB" w:rsidRPr="00EC34BB" w:rsidRDefault="00EC34BB" w:rsidP="00B9479B">
      <w:pPr>
        <w:pStyle w:val="Heading5"/>
        <w:rPr>
          <w:b w:val="0"/>
          <w:u w:val="single"/>
        </w:rPr>
      </w:pPr>
      <w:r w:rsidRPr="00EC34BB">
        <w:rPr>
          <w:b w:val="0"/>
          <w:u w:val="single"/>
        </w:rPr>
        <w:t>HMI-REQ-300898/A-Indicator Characteristics</w:t>
      </w:r>
    </w:p>
    <w:p w:rsidR="00F829D0" w:rsidRDefault="00C2404D">
      <w:pPr>
        <w:pStyle w:val="CommentText"/>
      </w:pPr>
    </w:p>
    <w:p w:rsidR="00F829D0" w:rsidRDefault="00A34EA9" w:rsidP="00A34EA9">
      <w:pPr>
        <w:numPr>
          <w:ilvl w:val="0"/>
          <w:numId w:val="12"/>
        </w:numPr>
        <w:ind w:firstLine="0"/>
      </w:pPr>
      <w:r>
        <w:t>“Scale Span” refers to the span delimited by the center lines of the “H” and “C” markings.</w:t>
      </w:r>
    </w:p>
    <w:p w:rsidR="00F829D0" w:rsidRDefault="00A34EA9" w:rsidP="00A34EA9">
      <w:pPr>
        <w:numPr>
          <w:ilvl w:val="0"/>
          <w:numId w:val="12"/>
        </w:numPr>
        <w:tabs>
          <w:tab w:val="clear" w:pos="1080"/>
          <w:tab w:val="num" w:pos="1530"/>
        </w:tabs>
        <w:ind w:left="1530" w:hanging="450"/>
      </w:pPr>
      <w:r>
        <w:t>“Operating Span” refers to the Engine Temperature Coolant Gauge’s entire range of pointer movement over the graphics range.</w:t>
      </w:r>
    </w:p>
    <w:p w:rsidR="00F829D0" w:rsidRDefault="00A34EA9" w:rsidP="00A34EA9">
      <w:pPr>
        <w:numPr>
          <w:ilvl w:val="0"/>
          <w:numId w:val="11"/>
        </w:numPr>
        <w:tabs>
          <w:tab w:val="clear" w:pos="360"/>
          <w:tab w:val="num" w:pos="1494"/>
        </w:tabs>
        <w:ind w:left="1494" w:hanging="414"/>
      </w:pPr>
      <w:r>
        <w:t xml:space="preserve">Refer to the "Engine Coolant Temperature Gauge Transfer Function.xls" file, which is located in the same eRoom folder as this SPSS File for "Scale Span" and "Operating Span" in degrees of pointer rotation. </w:t>
      </w:r>
    </w:p>
    <w:p w:rsidR="00F829D0" w:rsidRDefault="00A34EA9">
      <w:pPr>
        <w:ind w:left="2160" w:firstLine="720"/>
      </w:pPr>
      <w:r>
        <w:tab/>
      </w:r>
      <w:r>
        <w:tab/>
      </w:r>
      <w:r>
        <w:tab/>
      </w:r>
      <w:r>
        <w:tab/>
      </w:r>
    </w:p>
    <w:p w:rsidR="00406F39" w:rsidRDefault="00A34EA9" w:rsidP="00B9479B">
      <w:pPr>
        <w:pStyle w:val="Heading4"/>
      </w:pPr>
      <w:r>
        <w:t>Audio</w:t>
      </w:r>
    </w:p>
    <w:p w:rsidR="00F829D0" w:rsidRDefault="00C2404D">
      <w:pPr>
        <w:pStyle w:val="CommentText"/>
      </w:pPr>
    </w:p>
    <w:p w:rsidR="00F829D0" w:rsidRDefault="00A34EA9">
      <w:pPr>
        <w:ind w:left="1152"/>
      </w:pPr>
      <w:r>
        <w:t>None</w:t>
      </w:r>
    </w:p>
    <w:p w:rsidR="00F829D0" w:rsidRDefault="00C2404D"/>
    <w:p w:rsidR="00406F39" w:rsidRDefault="00A34EA9" w:rsidP="00B9479B">
      <w:pPr>
        <w:pStyle w:val="Heading4"/>
      </w:pPr>
      <w:r>
        <w:t>Switch Control Logic</w:t>
      </w:r>
    </w:p>
    <w:p w:rsidR="00F829D0" w:rsidRDefault="00C2404D"/>
    <w:p w:rsidR="00F829D0" w:rsidRDefault="00A34EA9">
      <w:pPr>
        <w:ind w:left="1152"/>
      </w:pPr>
      <w:r>
        <w:t>Not Applicable</w:t>
      </w:r>
      <w:r>
        <w:br/>
      </w:r>
    </w:p>
    <w:p w:rsidR="00406F39" w:rsidRDefault="00A34EA9" w:rsidP="00B9479B">
      <w:pPr>
        <w:pStyle w:val="Heading3"/>
      </w:pPr>
      <w:r>
        <w:t>System Accuracy</w:t>
      </w:r>
    </w:p>
    <w:p w:rsidR="00F829D0" w:rsidRDefault="00C2404D"/>
    <w:p w:rsidR="00F829D0" w:rsidRDefault="00A34EA9" w:rsidP="00A34EA9">
      <w:pPr>
        <w:numPr>
          <w:ilvl w:val="0"/>
          <w:numId w:val="13"/>
        </w:numPr>
        <w:tabs>
          <w:tab w:val="clear" w:pos="360"/>
          <w:tab w:val="num" w:pos="1368"/>
        </w:tabs>
        <w:ind w:left="1368"/>
      </w:pPr>
      <w:r>
        <w:t xml:space="preserve">Shall indicate the data contained in </w:t>
      </w:r>
      <w:r w:rsidRPr="00325159">
        <w:t>EngClnt_Te_Actl</w:t>
      </w:r>
      <w:r>
        <w:t xml:space="preserve"> Signal:</w:t>
      </w:r>
    </w:p>
    <w:p w:rsidR="00F829D0" w:rsidRDefault="00A34EA9" w:rsidP="00A34EA9">
      <w:pPr>
        <w:numPr>
          <w:ilvl w:val="0"/>
          <w:numId w:val="13"/>
        </w:numPr>
        <w:tabs>
          <w:tab w:val="clear" w:pos="360"/>
          <w:tab w:val="num" w:pos="1728"/>
        </w:tabs>
        <w:ind w:left="1728"/>
      </w:pPr>
      <w:r>
        <w:t>Refer to the "Engine Coolant Temperature Gauge Transfer Function.xls" file, which is located in the same eRoom folder as this SPSS File.</w:t>
      </w:r>
    </w:p>
    <w:p w:rsidR="00F829D0" w:rsidRDefault="00C2404D"/>
    <w:p w:rsidR="00F829D0" w:rsidRDefault="00C2404D"/>
    <w:p w:rsidR="00F829D0" w:rsidRDefault="00C2404D"/>
    <w:p w:rsidR="00406F39" w:rsidRDefault="00A34EA9" w:rsidP="00B9479B">
      <w:pPr>
        <w:pStyle w:val="Heading3"/>
      </w:pPr>
      <w:r>
        <w:t>Operation: Performance and Functional</w:t>
      </w:r>
    </w:p>
    <w:p w:rsidR="00406F39" w:rsidRDefault="00A34EA9" w:rsidP="00B9479B">
      <w:pPr>
        <w:pStyle w:val="Heading4"/>
      </w:pPr>
      <w:r>
        <w:t>Subsystem Algorithm Flowchart / State Diagram</w:t>
      </w:r>
    </w:p>
    <w:p w:rsidR="00F829D0" w:rsidRDefault="00C2404D" w:rsidP="007A1410"/>
    <w:p w:rsidR="00331283" w:rsidRDefault="00A34EA9">
      <w:pPr>
        <w:rPr>
          <w:rFonts w:cs="Arial"/>
          <w:b/>
          <w:color w:val="000000"/>
          <w:highlight w:val="yellow"/>
        </w:rPr>
      </w:pPr>
      <w:r>
        <w:rPr>
          <w:highlight w:val="yellow"/>
        </w:rPr>
        <w:br w:type="page"/>
      </w:r>
    </w:p>
    <w:p w:rsidR="00406F39" w:rsidRDefault="00A34EA9" w:rsidP="00B9479B">
      <w:pPr>
        <w:pStyle w:val="Heading5"/>
      </w:pPr>
      <w:r w:rsidRPr="00B9479B">
        <w:lastRenderedPageBreak/>
        <w:t>F-REQ-300899/A-Temperature Curve Configuration Flowchart</w:t>
      </w:r>
    </w:p>
    <w:p w:rsidR="00F829D0" w:rsidRPr="00D02018" w:rsidRDefault="00C2404D" w:rsidP="0039423A">
      <w:pPr>
        <w:jc w:val="center"/>
        <w:rPr>
          <w:b/>
        </w:rPr>
      </w:pPr>
    </w:p>
    <w:p w:rsidR="00F829D0" w:rsidRDefault="00EB6C04" w:rsidP="00EC34BB">
      <w:pPr>
        <w:jc w:val="center"/>
      </w:pPr>
      <w:r>
        <w:rPr>
          <w:noProof/>
        </w:rPr>
        <w:drawing>
          <wp:inline distT="0" distB="0" distL="0" distR="0">
            <wp:extent cx="2628900" cy="3703320"/>
            <wp:effectExtent l="0" t="0" r="0" b="0"/>
            <wp:docPr id="2" name="5b74475c00006a650000072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74475c00006a650000072b"/>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28900" cy="3703320"/>
                    </a:xfrm>
                    <a:prstGeom prst="rect">
                      <a:avLst/>
                    </a:prstGeom>
                    <a:noFill/>
                    <a:ln>
                      <a:noFill/>
                    </a:ln>
                  </pic:spPr>
                </pic:pic>
              </a:graphicData>
            </a:graphic>
          </wp:inline>
        </w:drawing>
      </w:r>
    </w:p>
    <w:p w:rsidR="00F829D0" w:rsidRDefault="00C2404D" w:rsidP="007A1410"/>
    <w:p w:rsidR="00F829D0" w:rsidRDefault="00C2404D" w:rsidP="007A1410"/>
    <w:p w:rsidR="00F829D0" w:rsidRDefault="00C2404D" w:rsidP="007A1410"/>
    <w:p w:rsidR="00F829D0" w:rsidRDefault="00C2404D" w:rsidP="007A1410"/>
    <w:p w:rsidR="00A618DD" w:rsidRDefault="00C2404D" w:rsidP="0039423A">
      <w:pPr>
        <w:jc w:val="center"/>
        <w:rPr>
          <w:rFonts w:cs="Arial"/>
          <w:b/>
          <w:highlight w:val="yellow"/>
        </w:rPr>
      </w:pPr>
    </w:p>
    <w:p w:rsidR="00A618DD" w:rsidRDefault="00C2404D" w:rsidP="0039423A">
      <w:pPr>
        <w:jc w:val="center"/>
        <w:rPr>
          <w:rFonts w:cs="Arial"/>
          <w:b/>
          <w:highlight w:val="yellow"/>
        </w:rPr>
      </w:pPr>
    </w:p>
    <w:p w:rsidR="00331283" w:rsidRDefault="00A34EA9">
      <w:pPr>
        <w:rPr>
          <w:rFonts w:cs="Arial"/>
          <w:b/>
          <w:color w:val="000000"/>
          <w:highlight w:val="yellow"/>
        </w:rPr>
      </w:pPr>
      <w:r>
        <w:rPr>
          <w:highlight w:val="yellow"/>
        </w:rPr>
        <w:br w:type="page"/>
      </w:r>
    </w:p>
    <w:p w:rsidR="00406F39" w:rsidRDefault="00A34EA9" w:rsidP="00B9479B">
      <w:pPr>
        <w:pStyle w:val="Heading5"/>
      </w:pPr>
      <w:r w:rsidRPr="00B9479B">
        <w:lastRenderedPageBreak/>
        <w:t>F-REQ-300900/A-Engine Coolant Temperature Update Flowchart</w:t>
      </w:r>
    </w:p>
    <w:p w:rsidR="00F829D0" w:rsidRPr="00D1777D" w:rsidRDefault="00C2404D" w:rsidP="0039423A">
      <w:pPr>
        <w:jc w:val="center"/>
        <w:rPr>
          <w:b/>
          <w:sz w:val="6"/>
          <w:szCs w:val="6"/>
        </w:rPr>
      </w:pPr>
    </w:p>
    <w:p w:rsidR="00F829D0" w:rsidRPr="007A1410" w:rsidRDefault="00C2404D" w:rsidP="007A1410"/>
    <w:p w:rsidR="00F829D0" w:rsidRDefault="00EB6C04" w:rsidP="00EC34BB">
      <w:pPr>
        <w:jc w:val="center"/>
      </w:pPr>
      <w:r>
        <w:rPr>
          <w:noProof/>
        </w:rPr>
        <w:lastRenderedPageBreak/>
        <w:drawing>
          <wp:inline distT="0" distB="0" distL="0" distR="0">
            <wp:extent cx="5920740" cy="8382000"/>
            <wp:effectExtent l="0" t="0" r="0" b="0"/>
            <wp:docPr id="3" name="5b74475d00006a650000717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74475d00006a650000717a"/>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920740" cy="8382000"/>
                    </a:xfrm>
                    <a:prstGeom prst="rect">
                      <a:avLst/>
                    </a:prstGeom>
                    <a:noFill/>
                    <a:ln>
                      <a:noFill/>
                    </a:ln>
                  </pic:spPr>
                </pic:pic>
              </a:graphicData>
            </a:graphic>
          </wp:inline>
        </w:drawing>
      </w:r>
    </w:p>
    <w:p w:rsidR="00406F39" w:rsidRDefault="00A34EA9" w:rsidP="00B9479B">
      <w:pPr>
        <w:pStyle w:val="Heading5"/>
      </w:pPr>
      <w:r w:rsidRPr="00B9479B">
        <w:lastRenderedPageBreak/>
        <w:t>F-REQ-300901/A-Engine Coolant Temperature Pointer Update Flowchart</w:t>
      </w:r>
    </w:p>
    <w:p w:rsidR="00F829D0" w:rsidRPr="009C49CC" w:rsidRDefault="00C2404D" w:rsidP="00E96D21">
      <w:pPr>
        <w:jc w:val="center"/>
        <w:rPr>
          <w:sz w:val="10"/>
          <w:szCs w:val="10"/>
        </w:rPr>
      </w:pPr>
    </w:p>
    <w:p w:rsidR="00F829D0" w:rsidRDefault="00EB6C04" w:rsidP="00EC34BB">
      <w:pPr>
        <w:jc w:val="center"/>
      </w:pPr>
      <w:r>
        <w:rPr>
          <w:noProof/>
        </w:rPr>
        <w:drawing>
          <wp:inline distT="0" distB="0" distL="0" distR="0">
            <wp:extent cx="3931920" cy="2964180"/>
            <wp:effectExtent l="0" t="0" r="0" b="7620"/>
            <wp:docPr id="4" name="5b74475d00006a65000044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74475d00006a650000447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3931920" cy="2964180"/>
                    </a:xfrm>
                    <a:prstGeom prst="rect">
                      <a:avLst/>
                    </a:prstGeom>
                    <a:noFill/>
                    <a:ln>
                      <a:noFill/>
                    </a:ln>
                  </pic:spPr>
                </pic:pic>
              </a:graphicData>
            </a:graphic>
          </wp:inline>
        </w:drawing>
      </w:r>
    </w:p>
    <w:p w:rsidR="00331283" w:rsidRDefault="00C2404D">
      <w:pPr>
        <w:jc w:val="center"/>
      </w:pPr>
    </w:p>
    <w:p w:rsidR="00F829D0" w:rsidRPr="009C49CC" w:rsidRDefault="00C2404D" w:rsidP="00F35D80">
      <w:pPr>
        <w:rPr>
          <w:sz w:val="10"/>
          <w:szCs w:val="10"/>
        </w:rPr>
      </w:pPr>
    </w:p>
    <w:p w:rsidR="00406F39" w:rsidRDefault="00A34EA9" w:rsidP="00B9479B">
      <w:pPr>
        <w:pStyle w:val="Heading4"/>
      </w:pPr>
      <w:r>
        <w:t>Operation Description (supports algorithm flowchart /state diagram)</w:t>
      </w:r>
    </w:p>
    <w:p w:rsidR="00406F39" w:rsidRDefault="00A34EA9" w:rsidP="00B9479B">
      <w:pPr>
        <w:pStyle w:val="Heading5"/>
      </w:pPr>
      <w:r w:rsidRPr="00B9479B">
        <w:t>F-REQ-300902/A-Rest Position</w:t>
      </w:r>
    </w:p>
    <w:p w:rsidR="00F829D0" w:rsidRDefault="00A34EA9" w:rsidP="00A34EA9">
      <w:pPr>
        <w:numPr>
          <w:ilvl w:val="0"/>
          <w:numId w:val="14"/>
        </w:numPr>
        <w:tabs>
          <w:tab w:val="clear" w:pos="360"/>
          <w:tab w:val="num" w:pos="1440"/>
        </w:tabs>
        <w:ind w:left="1440"/>
      </w:pPr>
      <w:r>
        <w:t xml:space="preserve">Gauge pointer shall move below the cold grad (-60 °C), to point A ("Rest Position") at max rate when: </w:t>
      </w:r>
    </w:p>
    <w:p w:rsidR="00F829D0" w:rsidRDefault="00A34EA9" w:rsidP="00A34EA9">
      <w:pPr>
        <w:numPr>
          <w:ilvl w:val="0"/>
          <w:numId w:val="15"/>
        </w:numPr>
        <w:tabs>
          <w:tab w:val="clear" w:pos="360"/>
          <w:tab w:val="num" w:pos="1800"/>
        </w:tabs>
        <w:ind w:left="1800"/>
      </w:pPr>
      <w:r>
        <w:t>The IC operational mode transitions to Limited Mode.</w:t>
      </w:r>
    </w:p>
    <w:p w:rsidR="00F829D0" w:rsidRDefault="00A34EA9" w:rsidP="00A34EA9">
      <w:pPr>
        <w:numPr>
          <w:ilvl w:val="0"/>
          <w:numId w:val="15"/>
        </w:numPr>
        <w:tabs>
          <w:tab w:val="clear" w:pos="360"/>
          <w:tab w:val="num" w:pos="1800"/>
        </w:tabs>
        <w:ind w:left="1800"/>
      </w:pPr>
      <w:r w:rsidRPr="0014340C">
        <w:rPr>
          <w:color w:val="000000"/>
        </w:rPr>
        <w:t>EngClnt_Te_Actl</w:t>
      </w:r>
      <w:r>
        <w:rPr>
          <w:color w:val="000000"/>
        </w:rPr>
        <w:t xml:space="preserve"> Signal</w:t>
      </w:r>
      <w:r>
        <w:t xml:space="preserve"> is declared missing per the diagnostic section of this SPSS.</w:t>
      </w:r>
    </w:p>
    <w:p w:rsidR="00F829D0" w:rsidRDefault="00A34EA9" w:rsidP="00A34EA9">
      <w:pPr>
        <w:numPr>
          <w:ilvl w:val="0"/>
          <w:numId w:val="15"/>
        </w:numPr>
        <w:tabs>
          <w:tab w:val="clear" w:pos="360"/>
          <w:tab w:val="num" w:pos="1800"/>
        </w:tabs>
        <w:ind w:left="1800"/>
      </w:pPr>
      <w:r>
        <w:t>EngClnt</w:t>
      </w:r>
      <w:r w:rsidRPr="00325159">
        <w:t>Te_</w:t>
      </w:r>
      <w:r>
        <w:t>D_Qf</w:t>
      </w:r>
      <w:r w:rsidRPr="00C2369D">
        <w:t xml:space="preserve"> </w:t>
      </w:r>
      <w:r>
        <w:t>S</w:t>
      </w:r>
      <w:r w:rsidRPr="00C2369D">
        <w:t xml:space="preserve">ignal </w:t>
      </w:r>
      <w:r>
        <w:t>value is declared invalid per diagnostic section of this SPSS.</w:t>
      </w:r>
    </w:p>
    <w:p w:rsidR="00F829D0" w:rsidRDefault="00A34EA9" w:rsidP="00A34EA9">
      <w:pPr>
        <w:numPr>
          <w:ilvl w:val="0"/>
          <w:numId w:val="15"/>
        </w:numPr>
        <w:tabs>
          <w:tab w:val="clear" w:pos="360"/>
          <w:tab w:val="num" w:pos="1800"/>
        </w:tabs>
        <w:ind w:left="1800"/>
      </w:pPr>
      <w:r>
        <w:t>Microprocessor executes a hardware reset.</w:t>
      </w:r>
    </w:p>
    <w:p w:rsidR="002D2658" w:rsidRDefault="00C2404D" w:rsidP="002D2658"/>
    <w:p w:rsidR="00406F39" w:rsidRDefault="00A34EA9" w:rsidP="00B9479B">
      <w:pPr>
        <w:pStyle w:val="Heading5"/>
      </w:pPr>
      <w:r w:rsidRPr="00B9479B">
        <w:t>F-REQ-300903/A-Input Filtering</w:t>
      </w:r>
    </w:p>
    <w:p w:rsidR="00F829D0" w:rsidRDefault="00A34EA9" w:rsidP="00A34EA9">
      <w:pPr>
        <w:numPr>
          <w:ilvl w:val="0"/>
          <w:numId w:val="16"/>
        </w:numPr>
        <w:tabs>
          <w:tab w:val="clear" w:pos="360"/>
          <w:tab w:val="num" w:pos="1440"/>
        </w:tabs>
        <w:ind w:left="1440"/>
      </w:pPr>
      <w:r>
        <w:rPr>
          <w:color w:val="000000"/>
        </w:rPr>
        <w:t>The raw input temperature from the PCM is filtered by the cluster for smooth and continuous pointer movement.</w:t>
      </w:r>
      <w:r>
        <w:t xml:space="preserve"> </w:t>
      </w:r>
    </w:p>
    <w:p w:rsidR="002D2658" w:rsidRDefault="00C2404D" w:rsidP="002D2658"/>
    <w:p w:rsidR="00406F39" w:rsidRDefault="00A34EA9" w:rsidP="00B9479B">
      <w:pPr>
        <w:pStyle w:val="Heading5"/>
      </w:pPr>
      <w:r w:rsidRPr="00B9479B">
        <w:t>F-REQ-300904/A-Pointer Waver</w:t>
      </w:r>
    </w:p>
    <w:p w:rsidR="00F829D0" w:rsidRDefault="00A34EA9" w:rsidP="00A34EA9">
      <w:pPr>
        <w:numPr>
          <w:ilvl w:val="0"/>
          <w:numId w:val="17"/>
        </w:numPr>
        <w:tabs>
          <w:tab w:val="clear" w:pos="360"/>
          <w:tab w:val="num" w:pos="1440"/>
        </w:tabs>
        <w:ind w:left="1440"/>
      </w:pPr>
      <w:r>
        <w:rPr>
          <w:snapToGrid w:val="0"/>
        </w:rPr>
        <w:t>The Engine Coolant Temperature Gauge shall not exhibit needle waver exceeding 1/3 of an angular degree with a steady commanded input.</w:t>
      </w:r>
    </w:p>
    <w:p w:rsidR="002D2658" w:rsidRDefault="00C2404D" w:rsidP="002D2658"/>
    <w:p w:rsidR="00406F39" w:rsidRDefault="00A34EA9" w:rsidP="00B9479B">
      <w:pPr>
        <w:pStyle w:val="Heading5"/>
      </w:pPr>
      <w:r w:rsidRPr="00B9479B">
        <w:t>F-REQ-300905/A-Pointer Overshoot</w:t>
      </w:r>
    </w:p>
    <w:p w:rsidR="00F829D0" w:rsidRDefault="00A34EA9" w:rsidP="00A34EA9">
      <w:pPr>
        <w:numPr>
          <w:ilvl w:val="0"/>
          <w:numId w:val="18"/>
        </w:numPr>
        <w:tabs>
          <w:tab w:val="clear" w:pos="360"/>
          <w:tab w:val="num" w:pos="1440"/>
        </w:tabs>
        <w:ind w:left="1440"/>
      </w:pPr>
      <w:r>
        <w:t xml:space="preserve">Pointer overshoot and return to temperature indicated by </w:t>
      </w:r>
      <w:r w:rsidRPr="00325159">
        <w:t>EngClnt_Te_Actl</w:t>
      </w:r>
      <w:r>
        <w:t xml:space="preserve"> Signal shall not exceed one angular degree. </w:t>
      </w:r>
    </w:p>
    <w:p w:rsidR="002D2658" w:rsidRDefault="00C2404D" w:rsidP="002D2658"/>
    <w:p w:rsidR="00406F39" w:rsidRDefault="00A34EA9" w:rsidP="00B9479B">
      <w:pPr>
        <w:pStyle w:val="Heading5"/>
      </w:pPr>
      <w:r w:rsidRPr="00B9479B">
        <w:t>F-REQ-300906/A-CAN Signal sample rate</w:t>
      </w:r>
    </w:p>
    <w:p w:rsidR="00F829D0" w:rsidRDefault="00A34EA9" w:rsidP="00A34EA9">
      <w:pPr>
        <w:numPr>
          <w:ilvl w:val="0"/>
          <w:numId w:val="19"/>
        </w:numPr>
        <w:tabs>
          <w:tab w:val="clear" w:pos="360"/>
          <w:tab w:val="num" w:pos="1440"/>
        </w:tabs>
        <w:ind w:left="1440"/>
      </w:pPr>
      <w:r>
        <w:t xml:space="preserve">The Engine Coolant Temperature Gauge shall sample the </w:t>
      </w:r>
      <w:r w:rsidRPr="00325159">
        <w:t>EngClnt_Te_Actl</w:t>
      </w:r>
      <w:r>
        <w:rPr>
          <w:color w:val="000000"/>
        </w:rPr>
        <w:t xml:space="preserve"> Signal at the predefined message's</w:t>
      </w:r>
      <w:r>
        <w:t xml:space="preserve"> periodic rate.</w:t>
      </w:r>
    </w:p>
    <w:p w:rsidR="002D2658" w:rsidRDefault="00C2404D" w:rsidP="002D2658"/>
    <w:p w:rsidR="00406F39" w:rsidRDefault="00A34EA9" w:rsidP="00B9479B">
      <w:pPr>
        <w:pStyle w:val="Heading5"/>
      </w:pPr>
      <w:r w:rsidRPr="00B9479B">
        <w:lastRenderedPageBreak/>
        <w:t>F-REQ-300907/A-Pointer response time</w:t>
      </w:r>
    </w:p>
    <w:p w:rsidR="00F829D0" w:rsidRDefault="00A34EA9" w:rsidP="00A34EA9">
      <w:pPr>
        <w:numPr>
          <w:ilvl w:val="0"/>
          <w:numId w:val="20"/>
        </w:numPr>
        <w:tabs>
          <w:tab w:val="clear" w:pos="360"/>
          <w:tab w:val="num" w:pos="1440"/>
        </w:tabs>
        <w:ind w:left="1440"/>
      </w:pPr>
      <w:r>
        <w:t>The cluster shall use "Engine Coolant Temperature Gauge" to update the coolant temperature pointer position every 50 msec or less.</w:t>
      </w:r>
    </w:p>
    <w:p w:rsidR="002D2658" w:rsidRDefault="00C2404D" w:rsidP="002D2658"/>
    <w:p w:rsidR="00406F39" w:rsidRDefault="00A34EA9" w:rsidP="00B9479B">
      <w:pPr>
        <w:pStyle w:val="Heading5"/>
      </w:pPr>
      <w:r w:rsidRPr="00B9479B">
        <w:t>F-REQ-300908/A-Rest Position Location</w:t>
      </w:r>
    </w:p>
    <w:p w:rsidR="00F829D0" w:rsidRDefault="00A34EA9" w:rsidP="00A34EA9">
      <w:pPr>
        <w:numPr>
          <w:ilvl w:val="0"/>
          <w:numId w:val="21"/>
        </w:numPr>
        <w:tabs>
          <w:tab w:val="clear" w:pos="360"/>
          <w:tab w:val="num" w:pos="1440"/>
        </w:tabs>
        <w:ind w:left="1440"/>
      </w:pPr>
      <w:r>
        <w:t xml:space="preserve">The Engine Coolant Temperature Gauge “Rest Position” (Cold Stop) shall be the position of the Engine Coolant Temperature Gauge needle when the centerline of the Engine Coolant Temperature Gauge needle is 4.5 degrees below the line intersecting the needle’s center of rotation and the centroid of the “C” tick mark.  </w:t>
      </w:r>
    </w:p>
    <w:p w:rsidR="002D2658" w:rsidRDefault="00C2404D" w:rsidP="002D2658"/>
    <w:p w:rsidR="00406F39" w:rsidRDefault="00A34EA9" w:rsidP="00B9479B">
      <w:pPr>
        <w:pStyle w:val="Heading5"/>
      </w:pPr>
      <w:r w:rsidRPr="00B9479B">
        <w:t>F-REQ-300909/A-Limited Mode Performance</w:t>
      </w:r>
    </w:p>
    <w:p w:rsidR="00F829D0" w:rsidRDefault="00A34EA9" w:rsidP="00A34EA9">
      <w:pPr>
        <w:numPr>
          <w:ilvl w:val="0"/>
          <w:numId w:val="22"/>
        </w:numPr>
        <w:tabs>
          <w:tab w:val="clear" w:pos="360"/>
          <w:tab w:val="num" w:pos="1440"/>
        </w:tabs>
        <w:ind w:left="1440"/>
      </w:pPr>
      <w:r>
        <w:t>The Engine Coolant Temperature Gauge shall traverse to the “Rest Position” within 1000 mS when in Limited Mode.</w:t>
      </w:r>
    </w:p>
    <w:p w:rsidR="002D2658" w:rsidRDefault="00C2404D" w:rsidP="002D2658">
      <w:pPr>
        <w:ind w:left="1440"/>
      </w:pPr>
    </w:p>
    <w:p w:rsidR="00406F39" w:rsidRDefault="00A34EA9" w:rsidP="00B9479B">
      <w:pPr>
        <w:pStyle w:val="Heading5"/>
      </w:pPr>
      <w:r w:rsidRPr="00B9479B">
        <w:t>F-REQ-300910/A-Engine Coolant Temperature Gauge Filtering</w:t>
      </w:r>
    </w:p>
    <w:p w:rsidR="00F829D0" w:rsidRDefault="00A34EA9" w:rsidP="00A34EA9">
      <w:pPr>
        <w:numPr>
          <w:ilvl w:val="0"/>
          <w:numId w:val="23"/>
        </w:numPr>
        <w:tabs>
          <w:tab w:val="num" w:pos="2160"/>
        </w:tabs>
        <w:ind w:left="2160"/>
        <w:rPr>
          <w:color w:val="000000"/>
        </w:rPr>
      </w:pPr>
      <w:r>
        <w:rPr>
          <w:color w:val="000000"/>
        </w:rPr>
        <w:t>The Engine Coolant Temperature Gauge shall support a first-order filter rate that controls the filtering of rising values displayed on the Engine Coolant Temperature Gauge denoted “PT1_TEM_Rising”.</w:t>
      </w:r>
    </w:p>
    <w:p w:rsidR="00F829D0" w:rsidRDefault="00A34EA9" w:rsidP="00A34EA9">
      <w:pPr>
        <w:numPr>
          <w:ilvl w:val="0"/>
          <w:numId w:val="23"/>
        </w:numPr>
        <w:tabs>
          <w:tab w:val="num" w:pos="2160"/>
        </w:tabs>
        <w:ind w:left="2160"/>
        <w:rPr>
          <w:color w:val="000000"/>
        </w:rPr>
      </w:pPr>
      <w:r>
        <w:rPr>
          <w:color w:val="000000"/>
        </w:rPr>
        <w:t xml:space="preserve">The Engine Coolant Temperature Gauge shall be initialized to the first valid </w:t>
      </w:r>
      <w:r w:rsidRPr="00325159">
        <w:t>EngClnt_Te_Actl</w:t>
      </w:r>
      <w:r>
        <w:rPr>
          <w:color w:val="000000"/>
        </w:rPr>
        <w:t xml:space="preserve"> value (0x0 to 0xFF) received after:</w:t>
      </w:r>
    </w:p>
    <w:p w:rsidR="00F829D0" w:rsidRDefault="00A34EA9" w:rsidP="00A34EA9">
      <w:pPr>
        <w:numPr>
          <w:ilvl w:val="0"/>
          <w:numId w:val="23"/>
        </w:numPr>
        <w:tabs>
          <w:tab w:val="num" w:pos="2520"/>
        </w:tabs>
        <w:ind w:left="2520"/>
        <w:rPr>
          <w:color w:val="000000"/>
        </w:rPr>
      </w:pPr>
      <w:r>
        <w:rPr>
          <w:color w:val="000000"/>
        </w:rPr>
        <w:t>A transition to Normal/Crank from Limited.</w:t>
      </w:r>
    </w:p>
    <w:p w:rsidR="00F829D0" w:rsidRDefault="00A34EA9" w:rsidP="00A34EA9">
      <w:pPr>
        <w:numPr>
          <w:ilvl w:val="0"/>
          <w:numId w:val="23"/>
        </w:numPr>
        <w:tabs>
          <w:tab w:val="num" w:pos="2520"/>
        </w:tabs>
        <w:ind w:left="2520"/>
        <w:rPr>
          <w:color w:val="000000"/>
        </w:rPr>
      </w:pPr>
      <w:r>
        <w:rPr>
          <w:color w:val="000000"/>
        </w:rPr>
        <w:t>A recovery from the "Rest Position" for missing or invalid messages.</w:t>
      </w:r>
    </w:p>
    <w:p w:rsidR="00F829D0" w:rsidRDefault="00A34EA9" w:rsidP="00A34EA9">
      <w:pPr>
        <w:numPr>
          <w:ilvl w:val="0"/>
          <w:numId w:val="23"/>
        </w:numPr>
        <w:tabs>
          <w:tab w:val="num" w:pos="2160"/>
        </w:tabs>
        <w:ind w:left="2160"/>
        <w:rPr>
          <w:color w:val="000000"/>
        </w:rPr>
      </w:pPr>
      <w:r>
        <w:rPr>
          <w:color w:val="000000"/>
        </w:rPr>
        <w:t>The value “PT1_TEM_Rising” shall reside in NVM or Flash ROM.</w:t>
      </w:r>
    </w:p>
    <w:p w:rsidR="00F829D0" w:rsidRDefault="00A34EA9" w:rsidP="00A34EA9">
      <w:pPr>
        <w:numPr>
          <w:ilvl w:val="0"/>
          <w:numId w:val="23"/>
        </w:numPr>
        <w:tabs>
          <w:tab w:val="num" w:pos="2160"/>
        </w:tabs>
        <w:ind w:left="2160"/>
        <w:rPr>
          <w:color w:val="000000"/>
        </w:rPr>
      </w:pPr>
      <w:r>
        <w:rPr>
          <w:color w:val="000000"/>
        </w:rPr>
        <w:t>The value “PT1_TEM_Rising” shall support at least four (4) different filtering rates, including a value that produces no application filtering of the Engine Coolant Temperature Gauge Indication.</w:t>
      </w:r>
    </w:p>
    <w:p w:rsidR="00F829D0" w:rsidRDefault="00A34EA9" w:rsidP="00A34EA9">
      <w:pPr>
        <w:numPr>
          <w:ilvl w:val="0"/>
          <w:numId w:val="23"/>
        </w:numPr>
        <w:tabs>
          <w:tab w:val="num" w:pos="2160"/>
        </w:tabs>
        <w:ind w:left="2160"/>
        <w:rPr>
          <w:color w:val="000000"/>
        </w:rPr>
      </w:pPr>
      <w:r>
        <w:rPr>
          <w:color w:val="000000"/>
        </w:rPr>
        <w:t>The Engine Coolant Temperature Gauge shall support a first-order filter rate that controls the filtering of falling values displayed on the Engine Coolant Temperature Gauge denoted “PT1_TEM_Falling”.</w:t>
      </w:r>
    </w:p>
    <w:p w:rsidR="00F829D0" w:rsidRDefault="00A34EA9" w:rsidP="00A34EA9">
      <w:pPr>
        <w:numPr>
          <w:ilvl w:val="0"/>
          <w:numId w:val="23"/>
        </w:numPr>
        <w:tabs>
          <w:tab w:val="num" w:pos="2160"/>
        </w:tabs>
        <w:ind w:left="2160"/>
        <w:rPr>
          <w:color w:val="000000"/>
        </w:rPr>
      </w:pPr>
      <w:r>
        <w:rPr>
          <w:color w:val="000000"/>
        </w:rPr>
        <w:t>The value “PT1_TEM_Falling” shall reside in NVM or Flash ROM.</w:t>
      </w:r>
    </w:p>
    <w:p w:rsidR="00F829D0" w:rsidRPr="0032642C" w:rsidRDefault="00A34EA9" w:rsidP="00A34EA9">
      <w:pPr>
        <w:numPr>
          <w:ilvl w:val="0"/>
          <w:numId w:val="23"/>
        </w:numPr>
        <w:tabs>
          <w:tab w:val="num" w:pos="2160"/>
        </w:tabs>
        <w:ind w:left="2160"/>
      </w:pPr>
      <w:r>
        <w:rPr>
          <w:color w:val="000000"/>
        </w:rPr>
        <w:t>The value “PT1_TEM_Falling” shall support at least four (4) different filtering rates, including a value that produces no application filtering of the Engine Coolant Temperature Gauge Indication.</w:t>
      </w:r>
    </w:p>
    <w:p w:rsidR="00F829D0" w:rsidRPr="002D2658" w:rsidRDefault="00A34EA9" w:rsidP="00A34EA9">
      <w:pPr>
        <w:numPr>
          <w:ilvl w:val="0"/>
          <w:numId w:val="23"/>
        </w:numPr>
        <w:tabs>
          <w:tab w:val="num" w:pos="2160"/>
        </w:tabs>
        <w:ind w:left="2160"/>
      </w:pPr>
      <w:r>
        <w:rPr>
          <w:color w:val="000000"/>
        </w:rPr>
        <w:t>The recommended initial filtering rate is one degree C per second.</w:t>
      </w:r>
    </w:p>
    <w:p w:rsidR="002D2658" w:rsidRDefault="00C2404D" w:rsidP="002D2658">
      <w:pPr>
        <w:tabs>
          <w:tab w:val="num" w:pos="2160"/>
        </w:tabs>
      </w:pPr>
    </w:p>
    <w:p w:rsidR="00406F39" w:rsidRDefault="00A34EA9" w:rsidP="00B9479B">
      <w:pPr>
        <w:pStyle w:val="Heading4"/>
      </w:pPr>
      <w:r w:rsidRPr="00B9479B">
        <w:t>FS-REQ-325265/A;1-Function Safety Classification (EMC)</w:t>
      </w:r>
    </w:p>
    <w:p w:rsidR="00500605" w:rsidRDefault="00A34EA9" w:rsidP="00500605">
      <w:r>
        <w:t>B</w:t>
      </w:r>
    </w:p>
    <w:p w:rsidR="00406F39" w:rsidRDefault="00A34EA9" w:rsidP="00B9479B">
      <w:pPr>
        <w:pStyle w:val="Heading4"/>
      </w:pPr>
      <w:r w:rsidRPr="00B9479B">
        <w:t>NVM-REQ-300913/A-Memory Storage</w:t>
      </w:r>
    </w:p>
    <w:p w:rsidR="00F829D0" w:rsidRPr="00000E45" w:rsidRDefault="00C2404D">
      <w:pPr>
        <w:rPr>
          <w:rFonts w:cs="Arial"/>
          <w:sz w:val="10"/>
          <w:szCs w:val="10"/>
        </w:rPr>
      </w:pPr>
    </w:p>
    <w:tbl>
      <w:tblPr>
        <w:tblW w:w="1089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80"/>
        <w:gridCol w:w="4230"/>
        <w:gridCol w:w="1890"/>
        <w:gridCol w:w="1890"/>
      </w:tblGrid>
      <w:tr w:rsidR="00F829D0" w:rsidRPr="007E7CE8" w:rsidTr="00EC34BB">
        <w:trPr>
          <w:trHeight w:val="692"/>
          <w:jc w:val="center"/>
        </w:trPr>
        <w:tc>
          <w:tcPr>
            <w:tcW w:w="2880" w:type="dxa"/>
            <w:tcBorders>
              <w:top w:val="single" w:sz="12" w:space="0" w:color="auto"/>
              <w:left w:val="single" w:sz="12" w:space="0" w:color="auto"/>
              <w:bottom w:val="single" w:sz="12" w:space="0" w:color="auto"/>
              <w:right w:val="single" w:sz="12" w:space="0" w:color="auto"/>
            </w:tcBorders>
          </w:tcPr>
          <w:p w:rsidR="00F829D0" w:rsidRPr="007E7CE8" w:rsidRDefault="00A34EA9">
            <w:pPr>
              <w:jc w:val="center"/>
              <w:rPr>
                <w:rFonts w:cs="Arial"/>
                <w:b/>
              </w:rPr>
            </w:pPr>
            <w:r w:rsidRPr="007E7CE8">
              <w:rPr>
                <w:rFonts w:cs="Arial"/>
                <w:b/>
              </w:rPr>
              <w:t>Parameter Name</w:t>
            </w:r>
          </w:p>
        </w:tc>
        <w:tc>
          <w:tcPr>
            <w:tcW w:w="4230" w:type="dxa"/>
            <w:tcBorders>
              <w:top w:val="single" w:sz="12" w:space="0" w:color="auto"/>
              <w:left w:val="single" w:sz="12" w:space="0" w:color="auto"/>
              <w:bottom w:val="single" w:sz="12" w:space="0" w:color="auto"/>
              <w:right w:val="single" w:sz="12" w:space="0" w:color="auto"/>
            </w:tcBorders>
          </w:tcPr>
          <w:p w:rsidR="00F829D0" w:rsidRPr="007E7CE8" w:rsidRDefault="00A34EA9">
            <w:pPr>
              <w:jc w:val="center"/>
              <w:rPr>
                <w:rFonts w:cs="Arial"/>
                <w:b/>
              </w:rPr>
            </w:pPr>
            <w:r w:rsidRPr="007E7CE8">
              <w:rPr>
                <w:rFonts w:cs="Arial"/>
                <w:b/>
              </w:rPr>
              <w:t>Description</w:t>
            </w:r>
          </w:p>
        </w:tc>
        <w:tc>
          <w:tcPr>
            <w:tcW w:w="1890" w:type="dxa"/>
            <w:tcBorders>
              <w:top w:val="single" w:sz="12" w:space="0" w:color="auto"/>
              <w:left w:val="single" w:sz="12" w:space="0" w:color="auto"/>
              <w:bottom w:val="single" w:sz="12" w:space="0" w:color="auto"/>
              <w:right w:val="single" w:sz="12" w:space="0" w:color="auto"/>
            </w:tcBorders>
          </w:tcPr>
          <w:p w:rsidR="00F829D0" w:rsidRPr="007E7CE8" w:rsidRDefault="00A34EA9">
            <w:pPr>
              <w:jc w:val="center"/>
              <w:rPr>
                <w:rFonts w:cs="Arial"/>
                <w:b/>
              </w:rPr>
            </w:pPr>
            <w:r w:rsidRPr="007E7CE8">
              <w:rPr>
                <w:rFonts w:cs="Arial"/>
                <w:b/>
              </w:rPr>
              <w:t xml:space="preserve">Value at </w:t>
            </w:r>
          </w:p>
          <w:p w:rsidR="00F829D0" w:rsidRPr="007E7CE8" w:rsidRDefault="00A34EA9">
            <w:pPr>
              <w:jc w:val="center"/>
              <w:rPr>
                <w:rFonts w:cs="Arial"/>
                <w:b/>
              </w:rPr>
            </w:pPr>
            <w:r w:rsidRPr="007E7CE8">
              <w:rPr>
                <w:rFonts w:cs="Arial"/>
                <w:b/>
              </w:rPr>
              <w:t>Battery Connect</w:t>
            </w:r>
          </w:p>
        </w:tc>
        <w:tc>
          <w:tcPr>
            <w:tcW w:w="1890" w:type="dxa"/>
            <w:tcBorders>
              <w:top w:val="single" w:sz="12" w:space="0" w:color="auto"/>
              <w:left w:val="single" w:sz="12" w:space="0" w:color="auto"/>
              <w:bottom w:val="single" w:sz="12" w:space="0" w:color="auto"/>
              <w:right w:val="single" w:sz="12" w:space="0" w:color="auto"/>
            </w:tcBorders>
          </w:tcPr>
          <w:p w:rsidR="00F829D0" w:rsidRPr="007E7CE8" w:rsidRDefault="00A34EA9">
            <w:pPr>
              <w:jc w:val="center"/>
              <w:rPr>
                <w:rFonts w:cs="Arial"/>
                <w:b/>
              </w:rPr>
            </w:pPr>
            <w:r w:rsidRPr="007E7CE8">
              <w:rPr>
                <w:rFonts w:cs="Arial"/>
                <w:b/>
              </w:rPr>
              <w:t xml:space="preserve">Value at </w:t>
            </w:r>
          </w:p>
          <w:p w:rsidR="00F829D0" w:rsidRPr="007E7CE8" w:rsidRDefault="00A34EA9">
            <w:pPr>
              <w:jc w:val="center"/>
              <w:rPr>
                <w:rFonts w:cs="Arial"/>
                <w:b/>
              </w:rPr>
            </w:pPr>
            <w:r w:rsidRPr="007E7CE8">
              <w:rPr>
                <w:rFonts w:cs="Arial"/>
                <w:b/>
              </w:rPr>
              <w:t>Module Wake-up</w:t>
            </w:r>
          </w:p>
        </w:tc>
      </w:tr>
      <w:tr w:rsidR="00F829D0" w:rsidRPr="007E7CE8" w:rsidTr="00EC34BB">
        <w:trPr>
          <w:jc w:val="center"/>
        </w:trPr>
        <w:tc>
          <w:tcPr>
            <w:tcW w:w="2880" w:type="dxa"/>
            <w:tcBorders>
              <w:top w:val="single" w:sz="12" w:space="0" w:color="auto"/>
            </w:tcBorders>
            <w:vAlign w:val="center"/>
          </w:tcPr>
          <w:p w:rsidR="00F829D0" w:rsidRPr="007E7CE8" w:rsidRDefault="00A34EA9" w:rsidP="008A79A3">
            <w:pPr>
              <w:rPr>
                <w:rFonts w:cs="Arial"/>
                <w:highlight w:val="yellow"/>
              </w:rPr>
            </w:pPr>
            <w:r w:rsidRPr="007E7CE8">
              <w:rPr>
                <w:rFonts w:cs="Arial"/>
                <w:highlight w:val="yellow"/>
              </w:rPr>
              <w:t>Temperature_Curve_Cfg</w:t>
            </w:r>
          </w:p>
        </w:tc>
        <w:tc>
          <w:tcPr>
            <w:tcW w:w="4230" w:type="dxa"/>
            <w:tcBorders>
              <w:top w:val="single" w:sz="12" w:space="0" w:color="auto"/>
            </w:tcBorders>
            <w:vAlign w:val="center"/>
          </w:tcPr>
          <w:p w:rsidR="00F829D0" w:rsidRPr="007E7CE8" w:rsidRDefault="00A34EA9" w:rsidP="008A79A3">
            <w:pPr>
              <w:rPr>
                <w:rFonts w:cs="Arial"/>
                <w:highlight w:val="yellow"/>
              </w:rPr>
            </w:pPr>
            <w:r w:rsidRPr="007E7CE8">
              <w:rPr>
                <w:rFonts w:cs="Arial"/>
                <w:highlight w:val="yellow"/>
              </w:rPr>
              <w:t>State indication used to configure between the standard gas ECT curve and a new “HOT” gas ECT curve. Controlled via CAN at EOL at VO plant</w:t>
            </w:r>
          </w:p>
        </w:tc>
        <w:tc>
          <w:tcPr>
            <w:tcW w:w="1890" w:type="dxa"/>
            <w:tcBorders>
              <w:top w:val="single" w:sz="12" w:space="0" w:color="auto"/>
            </w:tcBorders>
            <w:vAlign w:val="center"/>
          </w:tcPr>
          <w:p w:rsidR="00F829D0" w:rsidRPr="007E7CE8" w:rsidRDefault="00A34EA9" w:rsidP="008A79A3">
            <w:pPr>
              <w:rPr>
                <w:rFonts w:cs="Arial"/>
                <w:highlight w:val="yellow"/>
              </w:rPr>
            </w:pPr>
            <w:r w:rsidRPr="007E7CE8">
              <w:rPr>
                <w:rFonts w:cs="Arial"/>
                <w:highlight w:val="yellow"/>
              </w:rPr>
              <w:t>Do Not Init</w:t>
            </w:r>
          </w:p>
        </w:tc>
        <w:tc>
          <w:tcPr>
            <w:tcW w:w="1890" w:type="dxa"/>
            <w:tcBorders>
              <w:top w:val="single" w:sz="12" w:space="0" w:color="auto"/>
            </w:tcBorders>
            <w:vAlign w:val="center"/>
          </w:tcPr>
          <w:p w:rsidR="00F829D0" w:rsidRPr="007E7CE8" w:rsidRDefault="00A34EA9" w:rsidP="008A79A3">
            <w:pPr>
              <w:rPr>
                <w:rFonts w:cs="Arial"/>
                <w:highlight w:val="yellow"/>
              </w:rPr>
            </w:pPr>
            <w:r w:rsidRPr="007E7CE8">
              <w:rPr>
                <w:rFonts w:cs="Arial"/>
                <w:highlight w:val="yellow"/>
              </w:rPr>
              <w:t>Do Not Init</w:t>
            </w:r>
          </w:p>
        </w:tc>
      </w:tr>
      <w:tr w:rsidR="00F829D0" w:rsidRPr="007E7CE8" w:rsidTr="00EC34BB">
        <w:trPr>
          <w:jc w:val="center"/>
        </w:trPr>
        <w:tc>
          <w:tcPr>
            <w:tcW w:w="2880" w:type="dxa"/>
            <w:vAlign w:val="center"/>
          </w:tcPr>
          <w:p w:rsidR="00F829D0" w:rsidRPr="007E7CE8" w:rsidRDefault="00A34EA9">
            <w:pPr>
              <w:rPr>
                <w:rFonts w:cs="Arial"/>
              </w:rPr>
            </w:pPr>
            <w:r w:rsidRPr="007E7CE8">
              <w:rPr>
                <w:rFonts w:cs="Arial"/>
              </w:rPr>
              <w:t>Engine Coolant Temperature Gauge Indication</w:t>
            </w:r>
          </w:p>
        </w:tc>
        <w:tc>
          <w:tcPr>
            <w:tcW w:w="4230" w:type="dxa"/>
          </w:tcPr>
          <w:p w:rsidR="00F829D0" w:rsidRPr="007E7CE8" w:rsidRDefault="00A34EA9">
            <w:pPr>
              <w:rPr>
                <w:rFonts w:cs="Arial"/>
              </w:rPr>
            </w:pPr>
            <w:r w:rsidRPr="007E7CE8">
              <w:rPr>
                <w:rFonts w:cs="Arial"/>
              </w:rPr>
              <w:t>Used to control the gauge pointer position.</w:t>
            </w:r>
          </w:p>
        </w:tc>
        <w:tc>
          <w:tcPr>
            <w:tcW w:w="1890" w:type="dxa"/>
          </w:tcPr>
          <w:p w:rsidR="00F829D0" w:rsidRPr="007E7CE8" w:rsidRDefault="00A34EA9">
            <w:pPr>
              <w:rPr>
                <w:rFonts w:cs="Arial"/>
              </w:rPr>
            </w:pPr>
            <w:r w:rsidRPr="007E7CE8">
              <w:rPr>
                <w:rFonts w:cs="Arial"/>
              </w:rPr>
              <w:t>"Rest Position"</w:t>
            </w:r>
          </w:p>
        </w:tc>
        <w:tc>
          <w:tcPr>
            <w:tcW w:w="1890" w:type="dxa"/>
          </w:tcPr>
          <w:p w:rsidR="00F829D0" w:rsidRPr="007E7CE8" w:rsidRDefault="00A34EA9">
            <w:pPr>
              <w:rPr>
                <w:rFonts w:cs="Arial"/>
              </w:rPr>
            </w:pPr>
            <w:r w:rsidRPr="007E7CE8">
              <w:rPr>
                <w:rFonts w:cs="Arial"/>
              </w:rPr>
              <w:t>"Rest Position"</w:t>
            </w:r>
          </w:p>
        </w:tc>
      </w:tr>
      <w:tr w:rsidR="00F829D0" w:rsidRPr="007E7CE8" w:rsidTr="00EC34BB">
        <w:trPr>
          <w:trHeight w:val="395"/>
          <w:jc w:val="center"/>
        </w:trPr>
        <w:tc>
          <w:tcPr>
            <w:tcW w:w="2880" w:type="dxa"/>
          </w:tcPr>
          <w:p w:rsidR="00F829D0" w:rsidRPr="007E7CE8" w:rsidRDefault="00A34EA9" w:rsidP="00CE4B06">
            <w:pPr>
              <w:rPr>
                <w:rFonts w:cs="Arial"/>
              </w:rPr>
            </w:pPr>
            <w:r w:rsidRPr="007E7CE8">
              <w:rPr>
                <w:rFonts w:cs="Arial"/>
              </w:rPr>
              <w:t>EngClnt_Te_Actl Signal</w:t>
            </w:r>
          </w:p>
        </w:tc>
        <w:tc>
          <w:tcPr>
            <w:tcW w:w="4230" w:type="dxa"/>
          </w:tcPr>
          <w:p w:rsidR="00F829D0" w:rsidRPr="007E7CE8" w:rsidRDefault="00A34EA9">
            <w:pPr>
              <w:rPr>
                <w:rFonts w:cs="Arial"/>
              </w:rPr>
            </w:pPr>
            <w:r w:rsidRPr="007E7CE8">
              <w:rPr>
                <w:rFonts w:cs="Arial"/>
              </w:rPr>
              <w:t>CAN signal sent from the PCM for Engine Coolant Temperature</w:t>
            </w:r>
          </w:p>
        </w:tc>
        <w:tc>
          <w:tcPr>
            <w:tcW w:w="1890" w:type="dxa"/>
          </w:tcPr>
          <w:p w:rsidR="00F829D0" w:rsidRPr="007E7CE8" w:rsidRDefault="00A34EA9" w:rsidP="00EC779B">
            <w:pPr>
              <w:rPr>
                <w:rFonts w:cs="Arial"/>
              </w:rPr>
            </w:pPr>
            <w:r w:rsidRPr="007E7CE8">
              <w:rPr>
                <w:rFonts w:cs="Arial"/>
              </w:rPr>
              <w:t>-60 (0x0)</w:t>
            </w:r>
          </w:p>
        </w:tc>
        <w:tc>
          <w:tcPr>
            <w:tcW w:w="1890" w:type="dxa"/>
          </w:tcPr>
          <w:p w:rsidR="00F829D0" w:rsidRPr="007E7CE8" w:rsidRDefault="00A34EA9" w:rsidP="00EC779B">
            <w:pPr>
              <w:rPr>
                <w:rFonts w:cs="Arial"/>
              </w:rPr>
            </w:pPr>
            <w:r w:rsidRPr="007E7CE8">
              <w:rPr>
                <w:rFonts w:cs="Arial"/>
              </w:rPr>
              <w:t>-60 (0x0)</w:t>
            </w:r>
          </w:p>
        </w:tc>
      </w:tr>
      <w:tr w:rsidR="00F829D0" w:rsidRPr="007E7CE8" w:rsidTr="00EC34BB">
        <w:trPr>
          <w:trHeight w:val="395"/>
          <w:jc w:val="center"/>
        </w:trPr>
        <w:tc>
          <w:tcPr>
            <w:tcW w:w="2880" w:type="dxa"/>
          </w:tcPr>
          <w:p w:rsidR="00F829D0" w:rsidRPr="007E7CE8" w:rsidRDefault="00A34EA9" w:rsidP="00CE4B06">
            <w:pPr>
              <w:rPr>
                <w:rFonts w:cs="Arial"/>
              </w:rPr>
            </w:pPr>
            <w:r w:rsidRPr="007E7CE8">
              <w:rPr>
                <w:rFonts w:cs="Arial"/>
              </w:rPr>
              <w:t>EngOvrhtMitgActv_D_Ind Signal</w:t>
            </w:r>
          </w:p>
        </w:tc>
        <w:tc>
          <w:tcPr>
            <w:tcW w:w="4230" w:type="dxa"/>
          </w:tcPr>
          <w:p w:rsidR="00F829D0" w:rsidRPr="007E7CE8" w:rsidRDefault="00A34EA9">
            <w:pPr>
              <w:rPr>
                <w:rFonts w:cs="Arial"/>
              </w:rPr>
            </w:pPr>
            <w:r w:rsidRPr="007E7CE8">
              <w:rPr>
                <w:rFonts w:cs="Arial"/>
              </w:rPr>
              <w:t>CAN signal sent from the PCM for Failsafe Cooling State.</w:t>
            </w:r>
          </w:p>
        </w:tc>
        <w:tc>
          <w:tcPr>
            <w:tcW w:w="1890" w:type="dxa"/>
          </w:tcPr>
          <w:p w:rsidR="00F829D0" w:rsidRPr="007E7CE8" w:rsidRDefault="00A34EA9" w:rsidP="001C1B9D">
            <w:pPr>
              <w:rPr>
                <w:rFonts w:cs="Arial"/>
              </w:rPr>
            </w:pPr>
            <w:r w:rsidRPr="007E7CE8">
              <w:rPr>
                <w:rFonts w:cs="Arial"/>
              </w:rPr>
              <w:t>0 (0x0)</w:t>
            </w:r>
          </w:p>
        </w:tc>
        <w:tc>
          <w:tcPr>
            <w:tcW w:w="1890" w:type="dxa"/>
          </w:tcPr>
          <w:p w:rsidR="00F829D0" w:rsidRPr="007E7CE8" w:rsidRDefault="00A34EA9" w:rsidP="001C1B9D">
            <w:pPr>
              <w:rPr>
                <w:rFonts w:cs="Arial"/>
              </w:rPr>
            </w:pPr>
            <w:r w:rsidRPr="007E7CE8">
              <w:rPr>
                <w:rFonts w:cs="Arial"/>
              </w:rPr>
              <w:t>0 (0x0)</w:t>
            </w:r>
          </w:p>
        </w:tc>
      </w:tr>
      <w:tr w:rsidR="00F829D0" w:rsidRPr="007E7CE8" w:rsidTr="00EC34BB">
        <w:trPr>
          <w:trHeight w:val="395"/>
          <w:jc w:val="center"/>
        </w:trPr>
        <w:tc>
          <w:tcPr>
            <w:tcW w:w="2880" w:type="dxa"/>
          </w:tcPr>
          <w:p w:rsidR="00F829D0" w:rsidRPr="007E7CE8" w:rsidRDefault="00A34EA9" w:rsidP="00CE4B06">
            <w:pPr>
              <w:rPr>
                <w:rFonts w:cs="Arial"/>
              </w:rPr>
            </w:pPr>
            <w:r w:rsidRPr="007E7CE8">
              <w:rPr>
                <w:rFonts w:cs="Arial"/>
              </w:rPr>
              <w:t xml:space="preserve">EngClntTe_D_Qf </w:t>
            </w:r>
          </w:p>
        </w:tc>
        <w:tc>
          <w:tcPr>
            <w:tcW w:w="4230" w:type="dxa"/>
          </w:tcPr>
          <w:p w:rsidR="00F829D0" w:rsidRPr="007E7CE8" w:rsidRDefault="00A34EA9">
            <w:pPr>
              <w:rPr>
                <w:rFonts w:cs="Arial"/>
              </w:rPr>
            </w:pPr>
            <w:r w:rsidRPr="007E7CE8">
              <w:rPr>
                <w:rFonts w:cs="Arial"/>
              </w:rPr>
              <w:t>CAN signal sent from the PCM used to identify the quality factor of the EngClnt_Te_Actl signal.</w:t>
            </w:r>
          </w:p>
        </w:tc>
        <w:tc>
          <w:tcPr>
            <w:tcW w:w="1890" w:type="dxa"/>
          </w:tcPr>
          <w:p w:rsidR="00F829D0" w:rsidRPr="007E7CE8" w:rsidRDefault="00A34EA9" w:rsidP="001C1B9D">
            <w:pPr>
              <w:rPr>
                <w:rFonts w:cs="Arial"/>
              </w:rPr>
            </w:pPr>
            <w:r w:rsidRPr="007E7CE8">
              <w:rPr>
                <w:rFonts w:cs="Arial"/>
              </w:rPr>
              <w:t>0 (0x0)</w:t>
            </w:r>
          </w:p>
        </w:tc>
        <w:tc>
          <w:tcPr>
            <w:tcW w:w="1890" w:type="dxa"/>
          </w:tcPr>
          <w:p w:rsidR="00F829D0" w:rsidRPr="007E7CE8" w:rsidRDefault="00A34EA9" w:rsidP="001C1B9D">
            <w:pPr>
              <w:rPr>
                <w:rFonts w:cs="Arial"/>
              </w:rPr>
            </w:pPr>
            <w:r w:rsidRPr="007E7CE8">
              <w:rPr>
                <w:rFonts w:cs="Arial"/>
              </w:rPr>
              <w:t>1 (0x1)</w:t>
            </w:r>
          </w:p>
        </w:tc>
      </w:tr>
      <w:tr w:rsidR="00F829D0" w:rsidRPr="007E7CE8" w:rsidTr="00EC34BB">
        <w:trPr>
          <w:jc w:val="center"/>
        </w:trPr>
        <w:tc>
          <w:tcPr>
            <w:tcW w:w="2880" w:type="dxa"/>
            <w:vAlign w:val="center"/>
          </w:tcPr>
          <w:p w:rsidR="00F829D0" w:rsidRPr="007E7CE8" w:rsidRDefault="00A34EA9">
            <w:pPr>
              <w:rPr>
                <w:rFonts w:cs="Arial"/>
              </w:rPr>
            </w:pPr>
            <w:r w:rsidRPr="007E7CE8">
              <w:rPr>
                <w:rFonts w:cs="Arial"/>
                <w:color w:val="000000"/>
              </w:rPr>
              <w:lastRenderedPageBreak/>
              <w:t>PT1_TEM_Falling</w:t>
            </w:r>
          </w:p>
        </w:tc>
        <w:tc>
          <w:tcPr>
            <w:tcW w:w="4230" w:type="dxa"/>
          </w:tcPr>
          <w:p w:rsidR="00F829D0" w:rsidRPr="007E7CE8" w:rsidRDefault="00A34EA9">
            <w:pPr>
              <w:rPr>
                <w:rFonts w:cs="Arial"/>
              </w:rPr>
            </w:pPr>
            <w:r w:rsidRPr="007E7CE8">
              <w:rPr>
                <w:rFonts w:cs="Arial"/>
              </w:rPr>
              <w:t>A Variable used to control the filtering</w:t>
            </w:r>
          </w:p>
        </w:tc>
        <w:tc>
          <w:tcPr>
            <w:tcW w:w="1890" w:type="dxa"/>
          </w:tcPr>
          <w:p w:rsidR="00F829D0" w:rsidRPr="007E7CE8" w:rsidRDefault="00A34EA9">
            <w:pPr>
              <w:rPr>
                <w:rFonts w:cs="Arial"/>
              </w:rPr>
            </w:pPr>
            <w:r w:rsidRPr="007E7CE8">
              <w:rPr>
                <w:rFonts w:cs="Arial"/>
              </w:rPr>
              <w:t>Use Stored Value</w:t>
            </w:r>
          </w:p>
        </w:tc>
        <w:tc>
          <w:tcPr>
            <w:tcW w:w="1890" w:type="dxa"/>
          </w:tcPr>
          <w:p w:rsidR="00F829D0" w:rsidRPr="007E7CE8" w:rsidRDefault="00A34EA9">
            <w:pPr>
              <w:rPr>
                <w:rFonts w:cs="Arial"/>
              </w:rPr>
            </w:pPr>
            <w:r w:rsidRPr="007E7CE8">
              <w:rPr>
                <w:rFonts w:cs="Arial"/>
              </w:rPr>
              <w:t>Use Stored Value</w:t>
            </w:r>
          </w:p>
        </w:tc>
      </w:tr>
      <w:tr w:rsidR="00F829D0" w:rsidRPr="007E7CE8" w:rsidTr="00EC34BB">
        <w:trPr>
          <w:jc w:val="center"/>
        </w:trPr>
        <w:tc>
          <w:tcPr>
            <w:tcW w:w="2880" w:type="dxa"/>
            <w:vAlign w:val="center"/>
          </w:tcPr>
          <w:p w:rsidR="00F829D0" w:rsidRPr="007E7CE8" w:rsidRDefault="00A34EA9">
            <w:pPr>
              <w:rPr>
                <w:rFonts w:cs="Arial"/>
                <w:color w:val="000000"/>
              </w:rPr>
            </w:pPr>
            <w:r w:rsidRPr="007E7CE8">
              <w:rPr>
                <w:rFonts w:cs="Arial"/>
                <w:color w:val="000000"/>
              </w:rPr>
              <w:t>PT1_TEM_Rising</w:t>
            </w:r>
          </w:p>
        </w:tc>
        <w:tc>
          <w:tcPr>
            <w:tcW w:w="4230" w:type="dxa"/>
          </w:tcPr>
          <w:p w:rsidR="00F829D0" w:rsidRPr="007E7CE8" w:rsidRDefault="00A34EA9">
            <w:pPr>
              <w:rPr>
                <w:rFonts w:cs="Arial"/>
              </w:rPr>
            </w:pPr>
            <w:r w:rsidRPr="007E7CE8">
              <w:rPr>
                <w:rFonts w:cs="Arial"/>
              </w:rPr>
              <w:t>A Variable used to control the filtering</w:t>
            </w:r>
          </w:p>
        </w:tc>
        <w:tc>
          <w:tcPr>
            <w:tcW w:w="1890" w:type="dxa"/>
          </w:tcPr>
          <w:p w:rsidR="00F829D0" w:rsidRPr="007E7CE8" w:rsidRDefault="00A34EA9">
            <w:pPr>
              <w:rPr>
                <w:rFonts w:cs="Arial"/>
              </w:rPr>
            </w:pPr>
            <w:r w:rsidRPr="007E7CE8">
              <w:rPr>
                <w:rFonts w:cs="Arial"/>
              </w:rPr>
              <w:t>Use Stored Value</w:t>
            </w:r>
          </w:p>
        </w:tc>
        <w:tc>
          <w:tcPr>
            <w:tcW w:w="1890" w:type="dxa"/>
          </w:tcPr>
          <w:p w:rsidR="00F829D0" w:rsidRPr="007E7CE8" w:rsidRDefault="00A34EA9">
            <w:pPr>
              <w:rPr>
                <w:rFonts w:cs="Arial"/>
              </w:rPr>
            </w:pPr>
            <w:r w:rsidRPr="007E7CE8">
              <w:rPr>
                <w:rFonts w:cs="Arial"/>
              </w:rPr>
              <w:t>Use Stored Value</w:t>
            </w:r>
          </w:p>
        </w:tc>
      </w:tr>
      <w:tr w:rsidR="00F829D0" w:rsidRPr="007E7CE8" w:rsidTr="00EC34BB">
        <w:trPr>
          <w:jc w:val="center"/>
        </w:trPr>
        <w:tc>
          <w:tcPr>
            <w:tcW w:w="2880" w:type="dxa"/>
            <w:vAlign w:val="center"/>
          </w:tcPr>
          <w:p w:rsidR="00F829D0" w:rsidRPr="007E7CE8" w:rsidRDefault="00A34EA9">
            <w:pPr>
              <w:rPr>
                <w:rFonts w:cs="Arial"/>
              </w:rPr>
            </w:pPr>
            <w:r w:rsidRPr="007E7CE8">
              <w:rPr>
                <w:rFonts w:cs="Arial"/>
              </w:rPr>
              <w:t>DIAG_PID_6198</w:t>
            </w:r>
          </w:p>
        </w:tc>
        <w:tc>
          <w:tcPr>
            <w:tcW w:w="4230" w:type="dxa"/>
          </w:tcPr>
          <w:p w:rsidR="00F829D0" w:rsidRPr="007E7CE8" w:rsidRDefault="00A34EA9">
            <w:pPr>
              <w:rPr>
                <w:rFonts w:cs="Arial"/>
              </w:rPr>
            </w:pPr>
            <w:r w:rsidRPr="007E7CE8">
              <w:rPr>
                <w:rFonts w:cs="Arial"/>
              </w:rPr>
              <w:t>Engine Temperature gauge pointer placement</w:t>
            </w:r>
          </w:p>
        </w:tc>
        <w:tc>
          <w:tcPr>
            <w:tcW w:w="1890" w:type="dxa"/>
          </w:tcPr>
          <w:p w:rsidR="00F829D0" w:rsidRPr="007E7CE8" w:rsidRDefault="00A34EA9">
            <w:pPr>
              <w:rPr>
                <w:rFonts w:cs="Arial"/>
              </w:rPr>
            </w:pPr>
            <w:r w:rsidRPr="007E7CE8">
              <w:rPr>
                <w:rFonts w:cs="Arial"/>
              </w:rPr>
              <w:t>0 (0x0)</w:t>
            </w:r>
          </w:p>
        </w:tc>
        <w:tc>
          <w:tcPr>
            <w:tcW w:w="1890" w:type="dxa"/>
          </w:tcPr>
          <w:p w:rsidR="00F829D0" w:rsidRPr="007E7CE8" w:rsidRDefault="00A34EA9">
            <w:pPr>
              <w:rPr>
                <w:rFonts w:cs="Arial"/>
              </w:rPr>
            </w:pPr>
            <w:r w:rsidRPr="007E7CE8">
              <w:rPr>
                <w:rFonts w:cs="Arial"/>
              </w:rPr>
              <w:t>0 (0x0)</w:t>
            </w:r>
          </w:p>
        </w:tc>
      </w:tr>
      <w:tr w:rsidR="00F829D0" w:rsidRPr="007E7CE8" w:rsidTr="00EC34BB">
        <w:trPr>
          <w:jc w:val="center"/>
        </w:trPr>
        <w:tc>
          <w:tcPr>
            <w:tcW w:w="2880" w:type="dxa"/>
            <w:vAlign w:val="center"/>
          </w:tcPr>
          <w:p w:rsidR="00F829D0" w:rsidRPr="007E7CE8" w:rsidRDefault="00A34EA9">
            <w:pPr>
              <w:rPr>
                <w:rFonts w:cs="Arial"/>
              </w:rPr>
            </w:pPr>
            <w:r w:rsidRPr="007E7CE8">
              <w:rPr>
                <w:rFonts w:cs="Arial"/>
              </w:rPr>
              <w:t>Calibration Table</w:t>
            </w:r>
          </w:p>
        </w:tc>
        <w:tc>
          <w:tcPr>
            <w:tcW w:w="4230" w:type="dxa"/>
          </w:tcPr>
          <w:p w:rsidR="00F829D0" w:rsidRPr="007E7CE8" w:rsidRDefault="00A34EA9">
            <w:pPr>
              <w:rPr>
                <w:rFonts w:cs="Arial"/>
              </w:rPr>
            </w:pPr>
            <w:r w:rsidRPr="007E7CE8">
              <w:rPr>
                <w:rFonts w:cs="Arial"/>
              </w:rPr>
              <w:t>Table used to calibrate pointer position</w:t>
            </w:r>
          </w:p>
        </w:tc>
        <w:tc>
          <w:tcPr>
            <w:tcW w:w="1890" w:type="dxa"/>
          </w:tcPr>
          <w:p w:rsidR="00F829D0" w:rsidRPr="007E7CE8" w:rsidRDefault="00A34EA9">
            <w:pPr>
              <w:rPr>
                <w:rFonts w:cs="Arial"/>
              </w:rPr>
            </w:pPr>
            <w:r w:rsidRPr="007E7CE8">
              <w:rPr>
                <w:rFonts w:cs="Arial"/>
              </w:rPr>
              <w:t>Use Stored Value</w:t>
            </w:r>
          </w:p>
        </w:tc>
        <w:tc>
          <w:tcPr>
            <w:tcW w:w="1890" w:type="dxa"/>
          </w:tcPr>
          <w:p w:rsidR="00F829D0" w:rsidRPr="007E7CE8" w:rsidRDefault="00A34EA9">
            <w:pPr>
              <w:rPr>
                <w:rFonts w:cs="Arial"/>
              </w:rPr>
            </w:pPr>
            <w:r w:rsidRPr="007E7CE8">
              <w:rPr>
                <w:rFonts w:cs="Arial"/>
              </w:rPr>
              <w:t>Use Stored Value</w:t>
            </w:r>
          </w:p>
        </w:tc>
      </w:tr>
      <w:tr w:rsidR="00F829D0" w:rsidRPr="007E7CE8" w:rsidTr="00EC34BB">
        <w:trPr>
          <w:jc w:val="center"/>
        </w:trPr>
        <w:tc>
          <w:tcPr>
            <w:tcW w:w="2880" w:type="dxa"/>
            <w:vAlign w:val="center"/>
          </w:tcPr>
          <w:p w:rsidR="00F829D0" w:rsidRPr="007E7CE8" w:rsidRDefault="00A34EA9">
            <w:pPr>
              <w:rPr>
                <w:rFonts w:cs="Arial"/>
              </w:rPr>
            </w:pPr>
            <w:r w:rsidRPr="007E7CE8">
              <w:rPr>
                <w:rFonts w:cs="Arial"/>
              </w:rPr>
              <w:t>Operational_Mode</w:t>
            </w:r>
          </w:p>
        </w:tc>
        <w:tc>
          <w:tcPr>
            <w:tcW w:w="4230" w:type="dxa"/>
          </w:tcPr>
          <w:p w:rsidR="00F829D0" w:rsidRPr="007E7CE8" w:rsidRDefault="00A34EA9">
            <w:pPr>
              <w:rPr>
                <w:rFonts w:cs="Arial"/>
              </w:rPr>
            </w:pPr>
            <w:r w:rsidRPr="007E7CE8">
              <w:rPr>
                <w:rFonts w:cs="Arial"/>
              </w:rPr>
              <w:t>4 state indicator for cluster operational mode</w:t>
            </w:r>
          </w:p>
        </w:tc>
        <w:tc>
          <w:tcPr>
            <w:tcW w:w="1890" w:type="dxa"/>
          </w:tcPr>
          <w:p w:rsidR="00F829D0" w:rsidRPr="007E7CE8" w:rsidRDefault="00A34EA9">
            <w:pPr>
              <w:rPr>
                <w:rFonts w:cs="Arial"/>
              </w:rPr>
            </w:pPr>
            <w:r w:rsidRPr="007E7CE8">
              <w:rPr>
                <w:rFonts w:cs="Arial"/>
              </w:rPr>
              <w:t xml:space="preserve">Limited </w:t>
            </w:r>
          </w:p>
        </w:tc>
        <w:tc>
          <w:tcPr>
            <w:tcW w:w="1890" w:type="dxa"/>
          </w:tcPr>
          <w:p w:rsidR="00F829D0" w:rsidRPr="007E7CE8" w:rsidRDefault="00A34EA9">
            <w:pPr>
              <w:rPr>
                <w:rFonts w:cs="Arial"/>
              </w:rPr>
            </w:pPr>
            <w:r w:rsidRPr="007E7CE8">
              <w:rPr>
                <w:rFonts w:cs="Arial"/>
              </w:rPr>
              <w:t>Limited, Normal or Crank</w:t>
            </w:r>
          </w:p>
        </w:tc>
      </w:tr>
      <w:tr w:rsidR="00331283" w:rsidRPr="007E7CE8" w:rsidTr="00EC34BB">
        <w:trPr>
          <w:jc w:val="center"/>
        </w:trPr>
        <w:tc>
          <w:tcPr>
            <w:tcW w:w="2880" w:type="dxa"/>
          </w:tcPr>
          <w:p w:rsidR="00331283" w:rsidRPr="007E7CE8" w:rsidRDefault="00A34EA9" w:rsidP="00331283">
            <w:pPr>
              <w:rPr>
                <w:rFonts w:cs="Arial"/>
              </w:rPr>
            </w:pPr>
            <w:r w:rsidRPr="007E7CE8">
              <w:rPr>
                <w:rFonts w:cs="Arial"/>
              </w:rPr>
              <w:t>DIAG_SESSION_TIMER</w:t>
            </w:r>
          </w:p>
        </w:tc>
        <w:tc>
          <w:tcPr>
            <w:tcW w:w="4230" w:type="dxa"/>
          </w:tcPr>
          <w:p w:rsidR="00331283" w:rsidRPr="007E7CE8" w:rsidRDefault="00A34EA9" w:rsidP="00331283">
            <w:pPr>
              <w:rPr>
                <w:rFonts w:cs="Arial"/>
              </w:rPr>
            </w:pPr>
            <w:r w:rsidRPr="007E7CE8">
              <w:rPr>
                <w:rFonts w:cs="Arial"/>
              </w:rPr>
              <w:t>Timer used to time-out a diagnostic session</w:t>
            </w:r>
          </w:p>
        </w:tc>
        <w:tc>
          <w:tcPr>
            <w:tcW w:w="1890" w:type="dxa"/>
          </w:tcPr>
          <w:p w:rsidR="00331283" w:rsidRPr="007E7CE8" w:rsidRDefault="00A34EA9" w:rsidP="00331283">
            <w:pPr>
              <w:rPr>
                <w:rFonts w:cs="Arial"/>
              </w:rPr>
            </w:pPr>
            <w:r w:rsidRPr="007E7CE8">
              <w:rPr>
                <w:rFonts w:cs="Arial"/>
              </w:rPr>
              <w:t>Not Active</w:t>
            </w:r>
          </w:p>
        </w:tc>
        <w:tc>
          <w:tcPr>
            <w:tcW w:w="1890" w:type="dxa"/>
          </w:tcPr>
          <w:p w:rsidR="00331283" w:rsidRPr="007E7CE8" w:rsidRDefault="00A34EA9" w:rsidP="00331283">
            <w:pPr>
              <w:rPr>
                <w:rFonts w:cs="Arial"/>
              </w:rPr>
            </w:pPr>
            <w:r w:rsidRPr="007E7CE8">
              <w:rPr>
                <w:rFonts w:cs="Arial"/>
              </w:rPr>
              <w:t>Not Active</w:t>
            </w:r>
          </w:p>
        </w:tc>
      </w:tr>
      <w:tr w:rsidR="00331283" w:rsidRPr="007E7CE8" w:rsidTr="00EC34BB">
        <w:trPr>
          <w:jc w:val="center"/>
        </w:trPr>
        <w:tc>
          <w:tcPr>
            <w:tcW w:w="2880" w:type="dxa"/>
          </w:tcPr>
          <w:p w:rsidR="00331283" w:rsidRPr="007E7CE8" w:rsidRDefault="00A34EA9" w:rsidP="00331283">
            <w:pPr>
              <w:rPr>
                <w:rFonts w:cs="Arial"/>
              </w:rPr>
            </w:pPr>
            <w:r w:rsidRPr="007E7CE8">
              <w:rPr>
                <w:rFonts w:cs="Arial"/>
              </w:rPr>
              <w:t>MMT_C100_156</w:t>
            </w:r>
          </w:p>
        </w:tc>
        <w:tc>
          <w:tcPr>
            <w:tcW w:w="4230" w:type="dxa"/>
          </w:tcPr>
          <w:p w:rsidR="00331283" w:rsidRPr="007E7CE8" w:rsidRDefault="00A34EA9" w:rsidP="00331283">
            <w:pPr>
              <w:rPr>
                <w:rFonts w:cs="Arial"/>
              </w:rPr>
            </w:pPr>
            <w:r w:rsidRPr="007E7CE8">
              <w:rPr>
                <w:rFonts w:cs="Arial"/>
              </w:rPr>
              <w:t>Timer used for missing message strategy</w:t>
            </w:r>
          </w:p>
        </w:tc>
        <w:tc>
          <w:tcPr>
            <w:tcW w:w="1890" w:type="dxa"/>
          </w:tcPr>
          <w:p w:rsidR="00331283" w:rsidRPr="007E7CE8" w:rsidRDefault="00A34EA9" w:rsidP="00331283">
            <w:pPr>
              <w:rPr>
                <w:rFonts w:cs="Arial"/>
              </w:rPr>
            </w:pPr>
            <w:r w:rsidRPr="007E7CE8">
              <w:rPr>
                <w:rFonts w:cs="Arial"/>
              </w:rPr>
              <w:t>Not Active</w:t>
            </w:r>
          </w:p>
        </w:tc>
        <w:tc>
          <w:tcPr>
            <w:tcW w:w="1890" w:type="dxa"/>
          </w:tcPr>
          <w:p w:rsidR="00331283" w:rsidRPr="007E7CE8" w:rsidRDefault="00A34EA9" w:rsidP="00331283">
            <w:pPr>
              <w:rPr>
                <w:rFonts w:cs="Arial"/>
              </w:rPr>
            </w:pPr>
            <w:r w:rsidRPr="007E7CE8">
              <w:rPr>
                <w:rFonts w:cs="Arial"/>
              </w:rPr>
              <w:t>Not Active</w:t>
            </w:r>
          </w:p>
        </w:tc>
      </w:tr>
      <w:tr w:rsidR="00331283" w:rsidRPr="007E7CE8" w:rsidTr="00EC34BB">
        <w:trPr>
          <w:jc w:val="center"/>
        </w:trPr>
        <w:tc>
          <w:tcPr>
            <w:tcW w:w="2880" w:type="dxa"/>
          </w:tcPr>
          <w:p w:rsidR="00331283" w:rsidRPr="007E7CE8" w:rsidRDefault="00A34EA9" w:rsidP="00331283">
            <w:pPr>
              <w:rPr>
                <w:rFonts w:cs="Arial"/>
              </w:rPr>
            </w:pPr>
            <w:r w:rsidRPr="007E7CE8">
              <w:rPr>
                <w:rFonts w:cs="Arial"/>
              </w:rPr>
              <w:t>Eng_Coolant_Temp_Gauge_</w:t>
            </w:r>
          </w:p>
          <w:p w:rsidR="00331283" w:rsidRPr="007E7CE8" w:rsidRDefault="00A34EA9" w:rsidP="00331283">
            <w:pPr>
              <w:rPr>
                <w:rFonts w:cs="Arial"/>
              </w:rPr>
            </w:pPr>
            <w:r w:rsidRPr="007E7CE8">
              <w:rPr>
                <w:rFonts w:cs="Arial"/>
              </w:rPr>
              <w:t>Invalid_Data_Timer_1</w:t>
            </w:r>
          </w:p>
        </w:tc>
        <w:tc>
          <w:tcPr>
            <w:tcW w:w="4230" w:type="dxa"/>
          </w:tcPr>
          <w:p w:rsidR="00331283" w:rsidRPr="007E7CE8" w:rsidRDefault="00A34EA9" w:rsidP="00331283">
            <w:pPr>
              <w:rPr>
                <w:rFonts w:cs="Arial"/>
              </w:rPr>
            </w:pPr>
            <w:r w:rsidRPr="007E7CE8">
              <w:rPr>
                <w:rFonts w:cs="Arial"/>
              </w:rPr>
              <w:t>Timer used for invalid message strategy</w:t>
            </w:r>
          </w:p>
        </w:tc>
        <w:tc>
          <w:tcPr>
            <w:tcW w:w="1890" w:type="dxa"/>
          </w:tcPr>
          <w:p w:rsidR="00331283" w:rsidRPr="007E7CE8" w:rsidRDefault="00A34EA9" w:rsidP="00331283">
            <w:pPr>
              <w:rPr>
                <w:rFonts w:cs="Arial"/>
              </w:rPr>
            </w:pPr>
            <w:r w:rsidRPr="007E7CE8">
              <w:rPr>
                <w:rFonts w:cs="Arial"/>
              </w:rPr>
              <w:t>Not Active</w:t>
            </w:r>
          </w:p>
        </w:tc>
        <w:tc>
          <w:tcPr>
            <w:tcW w:w="1890" w:type="dxa"/>
          </w:tcPr>
          <w:p w:rsidR="00331283" w:rsidRPr="007E7CE8" w:rsidRDefault="00A34EA9" w:rsidP="00331283">
            <w:pPr>
              <w:rPr>
                <w:rFonts w:cs="Arial"/>
              </w:rPr>
            </w:pPr>
            <w:r w:rsidRPr="007E7CE8">
              <w:rPr>
                <w:rFonts w:cs="Arial"/>
              </w:rPr>
              <w:t>Not Active</w:t>
            </w:r>
          </w:p>
        </w:tc>
      </w:tr>
      <w:tr w:rsidR="00331283" w:rsidRPr="007E7CE8" w:rsidTr="00EC34BB">
        <w:trPr>
          <w:jc w:val="center"/>
        </w:trPr>
        <w:tc>
          <w:tcPr>
            <w:tcW w:w="2880" w:type="dxa"/>
          </w:tcPr>
          <w:p w:rsidR="00331283" w:rsidRPr="007E7CE8" w:rsidRDefault="00A34EA9" w:rsidP="00331283">
            <w:pPr>
              <w:rPr>
                <w:rFonts w:cs="Arial"/>
              </w:rPr>
            </w:pPr>
            <w:r w:rsidRPr="007E7CE8">
              <w:rPr>
                <w:rFonts w:cs="Arial"/>
              </w:rPr>
              <w:t>Eng_Coolant_Temp_Gauge_</w:t>
            </w:r>
          </w:p>
          <w:p w:rsidR="00331283" w:rsidRPr="007E7CE8" w:rsidRDefault="00A34EA9" w:rsidP="00331283">
            <w:pPr>
              <w:rPr>
                <w:rFonts w:cs="Arial"/>
              </w:rPr>
            </w:pPr>
            <w:r w:rsidRPr="007E7CE8">
              <w:rPr>
                <w:rFonts w:cs="Arial"/>
              </w:rPr>
              <w:t>Invalid_Data_Timer_2</w:t>
            </w:r>
          </w:p>
        </w:tc>
        <w:tc>
          <w:tcPr>
            <w:tcW w:w="4230" w:type="dxa"/>
          </w:tcPr>
          <w:p w:rsidR="00331283" w:rsidRPr="007E7CE8" w:rsidRDefault="00A34EA9" w:rsidP="00331283">
            <w:pPr>
              <w:rPr>
                <w:rFonts w:cs="Arial"/>
              </w:rPr>
            </w:pPr>
            <w:r w:rsidRPr="007E7CE8">
              <w:rPr>
                <w:rFonts w:cs="Arial"/>
              </w:rPr>
              <w:t>Timer used for invalid message strategy</w:t>
            </w:r>
          </w:p>
        </w:tc>
        <w:tc>
          <w:tcPr>
            <w:tcW w:w="1890" w:type="dxa"/>
          </w:tcPr>
          <w:p w:rsidR="00331283" w:rsidRPr="007E7CE8" w:rsidRDefault="00A34EA9" w:rsidP="00331283">
            <w:pPr>
              <w:rPr>
                <w:rFonts w:cs="Arial"/>
              </w:rPr>
            </w:pPr>
            <w:r w:rsidRPr="007E7CE8">
              <w:rPr>
                <w:rFonts w:cs="Arial"/>
              </w:rPr>
              <w:t>Not Active</w:t>
            </w:r>
          </w:p>
        </w:tc>
        <w:tc>
          <w:tcPr>
            <w:tcW w:w="1890" w:type="dxa"/>
          </w:tcPr>
          <w:p w:rsidR="00331283" w:rsidRPr="007E7CE8" w:rsidRDefault="00A34EA9" w:rsidP="00331283">
            <w:pPr>
              <w:rPr>
                <w:rFonts w:cs="Arial"/>
              </w:rPr>
            </w:pPr>
            <w:r w:rsidRPr="007E7CE8">
              <w:rPr>
                <w:rFonts w:cs="Arial"/>
              </w:rPr>
              <w:t>Not Active</w:t>
            </w:r>
          </w:p>
        </w:tc>
      </w:tr>
    </w:tbl>
    <w:p w:rsidR="00F829D0" w:rsidRDefault="00C2404D">
      <w:pPr>
        <w:rPr>
          <w:rFonts w:cs="Arial"/>
        </w:rPr>
      </w:pPr>
    </w:p>
    <w:p w:rsidR="00406F39" w:rsidRDefault="00A34EA9" w:rsidP="00B9479B">
      <w:pPr>
        <w:pStyle w:val="Heading4"/>
      </w:pPr>
      <w:r>
        <w:t>Prove Out</w:t>
      </w:r>
    </w:p>
    <w:p w:rsidR="00F829D0" w:rsidRDefault="00C2404D">
      <w:pPr>
        <w:pStyle w:val="Header"/>
        <w:tabs>
          <w:tab w:val="clear" w:pos="4320"/>
          <w:tab w:val="clear" w:pos="8640"/>
        </w:tabs>
      </w:pPr>
    </w:p>
    <w:p w:rsidR="00F829D0" w:rsidRDefault="00A34EA9">
      <w:pPr>
        <w:ind w:left="1152"/>
      </w:pPr>
      <w:r>
        <w:t>No</w:t>
      </w:r>
    </w:p>
    <w:p w:rsidR="00F829D0" w:rsidRDefault="00C2404D"/>
    <w:p w:rsidR="00406F39" w:rsidRDefault="00A34EA9" w:rsidP="00B9479B">
      <w:pPr>
        <w:pStyle w:val="Heading2"/>
      </w:pPr>
      <w:r>
        <w:t>Error Handling</w:t>
      </w:r>
    </w:p>
    <w:p w:rsidR="00F829D0" w:rsidRDefault="00A34EA9">
      <w:pPr>
        <w:ind w:left="720"/>
      </w:pPr>
      <w:r>
        <w:rPr>
          <w:color w:val="000000"/>
        </w:rPr>
        <w:t xml:space="preserve">The </w:t>
      </w:r>
      <w:r>
        <w:t xml:space="preserve">Engine Coolant Temperature </w:t>
      </w:r>
      <w:r>
        <w:rPr>
          <w:color w:val="000000"/>
        </w:rPr>
        <w:t xml:space="preserve">Gauge shall return to the “Rest Position” within 1000ms of </w:t>
      </w:r>
      <w:r>
        <w:t xml:space="preserve">determining an error condition. </w:t>
      </w:r>
    </w:p>
    <w:p w:rsidR="00F829D0" w:rsidRDefault="00C2404D">
      <w:pPr>
        <w:ind w:left="720"/>
      </w:pPr>
    </w:p>
    <w:p w:rsidR="00406F39" w:rsidRDefault="00A34EA9" w:rsidP="00B9479B">
      <w:pPr>
        <w:pStyle w:val="Heading3"/>
      </w:pPr>
      <w:r>
        <w:t>Missing Message Strategy</w:t>
      </w:r>
    </w:p>
    <w:p w:rsidR="00F829D0" w:rsidRPr="00AC6A3D" w:rsidRDefault="00C2404D" w:rsidP="00AC6A3D"/>
    <w:p w:rsidR="00F829D0" w:rsidRDefault="00A34EA9" w:rsidP="001E1B02">
      <w:pPr>
        <w:ind w:left="720"/>
      </w:pPr>
      <w:r>
        <w:t>The signals will be declared missing as per the Diagnostics section of this SPSS.</w:t>
      </w:r>
    </w:p>
    <w:p w:rsidR="00F829D0" w:rsidRDefault="00C2404D" w:rsidP="001E1B02">
      <w:pPr>
        <w:ind w:left="1008"/>
      </w:pPr>
    </w:p>
    <w:p w:rsidR="00F829D0" w:rsidRDefault="00A34EA9" w:rsidP="001E1B02">
      <w:pPr>
        <w:ind w:left="720"/>
        <w:rPr>
          <w:rFonts w:cs="Arial"/>
        </w:rPr>
      </w:pPr>
      <w:r>
        <w:t>DTCs states and history will be determined as per the Diagnostics section of this SPSS.</w:t>
      </w:r>
    </w:p>
    <w:p w:rsidR="00F829D0" w:rsidRDefault="00C2404D">
      <w:pPr>
        <w:ind w:left="720"/>
        <w:rPr>
          <w:rFonts w:cs="Arial"/>
        </w:rPr>
      </w:pPr>
    </w:p>
    <w:p w:rsidR="00406F39" w:rsidRDefault="00A34EA9" w:rsidP="00B9479B">
      <w:pPr>
        <w:pStyle w:val="Heading3"/>
      </w:pPr>
      <w:r>
        <w:t>Invalid Message Strategy</w:t>
      </w:r>
    </w:p>
    <w:p w:rsidR="00F829D0" w:rsidRPr="004B10D7" w:rsidRDefault="00C2404D" w:rsidP="004B10D7"/>
    <w:p w:rsidR="00F829D0" w:rsidRDefault="00A34EA9" w:rsidP="001E1B02">
      <w:pPr>
        <w:ind w:left="720"/>
      </w:pPr>
      <w:r>
        <w:t>The signals will be declared invalid as per the Diagnostics section of this SPSS.</w:t>
      </w:r>
    </w:p>
    <w:p w:rsidR="00F829D0" w:rsidRDefault="00C2404D" w:rsidP="001E1B02">
      <w:pPr>
        <w:ind w:left="1008"/>
      </w:pPr>
    </w:p>
    <w:p w:rsidR="00F829D0" w:rsidRDefault="00A34EA9" w:rsidP="001E1B02">
      <w:pPr>
        <w:ind w:left="720"/>
        <w:rPr>
          <w:rFonts w:cs="Arial"/>
        </w:rPr>
      </w:pPr>
      <w:r w:rsidRPr="001E1B02">
        <w:rPr>
          <w:rFonts w:cs="Arial"/>
        </w:rPr>
        <w:t>DTCs states and history will be determined as per the Diagnostics section of this SPSS.</w:t>
      </w:r>
    </w:p>
    <w:p w:rsidR="00331283" w:rsidRPr="001E1B02" w:rsidRDefault="00C2404D" w:rsidP="00331283">
      <w:pPr>
        <w:rPr>
          <w:rFonts w:cs="Arial"/>
        </w:rPr>
      </w:pPr>
    </w:p>
    <w:p w:rsidR="00406F39" w:rsidRDefault="00A34EA9" w:rsidP="00B9479B">
      <w:pPr>
        <w:pStyle w:val="Heading2"/>
      </w:pPr>
      <w:r>
        <w:t>Diagnostics</w:t>
      </w:r>
    </w:p>
    <w:p w:rsidR="00406F39" w:rsidRDefault="00A34EA9" w:rsidP="00B9479B">
      <w:pPr>
        <w:pStyle w:val="Heading3"/>
      </w:pPr>
      <w:r>
        <w:t>Self Test</w:t>
      </w:r>
    </w:p>
    <w:p w:rsidR="00F829D0" w:rsidRDefault="00C2404D"/>
    <w:p w:rsidR="00F829D0" w:rsidRDefault="00A34EA9" w:rsidP="00111596">
      <w:pPr>
        <w:ind w:left="1008"/>
      </w:pPr>
      <w:r>
        <w:t>The gauge shall sweep the full range &amp; return to the "Rest Position".</w:t>
      </w:r>
    </w:p>
    <w:p w:rsidR="00F829D0" w:rsidRDefault="00C2404D"/>
    <w:p w:rsidR="00406F39" w:rsidRDefault="00A34EA9" w:rsidP="00B9479B">
      <w:pPr>
        <w:pStyle w:val="Heading3"/>
      </w:pPr>
      <w:r>
        <w:t>Engineering Test Mode</w:t>
      </w:r>
    </w:p>
    <w:p w:rsidR="00F829D0" w:rsidRDefault="00C2404D">
      <w:pPr>
        <w:pStyle w:val="CommentText"/>
      </w:pPr>
    </w:p>
    <w:p w:rsidR="00F829D0" w:rsidRDefault="00A34EA9">
      <w:pPr>
        <w:ind w:left="288" w:firstLine="720"/>
      </w:pPr>
      <w:r>
        <w:t>Reference section “</w:t>
      </w:r>
      <w:bookmarkStart w:id="1" w:name="_Toc33162517"/>
      <w:r>
        <w:rPr>
          <w:color w:val="000000"/>
        </w:rPr>
        <w:t>Dealer</w:t>
      </w:r>
      <w:r>
        <w:t xml:space="preserve"> / </w:t>
      </w:r>
      <w:r>
        <w:rPr>
          <w:color w:val="000000"/>
        </w:rPr>
        <w:t>Engineering</w:t>
      </w:r>
      <w:r>
        <w:t xml:space="preserve"> Test Mode (ETM)</w:t>
      </w:r>
      <w:bookmarkEnd w:id="1"/>
      <w:r>
        <w:t>”</w:t>
      </w:r>
    </w:p>
    <w:p w:rsidR="00F829D0" w:rsidRDefault="00C2404D"/>
    <w:p w:rsidR="00406F39" w:rsidRDefault="00A34EA9" w:rsidP="00B9479B">
      <w:pPr>
        <w:pStyle w:val="Heading3"/>
      </w:pPr>
      <w:r>
        <w:t>Part II Performance</w:t>
      </w:r>
    </w:p>
    <w:p w:rsidR="00406F39" w:rsidRDefault="00A34EA9" w:rsidP="00B9479B">
      <w:pPr>
        <w:pStyle w:val="Heading4"/>
      </w:pPr>
      <w:r w:rsidRPr="00B9479B">
        <w:t>DID-REQ-300914/A-Supported Diagnostic DIDs   (Service $22 and $2F)</w:t>
      </w:r>
    </w:p>
    <w:p w:rsidR="00AE06BC" w:rsidRPr="00AE06BC" w:rsidRDefault="00C2404D" w:rsidP="00AE06BC"/>
    <w:tbl>
      <w:tblPr>
        <w:tblW w:w="45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283"/>
        <w:gridCol w:w="4584"/>
        <w:gridCol w:w="2244"/>
        <w:gridCol w:w="2089"/>
      </w:tblGrid>
      <w:tr w:rsidR="00F829D0" w:rsidTr="006B7B4A">
        <w:trPr>
          <w:jc w:val="center"/>
        </w:trPr>
        <w:tc>
          <w:tcPr>
            <w:tcW w:w="629" w:type="pct"/>
            <w:tcBorders>
              <w:top w:val="single" w:sz="12" w:space="0" w:color="auto"/>
              <w:left w:val="single" w:sz="12" w:space="0" w:color="auto"/>
              <w:bottom w:val="single" w:sz="12" w:space="0" w:color="auto"/>
              <w:right w:val="single" w:sz="12" w:space="0" w:color="auto"/>
            </w:tcBorders>
          </w:tcPr>
          <w:p w:rsidR="00F829D0" w:rsidRDefault="00A34EA9">
            <w:pPr>
              <w:rPr>
                <w:b/>
                <w:bCs/>
              </w:rPr>
            </w:pPr>
            <w:r>
              <w:rPr>
                <w:b/>
                <w:bCs/>
              </w:rPr>
              <w:lastRenderedPageBreak/>
              <w:t>Number</w:t>
            </w:r>
          </w:p>
        </w:tc>
        <w:tc>
          <w:tcPr>
            <w:tcW w:w="2247" w:type="pct"/>
            <w:tcBorders>
              <w:top w:val="single" w:sz="12" w:space="0" w:color="auto"/>
              <w:left w:val="single" w:sz="12" w:space="0" w:color="auto"/>
              <w:bottom w:val="single" w:sz="12" w:space="0" w:color="auto"/>
              <w:right w:val="single" w:sz="12" w:space="0" w:color="auto"/>
            </w:tcBorders>
          </w:tcPr>
          <w:p w:rsidR="00F829D0" w:rsidRDefault="00A34EA9">
            <w:pPr>
              <w:rPr>
                <w:b/>
                <w:bCs/>
              </w:rPr>
            </w:pPr>
            <w:r>
              <w:rPr>
                <w:b/>
                <w:bCs/>
              </w:rPr>
              <w:t>PID / CommonID Name</w:t>
            </w:r>
          </w:p>
        </w:tc>
        <w:tc>
          <w:tcPr>
            <w:tcW w:w="1100" w:type="pct"/>
            <w:tcBorders>
              <w:top w:val="single" w:sz="12" w:space="0" w:color="auto"/>
              <w:left w:val="single" w:sz="12" w:space="0" w:color="auto"/>
              <w:bottom w:val="single" w:sz="12" w:space="0" w:color="auto"/>
              <w:right w:val="single" w:sz="12" w:space="0" w:color="auto"/>
            </w:tcBorders>
          </w:tcPr>
          <w:p w:rsidR="00F829D0" w:rsidRDefault="00A34EA9">
            <w:pPr>
              <w:ind w:left="422" w:hanging="422"/>
              <w:rPr>
                <w:b/>
                <w:bCs/>
              </w:rPr>
            </w:pPr>
            <w:r>
              <w:rPr>
                <w:b/>
                <w:bCs/>
              </w:rPr>
              <w:t>DID Type</w:t>
            </w:r>
          </w:p>
        </w:tc>
        <w:tc>
          <w:tcPr>
            <w:tcW w:w="1024" w:type="pct"/>
            <w:tcBorders>
              <w:top w:val="single" w:sz="12" w:space="0" w:color="auto"/>
              <w:left w:val="single" w:sz="12" w:space="0" w:color="auto"/>
              <w:bottom w:val="single" w:sz="12" w:space="0" w:color="auto"/>
              <w:right w:val="single" w:sz="12" w:space="0" w:color="auto"/>
            </w:tcBorders>
          </w:tcPr>
          <w:p w:rsidR="00F829D0" w:rsidRDefault="00A34EA9">
            <w:pPr>
              <w:ind w:left="422" w:hanging="422"/>
              <w:rPr>
                <w:b/>
                <w:bCs/>
              </w:rPr>
            </w:pPr>
            <w:r>
              <w:rPr>
                <w:b/>
                <w:bCs/>
              </w:rPr>
              <w:t>Comments</w:t>
            </w:r>
          </w:p>
        </w:tc>
      </w:tr>
      <w:tr w:rsidR="00F829D0" w:rsidTr="006B7B4A">
        <w:trPr>
          <w:jc w:val="center"/>
        </w:trPr>
        <w:tc>
          <w:tcPr>
            <w:tcW w:w="629" w:type="pct"/>
            <w:tcBorders>
              <w:top w:val="single" w:sz="12" w:space="0" w:color="auto"/>
            </w:tcBorders>
          </w:tcPr>
          <w:p w:rsidR="00F829D0" w:rsidRDefault="00A34EA9">
            <w:r>
              <w:t>61B2</w:t>
            </w:r>
          </w:p>
        </w:tc>
        <w:tc>
          <w:tcPr>
            <w:tcW w:w="2247" w:type="pct"/>
            <w:tcBorders>
              <w:top w:val="single" w:sz="12" w:space="0" w:color="auto"/>
            </w:tcBorders>
          </w:tcPr>
          <w:p w:rsidR="00F829D0" w:rsidRDefault="00A34EA9">
            <w:r>
              <w:t>Engine Temperature gauge pointer position</w:t>
            </w:r>
          </w:p>
        </w:tc>
        <w:tc>
          <w:tcPr>
            <w:tcW w:w="1100" w:type="pct"/>
            <w:tcBorders>
              <w:top w:val="single" w:sz="12" w:space="0" w:color="auto"/>
            </w:tcBorders>
          </w:tcPr>
          <w:p w:rsidR="00F829D0" w:rsidRDefault="00A34EA9">
            <w:r>
              <w:t>Numeric</w:t>
            </w:r>
          </w:p>
        </w:tc>
        <w:tc>
          <w:tcPr>
            <w:tcW w:w="1024" w:type="pct"/>
            <w:tcBorders>
              <w:top w:val="single" w:sz="12" w:space="0" w:color="auto"/>
            </w:tcBorders>
          </w:tcPr>
          <w:p w:rsidR="00F829D0" w:rsidRDefault="00A34EA9">
            <w:r>
              <w:t>% of gauge sweep (i.e., 0% = center of cold chaplet, 100% = center of hot chaplet;  linearly interpolate in-between)</w:t>
            </w:r>
          </w:p>
        </w:tc>
      </w:tr>
    </w:tbl>
    <w:p w:rsidR="00F829D0" w:rsidRDefault="00C2404D" w:rsidP="00F11BA4"/>
    <w:p w:rsidR="00406F39" w:rsidRDefault="00A34EA9" w:rsidP="00B9479B">
      <w:pPr>
        <w:pStyle w:val="Heading4"/>
      </w:pPr>
      <w:r w:rsidRPr="00B9479B">
        <w:t>DTC-REQ-300915/A-Supported Diagnostic Trouble Codes (DTCs)</w:t>
      </w:r>
    </w:p>
    <w:p w:rsidR="00F829D0" w:rsidRDefault="00C2404D" w:rsidP="006B7B4A">
      <w:pPr>
        <w:ind w:firstLine="720"/>
        <w:rPr>
          <w:b/>
        </w:rPr>
      </w:pPr>
    </w:p>
    <w:p w:rsidR="00F829D0" w:rsidRDefault="00A34EA9">
      <w:pPr>
        <w:ind w:left="360"/>
        <w:rPr>
          <w:rFonts w:cs="Arial"/>
        </w:rPr>
      </w:pPr>
      <w:r>
        <w:rPr>
          <w:rFonts w:cs="Arial"/>
        </w:rPr>
        <w:t xml:space="preserve">  </w:t>
      </w:r>
      <w:r w:rsidRPr="00281985">
        <w:rPr>
          <w:rFonts w:cs="Arial"/>
        </w:rPr>
        <w:t>DTCs shall be logged as per the diagnostic section of this SPSS.</w:t>
      </w:r>
    </w:p>
    <w:p w:rsidR="00F829D0" w:rsidRPr="00281985" w:rsidRDefault="00C2404D">
      <w:pPr>
        <w:ind w:left="360"/>
        <w:rPr>
          <w:rFonts w:cs="Arial"/>
        </w:rPr>
      </w:pPr>
    </w:p>
    <w:tbl>
      <w:tblPr>
        <w:tblW w:w="45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77"/>
        <w:gridCol w:w="8723"/>
      </w:tblGrid>
      <w:tr w:rsidR="00F829D0" w:rsidTr="00281985">
        <w:trPr>
          <w:jc w:val="center"/>
        </w:trPr>
        <w:tc>
          <w:tcPr>
            <w:tcW w:w="724" w:type="pct"/>
            <w:tcBorders>
              <w:top w:val="single" w:sz="12" w:space="0" w:color="auto"/>
              <w:left w:val="single" w:sz="12" w:space="0" w:color="auto"/>
              <w:bottom w:val="single" w:sz="12" w:space="0" w:color="auto"/>
              <w:right w:val="single" w:sz="12" w:space="0" w:color="auto"/>
            </w:tcBorders>
          </w:tcPr>
          <w:p w:rsidR="00F829D0" w:rsidRDefault="00A34EA9" w:rsidP="00A47130">
            <w:pPr>
              <w:rPr>
                <w:b/>
                <w:bCs/>
              </w:rPr>
            </w:pPr>
            <w:r>
              <w:rPr>
                <w:b/>
                <w:bCs/>
              </w:rPr>
              <w:t>DTC</w:t>
            </w:r>
          </w:p>
        </w:tc>
        <w:tc>
          <w:tcPr>
            <w:tcW w:w="4276" w:type="pct"/>
            <w:tcBorders>
              <w:top w:val="single" w:sz="12" w:space="0" w:color="auto"/>
              <w:left w:val="single" w:sz="12" w:space="0" w:color="auto"/>
              <w:bottom w:val="single" w:sz="12" w:space="0" w:color="auto"/>
              <w:right w:val="single" w:sz="12" w:space="0" w:color="auto"/>
            </w:tcBorders>
          </w:tcPr>
          <w:p w:rsidR="00F829D0" w:rsidRDefault="00A34EA9" w:rsidP="00A47130">
            <w:pPr>
              <w:ind w:left="422" w:hanging="422"/>
              <w:rPr>
                <w:b/>
                <w:bCs/>
              </w:rPr>
            </w:pPr>
            <w:r>
              <w:rPr>
                <w:b/>
                <w:bCs/>
              </w:rPr>
              <w:t>Description</w:t>
            </w:r>
          </w:p>
        </w:tc>
      </w:tr>
      <w:tr w:rsidR="00F829D0" w:rsidTr="002F526D">
        <w:trPr>
          <w:jc w:val="center"/>
        </w:trPr>
        <w:tc>
          <w:tcPr>
            <w:tcW w:w="724" w:type="pct"/>
            <w:tcBorders>
              <w:top w:val="single" w:sz="12" w:space="0" w:color="auto"/>
              <w:bottom w:val="single" w:sz="4" w:space="0" w:color="auto"/>
            </w:tcBorders>
          </w:tcPr>
          <w:p w:rsidR="00F829D0" w:rsidRDefault="00A34EA9" w:rsidP="00A47130">
            <w:r>
              <w:t>C10000</w:t>
            </w:r>
          </w:p>
        </w:tc>
        <w:tc>
          <w:tcPr>
            <w:tcW w:w="4276" w:type="pct"/>
            <w:tcBorders>
              <w:top w:val="single" w:sz="12" w:space="0" w:color="auto"/>
              <w:bottom w:val="single" w:sz="4" w:space="0" w:color="auto"/>
            </w:tcBorders>
          </w:tcPr>
          <w:p w:rsidR="00F829D0" w:rsidRDefault="00A34EA9" w:rsidP="00A47130">
            <w:r>
              <w:t>Lost Communication with ECM/PCM</w:t>
            </w:r>
          </w:p>
        </w:tc>
      </w:tr>
      <w:tr w:rsidR="00F829D0" w:rsidTr="002F526D">
        <w:trPr>
          <w:jc w:val="center"/>
        </w:trPr>
        <w:tc>
          <w:tcPr>
            <w:tcW w:w="724" w:type="pct"/>
            <w:tcBorders>
              <w:top w:val="single" w:sz="4" w:space="0" w:color="auto"/>
              <w:left w:val="single" w:sz="4" w:space="0" w:color="auto"/>
              <w:bottom w:val="single" w:sz="4" w:space="0" w:color="auto"/>
              <w:right w:val="single" w:sz="4" w:space="0" w:color="auto"/>
            </w:tcBorders>
          </w:tcPr>
          <w:p w:rsidR="00F829D0" w:rsidRDefault="00A34EA9" w:rsidP="00A47130">
            <w:r>
              <w:rPr>
                <w:rFonts w:cs="Arial"/>
              </w:rPr>
              <w:t>C40100</w:t>
            </w:r>
          </w:p>
        </w:tc>
        <w:tc>
          <w:tcPr>
            <w:tcW w:w="4276" w:type="pct"/>
            <w:tcBorders>
              <w:top w:val="single" w:sz="4" w:space="0" w:color="auto"/>
              <w:left w:val="single" w:sz="4" w:space="0" w:color="auto"/>
              <w:bottom w:val="single" w:sz="4" w:space="0" w:color="auto"/>
              <w:right w:val="single" w:sz="4" w:space="0" w:color="auto"/>
            </w:tcBorders>
          </w:tcPr>
          <w:p w:rsidR="00F829D0" w:rsidRDefault="00A34EA9" w:rsidP="00A47130">
            <w:r>
              <w:t>Invalid Data Received from ECM/PCM A Control Module</w:t>
            </w:r>
          </w:p>
        </w:tc>
      </w:tr>
      <w:tr w:rsidR="00F829D0" w:rsidTr="002F526D">
        <w:trPr>
          <w:jc w:val="center"/>
        </w:trPr>
        <w:tc>
          <w:tcPr>
            <w:tcW w:w="724" w:type="pct"/>
            <w:tcBorders>
              <w:top w:val="single" w:sz="4" w:space="0" w:color="auto"/>
              <w:left w:val="single" w:sz="4" w:space="0" w:color="auto"/>
              <w:bottom w:val="single" w:sz="4" w:space="0" w:color="auto"/>
              <w:right w:val="single" w:sz="4" w:space="0" w:color="auto"/>
            </w:tcBorders>
          </w:tcPr>
          <w:p w:rsidR="00F829D0" w:rsidRDefault="00A34EA9" w:rsidP="00A47130">
            <w:pPr>
              <w:rPr>
                <w:rFonts w:cs="Arial"/>
              </w:rPr>
            </w:pPr>
            <w:r>
              <w:rPr>
                <w:rFonts w:cs="Arial"/>
              </w:rPr>
              <w:t>C40181</w:t>
            </w:r>
          </w:p>
        </w:tc>
        <w:tc>
          <w:tcPr>
            <w:tcW w:w="4276" w:type="pct"/>
            <w:tcBorders>
              <w:top w:val="single" w:sz="4" w:space="0" w:color="auto"/>
              <w:left w:val="single" w:sz="4" w:space="0" w:color="auto"/>
              <w:bottom w:val="single" w:sz="4" w:space="0" w:color="auto"/>
              <w:right w:val="single" w:sz="4" w:space="0" w:color="auto"/>
            </w:tcBorders>
          </w:tcPr>
          <w:p w:rsidR="00F829D0" w:rsidRDefault="00A34EA9" w:rsidP="0047593F">
            <w:r w:rsidRPr="0047593F">
              <w:t>Invalid</w:t>
            </w:r>
            <w:r w:rsidRPr="00CA6318">
              <w:t xml:space="preserve"> </w:t>
            </w:r>
            <w:r>
              <w:t>Data Received from ECM/PCM A Control Module – Invalid Serial data</w:t>
            </w:r>
          </w:p>
        </w:tc>
      </w:tr>
    </w:tbl>
    <w:p w:rsidR="00F829D0" w:rsidRDefault="00C2404D" w:rsidP="002F526D">
      <w:pPr>
        <w:ind w:left="360"/>
      </w:pPr>
    </w:p>
    <w:p w:rsidR="00406F39" w:rsidRDefault="00A34EA9" w:rsidP="00B9479B">
      <w:pPr>
        <w:pStyle w:val="Heading4"/>
      </w:pPr>
      <w:r w:rsidRPr="00B9479B">
        <w:t>DCR-REQ-300916/A-DID DExx</w:t>
      </w:r>
    </w:p>
    <w:p w:rsidR="00AE06BC" w:rsidRPr="00AE06BC" w:rsidRDefault="00C2404D" w:rsidP="00AE06BC"/>
    <w:tbl>
      <w:tblPr>
        <w:tblW w:w="1046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710"/>
        <w:gridCol w:w="900"/>
        <w:gridCol w:w="1980"/>
        <w:gridCol w:w="1022"/>
        <w:gridCol w:w="4230"/>
      </w:tblGrid>
      <w:tr w:rsidR="00D53DB1" w:rsidTr="00C111AF">
        <w:trPr>
          <w:jc w:val="center"/>
        </w:trPr>
        <w:tc>
          <w:tcPr>
            <w:tcW w:w="621" w:type="dxa"/>
            <w:vAlign w:val="bottom"/>
          </w:tcPr>
          <w:p w:rsidR="00D53DB1" w:rsidRDefault="00A34EA9" w:rsidP="00D53DB1">
            <w:pPr>
              <w:jc w:val="center"/>
              <w:rPr>
                <w:rFonts w:cs="Arial"/>
                <w:b/>
                <w:sz w:val="14"/>
                <w:szCs w:val="14"/>
              </w:rPr>
            </w:pPr>
            <w:r>
              <w:rPr>
                <w:rFonts w:cs="Arial"/>
                <w:b/>
                <w:sz w:val="14"/>
                <w:szCs w:val="14"/>
              </w:rPr>
              <w:t>Bits</w:t>
            </w:r>
          </w:p>
        </w:tc>
        <w:tc>
          <w:tcPr>
            <w:tcW w:w="1710" w:type="dxa"/>
            <w:vAlign w:val="bottom"/>
          </w:tcPr>
          <w:p w:rsidR="00D53DB1" w:rsidRDefault="00A34EA9" w:rsidP="00001C58">
            <w:pPr>
              <w:jc w:val="center"/>
              <w:rPr>
                <w:rFonts w:cs="Arial"/>
                <w:b/>
                <w:sz w:val="14"/>
                <w:szCs w:val="14"/>
              </w:rPr>
            </w:pPr>
            <w:r>
              <w:rPr>
                <w:rFonts w:cs="Arial"/>
                <w:b/>
                <w:sz w:val="14"/>
                <w:szCs w:val="14"/>
              </w:rPr>
              <w:t>State: Description</w:t>
            </w:r>
          </w:p>
        </w:tc>
        <w:tc>
          <w:tcPr>
            <w:tcW w:w="900" w:type="dxa"/>
            <w:vAlign w:val="bottom"/>
          </w:tcPr>
          <w:p w:rsidR="00D53DB1" w:rsidRDefault="00A34EA9" w:rsidP="00001C58">
            <w:pPr>
              <w:jc w:val="center"/>
              <w:rPr>
                <w:rFonts w:cs="Arial"/>
                <w:b/>
                <w:sz w:val="14"/>
                <w:szCs w:val="14"/>
              </w:rPr>
            </w:pPr>
            <w:r>
              <w:rPr>
                <w:rFonts w:cs="Arial"/>
                <w:b/>
                <w:sz w:val="14"/>
                <w:szCs w:val="14"/>
              </w:rPr>
              <w:t>"0"</w:t>
            </w:r>
          </w:p>
        </w:tc>
        <w:tc>
          <w:tcPr>
            <w:tcW w:w="1980" w:type="dxa"/>
            <w:vAlign w:val="bottom"/>
          </w:tcPr>
          <w:p w:rsidR="00D53DB1" w:rsidRDefault="00A34EA9" w:rsidP="00001C58">
            <w:pPr>
              <w:jc w:val="center"/>
              <w:rPr>
                <w:rFonts w:cs="Arial"/>
                <w:b/>
                <w:sz w:val="14"/>
                <w:szCs w:val="14"/>
              </w:rPr>
            </w:pPr>
            <w:r>
              <w:rPr>
                <w:rFonts w:cs="Arial"/>
                <w:b/>
                <w:sz w:val="14"/>
                <w:szCs w:val="14"/>
              </w:rPr>
              <w:t>"1"</w:t>
            </w:r>
          </w:p>
        </w:tc>
        <w:tc>
          <w:tcPr>
            <w:tcW w:w="1022" w:type="dxa"/>
            <w:vAlign w:val="bottom"/>
          </w:tcPr>
          <w:p w:rsidR="00D53DB1" w:rsidRDefault="00A34EA9" w:rsidP="00001C58">
            <w:pPr>
              <w:jc w:val="center"/>
              <w:rPr>
                <w:rFonts w:cs="Arial"/>
                <w:b/>
                <w:sz w:val="14"/>
                <w:szCs w:val="14"/>
              </w:rPr>
            </w:pPr>
            <w:r>
              <w:rPr>
                <w:rFonts w:cs="Arial"/>
                <w:b/>
                <w:sz w:val="14"/>
                <w:szCs w:val="14"/>
              </w:rPr>
              <w:t>Default</w:t>
            </w:r>
          </w:p>
        </w:tc>
        <w:tc>
          <w:tcPr>
            <w:tcW w:w="4230" w:type="dxa"/>
            <w:vAlign w:val="bottom"/>
          </w:tcPr>
          <w:p w:rsidR="00D53DB1" w:rsidRDefault="00A34EA9" w:rsidP="00001C58">
            <w:pPr>
              <w:jc w:val="center"/>
              <w:rPr>
                <w:rFonts w:cs="Arial"/>
                <w:b/>
                <w:sz w:val="14"/>
                <w:szCs w:val="14"/>
              </w:rPr>
            </w:pPr>
            <w:r>
              <w:rPr>
                <w:rFonts w:cs="Arial"/>
                <w:b/>
                <w:sz w:val="14"/>
                <w:szCs w:val="14"/>
              </w:rPr>
              <w:t>Comments/Information</w:t>
            </w:r>
          </w:p>
        </w:tc>
      </w:tr>
      <w:tr w:rsidR="001B706D" w:rsidTr="00033FF0">
        <w:trPr>
          <w:jc w:val="center"/>
        </w:trPr>
        <w:tc>
          <w:tcPr>
            <w:tcW w:w="10463" w:type="dxa"/>
            <w:gridSpan w:val="6"/>
          </w:tcPr>
          <w:p w:rsidR="001B706D" w:rsidRDefault="00A34EA9" w:rsidP="00001C58">
            <w:pPr>
              <w:rPr>
                <w:rFonts w:cs="Arial"/>
                <w:sz w:val="16"/>
                <w:szCs w:val="16"/>
              </w:rPr>
            </w:pPr>
            <w:r>
              <w:rPr>
                <w:rFonts w:cs="Arial"/>
                <w:sz w:val="16"/>
                <w:szCs w:val="16"/>
              </w:rPr>
              <w:t>The 1 bit parameter is for Legacy Programs only.</w:t>
            </w:r>
          </w:p>
          <w:p w:rsidR="001B706D" w:rsidRDefault="00A34EA9" w:rsidP="00001C58">
            <w:pPr>
              <w:rPr>
                <w:rFonts w:cs="Arial"/>
                <w:sz w:val="16"/>
                <w:szCs w:val="16"/>
              </w:rPr>
            </w:pPr>
            <w:r>
              <w:rPr>
                <w:rFonts w:cs="Arial"/>
                <w:sz w:val="16"/>
                <w:szCs w:val="16"/>
              </w:rPr>
              <w:t>The 2 bit parameter is for all future programs after 10/25/2013.</w:t>
            </w:r>
          </w:p>
        </w:tc>
      </w:tr>
      <w:tr w:rsidR="001B706D" w:rsidTr="00C111AF">
        <w:trPr>
          <w:jc w:val="center"/>
        </w:trPr>
        <w:tc>
          <w:tcPr>
            <w:tcW w:w="621" w:type="dxa"/>
          </w:tcPr>
          <w:p w:rsidR="001B706D" w:rsidRDefault="00C2404D" w:rsidP="00001C58">
            <w:pPr>
              <w:rPr>
                <w:rFonts w:cs="Arial"/>
                <w:sz w:val="16"/>
                <w:szCs w:val="16"/>
              </w:rPr>
            </w:pPr>
          </w:p>
        </w:tc>
        <w:tc>
          <w:tcPr>
            <w:tcW w:w="1710" w:type="dxa"/>
          </w:tcPr>
          <w:p w:rsidR="001B706D" w:rsidRDefault="00C2404D" w:rsidP="00001C58">
            <w:pPr>
              <w:rPr>
                <w:rFonts w:cs="Arial"/>
                <w:sz w:val="16"/>
                <w:szCs w:val="16"/>
              </w:rPr>
            </w:pPr>
          </w:p>
        </w:tc>
        <w:tc>
          <w:tcPr>
            <w:tcW w:w="900" w:type="dxa"/>
          </w:tcPr>
          <w:p w:rsidR="001B706D" w:rsidRDefault="00C2404D" w:rsidP="00001C58">
            <w:pPr>
              <w:rPr>
                <w:rFonts w:cs="Arial"/>
                <w:sz w:val="16"/>
                <w:szCs w:val="16"/>
              </w:rPr>
            </w:pPr>
          </w:p>
        </w:tc>
        <w:tc>
          <w:tcPr>
            <w:tcW w:w="1980" w:type="dxa"/>
          </w:tcPr>
          <w:p w:rsidR="001B706D" w:rsidRDefault="00C2404D" w:rsidP="00001C58">
            <w:pPr>
              <w:rPr>
                <w:rFonts w:cs="Arial"/>
                <w:sz w:val="16"/>
                <w:szCs w:val="16"/>
              </w:rPr>
            </w:pPr>
          </w:p>
        </w:tc>
        <w:tc>
          <w:tcPr>
            <w:tcW w:w="1022" w:type="dxa"/>
          </w:tcPr>
          <w:p w:rsidR="001B706D" w:rsidRDefault="00C2404D" w:rsidP="00001C58">
            <w:pPr>
              <w:rPr>
                <w:rFonts w:cs="Arial"/>
                <w:sz w:val="16"/>
                <w:szCs w:val="16"/>
              </w:rPr>
            </w:pPr>
          </w:p>
        </w:tc>
        <w:tc>
          <w:tcPr>
            <w:tcW w:w="4230" w:type="dxa"/>
          </w:tcPr>
          <w:p w:rsidR="001B706D" w:rsidRDefault="00C2404D" w:rsidP="00001C58">
            <w:pPr>
              <w:rPr>
                <w:rFonts w:cs="Arial"/>
                <w:sz w:val="16"/>
                <w:szCs w:val="16"/>
              </w:rPr>
            </w:pPr>
          </w:p>
        </w:tc>
      </w:tr>
      <w:tr w:rsidR="00D53DB1" w:rsidTr="00C111AF">
        <w:trPr>
          <w:jc w:val="center"/>
        </w:trPr>
        <w:tc>
          <w:tcPr>
            <w:tcW w:w="621" w:type="dxa"/>
          </w:tcPr>
          <w:p w:rsidR="00D53DB1" w:rsidRDefault="00A34EA9" w:rsidP="00D53DB1">
            <w:pPr>
              <w:jc w:val="center"/>
              <w:rPr>
                <w:rFonts w:cs="Arial"/>
                <w:sz w:val="16"/>
                <w:szCs w:val="16"/>
              </w:rPr>
            </w:pPr>
            <w:r>
              <w:rPr>
                <w:rFonts w:cs="Arial"/>
                <w:sz w:val="16"/>
                <w:szCs w:val="16"/>
              </w:rPr>
              <w:t>2</w:t>
            </w:r>
          </w:p>
        </w:tc>
        <w:tc>
          <w:tcPr>
            <w:tcW w:w="1710" w:type="dxa"/>
          </w:tcPr>
          <w:p w:rsidR="00D53DB1" w:rsidRDefault="00A34EA9" w:rsidP="00001C58">
            <w:pPr>
              <w:rPr>
                <w:rFonts w:cs="Arial"/>
                <w:sz w:val="16"/>
                <w:szCs w:val="16"/>
              </w:rPr>
            </w:pPr>
            <w:r w:rsidRPr="00D53DB1">
              <w:rPr>
                <w:rFonts w:cs="Arial"/>
                <w:sz w:val="16"/>
                <w:szCs w:val="16"/>
              </w:rPr>
              <w:t>Temperature Curve</w:t>
            </w:r>
          </w:p>
        </w:tc>
        <w:tc>
          <w:tcPr>
            <w:tcW w:w="900" w:type="dxa"/>
          </w:tcPr>
          <w:p w:rsidR="00D53DB1" w:rsidRPr="00D53DB1" w:rsidRDefault="00A34EA9" w:rsidP="00D53DB1">
            <w:pPr>
              <w:rPr>
                <w:rFonts w:cs="Arial"/>
                <w:sz w:val="16"/>
                <w:szCs w:val="16"/>
              </w:rPr>
            </w:pPr>
            <w:r w:rsidRPr="00D53DB1">
              <w:rPr>
                <w:rFonts w:cs="Arial"/>
                <w:sz w:val="16"/>
                <w:szCs w:val="16"/>
              </w:rPr>
              <w:t xml:space="preserve">Standard Gasoline </w:t>
            </w:r>
          </w:p>
          <w:p w:rsidR="00D53DB1" w:rsidRDefault="00C2404D" w:rsidP="00D53DB1">
            <w:pPr>
              <w:rPr>
                <w:rFonts w:cs="Arial"/>
                <w:sz w:val="16"/>
                <w:szCs w:val="16"/>
              </w:rPr>
            </w:pPr>
          </w:p>
        </w:tc>
        <w:tc>
          <w:tcPr>
            <w:tcW w:w="1980" w:type="dxa"/>
          </w:tcPr>
          <w:p w:rsidR="00D53DB1" w:rsidRDefault="00A34EA9" w:rsidP="00001C58">
            <w:pPr>
              <w:rPr>
                <w:rFonts w:cs="Arial"/>
                <w:sz w:val="16"/>
                <w:szCs w:val="16"/>
              </w:rPr>
            </w:pPr>
            <w:r w:rsidRPr="00D53DB1">
              <w:rPr>
                <w:rFonts w:cs="Arial"/>
                <w:sz w:val="16"/>
                <w:szCs w:val="16"/>
              </w:rPr>
              <w:t>Hot Gasoline</w:t>
            </w:r>
          </w:p>
          <w:p w:rsidR="00D53DB1" w:rsidRDefault="00C2404D" w:rsidP="00001C58">
            <w:pPr>
              <w:rPr>
                <w:rFonts w:cs="Arial"/>
                <w:sz w:val="16"/>
                <w:szCs w:val="16"/>
              </w:rPr>
            </w:pPr>
          </w:p>
          <w:p w:rsidR="00D53DB1" w:rsidRPr="00D53DB1" w:rsidRDefault="00A34EA9" w:rsidP="00D53DB1">
            <w:pPr>
              <w:rPr>
                <w:rFonts w:cs="Arial"/>
                <w:sz w:val="16"/>
                <w:szCs w:val="16"/>
              </w:rPr>
            </w:pPr>
            <w:r w:rsidRPr="00D53DB1">
              <w:rPr>
                <w:rFonts w:cs="Arial"/>
                <w:sz w:val="16"/>
                <w:szCs w:val="16"/>
              </w:rPr>
              <w:t xml:space="preserve">0x2 = Standard Diesel </w:t>
            </w:r>
          </w:p>
          <w:p w:rsidR="00D53DB1" w:rsidRDefault="00A34EA9" w:rsidP="00D53DB1">
            <w:pPr>
              <w:rPr>
                <w:rFonts w:cs="Arial"/>
                <w:sz w:val="16"/>
                <w:szCs w:val="16"/>
              </w:rPr>
            </w:pPr>
            <w:r w:rsidRPr="00D53DB1">
              <w:rPr>
                <w:rFonts w:cs="Arial"/>
                <w:sz w:val="16"/>
                <w:szCs w:val="16"/>
              </w:rPr>
              <w:t>0x3 = Cold Diesel (P473)</w:t>
            </w:r>
          </w:p>
        </w:tc>
        <w:tc>
          <w:tcPr>
            <w:tcW w:w="1022" w:type="dxa"/>
          </w:tcPr>
          <w:p w:rsidR="00D53DB1" w:rsidRDefault="00A34EA9" w:rsidP="00001C58">
            <w:pPr>
              <w:rPr>
                <w:rFonts w:cs="Arial"/>
                <w:sz w:val="16"/>
                <w:szCs w:val="16"/>
              </w:rPr>
            </w:pPr>
            <w:r>
              <w:rPr>
                <w:rFonts w:cs="Arial"/>
                <w:sz w:val="16"/>
                <w:szCs w:val="16"/>
              </w:rPr>
              <w:t>0x0 Standard</w:t>
            </w:r>
          </w:p>
        </w:tc>
        <w:tc>
          <w:tcPr>
            <w:tcW w:w="4230" w:type="dxa"/>
          </w:tcPr>
          <w:p w:rsidR="00D53DB1" w:rsidRPr="00C111AF" w:rsidRDefault="00A34EA9" w:rsidP="00D53DB1">
            <w:pPr>
              <w:rPr>
                <w:rFonts w:cs="Arial"/>
                <w:sz w:val="16"/>
                <w:szCs w:val="16"/>
              </w:rPr>
            </w:pPr>
            <w:r w:rsidRPr="00C111AF">
              <w:rPr>
                <w:rFonts w:cs="Arial"/>
                <w:sz w:val="16"/>
                <w:szCs w:val="16"/>
              </w:rPr>
              <w:t xml:space="preserve">0x0 = Standard Gasoline </w:t>
            </w:r>
          </w:p>
          <w:p w:rsidR="00D53DB1" w:rsidRPr="00C111AF" w:rsidRDefault="00A34EA9" w:rsidP="00D53DB1">
            <w:pPr>
              <w:rPr>
                <w:rFonts w:cs="Arial"/>
                <w:sz w:val="16"/>
                <w:szCs w:val="16"/>
              </w:rPr>
            </w:pPr>
            <w:r w:rsidRPr="00C111AF">
              <w:rPr>
                <w:rFonts w:cs="Arial"/>
                <w:sz w:val="16"/>
                <w:szCs w:val="16"/>
              </w:rPr>
              <w:t xml:space="preserve">0x1 = Hot Gasoline </w:t>
            </w:r>
          </w:p>
          <w:p w:rsidR="00D53DB1" w:rsidRPr="00C111AF" w:rsidRDefault="00A34EA9" w:rsidP="00D53DB1">
            <w:pPr>
              <w:rPr>
                <w:rFonts w:cs="Arial"/>
                <w:sz w:val="16"/>
                <w:szCs w:val="16"/>
              </w:rPr>
            </w:pPr>
            <w:r w:rsidRPr="00C111AF">
              <w:rPr>
                <w:rFonts w:cs="Arial"/>
                <w:sz w:val="16"/>
                <w:szCs w:val="16"/>
              </w:rPr>
              <w:t xml:space="preserve">0x2 = Standard Diesel </w:t>
            </w:r>
          </w:p>
          <w:p w:rsidR="00D53DB1" w:rsidRPr="00C111AF" w:rsidRDefault="00A34EA9" w:rsidP="00D53DB1">
            <w:pPr>
              <w:rPr>
                <w:rFonts w:cs="Arial"/>
                <w:sz w:val="16"/>
                <w:szCs w:val="16"/>
              </w:rPr>
            </w:pPr>
            <w:r w:rsidRPr="00C111AF">
              <w:rPr>
                <w:rFonts w:cs="Arial"/>
                <w:sz w:val="16"/>
                <w:szCs w:val="16"/>
              </w:rPr>
              <w:t>0x3 = Cold Diesel (P473)</w:t>
            </w:r>
          </w:p>
        </w:tc>
      </w:tr>
      <w:tr w:rsidR="00D53DB1" w:rsidTr="00C111AF">
        <w:trPr>
          <w:jc w:val="center"/>
        </w:trPr>
        <w:tc>
          <w:tcPr>
            <w:tcW w:w="621" w:type="dxa"/>
          </w:tcPr>
          <w:p w:rsidR="00D53DB1" w:rsidRDefault="00A34EA9" w:rsidP="00D53DB1">
            <w:pPr>
              <w:jc w:val="center"/>
              <w:rPr>
                <w:rFonts w:cs="Arial"/>
                <w:sz w:val="16"/>
                <w:szCs w:val="16"/>
              </w:rPr>
            </w:pPr>
            <w:r>
              <w:rPr>
                <w:rFonts w:cs="Arial"/>
                <w:sz w:val="16"/>
                <w:szCs w:val="16"/>
              </w:rPr>
              <w:t>1</w:t>
            </w:r>
          </w:p>
        </w:tc>
        <w:tc>
          <w:tcPr>
            <w:tcW w:w="1710" w:type="dxa"/>
          </w:tcPr>
          <w:p w:rsidR="00D53DB1" w:rsidRDefault="00A34EA9" w:rsidP="00001C58">
            <w:pPr>
              <w:rPr>
                <w:rFonts w:cs="Arial"/>
                <w:sz w:val="16"/>
                <w:szCs w:val="16"/>
              </w:rPr>
            </w:pPr>
            <w:r>
              <w:rPr>
                <w:rFonts w:cs="Arial"/>
                <w:sz w:val="16"/>
                <w:szCs w:val="16"/>
              </w:rPr>
              <w:t>Temperature Curve</w:t>
            </w:r>
          </w:p>
        </w:tc>
        <w:tc>
          <w:tcPr>
            <w:tcW w:w="900" w:type="dxa"/>
          </w:tcPr>
          <w:p w:rsidR="00D53DB1" w:rsidRDefault="00A34EA9" w:rsidP="00001C58">
            <w:pPr>
              <w:rPr>
                <w:rFonts w:cs="Arial"/>
                <w:sz w:val="16"/>
                <w:szCs w:val="16"/>
              </w:rPr>
            </w:pPr>
            <w:r>
              <w:rPr>
                <w:rFonts w:cs="Arial"/>
                <w:sz w:val="16"/>
                <w:szCs w:val="16"/>
              </w:rPr>
              <w:t>Standard</w:t>
            </w:r>
          </w:p>
        </w:tc>
        <w:tc>
          <w:tcPr>
            <w:tcW w:w="1980" w:type="dxa"/>
          </w:tcPr>
          <w:p w:rsidR="00D53DB1" w:rsidRDefault="00A34EA9" w:rsidP="00001C58">
            <w:pPr>
              <w:rPr>
                <w:rFonts w:cs="Arial"/>
                <w:sz w:val="16"/>
                <w:szCs w:val="16"/>
              </w:rPr>
            </w:pPr>
            <w:r>
              <w:rPr>
                <w:rFonts w:cs="Arial"/>
                <w:sz w:val="16"/>
                <w:szCs w:val="16"/>
              </w:rPr>
              <w:t>Hot</w:t>
            </w:r>
          </w:p>
        </w:tc>
        <w:tc>
          <w:tcPr>
            <w:tcW w:w="1022" w:type="dxa"/>
          </w:tcPr>
          <w:p w:rsidR="00D53DB1" w:rsidRDefault="00A34EA9" w:rsidP="00001C58">
            <w:pPr>
              <w:rPr>
                <w:rFonts w:cs="Arial"/>
                <w:sz w:val="16"/>
                <w:szCs w:val="16"/>
              </w:rPr>
            </w:pPr>
            <w:r>
              <w:rPr>
                <w:rFonts w:cs="Arial"/>
                <w:sz w:val="16"/>
                <w:szCs w:val="16"/>
              </w:rPr>
              <w:t>Standard</w:t>
            </w:r>
          </w:p>
        </w:tc>
        <w:tc>
          <w:tcPr>
            <w:tcW w:w="4230" w:type="dxa"/>
          </w:tcPr>
          <w:p w:rsidR="00D53DB1" w:rsidRPr="002F526D" w:rsidRDefault="00A34EA9" w:rsidP="00D53DB1">
            <w:pPr>
              <w:rPr>
                <w:rFonts w:cs="Arial"/>
                <w:sz w:val="16"/>
                <w:szCs w:val="16"/>
              </w:rPr>
            </w:pPr>
            <w:r w:rsidRPr="00D53DB1">
              <w:rPr>
                <w:rFonts w:cs="Arial"/>
                <w:b/>
                <w:sz w:val="16"/>
                <w:szCs w:val="16"/>
              </w:rPr>
              <w:t>LEGACY USE ONLY.</w:t>
            </w:r>
            <w:r>
              <w:rPr>
                <w:rFonts w:cs="Arial"/>
                <w:sz w:val="16"/>
                <w:szCs w:val="16"/>
              </w:rPr>
              <w:br/>
              <w:t>This cfg bit is used to select between two temperature curves for gas vehicles.  S</w:t>
            </w:r>
            <w:r w:rsidRPr="006102C6">
              <w:rPr>
                <w:rFonts w:cs="Arial"/>
                <w:sz w:val="16"/>
                <w:szCs w:val="16"/>
              </w:rPr>
              <w:t xml:space="preserve">tandard </w:t>
            </w:r>
            <w:r>
              <w:rPr>
                <w:rFonts w:cs="Arial"/>
                <w:sz w:val="16"/>
                <w:szCs w:val="16"/>
              </w:rPr>
              <w:t xml:space="preserve">temperature </w:t>
            </w:r>
            <w:r w:rsidRPr="006102C6">
              <w:rPr>
                <w:rFonts w:cs="Arial"/>
                <w:sz w:val="16"/>
                <w:szCs w:val="16"/>
              </w:rPr>
              <w:t>curve has SoH (Start of Hot) at 121C</w:t>
            </w:r>
            <w:r>
              <w:rPr>
                <w:rFonts w:cs="Arial"/>
                <w:sz w:val="16"/>
                <w:szCs w:val="16"/>
              </w:rPr>
              <w:t>.  T</w:t>
            </w:r>
            <w:r w:rsidRPr="006102C6">
              <w:rPr>
                <w:rFonts w:cs="Arial"/>
                <w:sz w:val="16"/>
                <w:szCs w:val="16"/>
              </w:rPr>
              <w:t xml:space="preserve">he “hot” </w:t>
            </w:r>
            <w:r>
              <w:rPr>
                <w:rFonts w:cs="Arial"/>
                <w:sz w:val="16"/>
                <w:szCs w:val="16"/>
              </w:rPr>
              <w:t xml:space="preserve">temperature </w:t>
            </w:r>
            <w:r w:rsidRPr="006102C6">
              <w:rPr>
                <w:rFonts w:cs="Arial"/>
                <w:sz w:val="16"/>
                <w:szCs w:val="16"/>
              </w:rPr>
              <w:t xml:space="preserve">curve has it at 127C.  At the time of release, use of the "hot" curve is only planned on </w:t>
            </w:r>
            <w:r>
              <w:rPr>
                <w:rFonts w:cs="Arial"/>
                <w:sz w:val="16"/>
                <w:szCs w:val="16"/>
              </w:rPr>
              <w:t xml:space="preserve">the </w:t>
            </w:r>
            <w:r w:rsidRPr="002F526D">
              <w:rPr>
                <w:rFonts w:cs="Arial"/>
                <w:sz w:val="16"/>
                <w:szCs w:val="16"/>
              </w:rPr>
              <w:t>P415 and P55x programs</w:t>
            </w:r>
            <w:r>
              <w:rPr>
                <w:rFonts w:cs="Arial"/>
                <w:sz w:val="16"/>
                <w:szCs w:val="16"/>
              </w:rPr>
              <w:t>, but all programs should support the cfg bit.</w:t>
            </w:r>
          </w:p>
        </w:tc>
      </w:tr>
      <w:tr w:rsidR="00D53DB1" w:rsidTr="00C111AF">
        <w:trPr>
          <w:jc w:val="center"/>
        </w:trPr>
        <w:tc>
          <w:tcPr>
            <w:tcW w:w="621" w:type="dxa"/>
          </w:tcPr>
          <w:p w:rsidR="00D53DB1" w:rsidRDefault="00C2404D" w:rsidP="00001C58">
            <w:pPr>
              <w:rPr>
                <w:rFonts w:cs="Arial"/>
                <w:sz w:val="16"/>
                <w:szCs w:val="16"/>
              </w:rPr>
            </w:pPr>
          </w:p>
        </w:tc>
        <w:tc>
          <w:tcPr>
            <w:tcW w:w="1710" w:type="dxa"/>
          </w:tcPr>
          <w:p w:rsidR="00D53DB1" w:rsidRDefault="00C2404D" w:rsidP="00001C58">
            <w:pPr>
              <w:rPr>
                <w:rFonts w:cs="Arial"/>
                <w:sz w:val="16"/>
                <w:szCs w:val="16"/>
              </w:rPr>
            </w:pPr>
          </w:p>
        </w:tc>
        <w:tc>
          <w:tcPr>
            <w:tcW w:w="900" w:type="dxa"/>
          </w:tcPr>
          <w:p w:rsidR="00D53DB1" w:rsidRDefault="00C2404D" w:rsidP="00001C58">
            <w:pPr>
              <w:rPr>
                <w:rFonts w:cs="Arial"/>
                <w:sz w:val="16"/>
                <w:szCs w:val="16"/>
              </w:rPr>
            </w:pPr>
          </w:p>
        </w:tc>
        <w:tc>
          <w:tcPr>
            <w:tcW w:w="1980" w:type="dxa"/>
          </w:tcPr>
          <w:p w:rsidR="00D53DB1" w:rsidRDefault="00C2404D" w:rsidP="00001C58">
            <w:pPr>
              <w:rPr>
                <w:rFonts w:cs="Arial"/>
                <w:sz w:val="16"/>
                <w:szCs w:val="16"/>
              </w:rPr>
            </w:pPr>
          </w:p>
        </w:tc>
        <w:tc>
          <w:tcPr>
            <w:tcW w:w="1022" w:type="dxa"/>
          </w:tcPr>
          <w:p w:rsidR="00D53DB1" w:rsidRDefault="00C2404D" w:rsidP="00001C58">
            <w:pPr>
              <w:rPr>
                <w:rFonts w:cs="Arial"/>
                <w:sz w:val="16"/>
                <w:szCs w:val="16"/>
              </w:rPr>
            </w:pPr>
          </w:p>
        </w:tc>
        <w:tc>
          <w:tcPr>
            <w:tcW w:w="4230" w:type="dxa"/>
          </w:tcPr>
          <w:p w:rsidR="00D53DB1" w:rsidRDefault="00C2404D" w:rsidP="00001C58">
            <w:pPr>
              <w:rPr>
                <w:rFonts w:cs="Arial"/>
                <w:sz w:val="16"/>
                <w:szCs w:val="16"/>
              </w:rPr>
            </w:pPr>
          </w:p>
        </w:tc>
      </w:tr>
      <w:tr w:rsidR="00D53DB1" w:rsidTr="00C111AF">
        <w:trPr>
          <w:jc w:val="center"/>
        </w:trPr>
        <w:tc>
          <w:tcPr>
            <w:tcW w:w="10463" w:type="dxa"/>
            <w:gridSpan w:val="6"/>
          </w:tcPr>
          <w:p w:rsidR="00D53DB1" w:rsidRDefault="00A34EA9" w:rsidP="00001C58">
            <w:pPr>
              <w:rPr>
                <w:rFonts w:cs="Arial"/>
                <w:sz w:val="16"/>
                <w:szCs w:val="16"/>
              </w:rPr>
            </w:pPr>
            <w:r w:rsidRPr="00D53DB1">
              <w:rPr>
                <w:rFonts w:cs="Arial"/>
                <w:sz w:val="16"/>
                <w:szCs w:val="16"/>
              </w:rPr>
              <w:t>*Byte and bit location to be identified in Part II Specification for this cluster</w:t>
            </w:r>
          </w:p>
        </w:tc>
      </w:tr>
    </w:tbl>
    <w:p w:rsidR="00F829D0" w:rsidRDefault="00C2404D" w:rsidP="002F526D">
      <w:pPr>
        <w:ind w:left="1440" w:firstLine="360"/>
        <w:rPr>
          <w:rFonts w:cs="Arial"/>
        </w:rPr>
      </w:pPr>
    </w:p>
    <w:p w:rsidR="00F829D0" w:rsidRDefault="00C2404D" w:rsidP="002F526D">
      <w:pPr>
        <w:ind w:left="360"/>
      </w:pPr>
    </w:p>
    <w:p w:rsidR="00406F39" w:rsidRDefault="00A34EA9" w:rsidP="00B9479B">
      <w:pPr>
        <w:pStyle w:val="Heading2"/>
      </w:pPr>
      <w:r>
        <w:t>Reference Specification</w:t>
      </w:r>
    </w:p>
    <w:p w:rsidR="00F829D0" w:rsidRDefault="00C2404D"/>
    <w:p w:rsidR="00F829D0" w:rsidRDefault="00A34EA9" w:rsidP="00A34EA9">
      <w:pPr>
        <w:numPr>
          <w:ilvl w:val="0"/>
          <w:numId w:val="24"/>
        </w:numPr>
        <w:rPr>
          <w:rFonts w:cs="Arial"/>
        </w:rPr>
      </w:pPr>
      <w:r>
        <w:rPr>
          <w:rFonts w:cs="Arial"/>
        </w:rPr>
        <w:t>Func. Criticality</w:t>
      </w:r>
      <w:r>
        <w:rPr>
          <w:rFonts w:cs="Arial"/>
        </w:rPr>
        <w:tab/>
      </w:r>
      <w:r>
        <w:rPr>
          <w:rFonts w:cs="Arial"/>
        </w:rPr>
        <w:tab/>
      </w:r>
      <w:r>
        <w:rPr>
          <w:rFonts w:cs="Arial"/>
        </w:rPr>
        <w:tab/>
      </w:r>
      <w:r>
        <w:rPr>
          <w:rFonts w:cs="Arial"/>
        </w:rPr>
        <w:tab/>
        <w:t>EC-0048</w:t>
      </w:r>
      <w:r>
        <w:rPr>
          <w:rFonts w:cs="Arial"/>
        </w:rPr>
        <w:tab/>
      </w:r>
    </w:p>
    <w:p w:rsidR="00F829D0" w:rsidRDefault="00A34EA9" w:rsidP="00A34EA9">
      <w:pPr>
        <w:numPr>
          <w:ilvl w:val="0"/>
          <w:numId w:val="24"/>
        </w:numPr>
        <w:rPr>
          <w:rFonts w:cs="Arial"/>
        </w:rPr>
      </w:pPr>
      <w:r>
        <w:rPr>
          <w:rFonts w:cs="Arial"/>
        </w:rPr>
        <w:t>Mod. PWR-up / Reset</w:t>
      </w:r>
      <w:r>
        <w:rPr>
          <w:rFonts w:cs="Arial"/>
        </w:rPr>
        <w:tab/>
      </w:r>
      <w:r>
        <w:rPr>
          <w:rFonts w:cs="Arial"/>
        </w:rPr>
        <w:tab/>
      </w:r>
      <w:r>
        <w:rPr>
          <w:rFonts w:cs="Arial"/>
        </w:rPr>
        <w:tab/>
        <w:t>EC-0049</w:t>
      </w:r>
      <w:r>
        <w:rPr>
          <w:rFonts w:cs="Arial"/>
        </w:rPr>
        <w:tab/>
      </w:r>
    </w:p>
    <w:p w:rsidR="00F829D0" w:rsidRDefault="00A34EA9" w:rsidP="00A34EA9">
      <w:pPr>
        <w:numPr>
          <w:ilvl w:val="0"/>
          <w:numId w:val="24"/>
        </w:numPr>
        <w:rPr>
          <w:rFonts w:cs="Arial"/>
        </w:rPr>
      </w:pPr>
      <w:r>
        <w:rPr>
          <w:rFonts w:cs="Arial"/>
        </w:rPr>
        <w:t>Low-High Vol. Perform.</w:t>
      </w:r>
      <w:r>
        <w:rPr>
          <w:rFonts w:cs="Arial"/>
        </w:rPr>
        <w:tab/>
      </w:r>
      <w:r>
        <w:rPr>
          <w:rFonts w:cs="Arial"/>
        </w:rPr>
        <w:tab/>
      </w:r>
      <w:r>
        <w:rPr>
          <w:rFonts w:cs="Arial"/>
        </w:rPr>
        <w:tab/>
        <w:t>EC-0058</w:t>
      </w:r>
    </w:p>
    <w:p w:rsidR="00F829D0" w:rsidRDefault="00A34EA9" w:rsidP="00A34EA9">
      <w:pPr>
        <w:numPr>
          <w:ilvl w:val="0"/>
          <w:numId w:val="24"/>
        </w:numPr>
        <w:rPr>
          <w:rFonts w:cs="Arial"/>
        </w:rPr>
      </w:pPr>
      <w:r>
        <w:rPr>
          <w:rFonts w:cs="Arial"/>
        </w:rPr>
        <w:t>Jump Start</w:t>
      </w:r>
      <w:r>
        <w:rPr>
          <w:rFonts w:cs="Arial"/>
        </w:rPr>
        <w:tab/>
      </w:r>
      <w:r>
        <w:rPr>
          <w:rFonts w:cs="Arial"/>
        </w:rPr>
        <w:tab/>
      </w:r>
      <w:r>
        <w:rPr>
          <w:rFonts w:cs="Arial"/>
        </w:rPr>
        <w:tab/>
      </w:r>
      <w:r>
        <w:rPr>
          <w:rFonts w:cs="Arial"/>
        </w:rPr>
        <w:tab/>
      </w:r>
      <w:r>
        <w:rPr>
          <w:rFonts w:cs="Arial"/>
        </w:rPr>
        <w:tab/>
        <w:t>EC-0062</w:t>
      </w:r>
    </w:p>
    <w:p w:rsidR="00F829D0" w:rsidRDefault="00A34EA9" w:rsidP="00A34EA9">
      <w:pPr>
        <w:numPr>
          <w:ilvl w:val="0"/>
          <w:numId w:val="24"/>
        </w:numPr>
        <w:rPr>
          <w:rFonts w:cs="Arial"/>
        </w:rPr>
      </w:pPr>
      <w:r>
        <w:rPr>
          <w:rFonts w:cs="Arial"/>
        </w:rPr>
        <w:t>Instr. &amp; Gauges (indic. Grad)</w:t>
      </w:r>
      <w:r>
        <w:rPr>
          <w:rFonts w:cs="Arial"/>
        </w:rPr>
        <w:tab/>
      </w:r>
      <w:r>
        <w:rPr>
          <w:rFonts w:cs="Arial"/>
        </w:rPr>
        <w:tab/>
        <w:t>IS-0015</w:t>
      </w:r>
    </w:p>
    <w:p w:rsidR="00F829D0" w:rsidRDefault="00A34EA9" w:rsidP="00A34EA9">
      <w:pPr>
        <w:numPr>
          <w:ilvl w:val="0"/>
          <w:numId w:val="24"/>
        </w:numPr>
        <w:rPr>
          <w:rFonts w:cs="Arial"/>
        </w:rPr>
      </w:pPr>
      <w:r>
        <w:rPr>
          <w:rFonts w:cs="Arial"/>
        </w:rPr>
        <w:t>Gauge Durab.</w:t>
      </w:r>
      <w:r>
        <w:rPr>
          <w:rFonts w:cs="Arial"/>
        </w:rPr>
        <w:tab/>
      </w:r>
      <w:r>
        <w:rPr>
          <w:rFonts w:cs="Arial"/>
        </w:rPr>
        <w:tab/>
      </w:r>
      <w:r>
        <w:rPr>
          <w:rFonts w:cs="Arial"/>
        </w:rPr>
        <w:tab/>
      </w:r>
      <w:r>
        <w:rPr>
          <w:rFonts w:cs="Arial"/>
        </w:rPr>
        <w:tab/>
        <w:t>IS-0033</w:t>
      </w:r>
    </w:p>
    <w:p w:rsidR="00F829D0" w:rsidRDefault="00A34EA9" w:rsidP="00A34EA9">
      <w:pPr>
        <w:numPr>
          <w:ilvl w:val="0"/>
          <w:numId w:val="24"/>
        </w:numPr>
        <w:rPr>
          <w:rFonts w:cs="Arial"/>
        </w:rPr>
      </w:pPr>
      <w:r>
        <w:rPr>
          <w:rFonts w:cs="Arial"/>
        </w:rPr>
        <w:t>Oper. Voltage Perf.</w:t>
      </w:r>
      <w:r>
        <w:rPr>
          <w:rFonts w:cs="Arial"/>
        </w:rPr>
        <w:tab/>
      </w:r>
      <w:r>
        <w:rPr>
          <w:rFonts w:cs="Arial"/>
        </w:rPr>
        <w:tab/>
      </w:r>
      <w:r>
        <w:rPr>
          <w:rFonts w:cs="Arial"/>
        </w:rPr>
        <w:tab/>
      </w:r>
      <w:r>
        <w:rPr>
          <w:rFonts w:cs="Arial"/>
        </w:rPr>
        <w:tab/>
        <w:t>IS-0052</w:t>
      </w:r>
      <w:r>
        <w:rPr>
          <w:rFonts w:cs="Arial"/>
        </w:rPr>
        <w:tab/>
      </w:r>
      <w:r>
        <w:rPr>
          <w:rFonts w:cs="Arial"/>
        </w:rPr>
        <w:tab/>
      </w:r>
    </w:p>
    <w:p w:rsidR="00F829D0" w:rsidRDefault="00A34EA9" w:rsidP="00A34EA9">
      <w:pPr>
        <w:numPr>
          <w:ilvl w:val="0"/>
          <w:numId w:val="24"/>
        </w:numPr>
        <w:rPr>
          <w:rFonts w:cs="Arial"/>
        </w:rPr>
      </w:pPr>
      <w:r>
        <w:rPr>
          <w:rFonts w:cs="Arial"/>
        </w:rPr>
        <w:t>Oper. Voltage Func.</w:t>
      </w:r>
      <w:r>
        <w:rPr>
          <w:rFonts w:cs="Arial"/>
        </w:rPr>
        <w:tab/>
      </w:r>
      <w:r>
        <w:rPr>
          <w:rFonts w:cs="Arial"/>
        </w:rPr>
        <w:tab/>
      </w:r>
      <w:r>
        <w:rPr>
          <w:rFonts w:cs="Arial"/>
        </w:rPr>
        <w:tab/>
      </w:r>
      <w:r>
        <w:rPr>
          <w:rFonts w:cs="Arial"/>
        </w:rPr>
        <w:tab/>
        <w:t>IS-0053</w:t>
      </w:r>
    </w:p>
    <w:p w:rsidR="00F829D0" w:rsidRDefault="00A34EA9" w:rsidP="00A34EA9">
      <w:pPr>
        <w:numPr>
          <w:ilvl w:val="0"/>
          <w:numId w:val="24"/>
        </w:numPr>
        <w:rPr>
          <w:rFonts w:cs="Arial"/>
        </w:rPr>
      </w:pPr>
      <w:r>
        <w:rPr>
          <w:rFonts w:cs="Arial"/>
        </w:rPr>
        <w:t>Sys. Audible Noise</w:t>
      </w:r>
      <w:r>
        <w:rPr>
          <w:rFonts w:cs="Arial"/>
        </w:rPr>
        <w:tab/>
      </w:r>
      <w:r>
        <w:rPr>
          <w:rFonts w:cs="Arial"/>
        </w:rPr>
        <w:tab/>
      </w:r>
      <w:r>
        <w:rPr>
          <w:rFonts w:cs="Arial"/>
        </w:rPr>
        <w:tab/>
      </w:r>
      <w:r>
        <w:rPr>
          <w:rFonts w:cs="Arial"/>
        </w:rPr>
        <w:tab/>
        <w:t>IS-0103</w:t>
      </w:r>
    </w:p>
    <w:p w:rsidR="00F829D0" w:rsidRDefault="00A34EA9" w:rsidP="00A34EA9">
      <w:pPr>
        <w:numPr>
          <w:ilvl w:val="0"/>
          <w:numId w:val="24"/>
        </w:numPr>
        <w:rPr>
          <w:rFonts w:cs="Arial"/>
        </w:rPr>
      </w:pPr>
      <w:r>
        <w:rPr>
          <w:rFonts w:cs="Arial"/>
        </w:rPr>
        <w:t>Pointer Waver</w:t>
      </w:r>
      <w:r>
        <w:rPr>
          <w:rFonts w:cs="Arial"/>
        </w:rPr>
        <w:tab/>
      </w:r>
      <w:r>
        <w:rPr>
          <w:rFonts w:cs="Arial"/>
        </w:rPr>
        <w:tab/>
      </w:r>
      <w:r>
        <w:rPr>
          <w:rFonts w:cs="Arial"/>
        </w:rPr>
        <w:tab/>
      </w:r>
      <w:r>
        <w:rPr>
          <w:rFonts w:cs="Arial"/>
        </w:rPr>
        <w:tab/>
        <w:t>IS-0108</w:t>
      </w:r>
    </w:p>
    <w:p w:rsidR="00F829D0" w:rsidRDefault="00A34EA9" w:rsidP="00A34EA9">
      <w:pPr>
        <w:numPr>
          <w:ilvl w:val="0"/>
          <w:numId w:val="24"/>
        </w:numPr>
        <w:rPr>
          <w:rFonts w:cs="Arial"/>
        </w:rPr>
      </w:pPr>
      <w:r>
        <w:rPr>
          <w:rFonts w:cs="Arial"/>
        </w:rPr>
        <w:t>Instr. Scale Dir.</w:t>
      </w:r>
      <w:r>
        <w:rPr>
          <w:rFonts w:cs="Arial"/>
        </w:rPr>
        <w:tab/>
      </w:r>
      <w:r>
        <w:rPr>
          <w:rFonts w:cs="Arial"/>
        </w:rPr>
        <w:tab/>
      </w:r>
      <w:r>
        <w:rPr>
          <w:rFonts w:cs="Arial"/>
        </w:rPr>
        <w:tab/>
      </w:r>
      <w:r>
        <w:rPr>
          <w:rFonts w:cs="Arial"/>
        </w:rPr>
        <w:tab/>
        <w:t>IS-0127</w:t>
      </w:r>
    </w:p>
    <w:p w:rsidR="00F829D0" w:rsidRDefault="00A34EA9" w:rsidP="00A34EA9">
      <w:pPr>
        <w:numPr>
          <w:ilvl w:val="0"/>
          <w:numId w:val="24"/>
        </w:numPr>
        <w:rPr>
          <w:rFonts w:cs="Arial"/>
        </w:rPr>
      </w:pPr>
      <w:r>
        <w:rPr>
          <w:rFonts w:cs="Arial"/>
        </w:rPr>
        <w:t xml:space="preserve">ETCI - </w:t>
      </w:r>
      <w:smartTag w:uri="urn:schemas-microsoft-com:office:smarttags" w:element="City">
        <w:smartTag w:uri="urn:schemas-microsoft-com:office:smarttags" w:element="place">
          <w:r>
            <w:rPr>
              <w:rFonts w:cs="Arial"/>
            </w:rPr>
            <w:t>Gauge</w:t>
          </w:r>
        </w:smartTag>
        <w:r>
          <w:rPr>
            <w:rFonts w:cs="Arial"/>
          </w:rPr>
          <w:t xml:space="preserve"> </w:t>
        </w:r>
        <w:smartTag w:uri="urn:schemas-microsoft-com:office:smarttags" w:element="State">
          <w:r>
            <w:rPr>
              <w:rFonts w:cs="Arial"/>
            </w:rPr>
            <w:t>Ind.</w:t>
          </w:r>
        </w:smartTag>
      </w:smartTag>
      <w:r>
        <w:rPr>
          <w:rFonts w:cs="Arial"/>
        </w:rPr>
        <w:tab/>
      </w:r>
      <w:r>
        <w:rPr>
          <w:rFonts w:cs="Arial"/>
        </w:rPr>
        <w:tab/>
      </w:r>
      <w:r>
        <w:rPr>
          <w:rFonts w:cs="Arial"/>
        </w:rPr>
        <w:tab/>
      </w:r>
      <w:r>
        <w:rPr>
          <w:rFonts w:cs="Arial"/>
        </w:rPr>
        <w:tab/>
        <w:t>IS-0137</w:t>
      </w:r>
    </w:p>
    <w:p w:rsidR="00F829D0" w:rsidRDefault="00A34EA9" w:rsidP="00A34EA9">
      <w:pPr>
        <w:numPr>
          <w:ilvl w:val="0"/>
          <w:numId w:val="24"/>
        </w:numPr>
        <w:rPr>
          <w:rFonts w:cs="Arial"/>
        </w:rPr>
      </w:pPr>
      <w:r>
        <w:rPr>
          <w:rFonts w:cs="Arial"/>
        </w:rPr>
        <w:t>Temp. Gauge</w:t>
      </w:r>
      <w:r>
        <w:rPr>
          <w:rFonts w:cs="Arial"/>
        </w:rPr>
        <w:tab/>
      </w:r>
      <w:r>
        <w:rPr>
          <w:rFonts w:cs="Arial"/>
        </w:rPr>
        <w:tab/>
      </w:r>
      <w:r>
        <w:rPr>
          <w:rFonts w:cs="Arial"/>
        </w:rPr>
        <w:tab/>
      </w:r>
      <w:r>
        <w:rPr>
          <w:rFonts w:cs="Arial"/>
        </w:rPr>
        <w:tab/>
        <w:t>IS-0319</w:t>
      </w:r>
      <w:r>
        <w:rPr>
          <w:rFonts w:cs="Arial"/>
        </w:rPr>
        <w:tab/>
      </w:r>
      <w:r>
        <w:rPr>
          <w:rFonts w:cs="Arial"/>
        </w:rPr>
        <w:tab/>
      </w:r>
    </w:p>
    <w:p w:rsidR="00F829D0" w:rsidRDefault="00A34EA9" w:rsidP="00A34EA9">
      <w:pPr>
        <w:numPr>
          <w:ilvl w:val="0"/>
          <w:numId w:val="24"/>
        </w:numPr>
        <w:rPr>
          <w:rFonts w:cs="Arial"/>
        </w:rPr>
      </w:pPr>
      <w:r>
        <w:rPr>
          <w:rFonts w:cs="Arial"/>
        </w:rPr>
        <w:t>Vibration - Gauge Perf.</w:t>
      </w:r>
      <w:r>
        <w:rPr>
          <w:rFonts w:cs="Arial"/>
        </w:rPr>
        <w:tab/>
      </w:r>
      <w:r>
        <w:rPr>
          <w:rFonts w:cs="Arial"/>
        </w:rPr>
        <w:tab/>
      </w:r>
      <w:r>
        <w:rPr>
          <w:rFonts w:cs="Arial"/>
        </w:rPr>
        <w:tab/>
        <w:t>IS-0326</w:t>
      </w:r>
      <w:r>
        <w:rPr>
          <w:rFonts w:cs="Arial"/>
        </w:rPr>
        <w:tab/>
      </w:r>
      <w:r>
        <w:rPr>
          <w:rFonts w:cs="Arial"/>
        </w:rPr>
        <w:tab/>
      </w:r>
    </w:p>
    <w:p w:rsidR="00F829D0" w:rsidRDefault="00A34EA9" w:rsidP="00A34EA9">
      <w:pPr>
        <w:numPr>
          <w:ilvl w:val="0"/>
          <w:numId w:val="24"/>
        </w:numPr>
        <w:rPr>
          <w:rFonts w:cs="Arial"/>
        </w:rPr>
      </w:pPr>
      <w:r>
        <w:rPr>
          <w:rFonts w:cs="Arial"/>
        </w:rPr>
        <w:t>Temp. Warn.</w:t>
      </w:r>
      <w:r>
        <w:rPr>
          <w:rFonts w:cs="Arial"/>
        </w:rPr>
        <w:tab/>
      </w:r>
      <w:r>
        <w:rPr>
          <w:rFonts w:cs="Arial"/>
        </w:rPr>
        <w:tab/>
      </w:r>
      <w:r>
        <w:rPr>
          <w:rFonts w:cs="Arial"/>
        </w:rPr>
        <w:tab/>
      </w:r>
      <w:r>
        <w:rPr>
          <w:rFonts w:cs="Arial"/>
        </w:rPr>
        <w:tab/>
        <w:t>IS-0342</w:t>
      </w:r>
    </w:p>
    <w:p w:rsidR="00F829D0" w:rsidRDefault="00A34EA9" w:rsidP="00A34EA9">
      <w:pPr>
        <w:numPr>
          <w:ilvl w:val="0"/>
          <w:numId w:val="24"/>
        </w:numPr>
        <w:rPr>
          <w:rFonts w:cs="Arial"/>
        </w:rPr>
      </w:pPr>
      <w:r>
        <w:rPr>
          <w:rFonts w:cs="Arial"/>
        </w:rPr>
        <w:lastRenderedPageBreak/>
        <w:t>Symbol Usage</w:t>
      </w:r>
      <w:r>
        <w:rPr>
          <w:rFonts w:cs="Arial"/>
        </w:rPr>
        <w:tab/>
      </w:r>
      <w:r>
        <w:rPr>
          <w:rFonts w:cs="Arial"/>
        </w:rPr>
        <w:tab/>
      </w:r>
      <w:r>
        <w:rPr>
          <w:rFonts w:cs="Arial"/>
        </w:rPr>
        <w:tab/>
      </w:r>
      <w:r>
        <w:rPr>
          <w:rFonts w:cs="Arial"/>
        </w:rPr>
        <w:tab/>
        <w:t>01-0238 / 01-0239</w:t>
      </w:r>
    </w:p>
    <w:p w:rsidR="00F829D0" w:rsidRDefault="00A34EA9" w:rsidP="00A34EA9">
      <w:pPr>
        <w:numPr>
          <w:ilvl w:val="0"/>
          <w:numId w:val="24"/>
        </w:numPr>
        <w:rPr>
          <w:rFonts w:cs="Arial"/>
        </w:rPr>
      </w:pPr>
      <w:r>
        <w:rPr>
          <w:rFonts w:cs="Arial"/>
        </w:rPr>
        <w:t>Symbol Leg.</w:t>
      </w:r>
      <w:r>
        <w:rPr>
          <w:rFonts w:cs="Arial"/>
        </w:rPr>
        <w:tab/>
      </w:r>
      <w:r>
        <w:rPr>
          <w:rFonts w:cs="Arial"/>
        </w:rPr>
        <w:tab/>
      </w:r>
      <w:r>
        <w:rPr>
          <w:rFonts w:cs="Arial"/>
        </w:rPr>
        <w:tab/>
      </w:r>
      <w:r>
        <w:rPr>
          <w:rFonts w:cs="Arial"/>
        </w:rPr>
        <w:tab/>
        <w:t>01-0240</w:t>
      </w:r>
    </w:p>
    <w:p w:rsidR="00F829D0" w:rsidRDefault="00A34EA9" w:rsidP="00A34EA9">
      <w:pPr>
        <w:numPr>
          <w:ilvl w:val="0"/>
          <w:numId w:val="24"/>
        </w:numPr>
        <w:rPr>
          <w:rFonts w:cs="Arial"/>
        </w:rPr>
      </w:pPr>
      <w:r>
        <w:rPr>
          <w:rFonts w:cs="Arial"/>
        </w:rPr>
        <w:t>Placement - Parts Loc.</w:t>
      </w:r>
      <w:r>
        <w:rPr>
          <w:rFonts w:cs="Arial"/>
        </w:rPr>
        <w:tab/>
      </w:r>
      <w:r>
        <w:rPr>
          <w:rFonts w:cs="Arial"/>
        </w:rPr>
        <w:tab/>
      </w:r>
      <w:r>
        <w:rPr>
          <w:rFonts w:cs="Arial"/>
        </w:rPr>
        <w:tab/>
        <w:t>03-0001</w:t>
      </w:r>
    </w:p>
    <w:p w:rsidR="00F829D0" w:rsidRDefault="00A34EA9" w:rsidP="00A34EA9">
      <w:pPr>
        <w:numPr>
          <w:ilvl w:val="0"/>
          <w:numId w:val="24"/>
        </w:numPr>
        <w:rPr>
          <w:rFonts w:cs="Arial"/>
          <w:lang w:val="fr-FR"/>
        </w:rPr>
      </w:pPr>
      <w:r>
        <w:rPr>
          <w:rFonts w:cs="Arial"/>
          <w:lang w:val="fr-FR"/>
        </w:rPr>
        <w:t>Coolant Temp. Gauge - Normal Op</w:t>
      </w:r>
      <w:r>
        <w:rPr>
          <w:rFonts w:cs="Arial"/>
          <w:lang w:val="fr-FR"/>
        </w:rPr>
        <w:tab/>
      </w:r>
      <w:r>
        <w:rPr>
          <w:rFonts w:cs="Arial"/>
          <w:lang w:val="fr-FR"/>
        </w:rPr>
        <w:tab/>
        <w:t>04-0034</w:t>
      </w:r>
    </w:p>
    <w:p w:rsidR="00F829D0" w:rsidRDefault="00A34EA9" w:rsidP="00A34EA9">
      <w:pPr>
        <w:numPr>
          <w:ilvl w:val="0"/>
          <w:numId w:val="24"/>
        </w:numPr>
        <w:rPr>
          <w:rFonts w:cs="Arial"/>
        </w:rPr>
      </w:pPr>
      <w:r>
        <w:rPr>
          <w:rFonts w:cs="Arial"/>
        </w:rPr>
        <w:t>Glare/Reflections</w:t>
      </w:r>
      <w:r>
        <w:rPr>
          <w:rFonts w:cs="Arial"/>
        </w:rPr>
        <w:tab/>
      </w:r>
      <w:r>
        <w:rPr>
          <w:rFonts w:cs="Arial"/>
        </w:rPr>
        <w:tab/>
      </w:r>
      <w:r>
        <w:rPr>
          <w:rFonts w:cs="Arial"/>
        </w:rPr>
        <w:tab/>
      </w:r>
      <w:r>
        <w:rPr>
          <w:rFonts w:cs="Arial"/>
        </w:rPr>
        <w:tab/>
        <w:t>16-0068</w:t>
      </w:r>
    </w:p>
    <w:p w:rsidR="00F829D0" w:rsidRDefault="00A34EA9" w:rsidP="00A34EA9">
      <w:pPr>
        <w:numPr>
          <w:ilvl w:val="0"/>
          <w:numId w:val="24"/>
        </w:numPr>
        <w:rPr>
          <w:rFonts w:cs="Arial"/>
        </w:rPr>
      </w:pPr>
      <w:r>
        <w:rPr>
          <w:rFonts w:cs="Arial"/>
        </w:rPr>
        <w:t>Reflection</w:t>
      </w:r>
      <w:r>
        <w:rPr>
          <w:rFonts w:cs="Arial"/>
        </w:rPr>
        <w:tab/>
      </w:r>
      <w:r>
        <w:rPr>
          <w:rFonts w:cs="Arial"/>
        </w:rPr>
        <w:tab/>
      </w:r>
      <w:r>
        <w:rPr>
          <w:rFonts w:cs="Arial"/>
        </w:rPr>
        <w:tab/>
      </w:r>
      <w:r>
        <w:rPr>
          <w:rFonts w:cs="Arial"/>
        </w:rPr>
        <w:tab/>
      </w:r>
      <w:r>
        <w:rPr>
          <w:rFonts w:cs="Arial"/>
        </w:rPr>
        <w:tab/>
        <w:t>17-0018</w:t>
      </w:r>
    </w:p>
    <w:p w:rsidR="00F829D0" w:rsidRDefault="00A34EA9" w:rsidP="00A34EA9">
      <w:pPr>
        <w:numPr>
          <w:ilvl w:val="0"/>
          <w:numId w:val="24"/>
        </w:numPr>
        <w:rPr>
          <w:rFonts w:cs="Arial"/>
        </w:rPr>
      </w:pPr>
      <w:r>
        <w:rPr>
          <w:rFonts w:cs="Arial"/>
        </w:rPr>
        <w:t>Robust Sound Quality</w:t>
      </w:r>
      <w:r>
        <w:rPr>
          <w:rFonts w:cs="Arial"/>
        </w:rPr>
        <w:tab/>
      </w:r>
      <w:r>
        <w:rPr>
          <w:rFonts w:cs="Arial"/>
        </w:rPr>
        <w:tab/>
      </w:r>
      <w:r>
        <w:rPr>
          <w:rFonts w:cs="Arial"/>
        </w:rPr>
        <w:tab/>
        <w:t>17-0032</w:t>
      </w:r>
    </w:p>
    <w:p w:rsidR="00F829D0" w:rsidRDefault="00A34EA9" w:rsidP="00A34EA9">
      <w:pPr>
        <w:numPr>
          <w:ilvl w:val="0"/>
          <w:numId w:val="24"/>
        </w:numPr>
        <w:rPr>
          <w:rFonts w:cs="Arial"/>
        </w:rPr>
      </w:pPr>
      <w:r>
        <w:rPr>
          <w:rFonts w:cs="Arial"/>
        </w:rPr>
        <w:t xml:space="preserve">Harmony:  Graphics / Font / </w:t>
      </w:r>
      <w:smartTag w:uri="urn:schemas-microsoft-com:office:smarttags" w:element="State">
        <w:smartTag w:uri="urn:schemas-microsoft-com:office:smarttags" w:element="place">
          <w:r>
            <w:rPr>
              <w:rFonts w:cs="Arial"/>
            </w:rPr>
            <w:t>Ill.</w:t>
          </w:r>
        </w:smartTag>
      </w:smartTag>
      <w:r>
        <w:rPr>
          <w:rFonts w:cs="Arial"/>
        </w:rPr>
        <w:tab/>
      </w:r>
      <w:r>
        <w:rPr>
          <w:rFonts w:cs="Arial"/>
        </w:rPr>
        <w:tab/>
        <w:t>17-0040</w:t>
      </w:r>
    </w:p>
    <w:p w:rsidR="00F829D0" w:rsidRDefault="00A34EA9" w:rsidP="00A34EA9">
      <w:pPr>
        <w:numPr>
          <w:ilvl w:val="0"/>
          <w:numId w:val="24"/>
        </w:numPr>
        <w:rPr>
          <w:rFonts w:cs="Arial"/>
        </w:rPr>
      </w:pPr>
      <w:r>
        <w:rPr>
          <w:rFonts w:cs="Arial"/>
        </w:rPr>
        <w:t>Placement Vis. ID</w:t>
      </w:r>
      <w:r>
        <w:rPr>
          <w:rFonts w:cs="Arial"/>
        </w:rPr>
        <w:tab/>
      </w:r>
      <w:r>
        <w:rPr>
          <w:rFonts w:cs="Arial"/>
        </w:rPr>
        <w:tab/>
      </w:r>
      <w:r>
        <w:rPr>
          <w:rFonts w:cs="Arial"/>
        </w:rPr>
        <w:tab/>
      </w:r>
      <w:r>
        <w:rPr>
          <w:rFonts w:cs="Arial"/>
        </w:rPr>
        <w:tab/>
        <w:t>17-0051</w:t>
      </w:r>
    </w:p>
    <w:p w:rsidR="00F829D0" w:rsidRDefault="00A34EA9" w:rsidP="00A34EA9">
      <w:pPr>
        <w:numPr>
          <w:ilvl w:val="0"/>
          <w:numId w:val="24"/>
        </w:numPr>
        <w:rPr>
          <w:rFonts w:cs="Arial"/>
        </w:rPr>
      </w:pPr>
      <w:r>
        <w:rPr>
          <w:rFonts w:cs="Arial"/>
        </w:rPr>
        <w:t>Ergo - Access.</w:t>
      </w:r>
      <w:r>
        <w:rPr>
          <w:rFonts w:cs="Arial"/>
        </w:rPr>
        <w:tab/>
      </w:r>
      <w:r>
        <w:rPr>
          <w:rFonts w:cs="Arial"/>
        </w:rPr>
        <w:tab/>
      </w:r>
      <w:r>
        <w:rPr>
          <w:rFonts w:cs="Arial"/>
        </w:rPr>
        <w:tab/>
      </w:r>
      <w:r>
        <w:rPr>
          <w:rFonts w:cs="Arial"/>
        </w:rPr>
        <w:tab/>
        <w:t>17-0052</w:t>
      </w:r>
    </w:p>
    <w:p w:rsidR="00F829D0" w:rsidRDefault="00A34EA9" w:rsidP="00A34EA9">
      <w:pPr>
        <w:numPr>
          <w:ilvl w:val="0"/>
          <w:numId w:val="24"/>
        </w:numPr>
        <w:rPr>
          <w:rFonts w:cs="Arial"/>
        </w:rPr>
      </w:pPr>
      <w:r>
        <w:rPr>
          <w:rFonts w:cs="Arial"/>
        </w:rPr>
        <w:t>Ergo - Operablility</w:t>
      </w:r>
      <w:r>
        <w:rPr>
          <w:rFonts w:cs="Arial"/>
        </w:rPr>
        <w:tab/>
      </w:r>
      <w:r>
        <w:rPr>
          <w:rFonts w:cs="Arial"/>
        </w:rPr>
        <w:tab/>
      </w:r>
      <w:r>
        <w:rPr>
          <w:rFonts w:cs="Arial"/>
        </w:rPr>
        <w:tab/>
      </w:r>
      <w:r>
        <w:rPr>
          <w:rFonts w:cs="Arial"/>
        </w:rPr>
        <w:tab/>
        <w:t>17-0053</w:t>
      </w:r>
    </w:p>
    <w:p w:rsidR="00F829D0" w:rsidRDefault="00A34EA9" w:rsidP="00A34EA9">
      <w:pPr>
        <w:numPr>
          <w:ilvl w:val="0"/>
          <w:numId w:val="24"/>
        </w:numPr>
        <w:rPr>
          <w:rFonts w:cs="Arial"/>
        </w:rPr>
      </w:pPr>
      <w:r>
        <w:rPr>
          <w:rFonts w:cs="Arial"/>
        </w:rPr>
        <w:t>Control &amp; Display Loc.</w:t>
      </w:r>
      <w:r>
        <w:rPr>
          <w:rFonts w:cs="Arial"/>
        </w:rPr>
        <w:tab/>
      </w:r>
      <w:r>
        <w:rPr>
          <w:rFonts w:cs="Arial"/>
        </w:rPr>
        <w:tab/>
      </w:r>
      <w:r>
        <w:rPr>
          <w:rFonts w:cs="Arial"/>
        </w:rPr>
        <w:tab/>
        <w:t>17-0060</w:t>
      </w:r>
    </w:p>
    <w:p w:rsidR="00F829D0" w:rsidRDefault="00A34EA9" w:rsidP="00A34EA9">
      <w:pPr>
        <w:numPr>
          <w:ilvl w:val="0"/>
          <w:numId w:val="24"/>
        </w:numPr>
        <w:rPr>
          <w:rFonts w:cs="Arial"/>
        </w:rPr>
      </w:pPr>
      <w:r>
        <w:rPr>
          <w:rFonts w:cs="Arial"/>
        </w:rPr>
        <w:t>Logical grouping Function and Usage</w:t>
      </w:r>
      <w:r>
        <w:rPr>
          <w:rFonts w:cs="Arial"/>
        </w:rPr>
        <w:tab/>
        <w:t>17-0062</w:t>
      </w:r>
    </w:p>
    <w:p w:rsidR="00F829D0" w:rsidRDefault="00A34EA9" w:rsidP="00A34EA9">
      <w:pPr>
        <w:numPr>
          <w:ilvl w:val="0"/>
          <w:numId w:val="24"/>
        </w:numPr>
        <w:rPr>
          <w:rFonts w:cs="Arial"/>
        </w:rPr>
      </w:pPr>
      <w:r>
        <w:rPr>
          <w:rFonts w:cs="Arial"/>
        </w:rPr>
        <w:t>Assoc. of Controls with Disp. &amp; elem.</w:t>
      </w:r>
      <w:r>
        <w:rPr>
          <w:rFonts w:cs="Arial"/>
        </w:rPr>
        <w:tab/>
        <w:t>17-0063</w:t>
      </w:r>
    </w:p>
    <w:p w:rsidR="00F829D0" w:rsidRDefault="00A34EA9" w:rsidP="00A34EA9">
      <w:pPr>
        <w:numPr>
          <w:ilvl w:val="0"/>
          <w:numId w:val="24"/>
        </w:numPr>
        <w:rPr>
          <w:rFonts w:cs="Arial"/>
        </w:rPr>
      </w:pPr>
      <w:smartTag w:uri="urn:schemas-microsoft-com:office:smarttags" w:element="State">
        <w:smartTag w:uri="urn:schemas-microsoft-com:office:smarttags" w:element="place">
          <w:r>
            <w:rPr>
              <w:rFonts w:cs="Arial"/>
            </w:rPr>
            <w:t>Ill.</w:t>
          </w:r>
        </w:smartTag>
      </w:smartTag>
      <w:r>
        <w:rPr>
          <w:rFonts w:cs="Arial"/>
        </w:rPr>
        <w:t xml:space="preserve"> Controls &amp; Disp.</w:t>
      </w:r>
      <w:r>
        <w:rPr>
          <w:rFonts w:cs="Arial"/>
        </w:rPr>
        <w:tab/>
      </w:r>
      <w:r>
        <w:rPr>
          <w:rFonts w:cs="Arial"/>
        </w:rPr>
        <w:tab/>
      </w:r>
      <w:r>
        <w:rPr>
          <w:rFonts w:cs="Arial"/>
        </w:rPr>
        <w:tab/>
      </w:r>
      <w:r>
        <w:rPr>
          <w:rFonts w:cs="Arial"/>
        </w:rPr>
        <w:tab/>
        <w:t>17-0074</w:t>
      </w:r>
    </w:p>
    <w:p w:rsidR="00F829D0" w:rsidRDefault="00A34EA9" w:rsidP="00A34EA9">
      <w:pPr>
        <w:numPr>
          <w:ilvl w:val="0"/>
          <w:numId w:val="24"/>
        </w:numPr>
        <w:rPr>
          <w:rFonts w:cs="Arial"/>
        </w:rPr>
      </w:pPr>
      <w:smartTag w:uri="urn:schemas-microsoft-com:office:smarttags" w:element="State">
        <w:smartTag w:uri="urn:schemas-microsoft-com:office:smarttags" w:element="place">
          <w:r>
            <w:rPr>
              <w:rFonts w:cs="Arial"/>
            </w:rPr>
            <w:t>Id.</w:t>
          </w:r>
        </w:smartTag>
      </w:smartTag>
      <w:r>
        <w:rPr>
          <w:rFonts w:cs="Arial"/>
        </w:rPr>
        <w:t xml:space="preserve"> Legibility</w:t>
      </w:r>
      <w:r>
        <w:rPr>
          <w:rFonts w:cs="Arial"/>
        </w:rPr>
        <w:tab/>
      </w:r>
      <w:r>
        <w:rPr>
          <w:rFonts w:cs="Arial"/>
        </w:rPr>
        <w:tab/>
      </w:r>
      <w:r>
        <w:rPr>
          <w:rFonts w:cs="Arial"/>
        </w:rPr>
        <w:tab/>
      </w:r>
      <w:r>
        <w:rPr>
          <w:rFonts w:cs="Arial"/>
        </w:rPr>
        <w:tab/>
      </w:r>
      <w:r>
        <w:rPr>
          <w:rFonts w:cs="Arial"/>
        </w:rPr>
        <w:tab/>
        <w:t>17-0081</w:t>
      </w:r>
    </w:p>
    <w:p w:rsidR="00F829D0" w:rsidRDefault="00A34EA9" w:rsidP="00A34EA9">
      <w:pPr>
        <w:numPr>
          <w:ilvl w:val="0"/>
          <w:numId w:val="24"/>
        </w:numPr>
        <w:rPr>
          <w:rFonts w:cs="Arial"/>
        </w:rPr>
      </w:pPr>
      <w:r>
        <w:rPr>
          <w:rFonts w:cs="Arial"/>
        </w:rPr>
        <w:t>ID. Coding / Labeling</w:t>
      </w:r>
      <w:r>
        <w:rPr>
          <w:rFonts w:cs="Arial"/>
        </w:rPr>
        <w:tab/>
      </w:r>
      <w:r>
        <w:rPr>
          <w:rFonts w:cs="Arial"/>
        </w:rPr>
        <w:tab/>
      </w:r>
      <w:r>
        <w:rPr>
          <w:rFonts w:cs="Arial"/>
        </w:rPr>
        <w:tab/>
        <w:t>17-0083</w:t>
      </w:r>
    </w:p>
    <w:p w:rsidR="00F829D0" w:rsidRDefault="00A34EA9" w:rsidP="00A34EA9">
      <w:pPr>
        <w:numPr>
          <w:ilvl w:val="0"/>
          <w:numId w:val="24"/>
        </w:numPr>
        <w:rPr>
          <w:rFonts w:cs="Arial"/>
        </w:rPr>
      </w:pPr>
      <w:r>
        <w:rPr>
          <w:rFonts w:cs="Arial"/>
        </w:rPr>
        <w:t>Logic of Op.</w:t>
      </w:r>
      <w:r>
        <w:rPr>
          <w:rFonts w:cs="Arial"/>
        </w:rPr>
        <w:tab/>
      </w:r>
      <w:r>
        <w:rPr>
          <w:rFonts w:cs="Arial"/>
        </w:rPr>
        <w:tab/>
      </w:r>
      <w:r>
        <w:rPr>
          <w:rFonts w:cs="Arial"/>
        </w:rPr>
        <w:tab/>
      </w:r>
      <w:r>
        <w:rPr>
          <w:rFonts w:cs="Arial"/>
        </w:rPr>
        <w:tab/>
      </w:r>
      <w:r>
        <w:rPr>
          <w:rFonts w:cs="Arial"/>
        </w:rPr>
        <w:tab/>
        <w:t>17-0120</w:t>
      </w:r>
    </w:p>
    <w:p w:rsidR="00F829D0" w:rsidRDefault="00A34EA9" w:rsidP="00A34EA9">
      <w:pPr>
        <w:numPr>
          <w:ilvl w:val="0"/>
          <w:numId w:val="24"/>
        </w:numPr>
        <w:rPr>
          <w:rFonts w:cs="Arial"/>
        </w:rPr>
      </w:pPr>
      <w:r>
        <w:rPr>
          <w:rFonts w:cs="Arial"/>
        </w:rPr>
        <w:t>Op. Stereotypes</w:t>
      </w:r>
      <w:r>
        <w:rPr>
          <w:rFonts w:cs="Arial"/>
        </w:rPr>
        <w:tab/>
      </w:r>
      <w:r>
        <w:rPr>
          <w:rFonts w:cs="Arial"/>
        </w:rPr>
        <w:tab/>
      </w:r>
      <w:r>
        <w:rPr>
          <w:rFonts w:cs="Arial"/>
        </w:rPr>
        <w:tab/>
      </w:r>
      <w:r>
        <w:rPr>
          <w:rFonts w:cs="Arial"/>
        </w:rPr>
        <w:tab/>
        <w:t>17-0121</w:t>
      </w:r>
    </w:p>
    <w:p w:rsidR="00F829D0" w:rsidRDefault="00A34EA9" w:rsidP="00A34EA9">
      <w:pPr>
        <w:numPr>
          <w:ilvl w:val="0"/>
          <w:numId w:val="24"/>
        </w:numPr>
        <w:rPr>
          <w:rFonts w:cs="Arial"/>
        </w:rPr>
      </w:pPr>
      <w:r>
        <w:rPr>
          <w:rFonts w:cs="Arial"/>
        </w:rPr>
        <w:t>Interpretation</w:t>
      </w:r>
      <w:r>
        <w:rPr>
          <w:rFonts w:cs="Arial"/>
        </w:rPr>
        <w:tab/>
      </w:r>
      <w:r>
        <w:rPr>
          <w:rFonts w:cs="Arial"/>
        </w:rPr>
        <w:tab/>
      </w:r>
      <w:r>
        <w:rPr>
          <w:rFonts w:cs="Arial"/>
        </w:rPr>
        <w:tab/>
      </w:r>
      <w:r>
        <w:rPr>
          <w:rFonts w:cs="Arial"/>
        </w:rPr>
        <w:tab/>
        <w:t>17-0122</w:t>
      </w:r>
    </w:p>
    <w:p w:rsidR="00F829D0" w:rsidRDefault="00A34EA9" w:rsidP="00A34EA9">
      <w:pPr>
        <w:numPr>
          <w:ilvl w:val="0"/>
          <w:numId w:val="24"/>
        </w:numPr>
        <w:rPr>
          <w:rFonts w:cs="Arial"/>
        </w:rPr>
      </w:pPr>
      <w:r>
        <w:rPr>
          <w:rFonts w:cs="Arial"/>
        </w:rPr>
        <w:t>Feedback</w:t>
      </w:r>
      <w:r>
        <w:rPr>
          <w:rFonts w:cs="Arial"/>
        </w:rPr>
        <w:tab/>
      </w:r>
      <w:r>
        <w:rPr>
          <w:rFonts w:cs="Arial"/>
        </w:rPr>
        <w:tab/>
      </w:r>
      <w:r>
        <w:rPr>
          <w:rFonts w:cs="Arial"/>
        </w:rPr>
        <w:tab/>
      </w:r>
      <w:r>
        <w:rPr>
          <w:rFonts w:cs="Arial"/>
        </w:rPr>
        <w:tab/>
      </w:r>
      <w:r>
        <w:rPr>
          <w:rFonts w:cs="Arial"/>
        </w:rPr>
        <w:tab/>
        <w:t>17-0124</w:t>
      </w:r>
    </w:p>
    <w:p w:rsidR="00F829D0" w:rsidRDefault="00C2404D">
      <w:pPr>
        <w:rPr>
          <w:rFonts w:cs="Arial"/>
        </w:rPr>
      </w:pPr>
    </w:p>
    <w:p w:rsidR="00406F39" w:rsidRDefault="00A34EA9" w:rsidP="00B9479B">
      <w:pPr>
        <w:pStyle w:val="Heading2"/>
      </w:pPr>
      <w:r>
        <w:t>Revision History</w:t>
      </w:r>
    </w:p>
    <w:p w:rsidR="00F829D0" w:rsidRDefault="00A34EA9">
      <w:pPr>
        <w:rPr>
          <w:rFonts w:cs="Arial"/>
          <w:b/>
          <w:sz w:val="28"/>
        </w:rPr>
      </w:pPr>
      <w:r>
        <w:rPr>
          <w:rFonts w:cs="Arial"/>
          <w:b/>
          <w:sz w:val="28"/>
        </w:rPr>
        <w:t>SPSS Module Revision History</w:t>
      </w:r>
    </w:p>
    <w:p w:rsidR="00F829D0" w:rsidRDefault="00C2404D">
      <w:pPr>
        <w:rPr>
          <w:rFonts w:cs="Arial"/>
        </w:rPr>
      </w:pPr>
    </w:p>
    <w:tbl>
      <w:tblPr>
        <w:tblW w:w="1081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8"/>
        <w:gridCol w:w="7288"/>
        <w:gridCol w:w="1260"/>
      </w:tblGrid>
      <w:tr w:rsidR="00F829D0" w:rsidTr="00EC34BB">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F829D0" w:rsidRDefault="00A34EA9" w:rsidP="001C4C91">
            <w:pPr>
              <w:jc w:val="center"/>
              <w:rPr>
                <w:rFonts w:cs="Arial"/>
                <w:b/>
              </w:rPr>
            </w:pPr>
            <w:r>
              <w:rPr>
                <w:rFonts w:cs="Arial"/>
                <w:b/>
              </w:rPr>
              <w:t>Revision Level</w:t>
            </w:r>
          </w:p>
        </w:tc>
        <w:tc>
          <w:tcPr>
            <w:tcW w:w="1208" w:type="dxa"/>
            <w:tcBorders>
              <w:top w:val="single" w:sz="12" w:space="0" w:color="auto"/>
              <w:left w:val="single" w:sz="12" w:space="0" w:color="auto"/>
              <w:bottom w:val="single" w:sz="12" w:space="0" w:color="auto"/>
              <w:right w:val="single" w:sz="12" w:space="0" w:color="auto"/>
            </w:tcBorders>
            <w:vAlign w:val="center"/>
          </w:tcPr>
          <w:p w:rsidR="00F829D0" w:rsidRDefault="00A34EA9" w:rsidP="001C4C91">
            <w:pPr>
              <w:jc w:val="center"/>
              <w:rPr>
                <w:rFonts w:cs="Arial"/>
                <w:b/>
              </w:rPr>
            </w:pPr>
            <w:r>
              <w:rPr>
                <w:rFonts w:cs="Arial"/>
                <w:b/>
              </w:rPr>
              <w:t>Name</w:t>
            </w:r>
          </w:p>
        </w:tc>
        <w:tc>
          <w:tcPr>
            <w:tcW w:w="7288" w:type="dxa"/>
            <w:tcBorders>
              <w:top w:val="single" w:sz="12" w:space="0" w:color="auto"/>
              <w:left w:val="single" w:sz="12" w:space="0" w:color="auto"/>
              <w:bottom w:val="single" w:sz="12" w:space="0" w:color="auto"/>
              <w:right w:val="single" w:sz="12" w:space="0" w:color="auto"/>
            </w:tcBorders>
            <w:vAlign w:val="center"/>
          </w:tcPr>
          <w:p w:rsidR="00F829D0" w:rsidRDefault="00A34EA9" w:rsidP="001C4C91">
            <w:pPr>
              <w:jc w:val="center"/>
              <w:rPr>
                <w:rFonts w:cs="Arial"/>
                <w:b/>
              </w:rPr>
            </w:pPr>
            <w:r>
              <w:rPr>
                <w:rFonts w:cs="Arial"/>
                <w:b/>
              </w:rPr>
              <w:t>Change Description</w:t>
            </w:r>
          </w:p>
        </w:tc>
        <w:tc>
          <w:tcPr>
            <w:tcW w:w="1260" w:type="dxa"/>
            <w:tcBorders>
              <w:top w:val="single" w:sz="12" w:space="0" w:color="auto"/>
              <w:left w:val="single" w:sz="12" w:space="0" w:color="auto"/>
              <w:bottom w:val="single" w:sz="12" w:space="0" w:color="auto"/>
              <w:right w:val="single" w:sz="12" w:space="0" w:color="auto"/>
            </w:tcBorders>
            <w:vAlign w:val="center"/>
          </w:tcPr>
          <w:p w:rsidR="00F829D0" w:rsidRDefault="00A34EA9" w:rsidP="001C4C91">
            <w:pPr>
              <w:jc w:val="center"/>
              <w:rPr>
                <w:rFonts w:cs="Arial"/>
                <w:b/>
              </w:rPr>
            </w:pPr>
            <w:r>
              <w:rPr>
                <w:rFonts w:cs="Arial"/>
                <w:b/>
              </w:rPr>
              <w:t>Date</w:t>
            </w:r>
          </w:p>
        </w:tc>
      </w:tr>
      <w:tr w:rsidR="00F829D0" w:rsidTr="00EC34BB">
        <w:trPr>
          <w:jc w:val="center"/>
        </w:trPr>
        <w:tc>
          <w:tcPr>
            <w:tcW w:w="1062" w:type="dxa"/>
            <w:tcBorders>
              <w:top w:val="single" w:sz="12" w:space="0" w:color="auto"/>
            </w:tcBorders>
          </w:tcPr>
          <w:p w:rsidR="00F829D0" w:rsidRDefault="00A34EA9" w:rsidP="00DC64CD">
            <w:pPr>
              <w:jc w:val="center"/>
              <w:rPr>
                <w:rFonts w:cs="Arial"/>
              </w:rPr>
            </w:pPr>
            <w:r>
              <w:rPr>
                <w:rFonts w:cs="Arial"/>
              </w:rPr>
              <w:t>1.0</w:t>
            </w:r>
          </w:p>
        </w:tc>
        <w:tc>
          <w:tcPr>
            <w:tcW w:w="1208" w:type="dxa"/>
            <w:tcBorders>
              <w:top w:val="single" w:sz="12" w:space="0" w:color="auto"/>
            </w:tcBorders>
          </w:tcPr>
          <w:p w:rsidR="00F829D0" w:rsidRPr="005A65C2" w:rsidRDefault="00A34EA9" w:rsidP="00DC64CD">
            <w:pPr>
              <w:rPr>
                <w:rFonts w:cs="Arial"/>
              </w:rPr>
            </w:pPr>
            <w:r w:rsidRPr="005A65C2">
              <w:rPr>
                <w:rFonts w:cs="Arial"/>
              </w:rPr>
              <w:t>V.Patel</w:t>
            </w:r>
          </w:p>
        </w:tc>
        <w:tc>
          <w:tcPr>
            <w:tcW w:w="7288" w:type="dxa"/>
            <w:tcBorders>
              <w:top w:val="single" w:sz="12" w:space="0" w:color="auto"/>
            </w:tcBorders>
          </w:tcPr>
          <w:p w:rsidR="00F829D0" w:rsidRPr="002C0F4E" w:rsidRDefault="00A34EA9" w:rsidP="00DC64CD">
            <w:pPr>
              <w:rPr>
                <w:rFonts w:cs="Arial"/>
              </w:rPr>
            </w:pPr>
            <w:r w:rsidRPr="002C0F4E">
              <w:rPr>
                <w:rFonts w:cs="Arial"/>
              </w:rPr>
              <w:t>Updated for CGEA 1.3</w:t>
            </w:r>
            <w:r>
              <w:rPr>
                <w:rFonts w:cs="Arial"/>
              </w:rPr>
              <w:t xml:space="preserve"> based on CGEA STSS v3.1</w:t>
            </w:r>
          </w:p>
          <w:p w:rsidR="00F829D0" w:rsidRDefault="00A34EA9" w:rsidP="00DC64CD">
            <w:pPr>
              <w:rPr>
                <w:rFonts w:cs="Arial"/>
              </w:rPr>
            </w:pPr>
            <w:r w:rsidRPr="002C0F4E">
              <w:rPr>
                <w:rFonts w:cs="Arial"/>
              </w:rPr>
              <w:t xml:space="preserve">Section 1.2.2 – Removed table referencing the HS-CAN message that contains the input signal. </w:t>
            </w:r>
          </w:p>
          <w:p w:rsidR="00F829D0" w:rsidRDefault="00A34EA9" w:rsidP="00DC64CD">
            <w:pPr>
              <w:rPr>
                <w:rFonts w:cs="Arial"/>
              </w:rPr>
            </w:pPr>
            <w:r>
              <w:rPr>
                <w:rFonts w:cs="Arial"/>
              </w:rPr>
              <w:t xml:space="preserve">Section 1.3.5.1 – Subsystem Algorithm Flowchart, simplified missing, unknown and invalid signal decision blocks. </w:t>
            </w:r>
          </w:p>
          <w:p w:rsidR="00F829D0" w:rsidRPr="002C0F4E" w:rsidRDefault="00A34EA9" w:rsidP="00DC64CD">
            <w:pPr>
              <w:rPr>
                <w:rFonts w:cs="Arial"/>
              </w:rPr>
            </w:pPr>
            <w:r w:rsidRPr="002C0F4E">
              <w:rPr>
                <w:rFonts w:cs="Arial"/>
              </w:rPr>
              <w:t>Section 1.4 – Rewritten. Deleted references of specific missing message flags and timer.</w:t>
            </w:r>
          </w:p>
          <w:p w:rsidR="00F829D0" w:rsidRPr="002C0F4E" w:rsidRDefault="00A34EA9" w:rsidP="00DC64CD">
            <w:pPr>
              <w:rPr>
                <w:rFonts w:cs="Arial"/>
              </w:rPr>
            </w:pPr>
            <w:r w:rsidRPr="002C0F4E">
              <w:rPr>
                <w:rFonts w:cs="Arial"/>
              </w:rPr>
              <w:t xml:space="preserve">Section 1.5.3 – </w:t>
            </w:r>
            <w:smartTag w:uri="urn:schemas-microsoft-com:office:smarttags" w:element="place">
              <w:smartTag w:uri="urn:schemas-microsoft-com:office:smarttags" w:element="State">
                <w:r>
                  <w:rPr>
                    <w:rFonts w:cs="Arial"/>
                  </w:rPr>
                  <w:t>Del</w:t>
                </w:r>
              </w:smartTag>
            </w:smartTag>
            <w:r>
              <w:rPr>
                <w:rFonts w:cs="Arial"/>
              </w:rPr>
              <w:t>eted DTC logging criteria from table.</w:t>
            </w:r>
          </w:p>
          <w:p w:rsidR="00F829D0" w:rsidRPr="002C0F4E" w:rsidRDefault="00C2404D" w:rsidP="00DC64CD">
            <w:pPr>
              <w:rPr>
                <w:rFonts w:cs="Arial"/>
              </w:rPr>
            </w:pPr>
          </w:p>
        </w:tc>
        <w:tc>
          <w:tcPr>
            <w:tcW w:w="1260" w:type="dxa"/>
            <w:tcBorders>
              <w:top w:val="single" w:sz="12" w:space="0" w:color="auto"/>
            </w:tcBorders>
          </w:tcPr>
          <w:p w:rsidR="00F829D0" w:rsidRDefault="00A34EA9" w:rsidP="00DC64CD">
            <w:pPr>
              <w:rPr>
                <w:rFonts w:cs="Arial"/>
              </w:rPr>
            </w:pPr>
            <w:r>
              <w:rPr>
                <w:rFonts w:cs="Arial"/>
              </w:rPr>
              <w:t>3/31/2010</w:t>
            </w:r>
          </w:p>
        </w:tc>
      </w:tr>
      <w:tr w:rsidR="00F829D0" w:rsidTr="00EC34BB">
        <w:trPr>
          <w:jc w:val="center"/>
        </w:trPr>
        <w:tc>
          <w:tcPr>
            <w:tcW w:w="1062" w:type="dxa"/>
          </w:tcPr>
          <w:p w:rsidR="00F829D0" w:rsidRPr="00AA71D4" w:rsidRDefault="00A34EA9" w:rsidP="00EC779B">
            <w:pPr>
              <w:jc w:val="center"/>
            </w:pPr>
            <w:r>
              <w:t>1.1</w:t>
            </w:r>
          </w:p>
        </w:tc>
        <w:tc>
          <w:tcPr>
            <w:tcW w:w="1208" w:type="dxa"/>
          </w:tcPr>
          <w:p w:rsidR="00F829D0" w:rsidRPr="00A43FDE" w:rsidRDefault="00A34EA9" w:rsidP="00EC779B">
            <w:pPr>
              <w:jc w:val="center"/>
              <w:rPr>
                <w:rFonts w:cs="Arial"/>
              </w:rPr>
            </w:pPr>
            <w:r w:rsidRPr="00A43FDE">
              <w:rPr>
                <w:rFonts w:cs="Arial"/>
              </w:rPr>
              <w:t>V. Patel</w:t>
            </w:r>
          </w:p>
        </w:tc>
        <w:tc>
          <w:tcPr>
            <w:tcW w:w="7288" w:type="dxa"/>
          </w:tcPr>
          <w:p w:rsidR="00F829D0" w:rsidRPr="00A43FDE" w:rsidRDefault="00A34EA9" w:rsidP="00EC779B">
            <w:pPr>
              <w:rPr>
                <w:rFonts w:cs="Arial"/>
              </w:rPr>
            </w:pPr>
            <w:r w:rsidRPr="00A43FDE">
              <w:rPr>
                <w:rFonts w:cs="Arial"/>
              </w:rPr>
              <w:t>Section 1.1 – Added EngOvrhtMitgActv_D_Ind signal to the functional description.</w:t>
            </w:r>
          </w:p>
          <w:p w:rsidR="00F829D0" w:rsidRPr="00A43FDE" w:rsidRDefault="00A34EA9" w:rsidP="00EC779B">
            <w:pPr>
              <w:rPr>
                <w:rFonts w:cs="Arial"/>
              </w:rPr>
            </w:pPr>
            <w:r w:rsidRPr="00A43FDE">
              <w:rPr>
                <w:rFonts w:cs="Arial"/>
              </w:rPr>
              <w:t>Section 1.2.1 – Added EngOvrhtMitgActv_D_Ind signal as input in the context diagram (figure 1)</w:t>
            </w:r>
          </w:p>
          <w:p w:rsidR="00F829D0" w:rsidRDefault="00A34EA9" w:rsidP="00EC779B">
            <w:pPr>
              <w:rPr>
                <w:rFonts w:cs="Arial"/>
              </w:rPr>
            </w:pPr>
            <w:r w:rsidRPr="00A43FDE">
              <w:rPr>
                <w:rFonts w:cs="Arial"/>
              </w:rPr>
              <w:t>Table 1 – Merged all inputs into one table. Added EngOvrhtMitgActv_D_Ind signal to it as well.</w:t>
            </w:r>
            <w:r>
              <w:rPr>
                <w:rFonts w:cs="Arial"/>
              </w:rPr>
              <w:t xml:space="preserve"> </w:t>
            </w:r>
            <w:smartTag w:uri="urn:schemas-microsoft-com:office:smarttags" w:element="State">
              <w:r>
                <w:rPr>
                  <w:rFonts w:cs="Arial"/>
                </w:rPr>
                <w:t>Del</w:t>
              </w:r>
            </w:smartTag>
            <w:r>
              <w:rPr>
                <w:rFonts w:cs="Arial"/>
              </w:rPr>
              <w:t>eted “</w:t>
            </w:r>
            <w:smartTag w:uri="urn:schemas-microsoft-com:office:smarttags" w:element="place">
              <w:r>
                <w:rPr>
                  <w:rFonts w:cs="Arial"/>
                </w:rPr>
                <w:t>Po</w:t>
              </w:r>
            </w:smartTag>
            <w:r>
              <w:rPr>
                <w:rFonts w:cs="Arial"/>
              </w:rPr>
              <w:t>s” column from table 1.</w:t>
            </w:r>
          </w:p>
          <w:p w:rsidR="00F829D0" w:rsidRPr="00A43FDE" w:rsidRDefault="00A34EA9" w:rsidP="00EC779B">
            <w:pPr>
              <w:rPr>
                <w:rFonts w:cs="Arial"/>
              </w:rPr>
            </w:pPr>
            <w:r>
              <w:rPr>
                <w:rFonts w:cs="Arial"/>
              </w:rPr>
              <w:t xml:space="preserve">Table 2 – </w:t>
            </w:r>
            <w:smartTag w:uri="urn:schemas-microsoft-com:office:smarttags" w:element="place">
              <w:smartTag w:uri="urn:schemas-microsoft-com:office:smarttags" w:element="State">
                <w:r>
                  <w:rPr>
                    <w:rFonts w:cs="Arial"/>
                  </w:rPr>
                  <w:t>Del</w:t>
                </w:r>
              </w:smartTag>
            </w:smartTag>
            <w:r>
              <w:rPr>
                <w:rFonts w:cs="Arial"/>
              </w:rPr>
              <w:t>eted (contents merged into table 1)</w:t>
            </w:r>
          </w:p>
          <w:p w:rsidR="00F829D0" w:rsidRPr="00A43FDE" w:rsidRDefault="00A34EA9" w:rsidP="00EC779B">
            <w:pPr>
              <w:rPr>
                <w:rFonts w:cs="Arial"/>
              </w:rPr>
            </w:pPr>
            <w:r w:rsidRPr="00A43FDE">
              <w:rPr>
                <w:rFonts w:cs="Arial"/>
              </w:rPr>
              <w:t>Section 1.3.5.1 – Added logic for EngOvrhtMitgActv_D_Ind signal</w:t>
            </w:r>
          </w:p>
          <w:p w:rsidR="00F829D0" w:rsidRPr="00A43FDE" w:rsidRDefault="00A34EA9" w:rsidP="00EC779B">
            <w:pPr>
              <w:rPr>
                <w:rFonts w:cs="Arial"/>
              </w:rPr>
            </w:pPr>
            <w:r w:rsidRPr="00A43FDE">
              <w:rPr>
                <w:rFonts w:cs="Arial"/>
              </w:rPr>
              <w:t>Section 1.3.5.4 – Added EngOvrhtMitgActv_D_Ind signal to the memory storage table.</w:t>
            </w:r>
          </w:p>
        </w:tc>
        <w:tc>
          <w:tcPr>
            <w:tcW w:w="1260" w:type="dxa"/>
          </w:tcPr>
          <w:p w:rsidR="00F829D0" w:rsidRPr="00A43FDE" w:rsidRDefault="00A34EA9" w:rsidP="00EC779B">
            <w:pPr>
              <w:jc w:val="center"/>
              <w:rPr>
                <w:rFonts w:cs="Arial"/>
              </w:rPr>
            </w:pPr>
            <w:r w:rsidRPr="00A43FDE">
              <w:rPr>
                <w:rFonts w:cs="Arial"/>
              </w:rPr>
              <w:t>5/18/2010</w:t>
            </w:r>
          </w:p>
        </w:tc>
      </w:tr>
      <w:tr w:rsidR="00F829D0" w:rsidRPr="00F35D80" w:rsidTr="00EC34BB">
        <w:trPr>
          <w:trHeight w:val="170"/>
          <w:jc w:val="center"/>
        </w:trPr>
        <w:tc>
          <w:tcPr>
            <w:tcW w:w="1062" w:type="dxa"/>
          </w:tcPr>
          <w:p w:rsidR="00F829D0" w:rsidRPr="00F35D80" w:rsidRDefault="00A34EA9" w:rsidP="005E5EF1">
            <w:pPr>
              <w:jc w:val="center"/>
              <w:rPr>
                <w:rFonts w:cs="Arial"/>
              </w:rPr>
            </w:pPr>
            <w:r w:rsidRPr="00F35D80">
              <w:rPr>
                <w:rFonts w:cs="Arial"/>
              </w:rPr>
              <w:t>2.0</w:t>
            </w:r>
          </w:p>
        </w:tc>
        <w:tc>
          <w:tcPr>
            <w:tcW w:w="1208" w:type="dxa"/>
          </w:tcPr>
          <w:p w:rsidR="00F829D0" w:rsidRPr="00F35D80" w:rsidRDefault="00A34EA9" w:rsidP="005E5EF1">
            <w:pPr>
              <w:jc w:val="center"/>
              <w:rPr>
                <w:rFonts w:cs="Arial"/>
              </w:rPr>
            </w:pPr>
            <w:r w:rsidRPr="00F35D80">
              <w:rPr>
                <w:rFonts w:cs="Arial"/>
              </w:rPr>
              <w:t>J.Gregoire</w:t>
            </w:r>
          </w:p>
        </w:tc>
        <w:tc>
          <w:tcPr>
            <w:tcW w:w="7288" w:type="dxa"/>
          </w:tcPr>
          <w:p w:rsidR="00F829D0" w:rsidRPr="00F35D80" w:rsidRDefault="00A34EA9" w:rsidP="00001C58">
            <w:pPr>
              <w:pStyle w:val="Header"/>
              <w:tabs>
                <w:tab w:val="clear" w:pos="4320"/>
                <w:tab w:val="clear" w:pos="8640"/>
              </w:tabs>
              <w:rPr>
                <w:rFonts w:cs="Arial"/>
              </w:rPr>
            </w:pPr>
            <w:r w:rsidRPr="00F35D80">
              <w:rPr>
                <w:rFonts w:cs="Arial"/>
              </w:rPr>
              <w:t>Update to align with Engine Coolant Temperature Gauge CGEA_v5.0.</w:t>
            </w:r>
          </w:p>
          <w:p w:rsidR="00F829D0" w:rsidRPr="00F35D80" w:rsidRDefault="00C2404D" w:rsidP="00001C58">
            <w:pPr>
              <w:pStyle w:val="Header"/>
              <w:tabs>
                <w:tab w:val="clear" w:pos="4320"/>
                <w:tab w:val="clear" w:pos="8640"/>
              </w:tabs>
              <w:rPr>
                <w:rFonts w:cs="Arial"/>
              </w:rPr>
            </w:pPr>
          </w:p>
          <w:p w:rsidR="00F829D0" w:rsidRPr="00F35D80" w:rsidRDefault="00A34EA9" w:rsidP="00001C58">
            <w:pPr>
              <w:pStyle w:val="Header"/>
              <w:tabs>
                <w:tab w:val="clear" w:pos="4320"/>
                <w:tab w:val="clear" w:pos="8640"/>
              </w:tabs>
              <w:rPr>
                <w:rFonts w:cs="Arial"/>
              </w:rPr>
            </w:pPr>
            <w:r w:rsidRPr="00F35D80">
              <w:rPr>
                <w:rFonts w:cs="Arial"/>
              </w:rPr>
              <w:t>Added DID DE00 Temperature_Curve_Cfg to support new "HOT" temperature curve for gas vehicles.  Changes include the following:</w:t>
            </w:r>
          </w:p>
          <w:p w:rsidR="00F829D0" w:rsidRPr="00F35D80" w:rsidRDefault="00A34EA9" w:rsidP="00001C58">
            <w:pPr>
              <w:pStyle w:val="Header"/>
              <w:tabs>
                <w:tab w:val="clear" w:pos="4320"/>
                <w:tab w:val="clear" w:pos="8640"/>
              </w:tabs>
              <w:rPr>
                <w:rFonts w:cs="Arial"/>
              </w:rPr>
            </w:pPr>
            <w:r w:rsidRPr="00F35D80">
              <w:rPr>
                <w:rFonts w:cs="Arial"/>
              </w:rPr>
              <w:t>Section 1.1 – Added statement on Temperature_Curve_Cfg.</w:t>
            </w:r>
          </w:p>
          <w:p w:rsidR="00F829D0" w:rsidRPr="00F35D80" w:rsidRDefault="00A34EA9" w:rsidP="00001C58">
            <w:pPr>
              <w:pStyle w:val="Header"/>
              <w:tabs>
                <w:tab w:val="clear" w:pos="4320"/>
                <w:tab w:val="clear" w:pos="8640"/>
              </w:tabs>
              <w:rPr>
                <w:rFonts w:cs="Arial"/>
              </w:rPr>
            </w:pPr>
            <w:r w:rsidRPr="00F35D80">
              <w:rPr>
                <w:rFonts w:cs="Arial"/>
              </w:rPr>
              <w:t>Figure 1 – Added Temperature_Curve_Cfg.</w:t>
            </w:r>
          </w:p>
          <w:p w:rsidR="00F829D0" w:rsidRPr="00F35D80" w:rsidRDefault="00A34EA9" w:rsidP="00001C58">
            <w:pPr>
              <w:pStyle w:val="Header"/>
              <w:tabs>
                <w:tab w:val="clear" w:pos="4320"/>
                <w:tab w:val="clear" w:pos="8640"/>
              </w:tabs>
              <w:rPr>
                <w:rFonts w:cs="Arial"/>
              </w:rPr>
            </w:pPr>
            <w:r w:rsidRPr="00F35D80">
              <w:rPr>
                <w:rFonts w:cs="Arial"/>
              </w:rPr>
              <w:t>Section 1.2.2 – Added Temperature_Curve_Cfg.</w:t>
            </w:r>
          </w:p>
          <w:p w:rsidR="00F829D0" w:rsidRPr="00F35D80" w:rsidRDefault="00A34EA9" w:rsidP="00001C58">
            <w:pPr>
              <w:pStyle w:val="Header"/>
              <w:tabs>
                <w:tab w:val="clear" w:pos="4320"/>
                <w:tab w:val="clear" w:pos="8640"/>
              </w:tabs>
              <w:rPr>
                <w:rFonts w:cs="Arial"/>
              </w:rPr>
            </w:pPr>
            <w:r w:rsidRPr="00F35D80">
              <w:rPr>
                <w:rFonts w:cs="Arial"/>
              </w:rPr>
              <w:t>Section 1.5.3 – Added DID DE00 Temperature_Curve_Cfg.</w:t>
            </w:r>
          </w:p>
        </w:tc>
        <w:tc>
          <w:tcPr>
            <w:tcW w:w="1260" w:type="dxa"/>
          </w:tcPr>
          <w:p w:rsidR="00F829D0" w:rsidRPr="00F35D80" w:rsidRDefault="00A34EA9" w:rsidP="005E5EF1">
            <w:pPr>
              <w:jc w:val="center"/>
              <w:rPr>
                <w:rFonts w:cs="Arial"/>
              </w:rPr>
            </w:pPr>
            <w:r>
              <w:rPr>
                <w:rFonts w:cs="Arial"/>
              </w:rPr>
              <w:t>3/12</w:t>
            </w:r>
            <w:r w:rsidRPr="00F35D80">
              <w:rPr>
                <w:rFonts w:cs="Arial"/>
              </w:rPr>
              <w:t>/2012</w:t>
            </w:r>
          </w:p>
        </w:tc>
      </w:tr>
      <w:tr w:rsidR="00F829D0" w:rsidTr="00EC34BB">
        <w:trPr>
          <w:jc w:val="center"/>
        </w:trPr>
        <w:tc>
          <w:tcPr>
            <w:tcW w:w="1062" w:type="dxa"/>
          </w:tcPr>
          <w:p w:rsidR="00F829D0" w:rsidRPr="00CD5FEB" w:rsidRDefault="00C2404D" w:rsidP="008A79A3">
            <w:pPr>
              <w:jc w:val="center"/>
              <w:rPr>
                <w:rFonts w:cs="Arial"/>
              </w:rPr>
            </w:pPr>
          </w:p>
          <w:p w:rsidR="00F829D0" w:rsidRPr="00CD5FEB" w:rsidRDefault="00A34EA9" w:rsidP="008A79A3">
            <w:pPr>
              <w:jc w:val="center"/>
              <w:rPr>
                <w:rFonts w:cs="Arial"/>
              </w:rPr>
            </w:pPr>
            <w:r w:rsidRPr="00CD5FEB">
              <w:rPr>
                <w:rFonts w:cs="Arial"/>
              </w:rPr>
              <w:t>2.</w:t>
            </w:r>
            <w:r>
              <w:rPr>
                <w:rFonts w:cs="Arial"/>
              </w:rPr>
              <w:t>1</w:t>
            </w:r>
          </w:p>
        </w:tc>
        <w:tc>
          <w:tcPr>
            <w:tcW w:w="1208" w:type="dxa"/>
          </w:tcPr>
          <w:p w:rsidR="00F829D0" w:rsidRPr="00CD5FEB" w:rsidRDefault="00C2404D" w:rsidP="008A79A3">
            <w:pPr>
              <w:jc w:val="center"/>
              <w:rPr>
                <w:rFonts w:cs="Arial"/>
              </w:rPr>
            </w:pPr>
          </w:p>
          <w:p w:rsidR="00F829D0" w:rsidRPr="00CD5FEB" w:rsidRDefault="00A34EA9" w:rsidP="008A79A3">
            <w:pPr>
              <w:jc w:val="center"/>
              <w:rPr>
                <w:rFonts w:cs="Arial"/>
              </w:rPr>
            </w:pPr>
            <w:r w:rsidRPr="00CD5FEB">
              <w:rPr>
                <w:rFonts w:cs="Arial"/>
              </w:rPr>
              <w:t>S. Watkins</w:t>
            </w:r>
          </w:p>
          <w:p w:rsidR="00F829D0" w:rsidRPr="00CD5FEB" w:rsidRDefault="00A34EA9" w:rsidP="008A79A3">
            <w:pPr>
              <w:jc w:val="center"/>
              <w:rPr>
                <w:rFonts w:cs="Arial"/>
              </w:rPr>
            </w:pPr>
            <w:r w:rsidRPr="00CD5FEB">
              <w:rPr>
                <w:rFonts w:cs="Arial"/>
              </w:rPr>
              <w:t>M. Hakim</w:t>
            </w:r>
          </w:p>
        </w:tc>
        <w:tc>
          <w:tcPr>
            <w:tcW w:w="7288" w:type="dxa"/>
          </w:tcPr>
          <w:p w:rsidR="00F829D0" w:rsidRPr="00C1125D" w:rsidRDefault="00C2404D" w:rsidP="008A79A3">
            <w:pPr>
              <w:rPr>
                <w:rFonts w:cs="Arial"/>
                <w:sz w:val="6"/>
                <w:szCs w:val="6"/>
              </w:rPr>
            </w:pPr>
          </w:p>
          <w:p w:rsidR="00F829D0" w:rsidRDefault="00A34EA9" w:rsidP="008A79A3">
            <w:pPr>
              <w:rPr>
                <w:rFonts w:cs="Arial"/>
              </w:rPr>
            </w:pPr>
            <w:r>
              <w:rPr>
                <w:rFonts w:cs="Arial"/>
              </w:rPr>
              <w:t>Section 1.2.1: - Updated</w:t>
            </w:r>
            <w:r w:rsidRPr="00095853">
              <w:rPr>
                <w:rFonts w:cs="Arial"/>
              </w:rPr>
              <w:t xml:space="preserve"> DE00</w:t>
            </w:r>
            <w:r>
              <w:rPr>
                <w:rFonts w:cs="Arial"/>
              </w:rPr>
              <w:t xml:space="preserve"> to DExx.</w:t>
            </w:r>
          </w:p>
          <w:p w:rsidR="00F829D0" w:rsidRDefault="00A34EA9" w:rsidP="008A79A3">
            <w:pPr>
              <w:rPr>
                <w:rFonts w:cs="Arial"/>
              </w:rPr>
            </w:pPr>
            <w:r>
              <w:rPr>
                <w:rFonts w:cs="Arial"/>
              </w:rPr>
              <w:t>- Removed mention of the specific CAN Bus for input signals.</w:t>
            </w:r>
          </w:p>
          <w:p w:rsidR="00F829D0" w:rsidRPr="00C1125D" w:rsidRDefault="00C2404D" w:rsidP="008A79A3">
            <w:pPr>
              <w:rPr>
                <w:rFonts w:cs="Arial"/>
                <w:sz w:val="10"/>
                <w:szCs w:val="10"/>
              </w:rPr>
            </w:pPr>
          </w:p>
          <w:p w:rsidR="00F829D0" w:rsidRDefault="00A34EA9" w:rsidP="008A79A3">
            <w:pPr>
              <w:rPr>
                <w:rFonts w:cs="Arial"/>
              </w:rPr>
            </w:pPr>
            <w:r>
              <w:rPr>
                <w:rFonts w:cs="Arial"/>
              </w:rPr>
              <w:t>Section 1.2.2, Table 1, Corrected typo in the CAN Input Signals table.</w:t>
            </w:r>
          </w:p>
          <w:p w:rsidR="00F829D0" w:rsidRPr="00C1125D" w:rsidRDefault="00C2404D" w:rsidP="008A79A3">
            <w:pPr>
              <w:rPr>
                <w:rFonts w:cs="Arial"/>
                <w:sz w:val="10"/>
                <w:szCs w:val="10"/>
              </w:rPr>
            </w:pPr>
          </w:p>
          <w:p w:rsidR="00F829D0" w:rsidRDefault="00A34EA9" w:rsidP="008A79A3">
            <w:pPr>
              <w:rPr>
                <w:rFonts w:cs="Arial"/>
              </w:rPr>
            </w:pPr>
            <w:r>
              <w:rPr>
                <w:rFonts w:cs="Arial"/>
              </w:rPr>
              <w:t xml:space="preserve">Section 1.3.5.1: </w:t>
            </w:r>
            <w:r w:rsidRPr="00BC23AB">
              <w:rPr>
                <w:rFonts w:cs="Arial"/>
              </w:rPr>
              <w:t xml:space="preserve">Added </w:t>
            </w:r>
            <w:r>
              <w:rPr>
                <w:rFonts w:cs="Arial"/>
              </w:rPr>
              <w:t>Figure 2 for “</w:t>
            </w:r>
            <w:smartTag w:uri="urn:schemas-microsoft-com:office:smarttags" w:element="place">
              <w:smartTag w:uri="urn:schemas-microsoft-com:office:smarttags" w:element="City">
                <w:r>
                  <w:rPr>
                    <w:rFonts w:cs="Arial"/>
                  </w:rPr>
                  <w:t>Tempe</w:t>
                </w:r>
              </w:smartTag>
            </w:smartTag>
            <w:r>
              <w:rPr>
                <w:rFonts w:cs="Arial"/>
              </w:rPr>
              <w:t xml:space="preserve">rature Curve </w:t>
            </w:r>
            <w:r w:rsidRPr="00BC23AB">
              <w:rPr>
                <w:rFonts w:cs="Arial"/>
              </w:rPr>
              <w:t>Configuration Flowchart</w:t>
            </w:r>
            <w:r>
              <w:rPr>
                <w:rFonts w:cs="Arial"/>
              </w:rPr>
              <w:t>”.</w:t>
            </w:r>
          </w:p>
          <w:p w:rsidR="00F829D0" w:rsidRPr="00C1125D" w:rsidRDefault="00C2404D" w:rsidP="008A79A3">
            <w:pPr>
              <w:rPr>
                <w:rFonts w:cs="Arial"/>
                <w:sz w:val="10"/>
                <w:szCs w:val="10"/>
              </w:rPr>
            </w:pPr>
          </w:p>
          <w:p w:rsidR="00F829D0" w:rsidRDefault="00A34EA9" w:rsidP="008A79A3">
            <w:pPr>
              <w:rPr>
                <w:rFonts w:cs="Arial"/>
              </w:rPr>
            </w:pPr>
            <w:r>
              <w:rPr>
                <w:rFonts w:cs="Arial"/>
              </w:rPr>
              <w:t>Section 1.3.5.4: -- Added the Temperature_Curve_Cfg parameter to the Memory Storage Table.</w:t>
            </w:r>
          </w:p>
          <w:p w:rsidR="00F829D0" w:rsidRPr="00C1125D" w:rsidRDefault="00C2404D" w:rsidP="008A79A3">
            <w:pPr>
              <w:rPr>
                <w:rFonts w:cs="Arial"/>
                <w:sz w:val="10"/>
                <w:szCs w:val="10"/>
              </w:rPr>
            </w:pPr>
          </w:p>
          <w:p w:rsidR="00F829D0" w:rsidRDefault="00A34EA9" w:rsidP="00000E45">
            <w:pPr>
              <w:rPr>
                <w:rFonts w:cs="Arial"/>
              </w:rPr>
            </w:pPr>
            <w:r>
              <w:rPr>
                <w:rFonts w:cs="Arial"/>
              </w:rPr>
              <w:t xml:space="preserve">Section 1.5.3: - Updated DTC </w:t>
            </w:r>
            <w:r w:rsidRPr="00CA6318">
              <w:rPr>
                <w:rFonts w:cs="Arial"/>
              </w:rPr>
              <w:t>C40181</w:t>
            </w:r>
            <w:r>
              <w:rPr>
                <w:rFonts w:cs="Arial"/>
              </w:rPr>
              <w:t xml:space="preserve"> to indicate “Unknown” instesd of “Invalid.”</w:t>
            </w:r>
          </w:p>
          <w:p w:rsidR="00F829D0" w:rsidRDefault="00A34EA9" w:rsidP="00000E45">
            <w:pPr>
              <w:rPr>
                <w:rFonts w:cs="Arial"/>
              </w:rPr>
            </w:pPr>
            <w:r>
              <w:rPr>
                <w:rFonts w:cs="Arial"/>
              </w:rPr>
              <w:t>- Updated</w:t>
            </w:r>
            <w:r w:rsidRPr="00095853">
              <w:rPr>
                <w:rFonts w:cs="Arial"/>
              </w:rPr>
              <w:t xml:space="preserve"> DE00</w:t>
            </w:r>
            <w:r>
              <w:rPr>
                <w:rFonts w:cs="Arial"/>
              </w:rPr>
              <w:t xml:space="preserve"> to DExx.</w:t>
            </w:r>
          </w:p>
          <w:p w:rsidR="00F829D0" w:rsidRPr="00000E45" w:rsidRDefault="00C2404D" w:rsidP="008A79A3">
            <w:pPr>
              <w:rPr>
                <w:rFonts w:cs="Arial"/>
                <w:sz w:val="10"/>
                <w:szCs w:val="10"/>
              </w:rPr>
            </w:pPr>
          </w:p>
          <w:p w:rsidR="00F829D0" w:rsidRDefault="00A34EA9" w:rsidP="008A79A3">
            <w:pPr>
              <w:rPr>
                <w:rFonts w:cs="Arial"/>
              </w:rPr>
            </w:pPr>
            <w:r>
              <w:rPr>
                <w:rFonts w:cs="Arial"/>
              </w:rPr>
              <w:t>Updated Document footer.</w:t>
            </w:r>
          </w:p>
          <w:p w:rsidR="00F829D0" w:rsidRPr="00C1125D" w:rsidRDefault="00C2404D" w:rsidP="008A79A3">
            <w:pPr>
              <w:rPr>
                <w:rFonts w:cs="Arial"/>
                <w:sz w:val="6"/>
                <w:szCs w:val="6"/>
              </w:rPr>
            </w:pPr>
          </w:p>
        </w:tc>
        <w:tc>
          <w:tcPr>
            <w:tcW w:w="1260" w:type="dxa"/>
          </w:tcPr>
          <w:p w:rsidR="00F829D0" w:rsidRDefault="00C2404D" w:rsidP="008A79A3">
            <w:pPr>
              <w:rPr>
                <w:rFonts w:cs="Arial"/>
              </w:rPr>
            </w:pPr>
          </w:p>
          <w:p w:rsidR="00F829D0" w:rsidRDefault="00A34EA9" w:rsidP="00000E45">
            <w:pPr>
              <w:rPr>
                <w:rFonts w:cs="Arial"/>
              </w:rPr>
            </w:pPr>
            <w:r>
              <w:rPr>
                <w:rFonts w:cs="Arial"/>
              </w:rPr>
              <w:t>8/14/2013</w:t>
            </w:r>
          </w:p>
        </w:tc>
      </w:tr>
      <w:tr w:rsidR="00F829D0" w:rsidTr="00EC34BB">
        <w:trPr>
          <w:jc w:val="center"/>
        </w:trPr>
        <w:tc>
          <w:tcPr>
            <w:tcW w:w="1062" w:type="dxa"/>
          </w:tcPr>
          <w:p w:rsidR="00D53DB1" w:rsidRDefault="00A34EA9" w:rsidP="00D53DB1">
            <w:pPr>
              <w:pStyle w:val="Header"/>
              <w:tabs>
                <w:tab w:val="clear" w:pos="4320"/>
                <w:tab w:val="clear" w:pos="8640"/>
              </w:tabs>
              <w:jc w:val="center"/>
              <w:rPr>
                <w:rFonts w:cs="Arial"/>
              </w:rPr>
            </w:pPr>
            <w:r>
              <w:rPr>
                <w:rFonts w:cs="Arial"/>
              </w:rPr>
              <w:t>2.2</w:t>
            </w:r>
          </w:p>
        </w:tc>
        <w:tc>
          <w:tcPr>
            <w:tcW w:w="1208" w:type="dxa"/>
          </w:tcPr>
          <w:p w:rsidR="00F829D0" w:rsidRPr="00D53DB1" w:rsidRDefault="00A34EA9" w:rsidP="00D53DB1">
            <w:pPr>
              <w:jc w:val="center"/>
              <w:rPr>
                <w:rFonts w:cs="Arial"/>
              </w:rPr>
            </w:pPr>
            <w:r w:rsidRPr="00D53DB1">
              <w:rPr>
                <w:rFonts w:cs="Arial"/>
              </w:rPr>
              <w:t>T. Cwik</w:t>
            </w:r>
          </w:p>
        </w:tc>
        <w:tc>
          <w:tcPr>
            <w:tcW w:w="7288" w:type="dxa"/>
          </w:tcPr>
          <w:p w:rsidR="00F829D0" w:rsidRDefault="00A34EA9" w:rsidP="001C4C91">
            <w:pPr>
              <w:pStyle w:val="Header"/>
              <w:tabs>
                <w:tab w:val="clear" w:pos="4320"/>
                <w:tab w:val="clear" w:pos="8640"/>
              </w:tabs>
              <w:rPr>
                <w:rFonts w:cs="Arial"/>
              </w:rPr>
            </w:pPr>
            <w:r>
              <w:rPr>
                <w:rFonts w:cs="Arial"/>
              </w:rPr>
              <w:t>Update to change DExx parameter.</w:t>
            </w:r>
          </w:p>
          <w:p w:rsidR="00D53DB1" w:rsidRDefault="00C2404D" w:rsidP="001C4C91">
            <w:pPr>
              <w:pStyle w:val="Header"/>
              <w:tabs>
                <w:tab w:val="clear" w:pos="4320"/>
                <w:tab w:val="clear" w:pos="8640"/>
              </w:tabs>
              <w:rPr>
                <w:rFonts w:cs="Arial"/>
              </w:rPr>
            </w:pPr>
          </w:p>
          <w:p w:rsidR="00D53DB1" w:rsidRPr="00D53DB1" w:rsidRDefault="00A34EA9" w:rsidP="00C111AF">
            <w:pPr>
              <w:pStyle w:val="Header"/>
              <w:tabs>
                <w:tab w:val="clear" w:pos="4320"/>
                <w:tab w:val="clear" w:pos="8640"/>
              </w:tabs>
              <w:rPr>
                <w:rFonts w:cs="Arial"/>
              </w:rPr>
            </w:pPr>
            <w:r>
              <w:rPr>
                <w:rFonts w:cs="Arial"/>
              </w:rPr>
              <w:t>Section 1.5.3 – Updated the DExx Table for the new 2 Bit parameter.</w:t>
            </w:r>
          </w:p>
        </w:tc>
        <w:tc>
          <w:tcPr>
            <w:tcW w:w="1260" w:type="dxa"/>
          </w:tcPr>
          <w:p w:rsidR="00F829D0" w:rsidRPr="00D53DB1" w:rsidRDefault="00A34EA9" w:rsidP="001C4C91">
            <w:pPr>
              <w:rPr>
                <w:rFonts w:cs="Arial"/>
              </w:rPr>
            </w:pPr>
            <w:r>
              <w:rPr>
                <w:rFonts w:cs="Arial"/>
              </w:rPr>
              <w:t>10/25/2013</w:t>
            </w:r>
          </w:p>
        </w:tc>
      </w:tr>
      <w:tr w:rsidR="00AD026B" w:rsidTr="00EC34BB">
        <w:trPr>
          <w:jc w:val="center"/>
        </w:trPr>
        <w:tc>
          <w:tcPr>
            <w:tcW w:w="1062" w:type="dxa"/>
          </w:tcPr>
          <w:p w:rsidR="00AD026B" w:rsidRDefault="00A34EA9" w:rsidP="00AD026B">
            <w:pPr>
              <w:pStyle w:val="Header"/>
              <w:tabs>
                <w:tab w:val="clear" w:pos="4320"/>
                <w:tab w:val="clear" w:pos="8640"/>
              </w:tabs>
              <w:jc w:val="center"/>
              <w:rPr>
                <w:rFonts w:cs="Arial"/>
              </w:rPr>
            </w:pPr>
            <w:r>
              <w:rPr>
                <w:rFonts w:cs="Arial"/>
              </w:rPr>
              <w:t>2.3</w:t>
            </w:r>
          </w:p>
        </w:tc>
        <w:tc>
          <w:tcPr>
            <w:tcW w:w="1208" w:type="dxa"/>
          </w:tcPr>
          <w:p w:rsidR="00AD026B" w:rsidRPr="00D53DB1" w:rsidRDefault="00A34EA9" w:rsidP="00AD026B">
            <w:pPr>
              <w:jc w:val="center"/>
              <w:rPr>
                <w:rFonts w:cs="Arial"/>
              </w:rPr>
            </w:pPr>
            <w:r>
              <w:rPr>
                <w:rFonts w:cs="Arial"/>
              </w:rPr>
              <w:t>J. Gregoire</w:t>
            </w:r>
          </w:p>
        </w:tc>
        <w:tc>
          <w:tcPr>
            <w:tcW w:w="7288" w:type="dxa"/>
          </w:tcPr>
          <w:p w:rsidR="00AD026B" w:rsidRDefault="00A34EA9" w:rsidP="00AD026B">
            <w:pPr>
              <w:rPr>
                <w:rFonts w:cs="Arial"/>
              </w:rPr>
            </w:pPr>
            <w:r w:rsidRPr="002C6A19">
              <w:rPr>
                <w:rFonts w:cs="Arial"/>
              </w:rPr>
              <w:t>Initial VSEM RM document</w:t>
            </w:r>
          </w:p>
        </w:tc>
        <w:tc>
          <w:tcPr>
            <w:tcW w:w="1260" w:type="dxa"/>
          </w:tcPr>
          <w:p w:rsidR="00AD026B" w:rsidRDefault="00A34EA9" w:rsidP="00AD026B">
            <w:pPr>
              <w:rPr>
                <w:rFonts w:cs="Arial"/>
              </w:rPr>
            </w:pPr>
            <w:r>
              <w:rPr>
                <w:rFonts w:cs="Arial"/>
              </w:rPr>
              <w:t>3/13/2018</w:t>
            </w:r>
          </w:p>
        </w:tc>
      </w:tr>
    </w:tbl>
    <w:p w:rsidR="00F829D0" w:rsidRDefault="00C2404D"/>
    <w:p w:rsidR="00AB1E94" w:rsidRPr="00AE06BC" w:rsidRDefault="00C2404D" w:rsidP="00406F39"/>
    <w:sectPr w:rsidR="00AB1E94" w:rsidRPr="00AE06BC" w:rsidSect="00EC34BB">
      <w:headerReference w:type="default" r:id="rId12"/>
      <w:footerReference w:type="default" r:id="rId1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2404D" w:rsidRDefault="00C2404D" w:rsidP="0085312A">
      <w:r>
        <w:separator/>
      </w:r>
    </w:p>
  </w:endnote>
  <w:endnote w:type="continuationSeparator" w:id="0">
    <w:p w:rsidR="00C2404D" w:rsidRDefault="00C2404D"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EB6C04">
            <w:rPr>
              <w:b/>
              <w:smallCaps/>
              <w:noProof/>
              <w:sz w:val="16"/>
            </w:rPr>
            <w:t>516054_B_001_ENGINE COOLANT TEMPERATURE GAUGE - CGEA1.3_V2.3.DOCM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EB6C04">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EB6C04">
            <w:rPr>
              <w:noProof/>
              <w:szCs w:val="20"/>
            </w:rPr>
            <w:t>14</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2404D" w:rsidRDefault="00C2404D" w:rsidP="0085312A">
      <w:r>
        <w:separator/>
      </w:r>
    </w:p>
  </w:footnote>
  <w:footnote w:type="continuationSeparator" w:id="0">
    <w:p w:rsidR="00C2404D" w:rsidRDefault="00C2404D"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3726008"/>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13726009"/>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7" w15:restartNumberingAfterBreak="0">
    <w:nsid w:val="1372601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17486023"/>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3B75601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49456028"/>
    <w:multiLevelType w:val="hybridMultilevel"/>
    <w:tmpl w:val="2200B8B0"/>
    <w:lvl w:ilvl="0" w:tplc="73505BE4">
      <w:start w:val="1"/>
      <w:numFmt w:val="bullet"/>
      <w:lvlText w:val=""/>
      <w:lvlJc w:val="left"/>
      <w:pPr>
        <w:tabs>
          <w:tab w:val="num" w:pos="1080"/>
        </w:tabs>
        <w:ind w:left="1080" w:hanging="360"/>
      </w:pPr>
      <w:rPr>
        <w:rFonts w:ascii="Symbol" w:hAnsi="Symbol" w:hint="default"/>
      </w:rPr>
    </w:lvl>
    <w:lvl w:ilvl="1" w:tplc="C3B479C8">
      <w:start w:val="1"/>
      <w:numFmt w:val="bullet"/>
      <w:lvlText w:val="o"/>
      <w:lvlJc w:val="left"/>
      <w:pPr>
        <w:tabs>
          <w:tab w:val="num" w:pos="1800"/>
        </w:tabs>
        <w:ind w:left="1800" w:hanging="360"/>
      </w:pPr>
      <w:rPr>
        <w:rFonts w:ascii="Courier New" w:hAnsi="Courier New" w:hint="default"/>
      </w:rPr>
    </w:lvl>
    <w:lvl w:ilvl="2" w:tplc="740A3D00" w:tentative="1">
      <w:start w:val="1"/>
      <w:numFmt w:val="bullet"/>
      <w:lvlText w:val=""/>
      <w:lvlJc w:val="left"/>
      <w:pPr>
        <w:tabs>
          <w:tab w:val="num" w:pos="2520"/>
        </w:tabs>
        <w:ind w:left="2520" w:hanging="360"/>
      </w:pPr>
      <w:rPr>
        <w:rFonts w:ascii="Wingdings" w:hAnsi="Wingdings" w:hint="default"/>
      </w:rPr>
    </w:lvl>
    <w:lvl w:ilvl="3" w:tplc="93080592" w:tentative="1">
      <w:start w:val="1"/>
      <w:numFmt w:val="bullet"/>
      <w:lvlText w:val=""/>
      <w:lvlJc w:val="left"/>
      <w:pPr>
        <w:tabs>
          <w:tab w:val="num" w:pos="3240"/>
        </w:tabs>
        <w:ind w:left="3240" w:hanging="360"/>
      </w:pPr>
      <w:rPr>
        <w:rFonts w:ascii="Symbol" w:hAnsi="Symbol" w:hint="default"/>
      </w:rPr>
    </w:lvl>
    <w:lvl w:ilvl="4" w:tplc="EF32FCA6" w:tentative="1">
      <w:start w:val="1"/>
      <w:numFmt w:val="bullet"/>
      <w:lvlText w:val="o"/>
      <w:lvlJc w:val="left"/>
      <w:pPr>
        <w:tabs>
          <w:tab w:val="num" w:pos="3960"/>
        </w:tabs>
        <w:ind w:left="3960" w:hanging="360"/>
      </w:pPr>
      <w:rPr>
        <w:rFonts w:ascii="Courier New" w:hAnsi="Courier New" w:hint="default"/>
      </w:rPr>
    </w:lvl>
    <w:lvl w:ilvl="5" w:tplc="17486DF8" w:tentative="1">
      <w:start w:val="1"/>
      <w:numFmt w:val="bullet"/>
      <w:lvlText w:val=""/>
      <w:lvlJc w:val="left"/>
      <w:pPr>
        <w:tabs>
          <w:tab w:val="num" w:pos="4680"/>
        </w:tabs>
        <w:ind w:left="4680" w:hanging="360"/>
      </w:pPr>
      <w:rPr>
        <w:rFonts w:ascii="Wingdings" w:hAnsi="Wingdings" w:hint="default"/>
      </w:rPr>
    </w:lvl>
    <w:lvl w:ilvl="6" w:tplc="36BE7124" w:tentative="1">
      <w:start w:val="1"/>
      <w:numFmt w:val="bullet"/>
      <w:lvlText w:val=""/>
      <w:lvlJc w:val="left"/>
      <w:pPr>
        <w:tabs>
          <w:tab w:val="num" w:pos="5400"/>
        </w:tabs>
        <w:ind w:left="5400" w:hanging="360"/>
      </w:pPr>
      <w:rPr>
        <w:rFonts w:ascii="Symbol" w:hAnsi="Symbol" w:hint="default"/>
      </w:rPr>
    </w:lvl>
    <w:lvl w:ilvl="7" w:tplc="F7B0D632" w:tentative="1">
      <w:start w:val="1"/>
      <w:numFmt w:val="bullet"/>
      <w:lvlText w:val="o"/>
      <w:lvlJc w:val="left"/>
      <w:pPr>
        <w:tabs>
          <w:tab w:val="num" w:pos="6120"/>
        </w:tabs>
        <w:ind w:left="6120" w:hanging="360"/>
      </w:pPr>
      <w:rPr>
        <w:rFonts w:ascii="Courier New" w:hAnsi="Courier New" w:hint="default"/>
      </w:rPr>
    </w:lvl>
    <w:lvl w:ilvl="8" w:tplc="E8408FB2" w:tentative="1">
      <w:start w:val="1"/>
      <w:numFmt w:val="bullet"/>
      <w:lvlText w:val=""/>
      <w:lvlJc w:val="left"/>
      <w:pPr>
        <w:tabs>
          <w:tab w:val="num" w:pos="6840"/>
        </w:tabs>
        <w:ind w:left="6840" w:hanging="360"/>
      </w:pPr>
      <w:rPr>
        <w:rFonts w:ascii="Wingdings" w:hAnsi="Wingdings" w:hint="default"/>
      </w:rPr>
    </w:lvl>
  </w:abstractNum>
  <w:abstractNum w:abstractNumId="11" w15:restartNumberingAfterBreak="0">
    <w:nsid w:val="67936012"/>
    <w:multiLevelType w:val="hybridMultilevel"/>
    <w:tmpl w:val="9BC8BE80"/>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2" w15:restartNumberingAfterBreak="0">
    <w:nsid w:val="6CC86016"/>
    <w:multiLevelType w:val="hybridMultilevel"/>
    <w:tmpl w:val="2B2C84E8"/>
    <w:lvl w:ilvl="0" w:tplc="68785B96">
      <w:start w:val="1"/>
      <w:numFmt w:val="bullet"/>
      <w:lvlText w:val=""/>
      <w:lvlJc w:val="left"/>
      <w:pPr>
        <w:tabs>
          <w:tab w:val="num" w:pos="360"/>
        </w:tabs>
        <w:ind w:left="360" w:hanging="360"/>
      </w:pPr>
      <w:rPr>
        <w:rFonts w:ascii="Symbol" w:hAnsi="Symbol" w:hint="default"/>
      </w:rPr>
    </w:lvl>
    <w:lvl w:ilvl="1" w:tplc="F998F5A2" w:tentative="1">
      <w:start w:val="1"/>
      <w:numFmt w:val="bullet"/>
      <w:lvlText w:val="o"/>
      <w:lvlJc w:val="left"/>
      <w:pPr>
        <w:tabs>
          <w:tab w:val="num" w:pos="1080"/>
        </w:tabs>
        <w:ind w:left="1080" w:hanging="360"/>
      </w:pPr>
      <w:rPr>
        <w:rFonts w:ascii="Courier New" w:hAnsi="Courier New" w:hint="default"/>
      </w:rPr>
    </w:lvl>
    <w:lvl w:ilvl="2" w:tplc="D3D88A4E" w:tentative="1">
      <w:start w:val="1"/>
      <w:numFmt w:val="bullet"/>
      <w:lvlText w:val=""/>
      <w:lvlJc w:val="left"/>
      <w:pPr>
        <w:tabs>
          <w:tab w:val="num" w:pos="1800"/>
        </w:tabs>
        <w:ind w:left="1800" w:hanging="360"/>
      </w:pPr>
      <w:rPr>
        <w:rFonts w:ascii="Wingdings" w:hAnsi="Wingdings" w:hint="default"/>
      </w:rPr>
    </w:lvl>
    <w:lvl w:ilvl="3" w:tplc="684831D0" w:tentative="1">
      <w:start w:val="1"/>
      <w:numFmt w:val="bullet"/>
      <w:lvlText w:val=""/>
      <w:lvlJc w:val="left"/>
      <w:pPr>
        <w:tabs>
          <w:tab w:val="num" w:pos="2520"/>
        </w:tabs>
        <w:ind w:left="2520" w:hanging="360"/>
      </w:pPr>
      <w:rPr>
        <w:rFonts w:ascii="Symbol" w:hAnsi="Symbol" w:hint="default"/>
      </w:rPr>
    </w:lvl>
    <w:lvl w:ilvl="4" w:tplc="70165606" w:tentative="1">
      <w:start w:val="1"/>
      <w:numFmt w:val="bullet"/>
      <w:lvlText w:val="o"/>
      <w:lvlJc w:val="left"/>
      <w:pPr>
        <w:tabs>
          <w:tab w:val="num" w:pos="3240"/>
        </w:tabs>
        <w:ind w:left="3240" w:hanging="360"/>
      </w:pPr>
      <w:rPr>
        <w:rFonts w:ascii="Courier New" w:hAnsi="Courier New" w:hint="default"/>
      </w:rPr>
    </w:lvl>
    <w:lvl w:ilvl="5" w:tplc="B5EE23E0" w:tentative="1">
      <w:start w:val="1"/>
      <w:numFmt w:val="bullet"/>
      <w:lvlText w:val=""/>
      <w:lvlJc w:val="left"/>
      <w:pPr>
        <w:tabs>
          <w:tab w:val="num" w:pos="3960"/>
        </w:tabs>
        <w:ind w:left="3960" w:hanging="360"/>
      </w:pPr>
      <w:rPr>
        <w:rFonts w:ascii="Wingdings" w:hAnsi="Wingdings" w:hint="default"/>
      </w:rPr>
    </w:lvl>
    <w:lvl w:ilvl="6" w:tplc="B0BE1C30" w:tentative="1">
      <w:start w:val="1"/>
      <w:numFmt w:val="bullet"/>
      <w:lvlText w:val=""/>
      <w:lvlJc w:val="left"/>
      <w:pPr>
        <w:tabs>
          <w:tab w:val="num" w:pos="4680"/>
        </w:tabs>
        <w:ind w:left="4680" w:hanging="360"/>
      </w:pPr>
      <w:rPr>
        <w:rFonts w:ascii="Symbol" w:hAnsi="Symbol" w:hint="default"/>
      </w:rPr>
    </w:lvl>
    <w:lvl w:ilvl="7" w:tplc="9CCA815E" w:tentative="1">
      <w:start w:val="1"/>
      <w:numFmt w:val="bullet"/>
      <w:lvlText w:val="o"/>
      <w:lvlJc w:val="left"/>
      <w:pPr>
        <w:tabs>
          <w:tab w:val="num" w:pos="5400"/>
        </w:tabs>
        <w:ind w:left="5400" w:hanging="360"/>
      </w:pPr>
      <w:rPr>
        <w:rFonts w:ascii="Courier New" w:hAnsi="Courier New" w:hint="default"/>
      </w:rPr>
    </w:lvl>
    <w:lvl w:ilvl="8" w:tplc="80804A2A" w:tentative="1">
      <w:start w:val="1"/>
      <w:numFmt w:val="bullet"/>
      <w:lvlText w:val=""/>
      <w:lvlJc w:val="left"/>
      <w:pPr>
        <w:tabs>
          <w:tab w:val="num" w:pos="6120"/>
        </w:tabs>
        <w:ind w:left="6120" w:hanging="360"/>
      </w:pPr>
      <w:rPr>
        <w:rFonts w:ascii="Wingdings" w:hAnsi="Wingdings" w:hint="default"/>
      </w:rPr>
    </w:lvl>
  </w:abstractNum>
  <w:abstractNum w:abstractNumId="13" w15:restartNumberingAfterBreak="0">
    <w:nsid w:val="70F6600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5" w15:restartNumberingAfterBreak="0">
    <w:nsid w:val="7C6C601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15:restartNumberingAfterBreak="0">
    <w:nsid w:val="7C6C601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15:restartNumberingAfterBreak="0">
    <w:nsid w:val="7C6C601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15:restartNumberingAfterBreak="0">
    <w:nsid w:val="7C6C601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9" w15:restartNumberingAfterBreak="0">
    <w:nsid w:val="7C6C6018"/>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15:restartNumberingAfterBreak="0">
    <w:nsid w:val="7C6C6019"/>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1" w15:restartNumberingAfterBreak="0">
    <w:nsid w:val="7C6C602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2" w15:restartNumberingAfterBreak="0">
    <w:nsid w:val="7C6C602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3" w15:restartNumberingAfterBreak="0">
    <w:nsid w:val="7C6C6022"/>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3"/>
  </w:num>
  <w:num w:numId="8">
    <w:abstractNumId w:val="5"/>
  </w:num>
  <w:num w:numId="9">
    <w:abstractNumId w:val="6"/>
  </w:num>
  <w:num w:numId="10">
    <w:abstractNumId w:val="7"/>
  </w:num>
  <w:num w:numId="11">
    <w:abstractNumId w:val="15"/>
  </w:num>
  <w:num w:numId="12">
    <w:abstractNumId w:val="11"/>
  </w:num>
  <w:num w:numId="13">
    <w:abstractNumId w:val="16"/>
  </w:num>
  <w:num w:numId="14">
    <w:abstractNumId w:val="17"/>
  </w:num>
  <w:num w:numId="15">
    <w:abstractNumId w:val="9"/>
  </w:num>
  <w:num w:numId="16">
    <w:abstractNumId w:val="12"/>
  </w:num>
  <w:num w:numId="17">
    <w:abstractNumId w:val="18"/>
  </w:num>
  <w:num w:numId="18">
    <w:abstractNumId w:val="19"/>
  </w:num>
  <w:num w:numId="19">
    <w:abstractNumId w:val="20"/>
  </w:num>
  <w:num w:numId="20">
    <w:abstractNumId w:val="21"/>
  </w:num>
  <w:num w:numId="21">
    <w:abstractNumId w:val="22"/>
  </w:num>
  <w:num w:numId="22">
    <w:abstractNumId w:val="23"/>
  </w:num>
  <w:num w:numId="23">
    <w:abstractNumId w:val="8"/>
  </w:num>
  <w:num w:numId="24">
    <w:abstractNumId w:val="10"/>
  </w:num>
  <w:numIdMacAtCleanup w:val="2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34EA9"/>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2404D"/>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6C04"/>
    <w:rsid w:val="00EB7B64"/>
    <w:rsid w:val="00EC34BB"/>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ate"/>
  <w:smartTagType w:namespaceuri="urn:schemas-microsoft-com:office:smarttags" w:name="City"/>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wmf"/><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emf"/><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14</Pages>
  <Words>2228</Words>
  <Characters>12700</Characters>
  <Application>Microsoft Office Word</Application>
  <DocSecurity>0</DocSecurity>
  <Lines>105</Lines>
  <Paragraphs>29</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14899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2018-08-15T15:34:00Z</dcterms:created>
  <dcterms:modified xsi:type="dcterms:W3CDTF">2018-08-15T15:34:00Z</dcterms:modified>
</cp:coreProperties>
</file>