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BB1CB4" w:rsidP="00B9479B">
      <w:pPr>
        <w:pStyle w:val="Heading1"/>
      </w:pPr>
      <w:r>
        <w:lastRenderedPageBreak/>
        <w:t>Outside Air Temperature Function – CGEA1.3</w:t>
      </w:r>
    </w:p>
    <w:p w:rsidR="00406F39" w:rsidRDefault="00BB1CB4" w:rsidP="00B9479B">
      <w:pPr>
        <w:pStyle w:val="Heading2"/>
      </w:pPr>
      <w:r>
        <w:t>Functional Description</w:t>
      </w:r>
    </w:p>
    <w:p w:rsidR="000D12E3" w:rsidRDefault="00BB1CB4">
      <w:pPr>
        <w:rPr>
          <w:rFonts w:cs="Arial"/>
          <w:sz w:val="16"/>
          <w:szCs w:val="16"/>
        </w:rPr>
      </w:pPr>
    </w:p>
    <w:p w:rsidR="000D12E3" w:rsidRDefault="00BB1CB4">
      <w:pPr>
        <w:ind w:left="540"/>
        <w:rPr>
          <w:rFonts w:cs="Arial"/>
        </w:rPr>
      </w:pPr>
      <w:r>
        <w:rPr>
          <w:rFonts w:cs="Arial"/>
        </w:rPr>
        <w:t xml:space="preserve">The Outside Air Temperature (OAT) display allows the driver to see the outside air </w:t>
      </w:r>
      <w:smartTag w:uri="urn:schemas-microsoft-com:office:smarttags" w:element="City">
        <w:smartTag w:uri="urn:schemas-microsoft-com:office:smarttags" w:element="place">
          <w:r>
            <w:rPr>
              <w:rFonts w:cs="Arial"/>
            </w:rPr>
            <w:t>tempe</w:t>
          </w:r>
        </w:smartTag>
      </w:smartTag>
      <w:r>
        <w:rPr>
          <w:rFonts w:cs="Arial"/>
        </w:rPr>
        <w:t>rature in the cluster.</w:t>
      </w:r>
    </w:p>
    <w:p w:rsidR="000D12E3" w:rsidRDefault="00BB1CB4" w:rsidP="0084637D">
      <w:pPr>
        <w:ind w:left="540"/>
        <w:rPr>
          <w:rFonts w:cs="Arial"/>
          <w:sz w:val="16"/>
          <w:szCs w:val="16"/>
        </w:rPr>
      </w:pPr>
    </w:p>
    <w:p w:rsidR="0084637D" w:rsidRDefault="00BB1CB4" w:rsidP="0084637D">
      <w:pPr>
        <w:ind w:left="540"/>
        <w:rPr>
          <w:rFonts w:cs="Arial"/>
        </w:rPr>
      </w:pPr>
      <w:r>
        <w:rPr>
          <w:rFonts w:cs="Arial"/>
        </w:rPr>
        <w:t xml:space="preserve">The </w:t>
      </w:r>
      <w:r>
        <w:rPr>
          <w:rFonts w:cs="Arial"/>
        </w:rPr>
        <w:t>OAT</w:t>
      </w:r>
      <w:r>
        <w:rPr>
          <w:rFonts w:cs="Arial"/>
        </w:rPr>
        <w:t xml:space="preserve"> correlates the </w:t>
      </w:r>
      <w:r>
        <w:t>Outside_Air_Temp_Stat</w:t>
      </w:r>
      <w:r>
        <w:t xml:space="preserve"> </w:t>
      </w:r>
      <w:r>
        <w:rPr>
          <w:rFonts w:cs="Arial"/>
        </w:rPr>
        <w:t xml:space="preserve">signal and the Operational_Mode to </w:t>
      </w:r>
      <w:r>
        <w:rPr>
          <w:rFonts w:cs="Arial"/>
        </w:rPr>
        <w:t>display the temperatur</w:t>
      </w:r>
      <w:r>
        <w:rPr>
          <w:rFonts w:cs="Arial"/>
        </w:rPr>
        <w:t>e to the driver</w:t>
      </w:r>
      <w:r>
        <w:rPr>
          <w:rFonts w:cs="Arial"/>
        </w:rPr>
        <w:t xml:space="preserve">. </w:t>
      </w:r>
      <w:r>
        <w:rPr>
          <w:rFonts w:cs="Arial"/>
        </w:rPr>
        <w:t xml:space="preserve"> For CGEA, the BCM receives the filtered </w:t>
      </w:r>
      <w:r>
        <w:t xml:space="preserve">Outside_Air_Temp_Stat from </w:t>
      </w:r>
      <w:r>
        <w:t xml:space="preserve">the </w:t>
      </w:r>
      <w:r>
        <w:t>HVAC and gateways it to the cluster.</w:t>
      </w:r>
    </w:p>
    <w:p w:rsidR="000D12E3" w:rsidRDefault="00BB1CB4" w:rsidP="0084637D">
      <w:pPr>
        <w:ind w:left="540"/>
        <w:rPr>
          <w:rFonts w:cs="Arial"/>
          <w:sz w:val="16"/>
          <w:szCs w:val="16"/>
        </w:rPr>
      </w:pPr>
    </w:p>
    <w:p w:rsidR="000D12E3" w:rsidRDefault="00BB1CB4" w:rsidP="0084637D">
      <w:pPr>
        <w:ind w:left="540"/>
        <w:rPr>
          <w:rFonts w:cs="Arial"/>
        </w:rPr>
      </w:pPr>
      <w:r>
        <w:rPr>
          <w:rFonts w:cs="Arial"/>
        </w:rPr>
        <w:t>T</w:t>
      </w:r>
      <w:r>
        <w:rPr>
          <w:rFonts w:cs="Arial"/>
        </w:rPr>
        <w:t xml:space="preserve">his section describes the </w:t>
      </w:r>
      <w:r>
        <w:rPr>
          <w:rFonts w:cs="Arial"/>
        </w:rPr>
        <w:t>OAT</w:t>
      </w:r>
      <w:r>
        <w:rPr>
          <w:rFonts w:cs="Arial"/>
        </w:rPr>
        <w:t xml:space="preserve"> function and sets a flag that is used by the </w:t>
      </w:r>
      <w:smartTag w:uri="urn:schemas-microsoft-com:office:smarttags" w:element="place">
        <w:smartTag w:uri="urn:schemas-microsoft-com:office:smarttags" w:element="PlaceName">
          <w:r>
            <w:rPr>
              <w:rFonts w:cs="Arial"/>
            </w:rPr>
            <w:t>Message</w:t>
          </w:r>
        </w:smartTag>
        <w:r>
          <w:rPr>
            <w:rFonts w:cs="Arial"/>
          </w:rPr>
          <w:t xml:space="preserve"> </w:t>
        </w:r>
        <w:smartTag w:uri="urn:schemas-microsoft-com:office:smarttags" w:element="PlaceType">
          <w:r>
            <w:rPr>
              <w:rFonts w:cs="Arial"/>
            </w:rPr>
            <w:t>Center</w:t>
          </w:r>
        </w:smartTag>
      </w:smartTag>
      <w:r>
        <w:rPr>
          <w:rFonts w:cs="Arial"/>
        </w:rPr>
        <w:t xml:space="preserve"> display</w:t>
      </w:r>
      <w:r>
        <w:rPr>
          <w:rFonts w:cs="Arial"/>
        </w:rPr>
        <w:t xml:space="preserve">.  OAT may not always appear if the message center is displaying warnings, settings, or other information.  </w:t>
      </w:r>
      <w:r>
        <w:rPr>
          <w:rFonts w:cs="Arial"/>
        </w:rPr>
        <w:t>See Message Center Section for details of Message Display Algorithm</w:t>
      </w:r>
      <w:r>
        <w:rPr>
          <w:rFonts w:cs="Arial"/>
        </w:rPr>
        <w:t>.</w:t>
      </w:r>
    </w:p>
    <w:p w:rsidR="000D12E3" w:rsidRDefault="00BB1CB4">
      <w:pPr>
        <w:rPr>
          <w:rFonts w:cs="Arial"/>
          <w:sz w:val="16"/>
          <w:szCs w:val="16"/>
        </w:rPr>
      </w:pPr>
      <w:r>
        <w:rPr>
          <w:rFonts w:cs="Arial"/>
        </w:rPr>
        <w:t xml:space="preserve">   </w:t>
      </w:r>
    </w:p>
    <w:p w:rsidR="00406F39" w:rsidRDefault="00BB1CB4" w:rsidP="00B9479B">
      <w:pPr>
        <w:pStyle w:val="Heading2"/>
      </w:pPr>
      <w:r>
        <w:t>Interfaces</w:t>
      </w:r>
    </w:p>
    <w:p w:rsidR="00406F39" w:rsidRDefault="00BB1CB4" w:rsidP="00B9479B">
      <w:pPr>
        <w:pStyle w:val="Heading3"/>
      </w:pPr>
      <w:r>
        <w:t>Interface Context Diagram (I/O Block Diagram)</w:t>
      </w:r>
    </w:p>
    <w:p w:rsidR="000D12E3" w:rsidRDefault="00BB1CB4" w:rsidP="005C427D">
      <w:pPr>
        <w:jc w:val="center"/>
        <w:rPr>
          <w:rFonts w:cs="Arial"/>
          <w:b/>
        </w:rPr>
      </w:pPr>
      <w:r w:rsidRPr="00B47996">
        <w:rPr>
          <w:rFonts w:cs="Arial"/>
          <w:b/>
        </w:rPr>
        <w:t>Outside Air Temperature Display Function Context Diagram</w:t>
      </w:r>
    </w:p>
    <w:p w:rsidR="004F7A4E" w:rsidRPr="00B47996" w:rsidRDefault="00BB1CB4" w:rsidP="004F7A4E">
      <w:pPr>
        <w:jc w:val="center"/>
        <w:rPr>
          <w:rFonts w:cs="Arial"/>
          <w:b/>
        </w:rPr>
      </w:pPr>
    </w:p>
    <w:p w:rsidR="000D12E3" w:rsidRDefault="00D82D3E" w:rsidP="00D82D3E">
      <w:pPr>
        <w:tabs>
          <w:tab w:val="left" w:pos="7740"/>
        </w:tabs>
        <w:jc w:val="center"/>
        <w:rPr>
          <w:sz w:val="16"/>
          <w:szCs w:val="16"/>
        </w:rPr>
      </w:pPr>
      <w:r>
        <w:rPr>
          <w:noProof/>
        </w:rPr>
        <w:drawing>
          <wp:inline distT="0" distB="0" distL="0" distR="0">
            <wp:extent cx="5728335" cy="3589020"/>
            <wp:effectExtent l="0" t="0" r="0" b="0"/>
            <wp:docPr id="1" name="5bab937b0000374a000015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937b0000374a00001538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8335" cy="3589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6F39" w:rsidRDefault="00BB1CB4" w:rsidP="00B9479B">
      <w:pPr>
        <w:pStyle w:val="Heading3"/>
      </w:pPr>
      <w:r>
        <w:t>Inputs</w:t>
      </w:r>
    </w:p>
    <w:p w:rsidR="00D82D3E" w:rsidRPr="00D82D3E" w:rsidRDefault="00D82D3E" w:rsidP="00B9479B">
      <w:pPr>
        <w:pStyle w:val="Heading4"/>
        <w:rPr>
          <w:b w:val="0"/>
          <w:u w:val="single"/>
        </w:rPr>
      </w:pPr>
      <w:r w:rsidRPr="00D82D3E">
        <w:rPr>
          <w:b w:val="0"/>
          <w:u w:val="single"/>
        </w:rPr>
        <w:t>IR-REQ-296796/A-INTERNAL:</w:t>
      </w:r>
    </w:p>
    <w:p w:rsidR="00B47996" w:rsidRDefault="00BB1CB4" w:rsidP="00BB1CB4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>Operational_Mode</w:t>
      </w:r>
    </w:p>
    <w:p w:rsidR="00B47996" w:rsidRDefault="00BB1CB4" w:rsidP="00B47996">
      <w:pPr>
        <w:ind w:left="2160"/>
        <w:rPr>
          <w:rFonts w:cs="Arial"/>
        </w:rPr>
      </w:pPr>
    </w:p>
    <w:p w:rsidR="00406F39" w:rsidRDefault="00BB1CB4" w:rsidP="00B9479B">
      <w:pPr>
        <w:pStyle w:val="Heading4"/>
      </w:pPr>
      <w:r>
        <w:t>MUX message on the CAN Bus from BCM</w:t>
      </w:r>
    </w:p>
    <w:p w:rsidR="00406F39" w:rsidRDefault="00BB1CB4" w:rsidP="00B9479B">
      <w:pPr>
        <w:pStyle w:val="Heading5"/>
      </w:pPr>
      <w:r w:rsidRPr="00B9479B">
        <w:t>SIG-REQ-296788/A-Outside_Air_Temp_Stat Signal</w:t>
      </w:r>
    </w:p>
    <w:p w:rsidR="00AE06BC" w:rsidRPr="00AE06BC" w:rsidRDefault="00BB1CB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94"/>
        <w:gridCol w:w="720"/>
        <w:gridCol w:w="1080"/>
        <w:gridCol w:w="990"/>
        <w:gridCol w:w="630"/>
        <w:gridCol w:w="720"/>
        <w:gridCol w:w="990"/>
        <w:gridCol w:w="1170"/>
        <w:gridCol w:w="1159"/>
      </w:tblGrid>
      <w:tr w:rsidR="004F7A4E" w:rsidRPr="0084637D" w:rsidTr="00690209">
        <w:trPr>
          <w:jc w:val="center"/>
        </w:trPr>
        <w:tc>
          <w:tcPr>
            <w:tcW w:w="2294" w:type="dxa"/>
          </w:tcPr>
          <w:p w:rsidR="004F7A4E" w:rsidRPr="0084637D" w:rsidRDefault="00BB1CB4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Signal Name</w:t>
            </w:r>
          </w:p>
        </w:tc>
        <w:tc>
          <w:tcPr>
            <w:tcW w:w="720" w:type="dxa"/>
          </w:tcPr>
          <w:p w:rsidR="004F7A4E" w:rsidRPr="0084637D" w:rsidRDefault="00BB1CB4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Size</w:t>
            </w:r>
          </w:p>
          <w:p w:rsidR="004F7A4E" w:rsidRPr="0084637D" w:rsidRDefault="00BB1CB4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(bits)</w:t>
            </w:r>
          </w:p>
        </w:tc>
        <w:tc>
          <w:tcPr>
            <w:tcW w:w="1080" w:type="dxa"/>
          </w:tcPr>
          <w:p w:rsidR="004F7A4E" w:rsidRPr="0084637D" w:rsidRDefault="00BB1CB4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Detail</w:t>
            </w:r>
          </w:p>
        </w:tc>
        <w:tc>
          <w:tcPr>
            <w:tcW w:w="990" w:type="dxa"/>
          </w:tcPr>
          <w:p w:rsidR="004F7A4E" w:rsidRPr="0084637D" w:rsidRDefault="00BB1CB4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Units</w:t>
            </w:r>
          </w:p>
        </w:tc>
        <w:tc>
          <w:tcPr>
            <w:tcW w:w="630" w:type="dxa"/>
          </w:tcPr>
          <w:p w:rsidR="004F7A4E" w:rsidRPr="0084637D" w:rsidRDefault="00BB1CB4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Res.</w:t>
            </w:r>
          </w:p>
        </w:tc>
        <w:tc>
          <w:tcPr>
            <w:tcW w:w="720" w:type="dxa"/>
          </w:tcPr>
          <w:p w:rsidR="004F7A4E" w:rsidRPr="0084637D" w:rsidRDefault="00BB1CB4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Offset</w:t>
            </w:r>
          </w:p>
        </w:tc>
        <w:tc>
          <w:tcPr>
            <w:tcW w:w="990" w:type="dxa"/>
          </w:tcPr>
          <w:p w:rsidR="004F7A4E" w:rsidRPr="0084637D" w:rsidRDefault="00BB1CB4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State Encoded</w:t>
            </w:r>
          </w:p>
        </w:tc>
        <w:tc>
          <w:tcPr>
            <w:tcW w:w="1170" w:type="dxa"/>
          </w:tcPr>
          <w:p w:rsidR="004F7A4E" w:rsidRPr="0084637D" w:rsidRDefault="00BB1CB4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Min.</w:t>
            </w:r>
          </w:p>
        </w:tc>
        <w:tc>
          <w:tcPr>
            <w:tcW w:w="1159" w:type="dxa"/>
          </w:tcPr>
          <w:p w:rsidR="004F7A4E" w:rsidRPr="0084637D" w:rsidRDefault="00BB1CB4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Max.</w:t>
            </w:r>
          </w:p>
        </w:tc>
      </w:tr>
      <w:tr w:rsidR="004F7A4E" w:rsidRPr="0084637D" w:rsidTr="00690209">
        <w:trPr>
          <w:jc w:val="center"/>
        </w:trPr>
        <w:tc>
          <w:tcPr>
            <w:tcW w:w="2294" w:type="dxa"/>
            <w:vAlign w:val="center"/>
          </w:tcPr>
          <w:p w:rsidR="004F7A4E" w:rsidRPr="0084637D" w:rsidRDefault="00BB1CB4" w:rsidP="00C561C3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Outside_Air_Temp_Stat</w:t>
            </w:r>
          </w:p>
        </w:tc>
        <w:tc>
          <w:tcPr>
            <w:tcW w:w="72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8</w:t>
            </w:r>
          </w:p>
        </w:tc>
        <w:tc>
          <w:tcPr>
            <w:tcW w:w="108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Degrees C</w:t>
            </w:r>
          </w:p>
        </w:tc>
        <w:tc>
          <w:tcPr>
            <w:tcW w:w="63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0.5</w:t>
            </w:r>
          </w:p>
        </w:tc>
        <w:tc>
          <w:tcPr>
            <w:tcW w:w="72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-40</w:t>
            </w:r>
          </w:p>
        </w:tc>
        <w:tc>
          <w:tcPr>
            <w:tcW w:w="99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-40 (0x0)</w:t>
            </w:r>
          </w:p>
        </w:tc>
        <w:tc>
          <w:tcPr>
            <w:tcW w:w="1159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86.5 (0xFD)</w:t>
            </w:r>
          </w:p>
        </w:tc>
      </w:tr>
      <w:tr w:rsidR="004F7A4E" w:rsidRPr="0084637D" w:rsidTr="00690209">
        <w:trPr>
          <w:jc w:val="center"/>
        </w:trPr>
        <w:tc>
          <w:tcPr>
            <w:tcW w:w="2294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Unknown</w:t>
            </w:r>
          </w:p>
        </w:tc>
        <w:tc>
          <w:tcPr>
            <w:tcW w:w="99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0xFE</w:t>
            </w:r>
          </w:p>
        </w:tc>
        <w:tc>
          <w:tcPr>
            <w:tcW w:w="117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59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F7A4E" w:rsidRPr="0084637D" w:rsidTr="00690209">
        <w:trPr>
          <w:jc w:val="center"/>
        </w:trPr>
        <w:tc>
          <w:tcPr>
            <w:tcW w:w="2294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vAlign w:val="center"/>
          </w:tcPr>
          <w:p w:rsidR="004F7A4E" w:rsidRPr="0084637D" w:rsidRDefault="00BB1CB4" w:rsidP="00C561C3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Invalid</w:t>
            </w:r>
          </w:p>
        </w:tc>
        <w:tc>
          <w:tcPr>
            <w:tcW w:w="99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0xFF</w:t>
            </w:r>
          </w:p>
        </w:tc>
        <w:tc>
          <w:tcPr>
            <w:tcW w:w="1170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59" w:type="dxa"/>
            <w:vAlign w:val="center"/>
          </w:tcPr>
          <w:p w:rsidR="004F7A4E" w:rsidRPr="0084637D" w:rsidRDefault="00BB1CB4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014EF1" w:rsidRDefault="00BB1CB4">
      <w:pPr>
        <w:rPr>
          <w:rFonts w:cs="Arial"/>
          <w:color w:val="000000"/>
        </w:rPr>
      </w:pPr>
    </w:p>
    <w:p w:rsidR="00693BD4" w:rsidRDefault="00BB1CB4">
      <w:pPr>
        <w:rPr>
          <w:rFonts w:cs="Arial"/>
          <w:color w:val="000000"/>
        </w:rPr>
      </w:pPr>
    </w:p>
    <w:p w:rsidR="00D82D3E" w:rsidRPr="00D82D3E" w:rsidRDefault="00D82D3E" w:rsidP="00B9479B">
      <w:pPr>
        <w:pStyle w:val="Heading3"/>
        <w:rPr>
          <w:b w:val="0"/>
          <w:u w:val="single"/>
        </w:rPr>
      </w:pPr>
      <w:r w:rsidRPr="00D82D3E">
        <w:rPr>
          <w:b w:val="0"/>
          <w:u w:val="single"/>
        </w:rPr>
        <w:t>IR-REQ-296808/A-Outputs</w:t>
      </w:r>
    </w:p>
    <w:p w:rsidR="000D12E3" w:rsidRDefault="00BB1CB4" w:rsidP="00772173">
      <w:pPr>
        <w:ind w:left="1368" w:firstLine="72"/>
        <w:rPr>
          <w:rFonts w:cs="Arial"/>
          <w:color w:val="000000"/>
        </w:rPr>
      </w:pPr>
      <w:r>
        <w:rPr>
          <w:rFonts w:cs="Arial"/>
        </w:rPr>
        <w:t>OAT_MC, a value sent to the message center for display</w:t>
      </w:r>
    </w:p>
    <w:p w:rsidR="000D12E3" w:rsidRDefault="00BB1CB4">
      <w:pPr>
        <w:rPr>
          <w:rFonts w:cs="Arial"/>
        </w:rPr>
      </w:pPr>
    </w:p>
    <w:p w:rsidR="00406F39" w:rsidRDefault="00BB1CB4" w:rsidP="00B9479B">
      <w:pPr>
        <w:pStyle w:val="Heading2"/>
      </w:pPr>
      <w:r>
        <w:t>Function/Performance</w:t>
      </w:r>
    </w:p>
    <w:p w:rsidR="00406F39" w:rsidRDefault="00BB1CB4" w:rsidP="00B9479B">
      <w:pPr>
        <w:pStyle w:val="Heading3"/>
      </w:pPr>
      <w:r w:rsidRPr="00B9479B">
        <w:t>F-REQ-296807/A-Operational Modes</w:t>
      </w:r>
    </w:p>
    <w:p w:rsidR="000D12E3" w:rsidRDefault="00BB1CB4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87"/>
        <w:gridCol w:w="5212"/>
      </w:tblGrid>
      <w:tr w:rsidR="000D12E3" w:rsidRPr="00FC63D4">
        <w:trPr>
          <w:jc w:val="center"/>
        </w:trPr>
        <w:tc>
          <w:tcPr>
            <w:tcW w:w="2687" w:type="dxa"/>
          </w:tcPr>
          <w:p w:rsidR="000D12E3" w:rsidRPr="00FC63D4" w:rsidRDefault="00BB1CB4" w:rsidP="00FC63D4">
            <w:pPr>
              <w:rPr>
                <w:rFonts w:cs="Arial"/>
                <w:b/>
              </w:rPr>
            </w:pPr>
            <w:r w:rsidRPr="00FC63D4">
              <w:rPr>
                <w:rFonts w:cs="Arial"/>
                <w:b/>
              </w:rPr>
              <w:t>Mode</w:t>
            </w:r>
          </w:p>
        </w:tc>
        <w:tc>
          <w:tcPr>
            <w:tcW w:w="5212" w:type="dxa"/>
          </w:tcPr>
          <w:p w:rsidR="000D12E3" w:rsidRPr="00FC63D4" w:rsidRDefault="00BB1CB4" w:rsidP="00FC63D4">
            <w:pPr>
              <w:rPr>
                <w:rFonts w:cs="Arial"/>
                <w:b/>
              </w:rPr>
            </w:pPr>
            <w:r w:rsidRPr="00FC63D4">
              <w:rPr>
                <w:rFonts w:cs="Arial"/>
                <w:b/>
              </w:rPr>
              <w:t xml:space="preserve">Differentiating Vehicle </w:t>
            </w:r>
            <w:r w:rsidRPr="00FC63D4">
              <w:rPr>
                <w:rFonts w:cs="Arial"/>
                <w:b/>
              </w:rPr>
              <w:t>Conditions</w:t>
            </w:r>
          </w:p>
        </w:tc>
      </w:tr>
      <w:tr w:rsidR="000D12E3" w:rsidRPr="00FC63D4">
        <w:trPr>
          <w:jc w:val="center"/>
        </w:trPr>
        <w:tc>
          <w:tcPr>
            <w:tcW w:w="2687" w:type="dxa"/>
          </w:tcPr>
          <w:p w:rsidR="000D12E3" w:rsidRPr="00FC63D4" w:rsidRDefault="00BB1CB4" w:rsidP="00FC63D4">
            <w:pPr>
              <w:rPr>
                <w:rFonts w:cs="Arial"/>
              </w:rPr>
            </w:pPr>
            <w:r w:rsidRPr="00FC63D4">
              <w:rPr>
                <w:rFonts w:cs="Arial"/>
              </w:rPr>
              <w:t>Sleep Mode</w:t>
            </w:r>
          </w:p>
        </w:tc>
        <w:tc>
          <w:tcPr>
            <w:tcW w:w="5212" w:type="dxa"/>
          </w:tcPr>
          <w:p w:rsidR="000D12E3" w:rsidRPr="00FC63D4" w:rsidRDefault="00BB1CB4" w:rsidP="00FC63D4">
            <w:pPr>
              <w:rPr>
                <w:rFonts w:cs="Arial"/>
              </w:rPr>
            </w:pPr>
            <w:r w:rsidRPr="00FC63D4">
              <w:rPr>
                <w:rFonts w:cs="Arial"/>
              </w:rPr>
              <w:t>OAT OFF</w:t>
            </w:r>
          </w:p>
        </w:tc>
      </w:tr>
      <w:tr w:rsidR="000D12E3" w:rsidRPr="00FC63D4">
        <w:trPr>
          <w:jc w:val="center"/>
        </w:trPr>
        <w:tc>
          <w:tcPr>
            <w:tcW w:w="2687" w:type="dxa"/>
          </w:tcPr>
          <w:p w:rsidR="000D12E3" w:rsidRPr="00FC63D4" w:rsidRDefault="00BB1CB4" w:rsidP="00FC63D4">
            <w:pPr>
              <w:rPr>
                <w:rFonts w:cs="Arial"/>
              </w:rPr>
            </w:pPr>
            <w:r w:rsidRPr="00FC63D4">
              <w:rPr>
                <w:rFonts w:cs="Arial"/>
              </w:rPr>
              <w:t>Limited Mode</w:t>
            </w:r>
          </w:p>
        </w:tc>
        <w:tc>
          <w:tcPr>
            <w:tcW w:w="5212" w:type="dxa"/>
          </w:tcPr>
          <w:p w:rsidR="000D12E3" w:rsidRPr="00FC63D4" w:rsidRDefault="00BB1CB4" w:rsidP="00FC63D4">
            <w:pPr>
              <w:rPr>
                <w:rFonts w:cs="Arial"/>
              </w:rPr>
            </w:pPr>
            <w:r w:rsidRPr="00FC63D4">
              <w:rPr>
                <w:rFonts w:cs="Arial"/>
              </w:rPr>
              <w:t>OAT OFF</w:t>
            </w:r>
          </w:p>
        </w:tc>
      </w:tr>
      <w:tr w:rsidR="000D12E3" w:rsidRPr="00FC63D4">
        <w:trPr>
          <w:jc w:val="center"/>
        </w:trPr>
        <w:tc>
          <w:tcPr>
            <w:tcW w:w="2687" w:type="dxa"/>
          </w:tcPr>
          <w:p w:rsidR="000D12E3" w:rsidRPr="00FC63D4" w:rsidRDefault="00BB1CB4" w:rsidP="00FC63D4">
            <w:pPr>
              <w:rPr>
                <w:rFonts w:cs="Arial"/>
              </w:rPr>
            </w:pPr>
            <w:r w:rsidRPr="00FC63D4">
              <w:rPr>
                <w:rFonts w:cs="Arial"/>
              </w:rPr>
              <w:t>Normal Mode</w:t>
            </w:r>
          </w:p>
        </w:tc>
        <w:tc>
          <w:tcPr>
            <w:tcW w:w="5212" w:type="dxa"/>
          </w:tcPr>
          <w:p w:rsidR="000D12E3" w:rsidRPr="00FC63D4" w:rsidRDefault="00BB1CB4" w:rsidP="00FC63D4">
            <w:pPr>
              <w:rPr>
                <w:rFonts w:cs="Arial"/>
              </w:rPr>
            </w:pPr>
            <w:r w:rsidRPr="00FC63D4">
              <w:rPr>
                <w:rFonts w:cs="Arial"/>
              </w:rPr>
              <w:t>OAT ON/OFF</w:t>
            </w:r>
          </w:p>
        </w:tc>
      </w:tr>
      <w:tr w:rsidR="000D12E3" w:rsidRPr="00FC63D4">
        <w:trPr>
          <w:jc w:val="center"/>
        </w:trPr>
        <w:tc>
          <w:tcPr>
            <w:tcW w:w="2687" w:type="dxa"/>
          </w:tcPr>
          <w:p w:rsidR="000D12E3" w:rsidRPr="00FC63D4" w:rsidRDefault="00BB1CB4" w:rsidP="00FC63D4">
            <w:pPr>
              <w:rPr>
                <w:rFonts w:cs="Arial"/>
              </w:rPr>
            </w:pPr>
            <w:r w:rsidRPr="00FC63D4">
              <w:rPr>
                <w:rFonts w:cs="Arial"/>
              </w:rPr>
              <w:t>Crank Mode</w:t>
            </w:r>
          </w:p>
        </w:tc>
        <w:tc>
          <w:tcPr>
            <w:tcW w:w="5212" w:type="dxa"/>
          </w:tcPr>
          <w:p w:rsidR="000D12E3" w:rsidRPr="00FC63D4" w:rsidRDefault="00BB1CB4" w:rsidP="00FC63D4">
            <w:pPr>
              <w:rPr>
                <w:rFonts w:cs="Arial"/>
              </w:rPr>
            </w:pPr>
            <w:r w:rsidRPr="00FC63D4">
              <w:rPr>
                <w:rFonts w:cs="Arial"/>
              </w:rPr>
              <w:t>OAT ON/OFF</w:t>
            </w:r>
          </w:p>
        </w:tc>
      </w:tr>
    </w:tbl>
    <w:p w:rsidR="000D12E3" w:rsidRDefault="00BB1CB4">
      <w:pPr>
        <w:ind w:left="720"/>
        <w:rPr>
          <w:sz w:val="16"/>
        </w:rPr>
      </w:pPr>
    </w:p>
    <w:p w:rsidR="000D12E3" w:rsidRDefault="00BB1CB4">
      <w:pPr>
        <w:ind w:left="720"/>
        <w:rPr>
          <w:rFonts w:cs="Arial"/>
        </w:rPr>
      </w:pPr>
      <w:r>
        <w:t xml:space="preserve">The above table references the setting of the </w:t>
      </w:r>
      <w:r>
        <w:t>MC</w:t>
      </w:r>
      <w:r>
        <w:t xml:space="preserve"> flag as per this section. However, the actual </w:t>
      </w:r>
      <w:r>
        <w:t>MC</w:t>
      </w:r>
      <w:r>
        <w:t xml:space="preserve"> display operational modes are displayed in the </w:t>
      </w:r>
      <w:smartTag w:uri="urn:schemas-microsoft-com:office:smarttags" w:element="place">
        <w:smartTag w:uri="urn:schemas-microsoft-com:office:smarttags" w:element="PlaceName">
          <w:r>
            <w:t>Message</w:t>
          </w:r>
        </w:smartTag>
        <w:r>
          <w:t xml:space="preserve"> </w:t>
        </w:r>
        <w:smartTag w:uri="urn:schemas-microsoft-com:office:smarttags" w:element="PlaceType">
          <w:r>
            <w:t>Center</w:t>
          </w:r>
        </w:smartTag>
      </w:smartTag>
      <w:r>
        <w:t xml:space="preserve"> section of this SPSS.</w:t>
      </w:r>
    </w:p>
    <w:p w:rsidR="000D12E3" w:rsidRDefault="00BB1CB4">
      <w:pPr>
        <w:ind w:left="720"/>
        <w:rPr>
          <w:rFonts w:cs="Arial"/>
        </w:rPr>
      </w:pPr>
    </w:p>
    <w:p w:rsidR="00406F39" w:rsidRDefault="00BB1CB4" w:rsidP="00B9479B">
      <w:pPr>
        <w:pStyle w:val="Heading3"/>
      </w:pPr>
      <w:r>
        <w:t>Voltage Levels</w:t>
      </w:r>
    </w:p>
    <w:p w:rsidR="00F92C39" w:rsidRPr="00F92C39" w:rsidRDefault="00BB1CB4" w:rsidP="00F92C39"/>
    <w:p w:rsidR="000D12E3" w:rsidRDefault="00BB1CB4">
      <w:pPr>
        <w:ind w:left="1440" w:right="576"/>
        <w:rPr>
          <w:rFonts w:cs="Arial"/>
        </w:rPr>
      </w:pPr>
      <w:r>
        <w:rPr>
          <w:rFonts w:cs="Arial"/>
        </w:rPr>
        <w:t>Refer to the Cluster Features table located in the Operational Modes and Voltage Range Strategy Section in this SPSS.</w:t>
      </w:r>
    </w:p>
    <w:p w:rsidR="000D12E3" w:rsidRDefault="00BB1CB4">
      <w:pPr>
        <w:rPr>
          <w:rFonts w:cs="Arial"/>
        </w:rPr>
      </w:pPr>
    </w:p>
    <w:p w:rsidR="00406F39" w:rsidRDefault="00BB1CB4" w:rsidP="00B9479B">
      <w:pPr>
        <w:pStyle w:val="Heading3"/>
      </w:pPr>
      <w:r>
        <w:t>Human-Machine Interface</w:t>
      </w:r>
    </w:p>
    <w:p w:rsidR="00406F39" w:rsidRDefault="00BB1CB4" w:rsidP="00B9479B">
      <w:pPr>
        <w:pStyle w:val="Heading4"/>
      </w:pPr>
      <w:r>
        <w:t>Visual</w:t>
      </w:r>
    </w:p>
    <w:p w:rsidR="00406F39" w:rsidRDefault="00BB1CB4" w:rsidP="00B9479B">
      <w:pPr>
        <w:pStyle w:val="Heading5"/>
      </w:pPr>
      <w:r>
        <w:t>Indicator Color Coordinates</w:t>
      </w:r>
    </w:p>
    <w:p w:rsidR="00AA1EA8" w:rsidRDefault="00BB1CB4" w:rsidP="001F62AD">
      <w:pPr>
        <w:ind w:firstLine="720"/>
        <w:rPr>
          <w:rFonts w:cs="Arial"/>
        </w:rPr>
      </w:pPr>
    </w:p>
    <w:p w:rsidR="000D12E3" w:rsidRDefault="00BB1CB4" w:rsidP="001F62AD">
      <w:pPr>
        <w:ind w:firstLine="720"/>
        <w:rPr>
          <w:rFonts w:cs="Arial"/>
        </w:rPr>
      </w:pPr>
      <w:r>
        <w:rPr>
          <w:rFonts w:cs="Arial"/>
        </w:rPr>
        <w:t>None</w:t>
      </w:r>
    </w:p>
    <w:p w:rsidR="000D12E3" w:rsidRDefault="00BB1CB4">
      <w:pPr>
        <w:ind w:left="288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</w:p>
    <w:p w:rsidR="00406F39" w:rsidRDefault="00BB1CB4" w:rsidP="00B9479B">
      <w:pPr>
        <w:pStyle w:val="Heading5"/>
      </w:pPr>
      <w:r>
        <w:t>Indicator Characteristics</w:t>
      </w:r>
    </w:p>
    <w:p w:rsidR="00E807D9" w:rsidRDefault="00BB1CB4" w:rsidP="00E807D9">
      <w:pPr>
        <w:ind w:firstLine="720"/>
        <w:rPr>
          <w:rFonts w:cs="Arial"/>
        </w:rPr>
      </w:pPr>
    </w:p>
    <w:p w:rsidR="000D12E3" w:rsidRDefault="00BB1CB4" w:rsidP="00E807D9">
      <w:pPr>
        <w:ind w:firstLine="720"/>
        <w:rPr>
          <w:rFonts w:cs="Arial"/>
        </w:rPr>
      </w:pPr>
      <w:r>
        <w:rPr>
          <w:rFonts w:cs="Arial"/>
        </w:rPr>
        <w:t>Refer to Message Center X display text message list.</w:t>
      </w:r>
    </w:p>
    <w:p w:rsidR="00406F39" w:rsidRDefault="00BB1CB4" w:rsidP="00B9479B">
      <w:pPr>
        <w:pStyle w:val="Heading5"/>
      </w:pPr>
      <w:r>
        <w:t>Indicator Graphics / Display Format</w:t>
      </w:r>
    </w:p>
    <w:p w:rsidR="00406F39" w:rsidRDefault="00BB1CB4" w:rsidP="00B9479B">
      <w:pPr>
        <w:pStyle w:val="Heading6"/>
      </w:pPr>
      <w:r>
        <w:t>TFT Display Graphics Reference</w:t>
      </w:r>
    </w:p>
    <w:p w:rsidR="00F92C39" w:rsidRPr="00F92C39" w:rsidRDefault="00BB1CB4" w:rsidP="00F92C39"/>
    <w:p w:rsidR="005219ED" w:rsidRDefault="00BB1CB4" w:rsidP="005219ED">
      <w:pPr>
        <w:ind w:left="1440" w:firstLine="720"/>
      </w:pPr>
      <w:r w:rsidRPr="005219ED">
        <w:rPr>
          <w:rFonts w:cs="Arial"/>
        </w:rPr>
        <w:t>For TFT display graphics, refer to approved studio PNG dat</w:t>
      </w:r>
      <w:r>
        <w:rPr>
          <w:rFonts w:cs="Arial"/>
        </w:rPr>
        <w:t>a.  Belo</w:t>
      </w:r>
      <w:r>
        <w:rPr>
          <w:rFonts w:cs="Arial"/>
        </w:rPr>
        <w:t>w is example:</w:t>
      </w:r>
    </w:p>
    <w:p w:rsidR="005219ED" w:rsidRDefault="00BB1CB4" w:rsidP="00D82D3E">
      <w:pPr>
        <w:jc w:val="center"/>
      </w:pPr>
      <w:r>
        <w:rPr>
          <w:noProof/>
        </w:rPr>
        <w:drawing>
          <wp:inline distT="0" distB="0" distL="0" distR="0" wp14:anchorId="45606F0A" wp14:editId="1F909E63">
            <wp:extent cx="2331085" cy="1306195"/>
            <wp:effectExtent l="0" t="0" r="0" b="8255"/>
            <wp:docPr id="18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31085" cy="13061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219ED" w:rsidRPr="005219ED" w:rsidRDefault="00BB1CB4" w:rsidP="005219ED">
      <w:pPr>
        <w:jc w:val="center"/>
      </w:pPr>
    </w:p>
    <w:p w:rsidR="000D12E3" w:rsidRDefault="00BB1CB4">
      <w:pPr>
        <w:ind w:left="1440" w:firstLine="720"/>
        <w:rPr>
          <w:rFonts w:cs="Arial"/>
        </w:rPr>
      </w:pPr>
    </w:p>
    <w:p w:rsidR="00406F39" w:rsidRDefault="00BB1CB4" w:rsidP="00B9479B">
      <w:pPr>
        <w:pStyle w:val="Heading6"/>
      </w:pPr>
      <w:r>
        <w:t>B-Display Reference</w:t>
      </w:r>
    </w:p>
    <w:p w:rsidR="00CF303B" w:rsidRDefault="00BB1CB4" w:rsidP="00CF303B">
      <w:pPr>
        <w:ind w:left="2160"/>
        <w:rPr>
          <w:rFonts w:cs="Arial"/>
        </w:rPr>
      </w:pPr>
      <w:r>
        <w:rPr>
          <w:rFonts w:cs="Arial"/>
        </w:rPr>
        <w:t>For B-display, refer to Message id IB300, IB400, IB600, and IB610 in the Text Message List – BEF Display 2x14.xls document.</w:t>
      </w:r>
    </w:p>
    <w:p w:rsidR="00500605" w:rsidRDefault="00BB1CB4" w:rsidP="00500605"/>
    <w:p w:rsidR="00406F39" w:rsidRDefault="00BB1CB4" w:rsidP="00B9479B">
      <w:pPr>
        <w:pStyle w:val="Heading4"/>
      </w:pPr>
      <w:r>
        <w:t>Audio</w:t>
      </w:r>
    </w:p>
    <w:p w:rsidR="00096B44" w:rsidRDefault="00BB1CB4" w:rsidP="00096B44">
      <w:pPr>
        <w:ind w:firstLine="720"/>
        <w:rPr>
          <w:rFonts w:cs="Arial"/>
        </w:rPr>
      </w:pPr>
    </w:p>
    <w:p w:rsidR="000D12E3" w:rsidRDefault="00BB1CB4" w:rsidP="00096B44">
      <w:pPr>
        <w:ind w:firstLine="720"/>
        <w:rPr>
          <w:rFonts w:cs="Arial"/>
        </w:rPr>
      </w:pPr>
      <w:r>
        <w:rPr>
          <w:rFonts w:cs="Arial"/>
        </w:rPr>
        <w:t>None.</w:t>
      </w:r>
    </w:p>
    <w:p w:rsidR="000D12E3" w:rsidRDefault="00BB1CB4">
      <w:pPr>
        <w:rPr>
          <w:rFonts w:cs="Arial"/>
        </w:rPr>
      </w:pPr>
    </w:p>
    <w:p w:rsidR="00406F39" w:rsidRDefault="00BB1CB4" w:rsidP="00B9479B">
      <w:pPr>
        <w:pStyle w:val="Heading3"/>
      </w:pPr>
      <w:r>
        <w:t>System Accuracy</w:t>
      </w:r>
    </w:p>
    <w:p w:rsidR="00D82D3E" w:rsidRPr="00D82D3E" w:rsidRDefault="00D82D3E" w:rsidP="00B9479B">
      <w:pPr>
        <w:pStyle w:val="Heading4"/>
        <w:rPr>
          <w:b w:val="0"/>
          <w:u w:val="single"/>
        </w:rPr>
      </w:pPr>
      <w:r w:rsidRPr="00D82D3E">
        <w:rPr>
          <w:b w:val="0"/>
          <w:u w:val="single"/>
        </w:rPr>
        <w:t>PFM-REQ-296797/A-OAT Flag Change Timing</w:t>
      </w:r>
    </w:p>
    <w:p w:rsidR="001C31CE" w:rsidRDefault="00BB1CB4" w:rsidP="00D557D3">
      <w:pPr>
        <w:rPr>
          <w:rFonts w:cs="Arial"/>
        </w:rPr>
      </w:pPr>
    </w:p>
    <w:p w:rsidR="007D11F0" w:rsidRDefault="00BB1CB4" w:rsidP="00D557D3">
      <w:pPr>
        <w:rPr>
          <w:rFonts w:cs="Arial"/>
        </w:rPr>
      </w:pPr>
      <w:r>
        <w:rPr>
          <w:rFonts w:cs="Arial"/>
        </w:rPr>
        <w:t>The OAT_MC shall change within 100msec of a change as indicated in the state matrix reference 1.3.5.1 Subsystem Algorithm Flowchart/ State Diagram.</w:t>
      </w:r>
    </w:p>
    <w:p w:rsidR="00406F39" w:rsidRDefault="00BB1CB4" w:rsidP="00B9479B">
      <w:pPr>
        <w:pStyle w:val="Heading3"/>
      </w:pPr>
      <w:r>
        <w:t>Operation: Performance and Functional</w:t>
      </w:r>
    </w:p>
    <w:p w:rsidR="00406F39" w:rsidRDefault="00BB1CB4" w:rsidP="00B9479B">
      <w:pPr>
        <w:pStyle w:val="Heading4"/>
      </w:pPr>
      <w:r>
        <w:t>Subsystem Algorithm Flowchart / State Diagram</w:t>
      </w:r>
    </w:p>
    <w:p w:rsidR="000D12E3" w:rsidRDefault="00BB1CB4">
      <w:pPr>
        <w:rPr>
          <w:rFonts w:cs="Arial"/>
        </w:rPr>
      </w:pPr>
    </w:p>
    <w:p w:rsidR="000D12E3" w:rsidRDefault="00BB1CB4">
      <w:pPr>
        <w:ind w:left="1008" w:firstLine="432"/>
        <w:rPr>
          <w:rFonts w:cs="Arial"/>
        </w:rPr>
      </w:pPr>
    </w:p>
    <w:p w:rsidR="00406F39" w:rsidRDefault="00BB1CB4" w:rsidP="00B9479B">
      <w:pPr>
        <w:pStyle w:val="Heading5"/>
      </w:pPr>
      <w:r w:rsidRPr="00B9479B">
        <w:t>F-REQ-296790/A-CAN routine</w:t>
      </w:r>
    </w:p>
    <w:p w:rsidR="000D12E3" w:rsidRDefault="00D82D3E" w:rsidP="00D82D3E">
      <w:pPr>
        <w:jc w:val="center"/>
        <w:rPr>
          <w:rFonts w:cs="Arial"/>
        </w:rPr>
      </w:pPr>
      <w:r>
        <w:rPr>
          <w:noProof/>
        </w:rPr>
        <w:drawing>
          <wp:inline distT="0" distB="0" distL="0" distR="0">
            <wp:extent cx="3037205" cy="3001010"/>
            <wp:effectExtent l="0" t="0" r="0" b="8890"/>
            <wp:docPr id="2" name="5bab937c0000374a00001c2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937c0000374a00001c2c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37205" cy="30010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D12E3" w:rsidRDefault="00BB1CB4">
      <w:pPr>
        <w:rPr>
          <w:rFonts w:cs="Arial"/>
        </w:rPr>
      </w:pPr>
    </w:p>
    <w:p w:rsidR="00406F39" w:rsidRDefault="00BB1CB4" w:rsidP="00B9479B">
      <w:pPr>
        <w:pStyle w:val="Heading5"/>
      </w:pPr>
      <w:r w:rsidRPr="00B9479B">
        <w:lastRenderedPageBreak/>
        <w:t>F-REQ-296791/A-OAT_MC routine</w:t>
      </w:r>
    </w:p>
    <w:p w:rsidR="006D2F85" w:rsidRPr="006D2F85" w:rsidRDefault="00D82D3E" w:rsidP="00D82D3E">
      <w:pPr>
        <w:jc w:val="center"/>
      </w:pPr>
      <w:r>
        <w:rPr>
          <w:noProof/>
        </w:rPr>
        <w:drawing>
          <wp:inline distT="0" distB="0" distL="0" distR="0">
            <wp:extent cx="7063105" cy="7068185"/>
            <wp:effectExtent l="0" t="0" r="0" b="0"/>
            <wp:docPr id="3" name="5bab937c0000374a0000379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937c0000374a0000379e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63105" cy="7068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9107B" w:rsidRDefault="00BB1CB4">
      <w:pPr>
        <w:pStyle w:val="Header"/>
        <w:tabs>
          <w:tab w:val="clear" w:pos="4320"/>
          <w:tab w:val="clear" w:pos="8640"/>
        </w:tabs>
        <w:rPr>
          <w:rFonts w:cs="Arial"/>
        </w:rPr>
        <w:sectPr w:rsidR="00E9107B" w:rsidSect="00D82D3E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footerReference w:type="first" r:id="rId17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0D12E3" w:rsidRDefault="00BB1CB4">
      <w:pPr>
        <w:pStyle w:val="Header"/>
        <w:tabs>
          <w:tab w:val="clear" w:pos="4320"/>
          <w:tab w:val="clear" w:pos="8640"/>
        </w:tabs>
        <w:ind w:left="720"/>
        <w:rPr>
          <w:rFonts w:cs="Arial"/>
        </w:rPr>
      </w:pPr>
    </w:p>
    <w:p w:rsidR="00406F39" w:rsidRDefault="00BB1CB4" w:rsidP="00B9479B">
      <w:pPr>
        <w:pStyle w:val="Heading4"/>
      </w:pPr>
      <w:r>
        <w:t>Operation Description (supports algorithm flowchart /state diagram)</w:t>
      </w:r>
    </w:p>
    <w:p w:rsidR="00406F39" w:rsidRDefault="00BB1CB4" w:rsidP="00B9479B">
      <w:pPr>
        <w:pStyle w:val="Heading5"/>
      </w:pPr>
      <w:r w:rsidRPr="00B9479B">
        <w:t>F-REQ-296792/A-OAT Display:</w:t>
      </w:r>
    </w:p>
    <w:p w:rsidR="002822BA" w:rsidRDefault="00BB1CB4" w:rsidP="00BB1CB4">
      <w:pPr>
        <w:numPr>
          <w:ilvl w:val="0"/>
          <w:numId w:val="8"/>
        </w:numPr>
        <w:rPr>
          <w:rFonts w:cs="Arial"/>
          <w:highlight w:val="yellow"/>
        </w:rPr>
      </w:pPr>
      <w:r w:rsidRPr="00FB6498">
        <w:rPr>
          <w:rFonts w:cs="Arial"/>
          <w:highlight w:val="yellow"/>
        </w:rPr>
        <w:t>The OAT display value shall always</w:t>
      </w:r>
      <w:r w:rsidRPr="00FB6498">
        <w:rPr>
          <w:rFonts w:cs="Arial"/>
          <w:highlight w:val="yellow"/>
        </w:rPr>
        <w:t xml:space="preserve"> be displayed in whole degrees only.  When data is received via the CAN signal in 0.5°C increments and the value is to be displayed in °C units, the 0.5° portion shall be ignored/dropped.</w:t>
      </w:r>
    </w:p>
    <w:p w:rsidR="007F3848" w:rsidRPr="00FB6498" w:rsidRDefault="00BB1CB4" w:rsidP="007F3848">
      <w:pPr>
        <w:ind w:left="1368"/>
        <w:rPr>
          <w:rFonts w:cs="Arial"/>
          <w:highlight w:val="yellow"/>
        </w:rPr>
      </w:pPr>
    </w:p>
    <w:p w:rsidR="00406F39" w:rsidRDefault="00BB1CB4" w:rsidP="00B9479B">
      <w:pPr>
        <w:pStyle w:val="Heading5"/>
      </w:pPr>
      <w:r w:rsidRPr="00B9479B">
        <w:t>F-REQ-296793/A-OAT Calculation:</w:t>
      </w:r>
    </w:p>
    <w:p w:rsidR="002822BA" w:rsidRPr="006F2B1F" w:rsidRDefault="00BB1CB4" w:rsidP="00BB1CB4">
      <w:pPr>
        <w:numPr>
          <w:ilvl w:val="0"/>
          <w:numId w:val="9"/>
        </w:numPr>
        <w:rPr>
          <w:rFonts w:cs="Arial"/>
          <w:highlight w:val="yellow"/>
        </w:rPr>
      </w:pPr>
      <w:r w:rsidRPr="00FB6498">
        <w:rPr>
          <w:rFonts w:cs="Arial"/>
          <w:highlight w:val="yellow"/>
        </w:rPr>
        <w:t xml:space="preserve">If the temperature unit is set to Fahrenheit, the OAT_MC value shall be displayed by converting the </w:t>
      </w:r>
      <w:r>
        <w:rPr>
          <w:rFonts w:cs="Arial"/>
          <w:highlight w:val="yellow"/>
        </w:rPr>
        <w:t>CAN signal to</w:t>
      </w:r>
      <w:r w:rsidRPr="003B3E20">
        <w:rPr>
          <w:rFonts w:cs="Arial"/>
          <w:highlight w:val="yellow"/>
        </w:rPr>
        <w:t xml:space="preserve"> °F per “</w:t>
      </w:r>
      <w:r>
        <w:rPr>
          <w:rFonts w:cs="Arial"/>
          <w:highlight w:val="yellow"/>
        </w:rPr>
        <w:t>F-REQ-297738”</w:t>
      </w:r>
      <w:r w:rsidRPr="003B3E20">
        <w:rPr>
          <w:rFonts w:cs="Arial"/>
          <w:highlight w:val="yellow"/>
        </w:rPr>
        <w:t xml:space="preserve"> </w:t>
      </w:r>
      <w:r>
        <w:rPr>
          <w:rFonts w:cs="Arial"/>
          <w:highlight w:val="yellow"/>
        </w:rPr>
        <w:t xml:space="preserve">or from the following equation, where </w:t>
      </w:r>
      <w:r w:rsidRPr="00C36AC3">
        <w:rPr>
          <w:rFonts w:cs="Arial"/>
          <w:highlight w:val="yellow"/>
          <w:vertAlign w:val="superscript"/>
        </w:rPr>
        <w:t>o</w:t>
      </w:r>
      <w:r>
        <w:rPr>
          <w:rFonts w:cs="Arial"/>
          <w:highlight w:val="yellow"/>
        </w:rPr>
        <w:t>C has not yet been truncated:</w:t>
      </w:r>
    </w:p>
    <w:p w:rsidR="00B47015" w:rsidRDefault="00BB1CB4" w:rsidP="002822BA">
      <w:pPr>
        <w:ind w:left="648"/>
        <w:rPr>
          <w:rFonts w:cs="Arial"/>
        </w:rPr>
      </w:pPr>
      <w:r>
        <w:rPr>
          <w:rFonts w:cs="Arial"/>
        </w:rPr>
        <w:t xml:space="preserve">                                          </w:t>
      </w:r>
    </w:p>
    <w:p w:rsidR="002822BA" w:rsidRDefault="00BB1CB4" w:rsidP="002822BA">
      <w:pPr>
        <w:ind w:left="648"/>
        <w:rPr>
          <w:rFonts w:cs="Arial"/>
          <w:highlight w:val="yellow"/>
        </w:rPr>
      </w:pPr>
      <w:r>
        <w:rPr>
          <w:rFonts w:cs="Arial"/>
        </w:rPr>
        <w:t xml:space="preserve"> </w:t>
      </w:r>
      <w:r w:rsidRPr="006F2B1F">
        <w:rPr>
          <w:rFonts w:cs="Arial"/>
          <w:highlight w:val="yellow"/>
          <w:vertAlign w:val="superscript"/>
        </w:rPr>
        <w:t>o</w:t>
      </w:r>
      <w:r w:rsidRPr="006F2B1F">
        <w:rPr>
          <w:rFonts w:cs="Arial"/>
          <w:highlight w:val="yellow"/>
        </w:rPr>
        <w:t>F =IF(</w:t>
      </w:r>
      <w:r w:rsidRPr="006F2B1F">
        <w:rPr>
          <w:rFonts w:cs="Arial"/>
          <w:highlight w:val="yellow"/>
          <w:vertAlign w:val="superscript"/>
        </w:rPr>
        <w:t>o</w:t>
      </w:r>
      <w:r w:rsidRPr="006F2B1F">
        <w:rPr>
          <w:rFonts w:cs="Arial"/>
          <w:highlight w:val="yellow"/>
        </w:rPr>
        <w:t>C&lt;-18,TRUNC((</w:t>
      </w:r>
      <w:r w:rsidRPr="006F2B1F">
        <w:rPr>
          <w:rFonts w:cs="Arial"/>
          <w:highlight w:val="yellow"/>
          <w:vertAlign w:val="superscript"/>
        </w:rPr>
        <w:t>o</w:t>
      </w:r>
      <w:r w:rsidRPr="006F2B1F">
        <w:rPr>
          <w:rFonts w:cs="Arial"/>
          <w:highlight w:val="yellow"/>
        </w:rPr>
        <w:t>C*180/100)+31.55),TRUNC((</w:t>
      </w:r>
      <w:r w:rsidRPr="006F2B1F">
        <w:rPr>
          <w:rFonts w:cs="Arial"/>
          <w:highlight w:val="yellow"/>
          <w:vertAlign w:val="superscript"/>
        </w:rPr>
        <w:t>o</w:t>
      </w:r>
      <w:r w:rsidRPr="006F2B1F">
        <w:rPr>
          <w:rFonts w:cs="Arial"/>
          <w:highlight w:val="yellow"/>
        </w:rPr>
        <w:t>C*180/100)+32.5))</w:t>
      </w:r>
    </w:p>
    <w:p w:rsidR="007F3848" w:rsidRPr="002822BA" w:rsidRDefault="00BB1CB4" w:rsidP="002822BA">
      <w:pPr>
        <w:ind w:left="648"/>
        <w:rPr>
          <w:rFonts w:cs="Arial"/>
          <w:highlight w:val="yellow"/>
        </w:rPr>
      </w:pPr>
    </w:p>
    <w:p w:rsidR="00406F39" w:rsidRDefault="00BB1CB4" w:rsidP="00B9479B">
      <w:pPr>
        <w:pStyle w:val="Heading5"/>
      </w:pPr>
      <w:r w:rsidRPr="00B9479B">
        <w:t>F-REQ-296794/A-OAT_Cfg:</w:t>
      </w:r>
    </w:p>
    <w:p w:rsidR="00014EF1" w:rsidRDefault="00BB1CB4" w:rsidP="00BB1CB4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 xml:space="preserve">This feature will be set to </w:t>
      </w:r>
      <w:r>
        <w:rPr>
          <w:rFonts w:cs="Arial"/>
        </w:rPr>
        <w:t>DISABLED</w:t>
      </w:r>
      <w:r>
        <w:rPr>
          <w:rFonts w:cs="Arial"/>
        </w:rPr>
        <w:t xml:space="preserve"> at the instrument cluster manufacturing plant via diagnostic at Vehicle Operations using DID DE00.  OAT_Cfg is set equal to the last value received in the diagnostic routine.</w:t>
      </w:r>
    </w:p>
    <w:p w:rsidR="007F3848" w:rsidRDefault="00BB1CB4" w:rsidP="007F3848">
      <w:pPr>
        <w:ind w:left="1368"/>
        <w:rPr>
          <w:rFonts w:cs="Arial"/>
        </w:rPr>
      </w:pPr>
    </w:p>
    <w:p w:rsidR="00406F39" w:rsidRDefault="00BB1CB4" w:rsidP="00B9479B">
      <w:pPr>
        <w:pStyle w:val="Heading5"/>
      </w:pPr>
      <w:r w:rsidRPr="00B9479B">
        <w:t>F-REQ-296795/A-Unknown or Invalid State:</w:t>
      </w:r>
    </w:p>
    <w:p w:rsidR="000D12E3" w:rsidRPr="0012533C" w:rsidRDefault="00BB1CB4" w:rsidP="00BB1CB4">
      <w:pPr>
        <w:numPr>
          <w:ilvl w:val="0"/>
          <w:numId w:val="11"/>
        </w:numPr>
        <w:rPr>
          <w:rFonts w:cs="Arial"/>
        </w:rPr>
      </w:pPr>
      <w:r w:rsidRPr="0012533C">
        <w:rPr>
          <w:rFonts w:cs="Arial"/>
          <w:snapToGrid w:val="0"/>
        </w:rPr>
        <w:t>The value for OAT_MC will follow the Outs</w:t>
      </w:r>
      <w:r w:rsidRPr="0012533C">
        <w:rPr>
          <w:rFonts w:cs="Arial"/>
          <w:snapToGrid w:val="0"/>
        </w:rPr>
        <w:t xml:space="preserve">ide_Air_Temp_Stat. When the value is 0xFE (unknown) or 0xFF (invalid) </w:t>
      </w:r>
      <w:r w:rsidRPr="0012533C">
        <w:rPr>
          <w:rFonts w:cs="Arial"/>
          <w:snapToGrid w:val="0"/>
          <w:highlight w:val="yellow"/>
        </w:rPr>
        <w:t>for greater than 5s</w:t>
      </w:r>
      <w:r w:rsidRPr="0012533C">
        <w:rPr>
          <w:rFonts w:cs="Arial"/>
          <w:snapToGrid w:val="0"/>
        </w:rPr>
        <w:t>, the display will show “- - - “ (Dashes).</w:t>
      </w:r>
    </w:p>
    <w:p w:rsidR="00406F39" w:rsidRDefault="00BB1CB4" w:rsidP="00B9479B">
      <w:pPr>
        <w:pStyle w:val="Heading5"/>
      </w:pPr>
      <w:r w:rsidRPr="00B9479B">
        <w:lastRenderedPageBreak/>
        <w:t>F-REQ-297738/A</w:t>
      </w:r>
      <w:r w:rsidRPr="00B9479B">
        <w:t>-Data Range &amp; F Conversion Display Table</w:t>
      </w:r>
    </w:p>
    <w:p w:rsidR="00500605" w:rsidRDefault="00D82D3E" w:rsidP="00D82D3E">
      <w:pPr>
        <w:jc w:val="center"/>
      </w:pPr>
      <w:r>
        <w:rPr>
          <w:rFonts w:ascii="Times New Roman" w:hAnsi="Times New Roman" w:cs="Arial"/>
          <w:noProof/>
        </w:rPr>
        <w:lastRenderedPageBreak/>
        <w:drawing>
          <wp:inline distT="0" distB="0" distL="0" distR="0">
            <wp:extent cx="5685790" cy="7971790"/>
            <wp:effectExtent l="0" t="0" r="0" b="0"/>
            <wp:docPr id="4" name="5bab937d0000374a0000699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937d0000374a00006996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85790" cy="7971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 w:cs="Arial"/>
          <w:noProof/>
        </w:rPr>
        <w:lastRenderedPageBreak/>
        <w:drawing>
          <wp:inline distT="0" distB="0" distL="0" distR="0">
            <wp:extent cx="5417820" cy="7783195"/>
            <wp:effectExtent l="0" t="0" r="0" b="8255"/>
            <wp:docPr id="5" name="5bab937d0000374a00000e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937d0000374a00000e13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17820" cy="77831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6F39" w:rsidRDefault="00BB1CB4" w:rsidP="00B9479B">
      <w:pPr>
        <w:pStyle w:val="Heading4"/>
      </w:pPr>
      <w:r w:rsidRPr="00B9479B">
        <w:t>FS-REQ-296809/A;1-Function Safety Classification (EMC)</w:t>
      </w:r>
    </w:p>
    <w:p w:rsidR="000D12E3" w:rsidRDefault="00BB1CB4"/>
    <w:p w:rsidR="000D12E3" w:rsidRDefault="00BB1CB4">
      <w:pPr>
        <w:ind w:left="1440" w:firstLine="720"/>
      </w:pPr>
      <w:r>
        <w:t>Class B</w:t>
      </w:r>
    </w:p>
    <w:p w:rsidR="000D12E3" w:rsidRDefault="00BB1CB4">
      <w:pPr>
        <w:rPr>
          <w:rFonts w:cs="Arial"/>
        </w:rPr>
      </w:pPr>
    </w:p>
    <w:p w:rsidR="00406F39" w:rsidRDefault="00BB1CB4" w:rsidP="00B9479B">
      <w:pPr>
        <w:pStyle w:val="Heading4"/>
      </w:pPr>
      <w:r w:rsidRPr="00B9479B">
        <w:lastRenderedPageBreak/>
        <w:t>NVM-REQ-296798/A-Memory Storage</w:t>
      </w:r>
    </w:p>
    <w:p w:rsidR="000D12E3" w:rsidRDefault="00BB1CB4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062"/>
        <w:gridCol w:w="3690"/>
        <w:gridCol w:w="1980"/>
        <w:gridCol w:w="1980"/>
      </w:tblGrid>
      <w:tr w:rsidR="000D12E3" w:rsidTr="00D82D3E">
        <w:trPr>
          <w:trHeight w:val="483"/>
          <w:jc w:val="center"/>
        </w:trPr>
        <w:tc>
          <w:tcPr>
            <w:tcW w:w="3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D12E3" w:rsidRDefault="00BB1CB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6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D12E3" w:rsidRDefault="00BB1CB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D12E3" w:rsidRDefault="00BB1CB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0D12E3" w:rsidRDefault="00BB1CB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D12E3" w:rsidRDefault="00BB1CB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0D12E3" w:rsidRDefault="00BB1CB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0D12E3" w:rsidTr="00D82D3E">
        <w:trPr>
          <w:jc w:val="center"/>
        </w:trPr>
        <w:tc>
          <w:tcPr>
            <w:tcW w:w="3062" w:type="dxa"/>
          </w:tcPr>
          <w:p w:rsidR="000D12E3" w:rsidRDefault="00BB1CB4">
            <w:pPr>
              <w:pStyle w:val="Header"/>
              <w:tabs>
                <w:tab w:val="clear" w:pos="4320"/>
                <w:tab w:val="clear" w:pos="8640"/>
              </w:tabs>
            </w:pPr>
            <w:r>
              <w:t>OAT_MC</w:t>
            </w:r>
          </w:p>
        </w:tc>
        <w:tc>
          <w:tcPr>
            <w:tcW w:w="3690" w:type="dxa"/>
          </w:tcPr>
          <w:p w:rsidR="000D12E3" w:rsidRDefault="00BB1CB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Used to control the state of the </w:t>
            </w:r>
            <w:r>
              <w:rPr>
                <w:rFonts w:cs="Arial"/>
              </w:rPr>
              <w:t xml:space="preserve">Outside Temperature Display.  Can be numbers from -40 to 86, </w:t>
            </w:r>
            <w:r>
              <w:rPr>
                <w:rFonts w:cs="Arial"/>
              </w:rPr>
              <w:t>“--“, or blank (no display)</w:t>
            </w:r>
          </w:p>
        </w:tc>
        <w:tc>
          <w:tcPr>
            <w:tcW w:w="1980" w:type="dxa"/>
          </w:tcPr>
          <w:p w:rsidR="000D12E3" w:rsidRDefault="00BB1CB4" w:rsidP="00780BE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Blank</w:t>
            </w:r>
          </w:p>
        </w:tc>
        <w:tc>
          <w:tcPr>
            <w:tcW w:w="1980" w:type="dxa"/>
          </w:tcPr>
          <w:p w:rsidR="000D12E3" w:rsidRDefault="00BB1CB4" w:rsidP="00780BE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Blank</w:t>
            </w:r>
          </w:p>
        </w:tc>
      </w:tr>
      <w:tr w:rsidR="000D12E3" w:rsidTr="00D82D3E">
        <w:trPr>
          <w:jc w:val="center"/>
        </w:trPr>
        <w:tc>
          <w:tcPr>
            <w:tcW w:w="3062" w:type="dxa"/>
          </w:tcPr>
          <w:p w:rsidR="000D12E3" w:rsidRDefault="00BB1CB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lang w:val="x-none"/>
              </w:rPr>
            </w:pPr>
            <w:r>
              <w:rPr>
                <w:rFonts w:cs="Arial"/>
                <w:color w:val="000000"/>
                <w:lang w:val="x-none"/>
              </w:rPr>
              <w:t>Outside_Air_Temp_Stat</w:t>
            </w:r>
            <w:r w:rsidRPr="00F766A8">
              <w:rPr>
                <w:rFonts w:cs="Arial"/>
                <w:color w:val="000000"/>
                <w:lang w:val="x-none"/>
              </w:rPr>
              <w:t xml:space="preserve"> </w:t>
            </w:r>
            <w:r>
              <w:rPr>
                <w:rFonts w:cs="Arial"/>
                <w:color w:val="000000"/>
                <w:lang w:val="x-none"/>
              </w:rPr>
              <w:t>signal</w:t>
            </w:r>
          </w:p>
        </w:tc>
        <w:tc>
          <w:tcPr>
            <w:tcW w:w="3690" w:type="dxa"/>
          </w:tcPr>
          <w:p w:rsidR="000D12E3" w:rsidRPr="00B525E9" w:rsidRDefault="00BB1CB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B525E9">
              <w:rPr>
                <w:rFonts w:cs="Arial"/>
              </w:rPr>
              <w:t xml:space="preserve">CAN signal sent from the </w:t>
            </w:r>
            <w:r>
              <w:rPr>
                <w:rFonts w:cs="Arial"/>
              </w:rPr>
              <w:t>B</w:t>
            </w:r>
            <w:r w:rsidRPr="00B525E9">
              <w:rPr>
                <w:rFonts w:cs="Arial"/>
              </w:rPr>
              <w:t>CM</w:t>
            </w:r>
          </w:p>
        </w:tc>
        <w:tc>
          <w:tcPr>
            <w:tcW w:w="1980" w:type="dxa"/>
          </w:tcPr>
          <w:p w:rsidR="000D12E3" w:rsidRDefault="00BB1CB4">
            <w:pPr>
              <w:pStyle w:val="Header"/>
              <w:tabs>
                <w:tab w:val="clear" w:pos="4320"/>
                <w:tab w:val="clear" w:pos="8640"/>
              </w:tabs>
            </w:pPr>
            <w:r>
              <w:t>Unknown (0xFE)</w:t>
            </w:r>
          </w:p>
        </w:tc>
        <w:tc>
          <w:tcPr>
            <w:tcW w:w="1980" w:type="dxa"/>
          </w:tcPr>
          <w:p w:rsidR="000D12E3" w:rsidRDefault="00BB1CB4">
            <w:pPr>
              <w:pStyle w:val="Header"/>
              <w:tabs>
                <w:tab w:val="clear" w:pos="4320"/>
                <w:tab w:val="clear" w:pos="8640"/>
              </w:tabs>
            </w:pPr>
            <w:r>
              <w:t>Unknown (0xFE)</w:t>
            </w:r>
          </w:p>
        </w:tc>
      </w:tr>
      <w:tr w:rsidR="002606E2" w:rsidTr="00D82D3E">
        <w:trPr>
          <w:jc w:val="center"/>
        </w:trPr>
        <w:tc>
          <w:tcPr>
            <w:tcW w:w="3062" w:type="dxa"/>
          </w:tcPr>
          <w:p w:rsidR="002606E2" w:rsidRDefault="00BB1CB4">
            <w:pPr>
              <w:pStyle w:val="Header"/>
              <w:tabs>
                <w:tab w:val="clear" w:pos="4320"/>
                <w:tab w:val="clear" w:pos="8640"/>
              </w:tabs>
            </w:pPr>
            <w:r>
              <w:t>Outside_Air_Temp_Cfg</w:t>
            </w:r>
          </w:p>
        </w:tc>
        <w:tc>
          <w:tcPr>
            <w:tcW w:w="3690" w:type="dxa"/>
          </w:tcPr>
          <w:p w:rsidR="002606E2" w:rsidRDefault="00BB1CB4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Indicator of feature presence controlled via CAN at EOL at VO plant. </w:t>
            </w:r>
          </w:p>
        </w:tc>
        <w:tc>
          <w:tcPr>
            <w:tcW w:w="1980" w:type="dxa"/>
          </w:tcPr>
          <w:p w:rsidR="002606E2" w:rsidRDefault="00BB1CB4">
            <w:pPr>
              <w:pStyle w:val="Header"/>
              <w:tabs>
                <w:tab w:val="clear" w:pos="4320"/>
                <w:tab w:val="clear" w:pos="8640"/>
              </w:tabs>
            </w:pPr>
            <w:r>
              <w:t>Use Stored Value</w:t>
            </w:r>
          </w:p>
        </w:tc>
        <w:tc>
          <w:tcPr>
            <w:tcW w:w="1980" w:type="dxa"/>
          </w:tcPr>
          <w:p w:rsidR="002606E2" w:rsidRDefault="00BB1CB4">
            <w:pPr>
              <w:pStyle w:val="Header"/>
              <w:tabs>
                <w:tab w:val="clear" w:pos="4320"/>
                <w:tab w:val="clear" w:pos="8640"/>
              </w:tabs>
            </w:pPr>
            <w:r>
              <w:t>Use Stored Value</w:t>
            </w:r>
          </w:p>
        </w:tc>
      </w:tr>
      <w:tr w:rsidR="002606E2" w:rsidTr="00D82D3E">
        <w:trPr>
          <w:jc w:val="center"/>
        </w:trPr>
        <w:tc>
          <w:tcPr>
            <w:tcW w:w="3062" w:type="dxa"/>
          </w:tcPr>
          <w:p w:rsidR="002606E2" w:rsidRDefault="00BB1CB4">
            <w:pPr>
              <w:pStyle w:val="Header"/>
              <w:tabs>
                <w:tab w:val="clear" w:pos="4320"/>
                <w:tab w:val="clear" w:pos="8640"/>
              </w:tabs>
            </w:pPr>
            <w:r>
              <w:t>Operational_Mode</w:t>
            </w:r>
          </w:p>
        </w:tc>
        <w:tc>
          <w:tcPr>
            <w:tcW w:w="3690" w:type="dxa"/>
          </w:tcPr>
          <w:p w:rsidR="002606E2" w:rsidRDefault="00BB1CB4">
            <w:pPr>
              <w:pStyle w:val="Header"/>
              <w:tabs>
                <w:tab w:val="clear" w:pos="4320"/>
                <w:tab w:val="clear" w:pos="8640"/>
              </w:tabs>
            </w:pPr>
            <w:r>
              <w:t>4 state indicator for cluster operational mode</w:t>
            </w:r>
          </w:p>
        </w:tc>
        <w:tc>
          <w:tcPr>
            <w:tcW w:w="1980" w:type="dxa"/>
          </w:tcPr>
          <w:p w:rsidR="002606E2" w:rsidRDefault="00BB1CB4" w:rsidP="002606E2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Limited</w:t>
            </w:r>
          </w:p>
        </w:tc>
        <w:tc>
          <w:tcPr>
            <w:tcW w:w="1980" w:type="dxa"/>
          </w:tcPr>
          <w:p w:rsidR="002606E2" w:rsidRDefault="00BB1CB4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Limited, </w:t>
            </w:r>
            <w:smartTag w:uri="urn:schemas-microsoft-com:office:smarttags" w:element="City">
              <w:smartTag w:uri="urn:schemas-microsoft-com:office:smarttags" w:element="place">
                <w:r>
                  <w:t>Normal</w:t>
                </w:r>
              </w:smartTag>
            </w:smartTag>
            <w:r>
              <w:t xml:space="preserve"> or Crank</w:t>
            </w:r>
          </w:p>
        </w:tc>
      </w:tr>
    </w:tbl>
    <w:p w:rsidR="000D12E3" w:rsidRDefault="00BB1CB4">
      <w:pPr>
        <w:pStyle w:val="Header"/>
        <w:tabs>
          <w:tab w:val="clear" w:pos="4320"/>
          <w:tab w:val="clear" w:pos="8640"/>
        </w:tabs>
      </w:pPr>
    </w:p>
    <w:p w:rsidR="000D12E3" w:rsidRPr="00F92C39" w:rsidRDefault="00BB1CB4" w:rsidP="00F92C39"/>
    <w:p w:rsidR="00406F39" w:rsidRDefault="00BB1CB4" w:rsidP="00B9479B">
      <w:pPr>
        <w:pStyle w:val="Heading4"/>
      </w:pPr>
      <w:r>
        <w:t>Prove Out</w:t>
      </w:r>
    </w:p>
    <w:p w:rsidR="000D12E3" w:rsidRDefault="00BB1CB4">
      <w:pPr>
        <w:rPr>
          <w:rFonts w:cs="Arial"/>
          <w:color w:val="FF0000"/>
        </w:rPr>
      </w:pPr>
    </w:p>
    <w:p w:rsidR="000D12E3" w:rsidRDefault="00BB1CB4">
      <w:pPr>
        <w:ind w:left="2160"/>
      </w:pPr>
      <w:r>
        <w:rPr>
          <w:rFonts w:cs="Arial"/>
        </w:rPr>
        <w:t>No</w:t>
      </w:r>
    </w:p>
    <w:p w:rsidR="000D12E3" w:rsidRDefault="00BB1CB4">
      <w:pPr>
        <w:ind w:left="2160"/>
        <w:rPr>
          <w:rFonts w:cs="Arial"/>
        </w:rPr>
      </w:pPr>
    </w:p>
    <w:p w:rsidR="00406F39" w:rsidRDefault="00BB1CB4" w:rsidP="00B9479B">
      <w:pPr>
        <w:pStyle w:val="Heading4"/>
      </w:pPr>
      <w:r>
        <w:t xml:space="preserve">Reconfigurable </w:t>
      </w:r>
      <w:r>
        <w:t>Telltale</w:t>
      </w:r>
    </w:p>
    <w:p w:rsidR="000D12E3" w:rsidRDefault="00BB1CB4">
      <w:pPr>
        <w:rPr>
          <w:rFonts w:cs="Arial"/>
        </w:rPr>
      </w:pPr>
    </w:p>
    <w:p w:rsidR="000D12E3" w:rsidRDefault="00BB1CB4">
      <w:pPr>
        <w:ind w:left="2160"/>
        <w:rPr>
          <w:rFonts w:cs="Arial"/>
        </w:rPr>
      </w:pPr>
      <w:r>
        <w:rPr>
          <w:rFonts w:cs="Arial"/>
        </w:rPr>
        <w:t>No</w:t>
      </w:r>
    </w:p>
    <w:p w:rsidR="000D12E3" w:rsidRDefault="00BB1CB4">
      <w:pPr>
        <w:rPr>
          <w:rFonts w:cs="Arial"/>
        </w:rPr>
      </w:pPr>
    </w:p>
    <w:p w:rsidR="00406F39" w:rsidRDefault="00BB1CB4" w:rsidP="00B9479B">
      <w:pPr>
        <w:pStyle w:val="Heading4"/>
      </w:pPr>
      <w:r>
        <w:t>Message Center Msg</w:t>
      </w:r>
    </w:p>
    <w:p w:rsidR="009E7871" w:rsidRDefault="00BB1CB4" w:rsidP="009E7871">
      <w:pPr>
        <w:ind w:firstLine="720"/>
        <w:rPr>
          <w:rFonts w:cs="Arial"/>
        </w:rPr>
      </w:pPr>
    </w:p>
    <w:p w:rsidR="000D12E3" w:rsidRDefault="00BB1CB4" w:rsidP="009E7871">
      <w:pPr>
        <w:ind w:firstLine="720"/>
        <w:rPr>
          <w:rFonts w:cs="Arial"/>
        </w:rPr>
      </w:pPr>
      <w:r>
        <w:rPr>
          <w:rFonts w:cs="Arial"/>
        </w:rPr>
        <w:t>See Message Center Function</w:t>
      </w:r>
    </w:p>
    <w:p w:rsidR="00406F39" w:rsidRDefault="00BB1CB4" w:rsidP="00B9479B">
      <w:pPr>
        <w:pStyle w:val="Heading2"/>
      </w:pPr>
      <w:r>
        <w:t>Error Handling</w:t>
      </w:r>
    </w:p>
    <w:p w:rsidR="00406F39" w:rsidRDefault="00BB1CB4" w:rsidP="00B9479B">
      <w:pPr>
        <w:pStyle w:val="Heading3"/>
      </w:pPr>
      <w:r>
        <w:t>Missing Message Strategy</w:t>
      </w:r>
    </w:p>
    <w:p w:rsidR="00406F39" w:rsidRDefault="00BB1CB4" w:rsidP="00B9479B">
      <w:pPr>
        <w:pStyle w:val="Heading4"/>
      </w:pPr>
      <w:r>
        <w:t>Missing Message Signal Reference:</w:t>
      </w:r>
    </w:p>
    <w:p w:rsidR="000D12E3" w:rsidRDefault="00BB1CB4">
      <w:pPr>
        <w:rPr>
          <w:rFonts w:cs="Arial"/>
        </w:rPr>
      </w:pPr>
    </w:p>
    <w:p w:rsidR="008D0AC9" w:rsidRDefault="00BB1CB4" w:rsidP="008D0AC9">
      <w:pPr>
        <w:ind w:left="720" w:firstLine="720"/>
      </w:pPr>
      <w:r>
        <w:t xml:space="preserve">The signals </w:t>
      </w:r>
      <w:r>
        <w:t>will be declared missing as per the Diagnostics section of this SPSS.</w:t>
      </w:r>
    </w:p>
    <w:p w:rsidR="008D0AC9" w:rsidRDefault="00BB1CB4" w:rsidP="008D0AC9">
      <w:pPr>
        <w:ind w:firstLine="720"/>
      </w:pPr>
      <w:r>
        <w:tab/>
      </w:r>
    </w:p>
    <w:p w:rsidR="00406F39" w:rsidRDefault="00BB1CB4" w:rsidP="00B9479B">
      <w:pPr>
        <w:pStyle w:val="Heading4"/>
      </w:pPr>
      <w:r>
        <w:t>DTC State Reference:</w:t>
      </w:r>
    </w:p>
    <w:p w:rsidR="007F3848" w:rsidRDefault="00BB1CB4" w:rsidP="008D0AC9">
      <w:pPr>
        <w:ind w:left="1440"/>
      </w:pPr>
    </w:p>
    <w:p w:rsidR="00B7270C" w:rsidRDefault="00BB1CB4" w:rsidP="008D0AC9">
      <w:pPr>
        <w:ind w:left="1440"/>
      </w:pPr>
      <w:r w:rsidRPr="00A173C9">
        <w:t xml:space="preserve">DTCs states and history will be determined as per the Diagnostics section of this </w:t>
      </w:r>
      <w:r w:rsidRPr="00A173C9">
        <w:t>SPSS.</w:t>
      </w:r>
    </w:p>
    <w:p w:rsidR="007F3848" w:rsidRDefault="00BB1CB4" w:rsidP="008D0AC9">
      <w:pPr>
        <w:ind w:left="1440"/>
      </w:pPr>
    </w:p>
    <w:p w:rsidR="00D82D3E" w:rsidRPr="00D82D3E" w:rsidRDefault="00D82D3E" w:rsidP="00B9479B">
      <w:pPr>
        <w:pStyle w:val="Heading4"/>
        <w:rPr>
          <w:b w:val="0"/>
          <w:u w:val="single"/>
        </w:rPr>
      </w:pPr>
      <w:r w:rsidRPr="00D82D3E">
        <w:rPr>
          <w:b w:val="0"/>
          <w:u w:val="single"/>
        </w:rPr>
        <w:t>SR-REQ-296801/A-DTC Log Condition:</w:t>
      </w:r>
    </w:p>
    <w:p w:rsidR="00B7270C" w:rsidRDefault="00BB1CB4" w:rsidP="00B7270C">
      <w:pPr>
        <w:ind w:left="1440"/>
        <w:rPr>
          <w:rFonts w:cs="Arial"/>
        </w:rPr>
      </w:pPr>
    </w:p>
    <w:p w:rsidR="00B7270C" w:rsidRDefault="00BB1CB4" w:rsidP="00B7270C">
      <w:pPr>
        <w:ind w:left="1440"/>
        <w:rPr>
          <w:rFonts w:cs="Arial"/>
        </w:rPr>
      </w:pPr>
      <w:r>
        <w:rPr>
          <w:rFonts w:cs="Arial"/>
        </w:rPr>
        <w:t xml:space="preserve">If Outside_Air_Temp_Cfg = Disabled, </w:t>
      </w:r>
      <w:r>
        <w:rPr>
          <w:rFonts w:cs="Arial"/>
        </w:rPr>
        <w:t xml:space="preserve">the </w:t>
      </w:r>
      <w:r>
        <w:rPr>
          <w:rFonts w:cs="Arial"/>
        </w:rPr>
        <w:t>cluster</w:t>
      </w:r>
      <w:r>
        <w:rPr>
          <w:rFonts w:cs="Arial"/>
        </w:rPr>
        <w:t xml:space="preserve"> shall </w:t>
      </w:r>
      <w:smartTag w:uri="urn:schemas-microsoft-com:office:smarttags" w:element="State">
        <w:r>
          <w:rPr>
            <w:rFonts w:cs="Arial"/>
          </w:rPr>
          <w:t>nev</w:t>
        </w:r>
      </w:smartTag>
      <w:r>
        <w:rPr>
          <w:rFonts w:cs="Arial"/>
        </w:rPr>
        <w:t>er log</w:t>
      </w:r>
      <w:r>
        <w:rPr>
          <w:rFonts w:cs="Arial"/>
        </w:rPr>
        <w:t xml:space="preserve"> a missing message</w:t>
      </w:r>
      <w:r>
        <w:rPr>
          <w:rFonts w:cs="Arial"/>
        </w:rPr>
        <w:t xml:space="preserve"> DTC </w:t>
      </w:r>
      <w:r>
        <w:rPr>
          <w:rFonts w:cs="Arial"/>
        </w:rPr>
        <w:t>due to this feature</w:t>
      </w:r>
      <w:r>
        <w:rPr>
          <w:rFonts w:cs="Arial"/>
        </w:rPr>
        <w:t>.</w:t>
      </w:r>
    </w:p>
    <w:p w:rsidR="00BA4C3A" w:rsidRDefault="00BB1CB4" w:rsidP="00B7270C">
      <w:pPr>
        <w:ind w:left="1440"/>
        <w:rPr>
          <w:rFonts w:cs="Arial"/>
        </w:rPr>
      </w:pPr>
    </w:p>
    <w:p w:rsidR="00D82D3E" w:rsidRPr="00D82D3E" w:rsidRDefault="00D82D3E" w:rsidP="00B9479B">
      <w:pPr>
        <w:pStyle w:val="Heading4"/>
        <w:rPr>
          <w:b w:val="0"/>
          <w:u w:val="single"/>
        </w:rPr>
      </w:pPr>
      <w:r w:rsidRPr="00D82D3E">
        <w:rPr>
          <w:b w:val="0"/>
          <w:u w:val="single"/>
        </w:rPr>
        <w:t>SR-REQ-296802/A-Invalid Message Strategy</w:t>
      </w:r>
    </w:p>
    <w:p w:rsidR="00BA4C3A" w:rsidRDefault="00BB1CB4" w:rsidP="00BA4C3A">
      <w:pPr>
        <w:rPr>
          <w:rFonts w:cs="Arial"/>
        </w:rPr>
      </w:pPr>
    </w:p>
    <w:p w:rsidR="008D0AC9" w:rsidRDefault="00BB1CB4" w:rsidP="008D0AC9">
      <w:pPr>
        <w:ind w:left="720" w:firstLine="720"/>
      </w:pPr>
      <w:r>
        <w:t>The signal will be declared invalid as pe</w:t>
      </w:r>
      <w:r>
        <w:t>r the Diagnostics section of this SPSS.</w:t>
      </w:r>
    </w:p>
    <w:p w:rsidR="008D0AC9" w:rsidRDefault="00BB1CB4" w:rsidP="008D0AC9">
      <w:pPr>
        <w:ind w:firstLine="720"/>
      </w:pPr>
    </w:p>
    <w:p w:rsidR="008D0AC9" w:rsidRPr="00FA2BDC" w:rsidRDefault="00BB1CB4" w:rsidP="008D0AC9">
      <w:pPr>
        <w:ind w:left="1440"/>
        <w:rPr>
          <w:rFonts w:cs="Arial"/>
        </w:rPr>
      </w:pPr>
      <w:r w:rsidRPr="00A173C9">
        <w:t>DTCs states and history will be determined as per the Diagnostics section of this SPSS.</w:t>
      </w:r>
    </w:p>
    <w:p w:rsidR="008D0AC9" w:rsidRDefault="00BB1CB4" w:rsidP="008D0AC9">
      <w:pPr>
        <w:ind w:left="1440"/>
        <w:rPr>
          <w:rFonts w:cs="Arial"/>
        </w:rPr>
      </w:pPr>
    </w:p>
    <w:p w:rsidR="00BF4CCE" w:rsidRPr="00FA2BDC" w:rsidRDefault="00BB1CB4" w:rsidP="008D0AC9">
      <w:pPr>
        <w:ind w:left="1440"/>
        <w:rPr>
          <w:rFonts w:cs="Arial"/>
        </w:rPr>
      </w:pPr>
      <w:r>
        <w:rPr>
          <w:rFonts w:cs="Arial"/>
        </w:rPr>
        <w:lastRenderedPageBreak/>
        <w:t xml:space="preserve">If Outside_Air_Temp_Cfg = Disabled, the cluster shall </w:t>
      </w:r>
      <w:smartTag w:uri="urn:schemas-microsoft-com:office:smarttags" w:element="State">
        <w:r>
          <w:rPr>
            <w:rFonts w:cs="Arial"/>
          </w:rPr>
          <w:t>nev</w:t>
        </w:r>
      </w:smartTag>
      <w:r>
        <w:rPr>
          <w:rFonts w:cs="Arial"/>
        </w:rPr>
        <w:t>er log a missing message DTC due to this feature.</w:t>
      </w:r>
    </w:p>
    <w:p w:rsidR="00BA4C3A" w:rsidRDefault="00BB1CB4" w:rsidP="00BF4CCE">
      <w:pPr>
        <w:rPr>
          <w:rFonts w:cs="Arial"/>
        </w:rPr>
      </w:pPr>
    </w:p>
    <w:p w:rsidR="00BF4CCE" w:rsidRDefault="00BB1CB4">
      <w:pPr>
        <w:rPr>
          <w:rFonts w:cs="Arial"/>
          <w:sz w:val="16"/>
          <w:szCs w:val="16"/>
        </w:rPr>
      </w:pPr>
    </w:p>
    <w:p w:rsidR="00406F39" w:rsidRDefault="00BB1CB4" w:rsidP="00B9479B">
      <w:pPr>
        <w:pStyle w:val="Heading2"/>
      </w:pPr>
      <w:r>
        <w:t>Diagnostics</w:t>
      </w:r>
    </w:p>
    <w:p w:rsidR="00406F39" w:rsidRDefault="00BB1CB4" w:rsidP="00B9479B">
      <w:pPr>
        <w:pStyle w:val="Heading3"/>
      </w:pPr>
      <w:r>
        <w:t>Self Test</w:t>
      </w:r>
    </w:p>
    <w:p w:rsidR="000D12E3" w:rsidRDefault="00BB1CB4">
      <w:pPr>
        <w:ind w:left="720" w:firstLine="720"/>
        <w:rPr>
          <w:rFonts w:cs="Arial"/>
        </w:rPr>
      </w:pPr>
      <w:r>
        <w:rPr>
          <w:rFonts w:cs="Arial"/>
        </w:rPr>
        <w:t>None</w:t>
      </w:r>
    </w:p>
    <w:p w:rsidR="000D12E3" w:rsidRDefault="00BB1CB4">
      <w:pPr>
        <w:rPr>
          <w:rFonts w:cs="Arial"/>
          <w:sz w:val="16"/>
          <w:szCs w:val="16"/>
        </w:rPr>
      </w:pPr>
    </w:p>
    <w:p w:rsidR="00406F39" w:rsidRDefault="00BB1CB4" w:rsidP="00B9479B">
      <w:pPr>
        <w:pStyle w:val="Heading3"/>
      </w:pPr>
      <w:r>
        <w:t>Engineering Test Mode</w:t>
      </w:r>
    </w:p>
    <w:p w:rsidR="000D12E3" w:rsidRDefault="00BB1CB4">
      <w:pPr>
        <w:ind w:firstLine="720"/>
        <w:rPr>
          <w:rFonts w:cs="Arial"/>
        </w:rPr>
      </w:pPr>
      <w:r>
        <w:rPr>
          <w:rFonts w:cs="Arial"/>
        </w:rPr>
        <w:t xml:space="preserve">     </w:t>
      </w:r>
      <w:r>
        <w:rPr>
          <w:rFonts w:cs="Arial"/>
        </w:rPr>
        <w:tab/>
        <w:t>Reference section “Dealer / Engineering Test Mode (ETM)”.</w:t>
      </w:r>
    </w:p>
    <w:p w:rsidR="000D12E3" w:rsidRDefault="00BB1CB4">
      <w:pPr>
        <w:rPr>
          <w:rFonts w:cs="Arial"/>
          <w:sz w:val="16"/>
          <w:szCs w:val="16"/>
        </w:rPr>
      </w:pPr>
    </w:p>
    <w:p w:rsidR="00406F39" w:rsidRDefault="00BB1CB4" w:rsidP="00B9479B">
      <w:pPr>
        <w:pStyle w:val="Heading3"/>
      </w:pPr>
      <w:r>
        <w:t>Part II Performance</w:t>
      </w:r>
    </w:p>
    <w:p w:rsidR="00406F39" w:rsidRDefault="00BB1CB4" w:rsidP="00B9479B">
      <w:pPr>
        <w:pStyle w:val="Heading4"/>
      </w:pPr>
      <w:r w:rsidRPr="00B9479B">
        <w:t>DTC-REQ-296803/A-Supported Diagnostic Trouble Codes (DTCs)</w:t>
      </w:r>
    </w:p>
    <w:p w:rsidR="00AE06BC" w:rsidRPr="00AE06BC" w:rsidRDefault="00BB1CB4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936AB3" w:rsidTr="00D82D3E">
        <w:trPr>
          <w:jc w:val="center"/>
        </w:trPr>
        <w:tc>
          <w:tcPr>
            <w:tcW w:w="1417" w:type="dxa"/>
          </w:tcPr>
          <w:p w:rsidR="00936AB3" w:rsidRDefault="00BB1CB4" w:rsidP="000F26CE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363" w:type="dxa"/>
          </w:tcPr>
          <w:p w:rsidR="00936AB3" w:rsidRDefault="00BB1CB4" w:rsidP="000F26CE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936AB3" w:rsidTr="00D82D3E">
        <w:trPr>
          <w:jc w:val="center"/>
        </w:trPr>
        <w:tc>
          <w:tcPr>
            <w:tcW w:w="1417" w:type="dxa"/>
          </w:tcPr>
          <w:p w:rsidR="00936AB3" w:rsidRDefault="00BB1CB4" w:rsidP="000F26CE">
            <w:pPr>
              <w:rPr>
                <w:rFonts w:cs="Arial"/>
              </w:rPr>
            </w:pPr>
            <w:r>
              <w:rPr>
                <w:rFonts w:cs="Arial"/>
              </w:rPr>
              <w:t>C140</w:t>
            </w:r>
            <w:r w:rsidRPr="009B70CB">
              <w:rPr>
                <w:rFonts w:cs="Arial"/>
              </w:rPr>
              <w:t>00</w:t>
            </w:r>
          </w:p>
        </w:tc>
        <w:tc>
          <w:tcPr>
            <w:tcW w:w="8363" w:type="dxa"/>
          </w:tcPr>
          <w:p w:rsidR="00936AB3" w:rsidRPr="00FA2BDC" w:rsidRDefault="00BB1CB4" w:rsidP="000F26CE">
            <w:pPr>
              <w:rPr>
                <w:rFonts w:cs="Arial"/>
              </w:rPr>
            </w:pPr>
            <w:r>
              <w:rPr>
                <w:rFonts w:cs="Arial"/>
              </w:rPr>
              <w:t>Lost communication with BCM</w:t>
            </w:r>
          </w:p>
        </w:tc>
      </w:tr>
    </w:tbl>
    <w:p w:rsidR="00936AB3" w:rsidRDefault="00BB1CB4" w:rsidP="00936AB3">
      <w:pPr>
        <w:rPr>
          <w:rFonts w:cs="Arial"/>
          <w:b/>
        </w:rPr>
      </w:pPr>
    </w:p>
    <w:p w:rsidR="00406F39" w:rsidRDefault="00BB1CB4" w:rsidP="00B9479B">
      <w:pPr>
        <w:pStyle w:val="Heading4"/>
      </w:pPr>
      <w:r w:rsidRPr="00B9479B">
        <w:t>DTC-REQ-296804/A-If vehicle equipped with stand alone HVAC thus OAT_Source_Cfg = 0 (HVAC):</w:t>
      </w:r>
    </w:p>
    <w:p w:rsidR="00AE06BC" w:rsidRPr="00AE06BC" w:rsidRDefault="00BB1CB4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8D0AC9" w:rsidTr="00D82D3E">
        <w:trPr>
          <w:jc w:val="center"/>
        </w:trPr>
        <w:tc>
          <w:tcPr>
            <w:tcW w:w="1417" w:type="dxa"/>
          </w:tcPr>
          <w:p w:rsidR="008D0AC9" w:rsidRDefault="00BB1CB4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363" w:type="dxa"/>
          </w:tcPr>
          <w:p w:rsidR="008D0AC9" w:rsidRDefault="00BB1CB4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8D0AC9" w:rsidTr="00D82D3E">
        <w:trPr>
          <w:jc w:val="center"/>
        </w:trPr>
        <w:tc>
          <w:tcPr>
            <w:tcW w:w="1417" w:type="dxa"/>
          </w:tcPr>
          <w:p w:rsidR="008D0AC9" w:rsidRDefault="00BB1CB4">
            <w:pPr>
              <w:rPr>
                <w:rFonts w:cs="Arial"/>
              </w:rPr>
            </w:pPr>
            <w:r>
              <w:rPr>
                <w:rFonts w:cs="Arial"/>
              </w:rPr>
              <w:t>C42482</w:t>
            </w:r>
            <w:r>
              <w:rPr>
                <w:rFonts w:cs="Arial"/>
              </w:rPr>
              <w:t>*</w:t>
            </w:r>
          </w:p>
        </w:tc>
        <w:tc>
          <w:tcPr>
            <w:tcW w:w="8363" w:type="dxa"/>
          </w:tcPr>
          <w:p w:rsidR="008D0AC9" w:rsidRPr="00FA2BDC" w:rsidRDefault="00BB1CB4">
            <w:pPr>
              <w:rPr>
                <w:rFonts w:cs="Arial"/>
              </w:rPr>
            </w:pPr>
            <w:r>
              <w:rPr>
                <w:rFonts w:cs="Arial"/>
              </w:rPr>
              <w:t>Invalid Data Received from HVAC Control Module</w:t>
            </w:r>
            <w:r>
              <w:rPr>
                <w:rFonts w:cs="Arial"/>
              </w:rPr>
              <w:t xml:space="preserve"> – Alive / Sequence Counter Incorrect / Not Updated</w:t>
            </w:r>
          </w:p>
        </w:tc>
      </w:tr>
      <w:tr w:rsidR="008D0AC9" w:rsidTr="00D82D3E">
        <w:trPr>
          <w:jc w:val="center"/>
        </w:trPr>
        <w:tc>
          <w:tcPr>
            <w:tcW w:w="1417" w:type="dxa"/>
          </w:tcPr>
          <w:p w:rsidR="008D0AC9" w:rsidRDefault="00BB1CB4" w:rsidP="00F21D71">
            <w:pPr>
              <w:rPr>
                <w:rFonts w:cs="Arial"/>
              </w:rPr>
            </w:pPr>
            <w:r>
              <w:rPr>
                <w:rFonts w:cs="Arial"/>
              </w:rPr>
              <w:t>C42481</w:t>
            </w:r>
          </w:p>
        </w:tc>
        <w:tc>
          <w:tcPr>
            <w:tcW w:w="8363" w:type="dxa"/>
          </w:tcPr>
          <w:p w:rsidR="008D0AC9" w:rsidRPr="00FA2BDC" w:rsidRDefault="00BB1CB4" w:rsidP="00F21D71">
            <w:pPr>
              <w:rPr>
                <w:rFonts w:cs="Arial"/>
              </w:rPr>
            </w:pPr>
            <w:r>
              <w:rPr>
                <w:rFonts w:cs="Arial"/>
              </w:rPr>
              <w:t>Invalid Data Received from HVAC Control Module</w:t>
            </w:r>
            <w:r>
              <w:rPr>
                <w:rFonts w:cs="Arial"/>
              </w:rPr>
              <w:t xml:space="preserve"> – Invalid Serial Data Received</w:t>
            </w:r>
          </w:p>
        </w:tc>
      </w:tr>
      <w:tr w:rsidR="008D0AC9" w:rsidTr="00D82D3E">
        <w:trPr>
          <w:jc w:val="center"/>
        </w:trPr>
        <w:tc>
          <w:tcPr>
            <w:tcW w:w="1417" w:type="dxa"/>
          </w:tcPr>
          <w:p w:rsidR="008D0AC9" w:rsidRDefault="00BB1CB4" w:rsidP="00F21D71">
            <w:pPr>
              <w:rPr>
                <w:rFonts w:cs="Arial"/>
              </w:rPr>
            </w:pPr>
            <w:r>
              <w:rPr>
                <w:rFonts w:cs="Arial"/>
              </w:rPr>
              <w:t>C42400</w:t>
            </w:r>
          </w:p>
        </w:tc>
        <w:tc>
          <w:tcPr>
            <w:tcW w:w="8363" w:type="dxa"/>
          </w:tcPr>
          <w:p w:rsidR="008D0AC9" w:rsidRPr="00FA2BDC" w:rsidRDefault="00BB1CB4" w:rsidP="00F21D71">
            <w:pPr>
              <w:rPr>
                <w:rFonts w:cs="Arial"/>
              </w:rPr>
            </w:pPr>
            <w:r>
              <w:rPr>
                <w:rFonts w:cs="Arial"/>
              </w:rPr>
              <w:t>Invalid Data Received from HVAC Control Module</w:t>
            </w:r>
          </w:p>
        </w:tc>
      </w:tr>
    </w:tbl>
    <w:p w:rsidR="000D12E3" w:rsidRDefault="00BB1CB4" w:rsidP="00FC63D4">
      <w:pPr>
        <w:ind w:left="720"/>
        <w:rPr>
          <w:rFonts w:cs="Arial"/>
        </w:rPr>
      </w:pPr>
      <w:r w:rsidRPr="00AE21E0">
        <w:rPr>
          <w:rFonts w:cs="Arial"/>
          <w:highlight w:val="yellow"/>
        </w:rPr>
        <w:t>*C42482 applies only when the missed signal has an associated _UB signal.  Currently, CGEA 1.3 vehicles use Outside_Air_Temp_Stat_UB, and CGEA 1.3LC (Low Content) vehicles do not.</w:t>
      </w:r>
    </w:p>
    <w:p w:rsidR="00936AB3" w:rsidRDefault="00BB1CB4">
      <w:pPr>
        <w:rPr>
          <w:rFonts w:cs="Arial"/>
        </w:rPr>
      </w:pPr>
    </w:p>
    <w:p w:rsidR="00406F39" w:rsidRDefault="00BB1CB4" w:rsidP="00B9479B">
      <w:pPr>
        <w:pStyle w:val="Heading4"/>
      </w:pPr>
      <w:r w:rsidRPr="00B9479B">
        <w:t>DTC-REQ-296805/A-If vehicle equipped with HVAC integrated into FCIM thus OAT_Source_Cfg = 1 (FCIM):</w:t>
      </w:r>
    </w:p>
    <w:p w:rsidR="00AE06BC" w:rsidRPr="00AE06BC" w:rsidRDefault="00BB1CB4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936AB3" w:rsidTr="00D82D3E">
        <w:trPr>
          <w:jc w:val="center"/>
        </w:trPr>
        <w:tc>
          <w:tcPr>
            <w:tcW w:w="1417" w:type="dxa"/>
          </w:tcPr>
          <w:p w:rsidR="00936AB3" w:rsidRDefault="00BB1CB4" w:rsidP="000F26CE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363" w:type="dxa"/>
          </w:tcPr>
          <w:p w:rsidR="00936AB3" w:rsidRDefault="00BB1CB4" w:rsidP="000F26CE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936AB3" w:rsidTr="00D82D3E">
        <w:trPr>
          <w:jc w:val="center"/>
        </w:trPr>
        <w:tc>
          <w:tcPr>
            <w:tcW w:w="1417" w:type="dxa"/>
          </w:tcPr>
          <w:p w:rsidR="00936AB3" w:rsidRDefault="00BB1CB4" w:rsidP="000F26CE">
            <w:pPr>
              <w:rPr>
                <w:rFonts w:cs="Arial"/>
              </w:rPr>
            </w:pPr>
            <w:r w:rsidRPr="00936AB3">
              <w:rPr>
                <w:rFonts w:cs="Arial"/>
              </w:rPr>
              <w:t>C55782</w:t>
            </w:r>
            <w:r>
              <w:rPr>
                <w:rFonts w:cs="Arial"/>
              </w:rPr>
              <w:t>*</w:t>
            </w:r>
          </w:p>
        </w:tc>
        <w:tc>
          <w:tcPr>
            <w:tcW w:w="8363" w:type="dxa"/>
          </w:tcPr>
          <w:p w:rsidR="00936AB3" w:rsidRPr="00FA2BDC" w:rsidRDefault="00BB1CB4" w:rsidP="000F26CE">
            <w:pPr>
              <w:rPr>
                <w:rFonts w:cs="Arial"/>
              </w:rPr>
            </w:pPr>
            <w:r>
              <w:rPr>
                <w:rFonts w:cs="Arial"/>
              </w:rPr>
              <w:t xml:space="preserve">Invalid Data Received from FCIM Control Module – Alive / </w:t>
            </w:r>
            <w:r>
              <w:rPr>
                <w:rFonts w:cs="Arial"/>
              </w:rPr>
              <w:t>Sequence Counter Incorrect / Not Updated</w:t>
            </w:r>
          </w:p>
        </w:tc>
      </w:tr>
      <w:tr w:rsidR="00936AB3" w:rsidTr="00D82D3E">
        <w:trPr>
          <w:jc w:val="center"/>
        </w:trPr>
        <w:tc>
          <w:tcPr>
            <w:tcW w:w="1417" w:type="dxa"/>
          </w:tcPr>
          <w:p w:rsidR="00936AB3" w:rsidRDefault="00BB1CB4" w:rsidP="000F26CE">
            <w:pPr>
              <w:rPr>
                <w:rFonts w:cs="Arial"/>
              </w:rPr>
            </w:pPr>
            <w:r>
              <w:rPr>
                <w:rFonts w:cs="Arial"/>
              </w:rPr>
              <w:t>C55781</w:t>
            </w:r>
          </w:p>
        </w:tc>
        <w:tc>
          <w:tcPr>
            <w:tcW w:w="8363" w:type="dxa"/>
          </w:tcPr>
          <w:p w:rsidR="00936AB3" w:rsidRPr="00FA2BDC" w:rsidRDefault="00BB1CB4" w:rsidP="000F26CE">
            <w:pPr>
              <w:rPr>
                <w:rFonts w:cs="Arial"/>
              </w:rPr>
            </w:pPr>
            <w:r>
              <w:rPr>
                <w:rFonts w:cs="Arial"/>
              </w:rPr>
              <w:t>Invalid Data Received from FCIM Control Module – Invalid Serial Data Received</w:t>
            </w:r>
          </w:p>
        </w:tc>
      </w:tr>
      <w:tr w:rsidR="00936AB3" w:rsidTr="00D82D3E">
        <w:trPr>
          <w:jc w:val="center"/>
        </w:trPr>
        <w:tc>
          <w:tcPr>
            <w:tcW w:w="1417" w:type="dxa"/>
          </w:tcPr>
          <w:p w:rsidR="00936AB3" w:rsidRDefault="00BB1CB4" w:rsidP="000F26CE">
            <w:pPr>
              <w:rPr>
                <w:rFonts w:cs="Arial"/>
              </w:rPr>
            </w:pPr>
            <w:r>
              <w:rPr>
                <w:rFonts w:cs="Arial"/>
              </w:rPr>
              <w:t>C55700</w:t>
            </w:r>
          </w:p>
        </w:tc>
        <w:tc>
          <w:tcPr>
            <w:tcW w:w="8363" w:type="dxa"/>
          </w:tcPr>
          <w:p w:rsidR="00936AB3" w:rsidRPr="00FA2BDC" w:rsidRDefault="00BB1CB4" w:rsidP="000F26CE">
            <w:pPr>
              <w:rPr>
                <w:rFonts w:cs="Arial"/>
              </w:rPr>
            </w:pPr>
            <w:r>
              <w:rPr>
                <w:rFonts w:cs="Arial"/>
              </w:rPr>
              <w:t>Invalid Data Received from FCIM Control Module</w:t>
            </w:r>
          </w:p>
        </w:tc>
      </w:tr>
    </w:tbl>
    <w:p w:rsidR="00467607" w:rsidRPr="00936AB3" w:rsidRDefault="00BB1CB4" w:rsidP="00FC63D4">
      <w:pPr>
        <w:ind w:left="720"/>
        <w:rPr>
          <w:rFonts w:cs="Arial"/>
        </w:rPr>
      </w:pPr>
      <w:r>
        <w:rPr>
          <w:rFonts w:cs="Arial"/>
          <w:highlight w:val="yellow"/>
        </w:rPr>
        <w:t>*C577</w:t>
      </w:r>
      <w:r w:rsidRPr="00AE21E0">
        <w:rPr>
          <w:rFonts w:cs="Arial"/>
          <w:highlight w:val="yellow"/>
        </w:rPr>
        <w:t>82 applies only when the missed signal has an associated _UB signal.</w:t>
      </w:r>
      <w:r w:rsidRPr="00AE21E0">
        <w:rPr>
          <w:rFonts w:cs="Arial"/>
          <w:highlight w:val="yellow"/>
        </w:rPr>
        <w:t xml:space="preserve">  Currently, CGEA 1.3 vehicles use Outside_Air_Temp_Stat_UB, and CGEA 1.3LC (Low Content) vehicles do not.</w:t>
      </w:r>
    </w:p>
    <w:p w:rsidR="00467607" w:rsidRPr="00FA2BDC" w:rsidRDefault="00BB1CB4">
      <w:pPr>
        <w:ind w:left="720"/>
        <w:jc w:val="center"/>
        <w:rPr>
          <w:rFonts w:cs="Arial"/>
          <w:b/>
          <w:bCs/>
        </w:rPr>
      </w:pPr>
    </w:p>
    <w:p w:rsidR="00406F39" w:rsidRDefault="00BB1CB4" w:rsidP="00B9479B">
      <w:pPr>
        <w:pStyle w:val="Heading4"/>
      </w:pPr>
      <w:r w:rsidRPr="00B9479B">
        <w:t>DCR-REQ-296806/A-DID DExx</w:t>
      </w:r>
    </w:p>
    <w:p w:rsidR="00AE06BC" w:rsidRPr="00AE06BC" w:rsidRDefault="00BB1CB4" w:rsidP="00AE06BC"/>
    <w:tbl>
      <w:tblPr>
        <w:tblW w:w="96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17"/>
        <w:gridCol w:w="1710"/>
        <w:gridCol w:w="987"/>
        <w:gridCol w:w="993"/>
        <w:gridCol w:w="1024"/>
        <w:gridCol w:w="4242"/>
      </w:tblGrid>
      <w:tr w:rsidR="00914949" w:rsidRPr="00FC63D4" w:rsidTr="00914949">
        <w:trPr>
          <w:jc w:val="center"/>
        </w:trPr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b/>
                <w:sz w:val="16"/>
                <w:szCs w:val="16"/>
              </w:rPr>
            </w:pPr>
            <w:r w:rsidRPr="00FC63D4">
              <w:rPr>
                <w:rFonts w:cs="Arial"/>
                <w:b/>
                <w:sz w:val="16"/>
                <w:szCs w:val="16"/>
              </w:rPr>
              <w:t>Size (bits)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949" w:rsidRPr="00FC63D4" w:rsidRDefault="00BB1CB4" w:rsidP="00FC63D4">
            <w:pPr>
              <w:rPr>
                <w:rFonts w:cs="Arial"/>
                <w:b/>
                <w:sz w:val="16"/>
                <w:szCs w:val="16"/>
              </w:rPr>
            </w:pPr>
            <w:r w:rsidRPr="00FC63D4">
              <w:rPr>
                <w:rFonts w:cs="Arial"/>
                <w:b/>
                <w:sz w:val="16"/>
                <w:szCs w:val="16"/>
              </w:rPr>
              <w:t>State: Description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949" w:rsidRPr="00FC63D4" w:rsidRDefault="00BB1CB4" w:rsidP="00FC63D4">
            <w:pPr>
              <w:rPr>
                <w:rFonts w:cs="Arial"/>
                <w:b/>
                <w:sz w:val="16"/>
                <w:szCs w:val="16"/>
              </w:rPr>
            </w:pPr>
            <w:r w:rsidRPr="00FC63D4">
              <w:rPr>
                <w:rFonts w:cs="Arial"/>
                <w:b/>
                <w:sz w:val="16"/>
                <w:szCs w:val="16"/>
              </w:rPr>
              <w:t>"0"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949" w:rsidRPr="00FC63D4" w:rsidRDefault="00BB1CB4" w:rsidP="00FC63D4">
            <w:pPr>
              <w:rPr>
                <w:rFonts w:cs="Arial"/>
                <w:b/>
                <w:sz w:val="16"/>
                <w:szCs w:val="16"/>
              </w:rPr>
            </w:pPr>
            <w:r w:rsidRPr="00FC63D4">
              <w:rPr>
                <w:rFonts w:cs="Arial"/>
                <w:b/>
                <w:sz w:val="16"/>
                <w:szCs w:val="16"/>
              </w:rPr>
              <w:t>"1"</w:t>
            </w:r>
          </w:p>
        </w:tc>
        <w:tc>
          <w:tcPr>
            <w:tcW w:w="1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949" w:rsidRPr="00FC63D4" w:rsidRDefault="00BB1CB4" w:rsidP="00FC63D4">
            <w:pPr>
              <w:rPr>
                <w:rFonts w:cs="Arial"/>
                <w:b/>
                <w:sz w:val="16"/>
                <w:szCs w:val="16"/>
              </w:rPr>
            </w:pPr>
            <w:r w:rsidRPr="00FC63D4">
              <w:rPr>
                <w:rFonts w:cs="Arial"/>
                <w:b/>
                <w:sz w:val="16"/>
                <w:szCs w:val="16"/>
              </w:rPr>
              <w:t>Default</w:t>
            </w:r>
          </w:p>
        </w:tc>
        <w:tc>
          <w:tcPr>
            <w:tcW w:w="4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949" w:rsidRPr="00FC63D4" w:rsidRDefault="00BB1CB4" w:rsidP="00FC63D4">
            <w:pPr>
              <w:rPr>
                <w:rFonts w:cs="Arial"/>
                <w:b/>
                <w:sz w:val="16"/>
                <w:szCs w:val="16"/>
              </w:rPr>
            </w:pPr>
            <w:r w:rsidRPr="00FC63D4">
              <w:rPr>
                <w:rFonts w:cs="Arial"/>
                <w:b/>
                <w:sz w:val="16"/>
                <w:szCs w:val="16"/>
              </w:rPr>
              <w:t>Comments/</w:t>
            </w:r>
          </w:p>
          <w:p w:rsidR="00914949" w:rsidRPr="00FC63D4" w:rsidRDefault="00BB1CB4" w:rsidP="00FC63D4">
            <w:pPr>
              <w:rPr>
                <w:rFonts w:cs="Arial"/>
                <w:b/>
                <w:sz w:val="16"/>
                <w:szCs w:val="16"/>
              </w:rPr>
            </w:pPr>
            <w:r w:rsidRPr="00FC63D4">
              <w:rPr>
                <w:rFonts w:cs="Arial"/>
                <w:b/>
                <w:sz w:val="16"/>
                <w:szCs w:val="16"/>
              </w:rPr>
              <w:t>Information</w:t>
            </w:r>
          </w:p>
        </w:tc>
      </w:tr>
      <w:tr w:rsidR="00914949" w:rsidRPr="00FC63D4" w:rsidTr="00914949">
        <w:trPr>
          <w:jc w:val="center"/>
        </w:trPr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  <w:r w:rsidRPr="00FC63D4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  <w:r w:rsidRPr="00FC63D4">
              <w:rPr>
                <w:rFonts w:cs="Arial"/>
                <w:sz w:val="16"/>
                <w:szCs w:val="16"/>
              </w:rPr>
              <w:t>Outside Air Temp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  <w:r w:rsidRPr="00FC63D4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  <w:r w:rsidRPr="00FC63D4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1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  <w:r w:rsidRPr="00FC63D4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4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  <w:r w:rsidRPr="00FC63D4">
              <w:rPr>
                <w:rFonts w:cs="Arial"/>
                <w:sz w:val="16"/>
                <w:szCs w:val="16"/>
              </w:rPr>
              <w:t>When Enabled, the cluster displays OAT</w:t>
            </w:r>
          </w:p>
        </w:tc>
      </w:tr>
      <w:tr w:rsidR="00914949" w:rsidRPr="00FC63D4" w:rsidTr="00914949">
        <w:trPr>
          <w:jc w:val="center"/>
        </w:trPr>
        <w:tc>
          <w:tcPr>
            <w:tcW w:w="717" w:type="dxa"/>
            <w:tcBorders>
              <w:top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  <w:r w:rsidRPr="00FC63D4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1710" w:type="dxa"/>
            <w:tcBorders>
              <w:top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  <w:r w:rsidRPr="00FC63D4">
              <w:rPr>
                <w:rFonts w:cs="Arial"/>
                <w:sz w:val="16"/>
                <w:szCs w:val="16"/>
              </w:rPr>
              <w:t>OAT Source</w:t>
            </w:r>
          </w:p>
        </w:tc>
        <w:tc>
          <w:tcPr>
            <w:tcW w:w="987" w:type="dxa"/>
            <w:tcBorders>
              <w:top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  <w:r w:rsidRPr="00FC63D4">
              <w:rPr>
                <w:rFonts w:cs="Arial"/>
                <w:sz w:val="16"/>
                <w:szCs w:val="16"/>
              </w:rPr>
              <w:t>HVAC</w:t>
            </w:r>
          </w:p>
        </w:tc>
        <w:tc>
          <w:tcPr>
            <w:tcW w:w="993" w:type="dxa"/>
            <w:tcBorders>
              <w:top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  <w:r w:rsidRPr="00FC63D4">
              <w:rPr>
                <w:rFonts w:cs="Arial"/>
                <w:sz w:val="16"/>
                <w:szCs w:val="16"/>
              </w:rPr>
              <w:t>FCIM</w:t>
            </w:r>
          </w:p>
        </w:tc>
        <w:tc>
          <w:tcPr>
            <w:tcW w:w="1024" w:type="dxa"/>
            <w:tcBorders>
              <w:top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  <w:r w:rsidRPr="00FC63D4">
              <w:rPr>
                <w:rFonts w:cs="Arial"/>
                <w:sz w:val="16"/>
                <w:szCs w:val="16"/>
              </w:rPr>
              <w:t>FCIM</w:t>
            </w:r>
          </w:p>
        </w:tc>
        <w:tc>
          <w:tcPr>
            <w:tcW w:w="4242" w:type="dxa"/>
            <w:tcBorders>
              <w:top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  <w:r w:rsidRPr="00FC63D4">
              <w:rPr>
                <w:rFonts w:cs="Arial"/>
                <w:sz w:val="16"/>
                <w:szCs w:val="16"/>
              </w:rPr>
              <w:t>0 if vehicle has a stand-alone HVAC unit</w:t>
            </w:r>
          </w:p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  <w:r w:rsidRPr="00FC63D4">
              <w:rPr>
                <w:rFonts w:cs="Arial"/>
                <w:sz w:val="16"/>
                <w:szCs w:val="16"/>
              </w:rPr>
              <w:t>1 if vehicle has an integrated HVAC in the FCIM</w:t>
            </w:r>
          </w:p>
        </w:tc>
      </w:tr>
      <w:tr w:rsidR="00914949" w:rsidRPr="00FC63D4" w:rsidTr="00914949">
        <w:trPr>
          <w:jc w:val="center"/>
        </w:trPr>
        <w:tc>
          <w:tcPr>
            <w:tcW w:w="717" w:type="dxa"/>
            <w:tcBorders>
              <w:top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710" w:type="dxa"/>
            <w:tcBorders>
              <w:top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tcBorders>
              <w:top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93" w:type="dxa"/>
            <w:tcBorders>
              <w:top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24" w:type="dxa"/>
            <w:tcBorders>
              <w:top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4242" w:type="dxa"/>
            <w:tcBorders>
              <w:top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</w:p>
        </w:tc>
      </w:tr>
      <w:tr w:rsidR="00914949" w:rsidRPr="00FC63D4" w:rsidTr="00914949">
        <w:trPr>
          <w:jc w:val="center"/>
        </w:trPr>
        <w:tc>
          <w:tcPr>
            <w:tcW w:w="9673" w:type="dxa"/>
            <w:gridSpan w:val="6"/>
            <w:tcBorders>
              <w:top w:val="single" w:sz="4" w:space="0" w:color="auto"/>
            </w:tcBorders>
          </w:tcPr>
          <w:p w:rsidR="00914949" w:rsidRPr="00FC63D4" w:rsidRDefault="00BB1CB4" w:rsidP="00FC63D4">
            <w:pPr>
              <w:rPr>
                <w:rFonts w:cs="Arial"/>
                <w:sz w:val="16"/>
                <w:szCs w:val="16"/>
              </w:rPr>
            </w:pPr>
            <w:r w:rsidRPr="00FC63D4">
              <w:rPr>
                <w:rFonts w:cs="Arial"/>
                <w:sz w:val="16"/>
                <w:szCs w:val="16"/>
              </w:rPr>
              <w:t xml:space="preserve">Note: Byte and bit location to be identified in </w:t>
            </w:r>
            <w:r w:rsidRPr="00FC63D4">
              <w:rPr>
                <w:rFonts w:cs="Arial"/>
                <w:sz w:val="16"/>
                <w:szCs w:val="16"/>
              </w:rPr>
              <w:t>Part II Specification for this cluster</w:t>
            </w:r>
          </w:p>
        </w:tc>
      </w:tr>
    </w:tbl>
    <w:p w:rsidR="000D12E3" w:rsidRDefault="00BB1CB4">
      <w:pPr>
        <w:rPr>
          <w:rFonts w:cs="Arial"/>
        </w:rPr>
      </w:pPr>
    </w:p>
    <w:p w:rsidR="00406F39" w:rsidRDefault="00BB1CB4" w:rsidP="00B9479B">
      <w:pPr>
        <w:pStyle w:val="Heading2"/>
      </w:pPr>
      <w:r>
        <w:t>Reference Specification</w:t>
      </w:r>
    </w:p>
    <w:p w:rsidR="00104CC7" w:rsidRDefault="00BB1CB4" w:rsidP="00104CC7"/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lastRenderedPageBreak/>
        <w:t>IS-0001    WARNINGS/INDICATORS/DISPLAYS PROVEOUT</w:t>
      </w:r>
    </w:p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t>IS-0046    INSTRUMENTATION MATERIAL RESISTANCE TO CLEANING</w:t>
      </w:r>
    </w:p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t>IS-0329    FLICKERING OF LAMPS</w:t>
      </w:r>
    </w:p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</w:t>
      </w:r>
      <w:r>
        <w:rPr>
          <w:rFonts w:cs="Arial"/>
        </w:rPr>
        <w:t>RATEGY</w:t>
      </w:r>
    </w:p>
    <w:p w:rsidR="00104CC7" w:rsidRDefault="00BB1CB4" w:rsidP="00104CC7">
      <w:pPr>
        <w:ind w:left="576"/>
        <w:rPr>
          <w:rFonts w:cs="Arial"/>
        </w:rPr>
      </w:pPr>
    </w:p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t>IL-0025    INTERIOR ILLUMINATION INTENSITY</w:t>
      </w:r>
    </w:p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104CC7" w:rsidRDefault="00BB1CB4" w:rsidP="00104CC7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104CC7" w:rsidRDefault="00BB1CB4" w:rsidP="00104CC7">
      <w:pPr>
        <w:ind w:left="576"/>
        <w:rPr>
          <w:rFonts w:cs="Arial"/>
        </w:rPr>
      </w:pPr>
    </w:p>
    <w:p w:rsid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03-0664  PLACEMENT: DOWN VISION TO</w:t>
      </w:r>
      <w:r>
        <w:rPr>
          <w:rFonts w:cs="Arial"/>
        </w:rPr>
        <w:t xml:space="preserve"> COMPONENTS WITH HIGH VISUAL DEMAND</w:t>
      </w:r>
    </w:p>
    <w:p w:rsid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</w:t>
      </w:r>
      <w:r>
        <w:rPr>
          <w:rFonts w:cs="Arial"/>
        </w:rPr>
        <w:t xml:space="preserve">3-0682  IDENTIFICATION: LEGIBILITY </w:t>
      </w:r>
    </w:p>
    <w:p w:rsid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394C71" w:rsidRPr="00104CC7" w:rsidRDefault="00BB1CB4" w:rsidP="00104CC7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406F39" w:rsidRDefault="00BB1CB4" w:rsidP="00B9479B">
      <w:pPr>
        <w:pStyle w:val="Heading2"/>
      </w:pPr>
      <w:r>
        <w:t>Revision History</w:t>
      </w:r>
    </w:p>
    <w:p w:rsidR="000D12E3" w:rsidRDefault="00BB1CB4">
      <w:pPr>
        <w:rPr>
          <w:rFonts w:cs="Arial"/>
        </w:rPr>
      </w:pPr>
    </w:p>
    <w:p w:rsidR="000D12E3" w:rsidRDefault="00BB1CB4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80"/>
        <w:gridCol w:w="1260"/>
        <w:gridCol w:w="7200"/>
        <w:gridCol w:w="1350"/>
      </w:tblGrid>
      <w:tr w:rsidR="000D12E3" w:rsidTr="00D82D3E">
        <w:trPr>
          <w:cantSplit/>
          <w:tblHeader/>
          <w:jc w:val="center"/>
        </w:trPr>
        <w:tc>
          <w:tcPr>
            <w:tcW w:w="10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D12E3" w:rsidRDefault="00BB1CB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D12E3" w:rsidRDefault="00BB1CB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2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D12E3" w:rsidRDefault="00BB1CB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D12E3" w:rsidRDefault="00BB1CB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8D0AC9" w:rsidTr="00D82D3E">
        <w:trPr>
          <w:cantSplit/>
          <w:jc w:val="center"/>
        </w:trPr>
        <w:tc>
          <w:tcPr>
            <w:tcW w:w="1080" w:type="dxa"/>
          </w:tcPr>
          <w:p w:rsidR="008D0AC9" w:rsidRPr="009A4621" w:rsidRDefault="00BB1CB4" w:rsidP="008D0AC9">
            <w:r w:rsidRPr="00C93294">
              <w:t>1.</w:t>
            </w:r>
            <w:r>
              <w:t>0</w:t>
            </w:r>
          </w:p>
        </w:tc>
        <w:tc>
          <w:tcPr>
            <w:tcW w:w="1260" w:type="dxa"/>
          </w:tcPr>
          <w:p w:rsidR="008D0AC9" w:rsidRPr="009A4621" w:rsidRDefault="00BB1CB4" w:rsidP="008D0AC9">
            <w:r w:rsidRPr="00C93294">
              <w:t>V. Patel</w:t>
            </w:r>
          </w:p>
        </w:tc>
        <w:tc>
          <w:tcPr>
            <w:tcW w:w="7200" w:type="dxa"/>
          </w:tcPr>
          <w:p w:rsidR="008D0AC9" w:rsidRPr="00C93294" w:rsidRDefault="00BB1CB4" w:rsidP="008D0AC9">
            <w:r w:rsidRPr="00C93294">
              <w:t>Updated for CGEA 1.3</w:t>
            </w:r>
            <w:r>
              <w:t xml:space="preserve"> based on CGEA STSS v1.0</w:t>
            </w:r>
          </w:p>
          <w:p w:rsidR="008D0AC9" w:rsidRDefault="00BB1CB4" w:rsidP="008D0AC9">
            <w:r w:rsidRPr="00C93294">
              <w:t xml:space="preserve">Section 1.2.2 – Removed table </w:t>
            </w:r>
            <w:r w:rsidRPr="00C93294">
              <w:t>referencing the HS-CAN message that contains the input signal</w:t>
            </w:r>
            <w:r>
              <w:t>s</w:t>
            </w:r>
            <w:r w:rsidRPr="00C93294">
              <w:t>.</w:t>
            </w:r>
            <w:r>
              <w:t xml:space="preserve"> Removed “</w:t>
            </w:r>
            <w:smartTag w:uri="urn:schemas-microsoft-com:office:smarttags" w:element="place">
              <w:r>
                <w:t>PO</w:t>
              </w:r>
            </w:smartTag>
            <w:r>
              <w:t>S” column from table 1.0 and 1.1</w:t>
            </w:r>
            <w:r>
              <w:br/>
              <w:t>Section 1.3.5.1 – Simplified figure 3 by removing missing and invalid determination.</w:t>
            </w:r>
          </w:p>
          <w:p w:rsidR="008D0AC9" w:rsidRDefault="00BB1CB4" w:rsidP="008D0AC9">
            <w:r>
              <w:t>Section 1.4 – Rewrote description for missing and invalid messa</w:t>
            </w:r>
            <w:r>
              <w:t>ge strategy.</w:t>
            </w:r>
            <w:r w:rsidRPr="00C93294">
              <w:t xml:space="preserve"> </w:t>
            </w:r>
          </w:p>
          <w:p w:rsidR="008D0AC9" w:rsidRPr="00C93294" w:rsidRDefault="00BB1CB4" w:rsidP="008D0AC9">
            <w:r w:rsidRPr="00C93294">
              <w:t xml:space="preserve">Section 1.5.3 – </w:t>
            </w:r>
            <w:smartTag w:uri="urn:schemas-microsoft-com:office:smarttags" w:element="State">
              <w:smartTag w:uri="urn:schemas-microsoft-com:office:smarttags" w:element="place">
                <w:r>
                  <w:t>Del</w:t>
                </w:r>
              </w:smartTag>
            </w:smartTag>
            <w:r>
              <w:t>eted DTC logging criteria from the table.</w:t>
            </w:r>
          </w:p>
          <w:p w:rsidR="008D0AC9" w:rsidRPr="00742C32" w:rsidRDefault="00BB1CB4" w:rsidP="008D0AC9"/>
        </w:tc>
        <w:tc>
          <w:tcPr>
            <w:tcW w:w="1350" w:type="dxa"/>
          </w:tcPr>
          <w:p w:rsidR="008D0AC9" w:rsidRPr="00C93294" w:rsidRDefault="00BB1CB4" w:rsidP="008D0AC9">
            <w:pPr>
              <w:jc w:val="center"/>
            </w:pPr>
            <w:r>
              <w:t>4/28</w:t>
            </w:r>
            <w:r w:rsidRPr="00C93294">
              <w:t>/2010</w:t>
            </w:r>
          </w:p>
          <w:p w:rsidR="008D0AC9" w:rsidRPr="009A4621" w:rsidRDefault="00BB1CB4" w:rsidP="008D0AC9"/>
        </w:tc>
      </w:tr>
      <w:tr w:rsidR="00991C6C" w:rsidTr="00D82D3E">
        <w:trPr>
          <w:cantSplit/>
          <w:jc w:val="center"/>
        </w:trPr>
        <w:tc>
          <w:tcPr>
            <w:tcW w:w="1080" w:type="dxa"/>
          </w:tcPr>
          <w:p w:rsidR="00991C6C" w:rsidRDefault="00BB1CB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2.0</w:t>
            </w:r>
          </w:p>
        </w:tc>
        <w:tc>
          <w:tcPr>
            <w:tcW w:w="1260" w:type="dxa"/>
          </w:tcPr>
          <w:p w:rsidR="00991C6C" w:rsidRDefault="00BB1CB4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7200" w:type="dxa"/>
          </w:tcPr>
          <w:p w:rsidR="00643B8D" w:rsidRPr="00073237" w:rsidRDefault="00BB1CB4" w:rsidP="00643B8D">
            <w:pPr>
              <w:rPr>
                <w:rFonts w:cs="Arial"/>
                <w:b/>
              </w:rPr>
            </w:pPr>
            <w:r>
              <w:rPr>
                <w:rFonts w:cs="Arial"/>
              </w:rPr>
              <w:t xml:space="preserve">It was discovered on 2011 U38x launch that SYNC Gen 2 rounded OAT display different than cluster.  Solution was to remove OAT display from SYNC.  </w:t>
            </w:r>
            <w:r>
              <w:rPr>
                <w:rFonts w:cs="Arial"/>
              </w:rPr>
              <w:t>However, preferred OAT display location is centerstack, so plan is to bring back OAT display for SYNC Gen 2 Phase 2 in the MY14 or MY15 timeframe per Ruth Vann.  The lead is CD4.2.</w:t>
            </w:r>
          </w:p>
          <w:p w:rsidR="00643B8D" w:rsidRDefault="00BB1CB4" w:rsidP="00643B8D">
            <w:pPr>
              <w:rPr>
                <w:rFonts w:cs="Arial"/>
              </w:rPr>
            </w:pPr>
          </w:p>
          <w:p w:rsidR="00643B8D" w:rsidRDefault="00BB1CB4" w:rsidP="00643B8D">
            <w:pPr>
              <w:rPr>
                <w:rFonts w:cs="Arial"/>
              </w:rPr>
            </w:pPr>
            <w:r>
              <w:rPr>
                <w:rFonts w:cs="Arial"/>
              </w:rPr>
              <w:t xml:space="preserve">Agreement for both SYNC and cluster is to follow the 2011 Climate Control </w:t>
            </w:r>
            <w:r>
              <w:rPr>
                <w:rFonts w:cs="Arial"/>
              </w:rPr>
              <w:t>System HMI Requirements from Chris Van auken.  The CAN signal is in degrees C, so display will truncate any fraction when displaying in degrees C.  When displaying in degrees F, a lookup table is used.</w:t>
            </w:r>
          </w:p>
          <w:p w:rsidR="00643B8D" w:rsidRDefault="00BB1CB4" w:rsidP="00BB1CB4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Updated Figure 3 to show that OAT_MC is truncated for </w:t>
            </w:r>
            <w:r>
              <w:rPr>
                <w:rFonts w:cs="Arial"/>
              </w:rPr>
              <w:t>Celsius and uses lookup Table in Appendix A for Fahrenheit. Also r</w:t>
            </w:r>
            <w:r w:rsidRPr="00643B8D">
              <w:rPr>
                <w:rFonts w:cs="Arial"/>
              </w:rPr>
              <w:t>e-drew to better show DTC’s.</w:t>
            </w:r>
          </w:p>
          <w:p w:rsidR="00643B8D" w:rsidRDefault="00BB1CB4" w:rsidP="00BB1CB4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>Re-wrote first 2 bullet points in section 1.3.5.2.</w:t>
            </w:r>
          </w:p>
          <w:p w:rsidR="00991C6C" w:rsidRPr="004B7BAE" w:rsidRDefault="00BB1CB4" w:rsidP="00BB1CB4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>Added Appendix A</w:t>
            </w:r>
          </w:p>
        </w:tc>
        <w:tc>
          <w:tcPr>
            <w:tcW w:w="1350" w:type="dxa"/>
          </w:tcPr>
          <w:p w:rsidR="00991C6C" w:rsidRDefault="00BB1CB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3/26/2012</w:t>
            </w:r>
          </w:p>
        </w:tc>
      </w:tr>
      <w:tr w:rsidR="00B87B77" w:rsidTr="00D82D3E">
        <w:trPr>
          <w:cantSplit/>
          <w:jc w:val="center"/>
        </w:trPr>
        <w:tc>
          <w:tcPr>
            <w:tcW w:w="1080" w:type="dxa"/>
          </w:tcPr>
          <w:p w:rsidR="00B87B77" w:rsidRDefault="00BB1CB4" w:rsidP="000F26C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2.1</w:t>
            </w:r>
          </w:p>
        </w:tc>
        <w:tc>
          <w:tcPr>
            <w:tcW w:w="1260" w:type="dxa"/>
          </w:tcPr>
          <w:p w:rsidR="00B87B77" w:rsidRDefault="00BB1CB4" w:rsidP="000F26CE">
            <w:pPr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7200" w:type="dxa"/>
          </w:tcPr>
          <w:p w:rsidR="00B87B77" w:rsidRDefault="00BB1CB4" w:rsidP="000F26CE">
            <w:pPr>
              <w:rPr>
                <w:rFonts w:cs="Arial"/>
              </w:rPr>
            </w:pPr>
            <w:r>
              <w:rPr>
                <w:rFonts w:cs="Arial"/>
              </w:rPr>
              <w:t>This update adds the option to use an equation instead of the lookup t</w:t>
            </w:r>
            <w:r>
              <w:rPr>
                <w:rFonts w:cs="Arial"/>
              </w:rPr>
              <w:t xml:space="preserve">able for the </w:t>
            </w:r>
            <w:r w:rsidRPr="00F4045A">
              <w:rPr>
                <w:rFonts w:cs="Arial"/>
                <w:vertAlign w:val="superscript"/>
              </w:rPr>
              <w:t>o</w:t>
            </w:r>
            <w:r>
              <w:rPr>
                <w:rFonts w:cs="Arial"/>
              </w:rPr>
              <w:t>F display value.</w:t>
            </w:r>
          </w:p>
          <w:p w:rsidR="00B87B77" w:rsidRDefault="00BB1CB4" w:rsidP="000F26CE">
            <w:pPr>
              <w:rPr>
                <w:rFonts w:cs="Arial"/>
              </w:rPr>
            </w:pPr>
          </w:p>
          <w:p w:rsidR="00B87B77" w:rsidRDefault="00BB1CB4" w:rsidP="00BB1CB4">
            <w:pPr>
              <w:numPr>
                <w:ilvl w:val="0"/>
                <w:numId w:val="14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1.3.5.1 – Updated Figure 3 to include an equation for </w:t>
            </w:r>
            <w:r w:rsidRPr="00F4045A">
              <w:rPr>
                <w:rFonts w:cs="Arial"/>
                <w:vertAlign w:val="superscript"/>
              </w:rPr>
              <w:t>o</w:t>
            </w:r>
            <w:r>
              <w:rPr>
                <w:rFonts w:cs="Arial"/>
              </w:rPr>
              <w:t xml:space="preserve">F. </w:t>
            </w:r>
          </w:p>
          <w:p w:rsidR="00B87B77" w:rsidRPr="004B7BAE" w:rsidRDefault="00BB1CB4" w:rsidP="00BB1CB4">
            <w:pPr>
              <w:numPr>
                <w:ilvl w:val="0"/>
                <w:numId w:val="14"/>
              </w:numPr>
              <w:rPr>
                <w:rFonts w:cs="Arial"/>
              </w:rPr>
            </w:pPr>
            <w:r>
              <w:rPr>
                <w:rFonts w:cs="Arial"/>
              </w:rPr>
              <w:t>Section 1.3.5.2 – Updated 2</w:t>
            </w:r>
            <w:r w:rsidRPr="00F4045A">
              <w:rPr>
                <w:rFonts w:cs="Arial"/>
                <w:vertAlign w:val="superscript"/>
              </w:rPr>
              <w:t>nd</w:t>
            </w:r>
            <w:r>
              <w:rPr>
                <w:rFonts w:cs="Arial"/>
              </w:rPr>
              <w:t xml:space="preserve"> tic point to include an equation for </w:t>
            </w:r>
            <w:r w:rsidRPr="00F4045A">
              <w:rPr>
                <w:rFonts w:cs="Arial"/>
                <w:vertAlign w:val="superscript"/>
              </w:rPr>
              <w:t>o</w:t>
            </w:r>
            <w:r>
              <w:rPr>
                <w:rFonts w:cs="Arial"/>
              </w:rPr>
              <w:t>F.</w:t>
            </w:r>
          </w:p>
        </w:tc>
        <w:tc>
          <w:tcPr>
            <w:tcW w:w="1350" w:type="dxa"/>
          </w:tcPr>
          <w:p w:rsidR="00B87B77" w:rsidRDefault="00BB1CB4" w:rsidP="000F26C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8/3/2012</w:t>
            </w:r>
          </w:p>
        </w:tc>
      </w:tr>
      <w:tr w:rsidR="00B87B77" w:rsidTr="00D82D3E">
        <w:trPr>
          <w:cantSplit/>
          <w:jc w:val="center"/>
        </w:trPr>
        <w:tc>
          <w:tcPr>
            <w:tcW w:w="1080" w:type="dxa"/>
          </w:tcPr>
          <w:p w:rsidR="00B87B77" w:rsidRDefault="00BB1CB4" w:rsidP="000F26C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2.2</w:t>
            </w:r>
          </w:p>
        </w:tc>
        <w:tc>
          <w:tcPr>
            <w:tcW w:w="1260" w:type="dxa"/>
          </w:tcPr>
          <w:p w:rsidR="00B87B77" w:rsidRDefault="00BB1CB4" w:rsidP="000F26CE">
            <w:pPr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7200" w:type="dxa"/>
          </w:tcPr>
          <w:p w:rsidR="00B87B77" w:rsidRDefault="00BB1CB4" w:rsidP="000F26CE">
            <w:pPr>
              <w:pStyle w:val="CommentText"/>
              <w:rPr>
                <w:rFonts w:cs="Arial"/>
              </w:rPr>
            </w:pPr>
            <w:r>
              <w:rPr>
                <w:rFonts w:cs="Arial"/>
              </w:rPr>
              <w:t xml:space="preserve">Update for HS3 CAN DTC logging.  Most vehicles have an FCIM </w:t>
            </w:r>
            <w:r>
              <w:rPr>
                <w:rFonts w:cs="Arial"/>
              </w:rPr>
              <w:t>instead of an HVAC.</w:t>
            </w:r>
          </w:p>
          <w:p w:rsidR="00B87B77" w:rsidRDefault="00BB1CB4" w:rsidP="000F26CE">
            <w:pPr>
              <w:pStyle w:val="CommentText"/>
              <w:rPr>
                <w:rFonts w:cs="Arial"/>
              </w:rPr>
            </w:pPr>
          </w:p>
          <w:p w:rsidR="00B87B77" w:rsidRDefault="00BB1CB4" w:rsidP="00BB1CB4">
            <w:pPr>
              <w:pStyle w:val="CommentText"/>
              <w:numPr>
                <w:ilvl w:val="0"/>
                <w:numId w:val="15"/>
              </w:numPr>
              <w:rPr>
                <w:rFonts w:cs="Arial"/>
              </w:rPr>
            </w:pPr>
            <w:r>
              <w:rPr>
                <w:rFonts w:cs="Arial"/>
              </w:rPr>
              <w:t>Section 1.5.3 – Updated all of the DTCs</w:t>
            </w:r>
          </w:p>
        </w:tc>
        <w:tc>
          <w:tcPr>
            <w:tcW w:w="1350" w:type="dxa"/>
          </w:tcPr>
          <w:p w:rsidR="00B87B77" w:rsidRDefault="00BB1CB4" w:rsidP="000F26C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2/6/2013</w:t>
            </w:r>
          </w:p>
        </w:tc>
      </w:tr>
      <w:tr w:rsidR="00B87B77" w:rsidTr="00D82D3E">
        <w:trPr>
          <w:cantSplit/>
          <w:jc w:val="center"/>
        </w:trPr>
        <w:tc>
          <w:tcPr>
            <w:tcW w:w="1080" w:type="dxa"/>
          </w:tcPr>
          <w:p w:rsidR="00B87B77" w:rsidRDefault="00BB1CB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3.0</w:t>
            </w:r>
          </w:p>
        </w:tc>
        <w:tc>
          <w:tcPr>
            <w:tcW w:w="1260" w:type="dxa"/>
          </w:tcPr>
          <w:p w:rsidR="00B87B77" w:rsidRDefault="00BB1CB4">
            <w:pPr>
              <w:rPr>
                <w:rFonts w:cs="Arial"/>
              </w:rPr>
            </w:pPr>
            <w:r>
              <w:rPr>
                <w:rFonts w:cs="Arial"/>
              </w:rPr>
              <w:t>T. Budzier/ S. Watkins</w:t>
            </w:r>
          </w:p>
        </w:tc>
        <w:tc>
          <w:tcPr>
            <w:tcW w:w="7200" w:type="dxa"/>
          </w:tcPr>
          <w:p w:rsidR="00B87B77" w:rsidRDefault="00BB1CB4" w:rsidP="0040776D">
            <w:p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Issue: Vishal Patel request on 7May13 (email to Budzier, Watkins, and Zhou)</w:t>
            </w:r>
          </w:p>
          <w:p w:rsidR="00B87B77" w:rsidRDefault="00BB1CB4" w:rsidP="0040776D">
            <w:p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CGEA1.3 LC (Low Content) architecture does not use SDLC, and therefore signal Outside_Air_Temp_Stat_UB is not applicable.  This STSS is being modified to work in both CGEA 1.3 and CGEA 1.3LC architectures.</w:t>
            </w:r>
          </w:p>
          <w:p w:rsidR="00B87B77" w:rsidRDefault="00BB1CB4" w:rsidP="0040776D">
            <w:p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</w:p>
          <w:p w:rsidR="00B87B77" w:rsidRDefault="00BB1CB4" w:rsidP="00BB1CB4">
            <w:pPr>
              <w:numPr>
                <w:ilvl w:val="0"/>
                <w:numId w:val="13"/>
              </w:num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Section 1.1 Functional Description, 2nd </w:t>
            </w:r>
            <w:r>
              <w:rPr>
                <w:rFonts w:cs="Arial"/>
                <w:color w:val="000000"/>
              </w:rPr>
              <w:t>paragraph, 1st sentence</w:t>
            </w:r>
          </w:p>
          <w:p w:rsidR="00B87B77" w:rsidRDefault="00BB1CB4" w:rsidP="00AE21E0">
            <w:pPr>
              <w:ind w:left="72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Remove reference to Outside_Air_Temp_Stat_UB.</w:t>
            </w:r>
          </w:p>
          <w:p w:rsidR="00B87B77" w:rsidRDefault="00BB1CB4" w:rsidP="00BB1CB4">
            <w:pPr>
              <w:numPr>
                <w:ilvl w:val="0"/>
                <w:numId w:val="13"/>
              </w:num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Figure 1 Context Diagram</w:t>
            </w:r>
          </w:p>
          <w:p w:rsidR="00B87B77" w:rsidRDefault="00BB1CB4" w:rsidP="00AE21E0">
            <w:pPr>
              <w:ind w:left="72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Remove input signal Outside_Air_Temp_Stat_UB Signal</w:t>
            </w:r>
          </w:p>
          <w:p w:rsidR="00B87B77" w:rsidRDefault="00BB1CB4" w:rsidP="00BB1CB4">
            <w:pPr>
              <w:numPr>
                <w:ilvl w:val="0"/>
                <w:numId w:val="13"/>
              </w:num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1.2.2 Inputs, Table 1.1 Outside_Air_Temp_Stat_UB Signal</w:t>
            </w:r>
          </w:p>
          <w:p w:rsidR="00B87B77" w:rsidRDefault="00BB1CB4" w:rsidP="00AE21E0">
            <w:pPr>
              <w:ind w:left="72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Removed entire table</w:t>
            </w:r>
          </w:p>
          <w:p w:rsidR="00B87B77" w:rsidRDefault="00BB1CB4" w:rsidP="00BB1CB4">
            <w:pPr>
              <w:numPr>
                <w:ilvl w:val="0"/>
                <w:numId w:val="13"/>
              </w:num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Section 1.3.5.1, Figure </w:t>
            </w:r>
            <w:r>
              <w:rPr>
                <w:rFonts w:cs="Arial"/>
                <w:color w:val="000000"/>
              </w:rPr>
              <w:t>3</w:t>
            </w:r>
          </w:p>
          <w:p w:rsidR="00B87B77" w:rsidRDefault="00BB1CB4" w:rsidP="00AE21E0">
            <w:pPr>
              <w:ind w:left="72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Removed (3</w:t>
            </w:r>
            <w:r w:rsidRPr="000B464B">
              <w:rPr>
                <w:rFonts w:cs="Arial"/>
                <w:color w:val="000000"/>
                <w:vertAlign w:val="superscript"/>
              </w:rPr>
              <w:t>rd</w:t>
            </w:r>
            <w:r>
              <w:rPr>
                <w:rFonts w:cs="Arial"/>
                <w:color w:val="000000"/>
              </w:rPr>
              <w:t>) decision block using Outside_Air_Temp_Stat_UB.  Grouped the 3 Invalid decision diamonds into 1 decision diamond.  Added a decision diamond for signal = 0xFE or 0xFF.</w:t>
            </w:r>
          </w:p>
          <w:p w:rsidR="00B87B77" w:rsidRDefault="00BB1CB4" w:rsidP="00BB1CB4">
            <w:pPr>
              <w:numPr>
                <w:ilvl w:val="0"/>
                <w:numId w:val="13"/>
              </w:num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1.3.5.4 Memory Storage</w:t>
            </w:r>
          </w:p>
          <w:p w:rsidR="00B87B77" w:rsidRDefault="00BB1CB4" w:rsidP="00AE21E0">
            <w:pPr>
              <w:ind w:left="72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Removed (third row) table entry for Outside</w:t>
            </w:r>
            <w:r>
              <w:rPr>
                <w:rFonts w:cs="Arial"/>
                <w:color w:val="000000"/>
              </w:rPr>
              <w:t>_Air_Temp_Stat_UB</w:t>
            </w:r>
          </w:p>
          <w:p w:rsidR="00B87B77" w:rsidRDefault="00BB1CB4" w:rsidP="00BB1CB4">
            <w:pPr>
              <w:numPr>
                <w:ilvl w:val="0"/>
                <w:numId w:val="13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 Section 1.5.3 – Added note about C42482,C57782.  Added 2</w:t>
            </w:r>
            <w:r w:rsidRPr="004B7BAE">
              <w:rPr>
                <w:rFonts w:cs="Arial"/>
                <w:color w:val="000000"/>
                <w:vertAlign w:val="superscript"/>
              </w:rPr>
              <w:t>nd</w:t>
            </w:r>
            <w:r>
              <w:rPr>
                <w:rFonts w:cs="Arial"/>
                <w:color w:val="000000"/>
              </w:rPr>
              <w:t xml:space="preserve"> table to allow for HVAC or FCIM.</w:t>
            </w:r>
          </w:p>
          <w:p w:rsidR="00B87B77" w:rsidRPr="004B7BAE" w:rsidRDefault="00BB1CB4" w:rsidP="00BB1CB4">
            <w:pPr>
              <w:numPr>
                <w:ilvl w:val="0"/>
                <w:numId w:val="13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Appendix A – Removed last 2 rows from table.  (deleted entries for 0xFE and 0xFF)</w:t>
            </w:r>
          </w:p>
        </w:tc>
        <w:tc>
          <w:tcPr>
            <w:tcW w:w="1350" w:type="dxa"/>
          </w:tcPr>
          <w:p w:rsidR="00B87B77" w:rsidRDefault="00BB1CB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5/15/2013</w:t>
            </w:r>
          </w:p>
        </w:tc>
      </w:tr>
      <w:tr w:rsidR="006F4422" w:rsidTr="00D82D3E">
        <w:trPr>
          <w:cantSplit/>
          <w:jc w:val="center"/>
        </w:trPr>
        <w:tc>
          <w:tcPr>
            <w:tcW w:w="1080" w:type="dxa"/>
          </w:tcPr>
          <w:p w:rsidR="006F4422" w:rsidRDefault="00BB1CB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4.0</w:t>
            </w:r>
          </w:p>
        </w:tc>
        <w:tc>
          <w:tcPr>
            <w:tcW w:w="1260" w:type="dxa"/>
          </w:tcPr>
          <w:p w:rsidR="006F4422" w:rsidRDefault="00BB1CB4" w:rsidP="006F4422">
            <w:pPr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7200" w:type="dxa"/>
          </w:tcPr>
          <w:p w:rsidR="006F4422" w:rsidRDefault="00BB1CB4" w:rsidP="0040776D">
            <w:p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Update to </w:t>
            </w:r>
            <w:r>
              <w:rPr>
                <w:rFonts w:cs="Arial"/>
                <w:color w:val="000000"/>
              </w:rPr>
              <w:t>correctly identify the ECU against which to log a DTC.</w:t>
            </w:r>
          </w:p>
          <w:p w:rsidR="008252BF" w:rsidRDefault="00BB1CB4" w:rsidP="0040776D">
            <w:p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</w:p>
          <w:p w:rsidR="006F4422" w:rsidRDefault="00BB1CB4" w:rsidP="0040776D">
            <w:p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1.2.1 – Figure 1 -  Added OAT Source</w:t>
            </w:r>
          </w:p>
          <w:p w:rsidR="006F4422" w:rsidRDefault="00BB1CB4" w:rsidP="0040776D">
            <w:p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1.3.5.1 – Figure 2 – Added OAT Source</w:t>
            </w:r>
          </w:p>
          <w:p w:rsidR="00914949" w:rsidRDefault="00BB1CB4" w:rsidP="0040776D">
            <w:p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1.5.3 – Added OAT_Source_Cfg  in the DTC Tabel Titles - two places and added OAT Source to the DExx T</w:t>
            </w:r>
            <w:r>
              <w:rPr>
                <w:rFonts w:cs="Arial"/>
                <w:color w:val="000000"/>
              </w:rPr>
              <w:t>able</w:t>
            </w:r>
          </w:p>
        </w:tc>
        <w:tc>
          <w:tcPr>
            <w:tcW w:w="1350" w:type="dxa"/>
          </w:tcPr>
          <w:p w:rsidR="006F4422" w:rsidRDefault="00BB1CB4" w:rsidP="006F442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10/17/2013</w:t>
            </w:r>
          </w:p>
        </w:tc>
      </w:tr>
      <w:tr w:rsidR="007D4012" w:rsidTr="00D82D3E">
        <w:trPr>
          <w:cantSplit/>
          <w:jc w:val="center"/>
        </w:trPr>
        <w:tc>
          <w:tcPr>
            <w:tcW w:w="1080" w:type="dxa"/>
          </w:tcPr>
          <w:p w:rsidR="007D4012" w:rsidRDefault="00BB1CB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4.1</w:t>
            </w:r>
          </w:p>
        </w:tc>
        <w:tc>
          <w:tcPr>
            <w:tcW w:w="1260" w:type="dxa"/>
          </w:tcPr>
          <w:p w:rsidR="007D4012" w:rsidRDefault="00BB1CB4" w:rsidP="006F4422">
            <w:pPr>
              <w:rPr>
                <w:rFonts w:cs="Arial"/>
              </w:rPr>
            </w:pPr>
            <w:r>
              <w:rPr>
                <w:rFonts w:cs="Arial"/>
              </w:rPr>
              <w:t>S.Kundu</w:t>
            </w:r>
          </w:p>
        </w:tc>
        <w:tc>
          <w:tcPr>
            <w:tcW w:w="7200" w:type="dxa"/>
          </w:tcPr>
          <w:p w:rsidR="007D4012" w:rsidRDefault="00BB1CB4" w:rsidP="0040776D">
            <w:p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Initial VSEM RM Release</w:t>
            </w:r>
          </w:p>
        </w:tc>
        <w:tc>
          <w:tcPr>
            <w:tcW w:w="1350" w:type="dxa"/>
          </w:tcPr>
          <w:p w:rsidR="007D4012" w:rsidRDefault="00BB1CB4" w:rsidP="007D401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02/19/2018</w:t>
            </w:r>
          </w:p>
        </w:tc>
      </w:tr>
    </w:tbl>
    <w:p w:rsidR="000D12E3" w:rsidRDefault="00BB1CB4" w:rsidP="004B7BAE">
      <w:pPr>
        <w:rPr>
          <w:rFonts w:cs="Arial"/>
        </w:rPr>
      </w:pPr>
    </w:p>
    <w:p w:rsidR="00AB1E94" w:rsidRPr="00AE06BC" w:rsidRDefault="00BB1CB4" w:rsidP="00406F39"/>
    <w:sectPr w:rsidR="00AB1E94" w:rsidRPr="00AE06BC" w:rsidSect="00D82D3E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B1CB4" w:rsidRDefault="00BB1CB4" w:rsidP="0085312A">
      <w:r>
        <w:separator/>
      </w:r>
    </w:p>
  </w:endnote>
  <w:endnote w:type="continuationSeparator" w:id="0">
    <w:p w:rsidR="00BB1CB4" w:rsidRDefault="00BB1CB4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82D3E" w:rsidRDefault="00D82D3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D82D3E">
            <w:rPr>
              <w:b/>
              <w:smallCaps/>
              <w:noProof/>
              <w:sz w:val="16"/>
            </w:rPr>
            <w:t>TC_RM_1537971069742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D82D3E">
            <w:rPr>
              <w:noProof/>
              <w:szCs w:val="20"/>
            </w:rPr>
            <w:t>2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D82D3E">
            <w:rPr>
              <w:noProof/>
              <w:szCs w:val="20"/>
            </w:rPr>
            <w:t>13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82D3E" w:rsidRDefault="00D82D3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B1CB4" w:rsidRDefault="00BB1CB4" w:rsidP="0085312A">
      <w:r>
        <w:separator/>
      </w:r>
    </w:p>
  </w:footnote>
  <w:footnote w:type="continuationSeparator" w:id="0">
    <w:p w:rsidR="00BB1CB4" w:rsidRDefault="00BB1CB4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82D3E" w:rsidRDefault="00D82D3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82D3E" w:rsidRDefault="00D82D3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46F6055"/>
    <w:multiLevelType w:val="hybridMultilevel"/>
    <w:tmpl w:val="6AE67D5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58E6036"/>
    <w:multiLevelType w:val="hybridMultilevel"/>
    <w:tmpl w:val="50D0B53E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hint="default"/>
      </w:rPr>
    </w:lvl>
  </w:abstractNum>
  <w:abstractNum w:abstractNumId="7" w15:restartNumberingAfterBreak="0">
    <w:nsid w:val="258E6037"/>
    <w:multiLevelType w:val="hybridMultilevel"/>
    <w:tmpl w:val="50D0B53E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hint="default"/>
      </w:rPr>
    </w:lvl>
  </w:abstractNum>
  <w:abstractNum w:abstractNumId="8" w15:restartNumberingAfterBreak="0">
    <w:nsid w:val="258E6038"/>
    <w:multiLevelType w:val="hybridMultilevel"/>
    <w:tmpl w:val="50D0B53E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hint="default"/>
      </w:rPr>
    </w:lvl>
  </w:abstractNum>
  <w:abstractNum w:abstractNumId="9" w15:restartNumberingAfterBreak="0">
    <w:nsid w:val="258E6039"/>
    <w:multiLevelType w:val="hybridMultilevel"/>
    <w:tmpl w:val="50D0B53E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hint="default"/>
      </w:rPr>
    </w:lvl>
  </w:abstractNum>
  <w:abstractNum w:abstractNumId="10" w15:restartNumberingAfterBreak="0">
    <w:nsid w:val="36A06054"/>
    <w:multiLevelType w:val="hybridMultilevel"/>
    <w:tmpl w:val="7E12159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A376052"/>
    <w:multiLevelType w:val="hybridMultilevel"/>
    <w:tmpl w:val="F91674C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68B6007"/>
    <w:multiLevelType w:val="hybridMultilevel"/>
    <w:tmpl w:val="2E7EF912"/>
    <w:lvl w:ilvl="0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840"/>
        </w:tabs>
        <w:ind w:left="68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7560"/>
        </w:tabs>
        <w:ind w:left="75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8280"/>
        </w:tabs>
        <w:ind w:left="8280" w:hanging="360"/>
      </w:pPr>
      <w:rPr>
        <w:rFonts w:ascii="Wingdings" w:hAnsi="Wingdings" w:cs="Times New Roman" w:hint="default"/>
      </w:rPr>
    </w:lvl>
  </w:abstractNum>
  <w:abstractNum w:abstractNumId="13" w15:restartNumberingAfterBreak="0">
    <w:nsid w:val="54096053"/>
    <w:multiLevelType w:val="hybridMultilevel"/>
    <w:tmpl w:val="26D07B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2"/>
  </w:num>
  <w:num w:numId="8">
    <w:abstractNumId w:val="6"/>
  </w:num>
  <w:num w:numId="9">
    <w:abstractNumId w:val="7"/>
  </w:num>
  <w:num w:numId="10">
    <w:abstractNumId w:val="8"/>
  </w:num>
  <w:num w:numId="11">
    <w:abstractNumId w:val="9"/>
  </w:num>
  <w:num w:numId="12">
    <w:abstractNumId w:val="11"/>
  </w:num>
  <w:num w:numId="13">
    <w:abstractNumId w:val="13"/>
  </w:num>
  <w:num w:numId="14">
    <w:abstractNumId w:val="10"/>
  </w:num>
  <w:num w:numId="15">
    <w:abstractNumId w:val="5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5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1CB4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2D3E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City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2.xml"/><Relationship Id="rId18" Type="http://schemas.openxmlformats.org/officeDocument/2006/relationships/image" Target="media/image6.emf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emf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3.emf"/><Relationship Id="rId19" Type="http://schemas.openxmlformats.org/officeDocument/2006/relationships/image" Target="media/image7.emf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13</Pages>
  <Words>1752</Words>
  <Characters>9990</Characters>
  <Application>Microsoft Office Word</Application>
  <DocSecurity>0</DocSecurity>
  <Lines>83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11719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2018-09-26T14:13:00Z</dcterms:created>
  <dcterms:modified xsi:type="dcterms:W3CDTF">2018-09-26T14:13:00Z</dcterms:modified>
</cp:coreProperties>
</file>