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BE7584" w:rsidP="00B9479B">
      <w:pPr>
        <w:pStyle w:val="Heading1"/>
      </w:pPr>
      <w:r>
        <w:lastRenderedPageBreak/>
        <w:t>Ready Telltale - BEV/PHEV/FHEV Including China CGEA 1.3</w:t>
      </w:r>
    </w:p>
    <w:p w:rsidR="00406F39" w:rsidRDefault="00BE7584" w:rsidP="00B9479B">
      <w:pPr>
        <w:pStyle w:val="Heading2"/>
      </w:pPr>
      <w:r>
        <w:t xml:space="preserve">Functional </w:t>
      </w:r>
      <w:r>
        <w:t>Description</w:t>
      </w:r>
    </w:p>
    <w:p w:rsidR="00222048" w:rsidRDefault="00BE7584">
      <w:pPr>
        <w:rPr>
          <w:rFonts w:cs="Arial"/>
        </w:rPr>
      </w:pPr>
    </w:p>
    <w:p w:rsidR="00222048" w:rsidRDefault="00BE7584">
      <w:pPr>
        <w:ind w:left="540"/>
        <w:rPr>
          <w:rFonts w:cs="Arial"/>
        </w:rPr>
      </w:pPr>
      <w:r>
        <w:rPr>
          <w:color w:val="000000"/>
        </w:rPr>
        <w:t xml:space="preserve">The purpose of the EV Ready Telltale is </w:t>
      </w:r>
      <w:r>
        <w:t>to inform the driver that the vehicle is ready to be driven. This is included since the engine may turn on and off at different times during operation. The EV Rea</w:t>
      </w:r>
      <w:r>
        <w:t>dy Telltale will help eliminate the potential for the driver to interpret the engine turning off as a stall or other failure condition.</w:t>
      </w:r>
    </w:p>
    <w:p w:rsidR="00222048" w:rsidRDefault="00BE7584">
      <w:pPr>
        <w:ind w:left="540"/>
        <w:rPr>
          <w:rFonts w:cs="Arial"/>
        </w:rPr>
      </w:pPr>
    </w:p>
    <w:p w:rsidR="00222048" w:rsidRDefault="00BE7584">
      <w:pPr>
        <w:ind w:left="540"/>
        <w:rPr>
          <w:rFonts w:cs="Arial"/>
        </w:rPr>
      </w:pPr>
      <w:r>
        <w:t xml:space="preserve">The EV Ready Telltale Function </w:t>
      </w:r>
      <w:r>
        <w:rPr>
          <w:rFonts w:cs="Arial"/>
        </w:rPr>
        <w:t xml:space="preserve">correlates </w:t>
      </w:r>
      <w:r>
        <w:rPr>
          <w:snapToGrid w:val="0"/>
        </w:rPr>
        <w:t>PwPckTqRdy_B_Dsply signal</w:t>
      </w:r>
      <w:r>
        <w:t xml:space="preserve"> </w:t>
      </w:r>
      <w:r>
        <w:rPr>
          <w:rFonts w:cs="Arial"/>
        </w:rPr>
        <w:t xml:space="preserve">and the Operational_Mode to </w:t>
      </w:r>
      <w:r>
        <w:t>illuminate or extinguis</w:t>
      </w:r>
      <w:r>
        <w:t>h the EV Ready Telltale.</w:t>
      </w:r>
      <w:r>
        <w:rPr>
          <w:rFonts w:cs="Arial"/>
        </w:rPr>
        <w:t xml:space="preserve"> </w:t>
      </w:r>
    </w:p>
    <w:p w:rsidR="00222048" w:rsidRDefault="00BE7584">
      <w:pPr>
        <w:ind w:left="540"/>
        <w:rPr>
          <w:rFonts w:cs="Arial"/>
        </w:rPr>
      </w:pPr>
    </w:p>
    <w:p w:rsidR="00222048" w:rsidRDefault="00BE7584">
      <w:pPr>
        <w:ind w:left="540"/>
      </w:pPr>
      <w:r>
        <w:rPr>
          <w:rFonts w:cs="Arial"/>
        </w:rPr>
        <w:t xml:space="preserve">The EV Ready Telltale shall provide an iconic representation that will illuminate or extinguish to inform the </w:t>
      </w:r>
      <w:r>
        <w:t>driver that the vehicle is ready to be driven.</w:t>
      </w:r>
    </w:p>
    <w:p w:rsidR="00542EFC" w:rsidRDefault="00BE7584">
      <w:pPr>
        <w:ind w:left="540"/>
      </w:pPr>
    </w:p>
    <w:p w:rsidR="00542EFC" w:rsidRDefault="00BE7584">
      <w:pPr>
        <w:ind w:left="540"/>
      </w:pPr>
      <w:r>
        <w:rPr>
          <w:highlight w:val="green"/>
        </w:rPr>
        <w:t>P</w:t>
      </w:r>
      <w:r w:rsidRPr="00FF6BD0">
        <w:rPr>
          <w:highlight w:val="green"/>
        </w:rPr>
        <w:t xml:space="preserve">er version 2.0 non-China applications shall adopt the READY symbol as </w:t>
      </w:r>
      <w:r w:rsidRPr="00FF6BD0">
        <w:rPr>
          <w:highlight w:val="green"/>
        </w:rPr>
        <w:t>is required by China per China regulation GB/T 4094.2-2005. This will allow a common global implementation.</w:t>
      </w:r>
      <w:r>
        <w:t xml:space="preserve"> </w:t>
      </w:r>
    </w:p>
    <w:p w:rsidR="00222048" w:rsidRDefault="00BE7584">
      <w:pPr>
        <w:ind w:left="540"/>
      </w:pPr>
    </w:p>
    <w:p w:rsidR="00430B82" w:rsidRPr="00A4412D" w:rsidRDefault="00BE7584">
      <w:pPr>
        <w:ind w:left="540"/>
        <w:rPr>
          <w:b/>
        </w:rPr>
      </w:pPr>
      <w:r w:rsidRPr="00A4412D">
        <w:rPr>
          <w:b/>
        </w:rPr>
        <w:t>Notes:</w:t>
      </w:r>
    </w:p>
    <w:p w:rsidR="00430B82" w:rsidRPr="00430B82" w:rsidRDefault="00BE7584" w:rsidP="00840E64">
      <w:pPr>
        <w:numPr>
          <w:ilvl w:val="0"/>
          <w:numId w:val="7"/>
        </w:numPr>
        <w:rPr>
          <w:rFonts w:cs="Arial"/>
        </w:rPr>
      </w:pPr>
      <w:r>
        <w:t xml:space="preserve"> This specification is intended for both Battery Electric Vehicles (BEV) and Plug-in Hybrid (PHEV) and Full Hybrid Vehicles (FHEV).</w:t>
      </w:r>
    </w:p>
    <w:p w:rsidR="00222048" w:rsidRPr="00CB119F" w:rsidRDefault="00BE7584" w:rsidP="00840E64">
      <w:pPr>
        <w:numPr>
          <w:ilvl w:val="0"/>
          <w:numId w:val="7"/>
        </w:numPr>
        <w:rPr>
          <w:rFonts w:cs="Arial"/>
          <w:highlight w:val="green"/>
        </w:rPr>
      </w:pPr>
      <w:r>
        <w:t xml:space="preserve"> T</w:t>
      </w:r>
      <w:r>
        <w:t xml:space="preserve">his specification as written defines the EV Ready Telltale to be an LED illuminated telltale.  It is also permissible to implement the EV Ready Telltale as a displayed graphic within a display (LCD, VFD, etc) located in the instrument cluster </w:t>
      </w:r>
      <w:r w:rsidRPr="00CB119F">
        <w:rPr>
          <w:highlight w:val="green"/>
        </w:rPr>
        <w:t>but the funct</w:t>
      </w:r>
      <w:r w:rsidRPr="00CB119F">
        <w:rPr>
          <w:highlight w:val="green"/>
        </w:rPr>
        <w:t>ion must be identical to as implemented in an LED (</w:t>
      </w:r>
      <w:r>
        <w:rPr>
          <w:highlight w:val="green"/>
        </w:rPr>
        <w:t xml:space="preserve">for example </w:t>
      </w:r>
      <w:r w:rsidRPr="00CB119F">
        <w:rPr>
          <w:highlight w:val="green"/>
        </w:rPr>
        <w:t>no 3s lockout</w:t>
      </w:r>
      <w:r>
        <w:rPr>
          <w:highlight w:val="green"/>
        </w:rPr>
        <w:t xml:space="preserve"> upon entering Normal or Crank</w:t>
      </w:r>
      <w:r w:rsidRPr="00CB119F">
        <w:rPr>
          <w:highlight w:val="green"/>
        </w:rPr>
        <w:t xml:space="preserve"> as is done with RTTs).</w:t>
      </w:r>
    </w:p>
    <w:p w:rsidR="00406F39" w:rsidRDefault="00BE7584" w:rsidP="00B9479B">
      <w:pPr>
        <w:pStyle w:val="Heading2"/>
      </w:pPr>
      <w:r>
        <w:t>Interfaces</w:t>
      </w:r>
    </w:p>
    <w:p w:rsidR="00406F39" w:rsidRDefault="00BE7584" w:rsidP="00B9479B">
      <w:pPr>
        <w:pStyle w:val="Heading3"/>
      </w:pPr>
      <w:r>
        <w:t>Interface Context Diagram (I/O Block Diagram)</w:t>
      </w:r>
    </w:p>
    <w:p w:rsidR="00222048" w:rsidRPr="001E7480" w:rsidRDefault="00BE7584" w:rsidP="00BE4F20"/>
    <w:p w:rsidR="00222048" w:rsidRPr="000947C4" w:rsidRDefault="00BE7584" w:rsidP="000947C4">
      <w:pPr>
        <w:jc w:val="center"/>
        <w:rPr>
          <w:rFonts w:cs="Arial"/>
          <w:b/>
        </w:rPr>
      </w:pPr>
      <w:r w:rsidRPr="000947C4">
        <w:rPr>
          <w:rFonts w:cs="Arial"/>
          <w:b/>
        </w:rPr>
        <w:t>EV Ready Telltale Function</w:t>
      </w:r>
      <w:r w:rsidRPr="000947C4">
        <w:rPr>
          <w:rFonts w:cs="Arial"/>
          <w:b/>
        </w:rPr>
        <w:br/>
      </w:r>
    </w:p>
    <w:p w:rsidR="00222048" w:rsidRPr="00CE213B" w:rsidRDefault="00840E64" w:rsidP="00840E64">
      <w:pPr>
        <w:ind w:left="708"/>
        <w:jc w:val="center"/>
        <w:rPr>
          <w:rFonts w:cs="Arial"/>
          <w:b/>
          <w:bCs/>
        </w:rPr>
      </w:pPr>
      <w:r>
        <w:object w:dxaOrig="10260" w:dyaOrig="282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743a63000064e20000256c" o:spid="_x0000_i1025" type="#_x0000_t75" style="width:513pt;height:141pt" o:ole="">
            <v:imagedata r:id="rId8" o:title=""/>
          </v:shape>
          <o:OLEObject Type="Embed" ProgID="Visio.Drawing.11" ShapeID="5c743a63000064e20000256c" DrawAspect="Content" ObjectID="_1612608621" r:id="rId9"/>
        </w:object>
      </w:r>
    </w:p>
    <w:p w:rsidR="00406F39" w:rsidRDefault="00BE7584" w:rsidP="00B9479B">
      <w:pPr>
        <w:pStyle w:val="Heading3"/>
      </w:pPr>
      <w:r>
        <w:t>Inputs</w:t>
      </w:r>
    </w:p>
    <w:p w:rsidR="00840E64" w:rsidRPr="00840E64" w:rsidRDefault="00840E64" w:rsidP="00B9479B">
      <w:pPr>
        <w:pStyle w:val="Heading4"/>
        <w:rPr>
          <w:b w:val="0"/>
          <w:u w:val="single"/>
        </w:rPr>
      </w:pPr>
      <w:r w:rsidRPr="00840E64">
        <w:rPr>
          <w:b w:val="0"/>
          <w:u w:val="single"/>
        </w:rPr>
        <w:t>IR-REQ-330989/A-INTERNAL:</w:t>
      </w:r>
    </w:p>
    <w:p w:rsidR="00222048" w:rsidRPr="0016716A" w:rsidRDefault="00BE7584" w:rsidP="00840E64">
      <w:pPr>
        <w:numPr>
          <w:ilvl w:val="0"/>
          <w:numId w:val="8"/>
        </w:numPr>
        <w:tabs>
          <w:tab w:val="num" w:pos="2520"/>
        </w:tabs>
        <w:rPr>
          <w:rFonts w:cs="Arial"/>
        </w:rPr>
      </w:pPr>
      <w:r w:rsidRPr="0016716A">
        <w:rPr>
          <w:rFonts w:cs="Arial"/>
        </w:rPr>
        <w:t>DIAG_SESSION_TIMER</w:t>
      </w:r>
    </w:p>
    <w:p w:rsidR="00222048" w:rsidRPr="0016716A" w:rsidRDefault="00BE7584" w:rsidP="00840E64">
      <w:pPr>
        <w:numPr>
          <w:ilvl w:val="0"/>
          <w:numId w:val="8"/>
        </w:numPr>
        <w:tabs>
          <w:tab w:val="num" w:pos="2520"/>
        </w:tabs>
        <w:rPr>
          <w:rFonts w:cs="Arial"/>
        </w:rPr>
      </w:pPr>
      <w:r w:rsidRPr="0016716A">
        <w:rPr>
          <w:rFonts w:cs="Arial"/>
        </w:rPr>
        <w:t>Operational_Mode</w:t>
      </w:r>
    </w:p>
    <w:p w:rsidR="00B71680" w:rsidRPr="0016716A" w:rsidRDefault="00BE7584" w:rsidP="00840E64">
      <w:pPr>
        <w:numPr>
          <w:ilvl w:val="0"/>
          <w:numId w:val="8"/>
        </w:numPr>
        <w:tabs>
          <w:tab w:val="num" w:pos="2520"/>
        </w:tabs>
        <w:rPr>
          <w:rFonts w:cs="Arial"/>
          <w:highlight w:val="yellow"/>
        </w:rPr>
      </w:pPr>
      <w:r w:rsidRPr="0016716A">
        <w:rPr>
          <w:rFonts w:cs="Arial"/>
          <w:highlight w:val="yellow"/>
        </w:rPr>
        <w:t>DIAG_DID_61A5,4,6 (all warning lamps)</w:t>
      </w:r>
    </w:p>
    <w:p w:rsidR="00B71680" w:rsidRPr="0016716A" w:rsidRDefault="00BE7584" w:rsidP="00840E64">
      <w:pPr>
        <w:numPr>
          <w:ilvl w:val="0"/>
          <w:numId w:val="8"/>
        </w:numPr>
        <w:tabs>
          <w:tab w:val="num" w:pos="2520"/>
        </w:tabs>
        <w:rPr>
          <w:rFonts w:cs="Arial"/>
          <w:highlight w:val="yellow"/>
        </w:rPr>
      </w:pPr>
      <w:r w:rsidRPr="0016716A">
        <w:rPr>
          <w:rFonts w:cs="Arial"/>
          <w:highlight w:val="yellow"/>
        </w:rPr>
        <w:t>DIAG_DID_61A5,4,1 (HEV Ready Light)</w:t>
      </w:r>
    </w:p>
    <w:p w:rsidR="00222048" w:rsidRPr="0016716A" w:rsidRDefault="00BE7584" w:rsidP="00840E64">
      <w:pPr>
        <w:numPr>
          <w:ilvl w:val="0"/>
          <w:numId w:val="8"/>
        </w:numPr>
        <w:tabs>
          <w:tab w:val="num" w:pos="2520"/>
        </w:tabs>
        <w:rPr>
          <w:rFonts w:cs="Arial"/>
        </w:rPr>
      </w:pPr>
      <w:r w:rsidRPr="0016716A">
        <w:rPr>
          <w:rFonts w:cs="Arial"/>
        </w:rPr>
        <w:t>ETM_Bulb_Check_State</w:t>
      </w:r>
    </w:p>
    <w:p w:rsidR="00222048" w:rsidRDefault="00BE7584" w:rsidP="00840E64">
      <w:pPr>
        <w:numPr>
          <w:ilvl w:val="0"/>
          <w:numId w:val="8"/>
        </w:numPr>
        <w:tabs>
          <w:tab w:val="num" w:pos="2520"/>
        </w:tabs>
        <w:rPr>
          <w:rFonts w:cs="Arial"/>
        </w:rPr>
      </w:pPr>
      <w:r w:rsidRPr="0016716A">
        <w:rPr>
          <w:rFonts w:cs="Arial"/>
        </w:rPr>
        <w:t>Self_Test_Entry_Bulb_Check_Timer</w:t>
      </w:r>
    </w:p>
    <w:p w:rsidR="00400E15" w:rsidRDefault="00BE7584" w:rsidP="00400E15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BE7584" w:rsidP="00B9479B">
      <w:pPr>
        <w:pStyle w:val="Heading4"/>
      </w:pPr>
      <w:r>
        <w:lastRenderedPageBreak/>
        <w:t>MUX signal from PCM</w:t>
      </w:r>
    </w:p>
    <w:p w:rsidR="00406F39" w:rsidRDefault="00BE7584" w:rsidP="00B9479B">
      <w:pPr>
        <w:pStyle w:val="Heading5"/>
      </w:pPr>
      <w:r w:rsidRPr="00B9479B">
        <w:t>SIG-REQ-330983/A-PwPckTqRdy_B_Dsply Signal</w:t>
      </w:r>
    </w:p>
    <w:p w:rsidR="00AE06BC" w:rsidRPr="00AE06BC" w:rsidRDefault="00BE7584" w:rsidP="00AE06BC"/>
    <w:tbl>
      <w:tblPr>
        <w:tblW w:w="1009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04"/>
        <w:gridCol w:w="720"/>
        <w:gridCol w:w="810"/>
        <w:gridCol w:w="720"/>
        <w:gridCol w:w="720"/>
        <w:gridCol w:w="810"/>
        <w:gridCol w:w="1114"/>
        <w:gridCol w:w="852"/>
        <w:gridCol w:w="900"/>
        <w:gridCol w:w="1149"/>
      </w:tblGrid>
      <w:tr w:rsidR="003E2D66" w:rsidTr="000F2A49">
        <w:trPr>
          <w:jc w:val="center"/>
        </w:trPr>
        <w:tc>
          <w:tcPr>
            <w:tcW w:w="2304" w:type="dxa"/>
          </w:tcPr>
          <w:p w:rsidR="003E2D66" w:rsidRDefault="00BE758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</w:tcPr>
          <w:p w:rsidR="003E2D66" w:rsidRDefault="00BE758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3E2D66" w:rsidRDefault="00BE758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10" w:type="dxa"/>
          </w:tcPr>
          <w:p w:rsidR="003E2D66" w:rsidRDefault="00BE758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</w:tcPr>
          <w:p w:rsidR="003E2D66" w:rsidRDefault="00BE758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720" w:type="dxa"/>
          </w:tcPr>
          <w:p w:rsidR="003E2D66" w:rsidRDefault="00BE758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</w:tcPr>
          <w:p w:rsidR="003E2D66" w:rsidRDefault="00BE758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114" w:type="dxa"/>
          </w:tcPr>
          <w:p w:rsidR="003E2D66" w:rsidRDefault="00BE758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52" w:type="dxa"/>
          </w:tcPr>
          <w:p w:rsidR="003E2D66" w:rsidRDefault="00BE758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00" w:type="dxa"/>
          </w:tcPr>
          <w:p w:rsidR="003E2D66" w:rsidRDefault="00BE758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  <w:tc>
          <w:tcPr>
            <w:tcW w:w="1149" w:type="dxa"/>
          </w:tcPr>
          <w:p w:rsidR="003E2D66" w:rsidRDefault="00BE758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CAN</w:t>
            </w:r>
          </w:p>
        </w:tc>
      </w:tr>
      <w:tr w:rsidR="003E2D66" w:rsidTr="000F2A49">
        <w:trPr>
          <w:jc w:val="center"/>
        </w:trPr>
        <w:tc>
          <w:tcPr>
            <w:tcW w:w="2304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PwPckTqRdy_B_Dsply </w:t>
            </w:r>
          </w:p>
        </w:tc>
        <w:tc>
          <w:tcPr>
            <w:tcW w:w="72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1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72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114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852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0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1 (0x1)</w:t>
            </w:r>
          </w:p>
        </w:tc>
        <w:tc>
          <w:tcPr>
            <w:tcW w:w="1149" w:type="dxa"/>
          </w:tcPr>
          <w:p w:rsidR="003E2D66" w:rsidRDefault="00BE75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Body </w:t>
            </w:r>
            <w:r w:rsidRPr="00A4412D">
              <w:rPr>
                <w:rFonts w:cs="Arial"/>
                <w:snapToGrid w:val="0"/>
                <w:color w:val="FF0000"/>
              </w:rPr>
              <w:t>(Missing</w:t>
            </w:r>
            <w:r>
              <w:rPr>
                <w:rFonts w:cs="Arial"/>
                <w:snapToGrid w:val="0"/>
                <w:color w:val="FF0000"/>
              </w:rPr>
              <w:t xml:space="preserve"> on MS-CAN</w:t>
            </w:r>
            <w:r w:rsidRPr="00A4412D">
              <w:rPr>
                <w:rFonts w:cs="Arial"/>
                <w:snapToGrid w:val="0"/>
                <w:color w:val="FF0000"/>
              </w:rPr>
              <w:t>)</w:t>
            </w:r>
          </w:p>
        </w:tc>
      </w:tr>
      <w:tr w:rsidR="003E2D66" w:rsidTr="000F2A49">
        <w:trPr>
          <w:jc w:val="center"/>
        </w:trPr>
        <w:tc>
          <w:tcPr>
            <w:tcW w:w="2304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72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1114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852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</w:tr>
      <w:tr w:rsidR="003E2D66" w:rsidTr="000F2A49">
        <w:trPr>
          <w:jc w:val="center"/>
        </w:trPr>
        <w:tc>
          <w:tcPr>
            <w:tcW w:w="2304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ON</w:t>
            </w:r>
          </w:p>
        </w:tc>
        <w:tc>
          <w:tcPr>
            <w:tcW w:w="72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1114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852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:rsidR="003E2D66" w:rsidRDefault="00BE7584">
            <w:pPr>
              <w:jc w:val="center"/>
              <w:rPr>
                <w:rFonts w:cs="Arial"/>
              </w:rPr>
            </w:pPr>
          </w:p>
        </w:tc>
      </w:tr>
    </w:tbl>
    <w:p w:rsidR="00222048" w:rsidRDefault="00BE7584">
      <w:pPr>
        <w:rPr>
          <w:rFonts w:cs="Arial"/>
          <w:color w:val="000000"/>
        </w:rPr>
      </w:pPr>
    </w:p>
    <w:p w:rsidR="00840E64" w:rsidRPr="00840E64" w:rsidRDefault="00840E64" w:rsidP="00B9479B">
      <w:pPr>
        <w:pStyle w:val="Heading3"/>
        <w:rPr>
          <w:b w:val="0"/>
          <w:u w:val="single"/>
        </w:rPr>
      </w:pPr>
      <w:r w:rsidRPr="00840E64">
        <w:rPr>
          <w:b w:val="0"/>
          <w:u w:val="single"/>
        </w:rPr>
        <w:t>IR-REQ-330994/A-Outputs</w:t>
      </w:r>
    </w:p>
    <w:p w:rsidR="00957F6A" w:rsidRDefault="00BE7584" w:rsidP="00957F6A"/>
    <w:p w:rsidR="00222048" w:rsidRPr="00957F6A" w:rsidRDefault="00BE7584" w:rsidP="00840E64">
      <w:pPr>
        <w:numPr>
          <w:ilvl w:val="0"/>
          <w:numId w:val="9"/>
        </w:numPr>
        <w:rPr>
          <w:rFonts w:cs="Arial"/>
        </w:rPr>
      </w:pPr>
      <w:r>
        <w:t>EV_Ready_Telltale, which is used to control the state of the LED.</w:t>
      </w:r>
    </w:p>
    <w:p w:rsidR="00406F39" w:rsidRDefault="00BE7584" w:rsidP="00B9479B">
      <w:pPr>
        <w:pStyle w:val="Heading2"/>
      </w:pPr>
      <w:r>
        <w:t>Function/Performance</w:t>
      </w:r>
    </w:p>
    <w:p w:rsidR="00406F39" w:rsidRDefault="00BE7584" w:rsidP="00B9479B">
      <w:pPr>
        <w:pStyle w:val="Heading3"/>
      </w:pPr>
      <w:r w:rsidRPr="00B9479B">
        <w:t>F-REQ-330996/A-Operational Modes</w:t>
      </w:r>
    </w:p>
    <w:p w:rsidR="00222048" w:rsidRDefault="00BE7584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87"/>
        <w:gridCol w:w="5212"/>
      </w:tblGrid>
      <w:tr w:rsidR="00222048">
        <w:trPr>
          <w:jc w:val="center"/>
        </w:trPr>
        <w:tc>
          <w:tcPr>
            <w:tcW w:w="2687" w:type="dxa"/>
          </w:tcPr>
          <w:p w:rsidR="00222048" w:rsidRDefault="00BE7584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5212" w:type="dxa"/>
          </w:tcPr>
          <w:p w:rsidR="00222048" w:rsidRDefault="00BE7584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222048">
        <w:trPr>
          <w:jc w:val="center"/>
        </w:trPr>
        <w:tc>
          <w:tcPr>
            <w:tcW w:w="2687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5212" w:type="dxa"/>
            <w:vAlign w:val="center"/>
          </w:tcPr>
          <w:p w:rsidR="00222048" w:rsidRDefault="00BE758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EV Ready Telltale OFF</w:t>
            </w:r>
          </w:p>
        </w:tc>
      </w:tr>
      <w:tr w:rsidR="00222048">
        <w:trPr>
          <w:jc w:val="center"/>
        </w:trPr>
        <w:tc>
          <w:tcPr>
            <w:tcW w:w="2687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5212" w:type="dxa"/>
            <w:vAlign w:val="center"/>
          </w:tcPr>
          <w:p w:rsidR="00222048" w:rsidRDefault="00BE758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EV Ready Telltale OFF</w:t>
            </w:r>
          </w:p>
        </w:tc>
      </w:tr>
      <w:tr w:rsidR="00222048">
        <w:trPr>
          <w:jc w:val="center"/>
        </w:trPr>
        <w:tc>
          <w:tcPr>
            <w:tcW w:w="2687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5212" w:type="dxa"/>
            <w:vAlign w:val="center"/>
          </w:tcPr>
          <w:p w:rsidR="00222048" w:rsidRDefault="00BE758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EV Ready Telltale ON / OFF</w:t>
            </w:r>
          </w:p>
        </w:tc>
      </w:tr>
      <w:tr w:rsidR="00222048">
        <w:trPr>
          <w:jc w:val="center"/>
        </w:trPr>
        <w:tc>
          <w:tcPr>
            <w:tcW w:w="2687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5212" w:type="dxa"/>
            <w:vAlign w:val="center"/>
          </w:tcPr>
          <w:p w:rsidR="00222048" w:rsidRDefault="00BE758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EV Ready Telltale ON / OFF</w:t>
            </w:r>
          </w:p>
        </w:tc>
      </w:tr>
    </w:tbl>
    <w:p w:rsidR="00222048" w:rsidRDefault="00BE7584" w:rsidP="00247FF3">
      <w:pPr>
        <w:rPr>
          <w:rFonts w:cs="Arial"/>
        </w:rPr>
      </w:pPr>
    </w:p>
    <w:p w:rsidR="00406F39" w:rsidRDefault="00BE7584" w:rsidP="00B9479B">
      <w:pPr>
        <w:pStyle w:val="Heading3"/>
      </w:pPr>
      <w:r>
        <w:t xml:space="preserve">Voltage </w:t>
      </w:r>
      <w:r>
        <w:t>Levels</w:t>
      </w:r>
    </w:p>
    <w:p w:rsidR="00357BD3" w:rsidRDefault="00BE7584" w:rsidP="00357BD3">
      <w:pPr>
        <w:ind w:right="486"/>
        <w:rPr>
          <w:rFonts w:cs="Arial"/>
        </w:rPr>
      </w:pPr>
    </w:p>
    <w:p w:rsidR="00222048" w:rsidRDefault="00BE7584" w:rsidP="00357BD3">
      <w:pPr>
        <w:ind w:left="1440" w:right="486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in this SPSS.</w:t>
      </w:r>
    </w:p>
    <w:p w:rsidR="00406F39" w:rsidRDefault="00BE7584" w:rsidP="00B9479B">
      <w:pPr>
        <w:pStyle w:val="Heading3"/>
      </w:pPr>
      <w:r>
        <w:t>Human-Machine Interface</w:t>
      </w:r>
    </w:p>
    <w:p w:rsidR="00406F39" w:rsidRDefault="00BE7584" w:rsidP="00B9479B">
      <w:pPr>
        <w:pStyle w:val="Heading4"/>
      </w:pPr>
      <w:r>
        <w:t>Visual</w:t>
      </w:r>
    </w:p>
    <w:p w:rsidR="00406F39" w:rsidRDefault="00BE7584" w:rsidP="00B9479B">
      <w:pPr>
        <w:pStyle w:val="Heading5"/>
      </w:pPr>
      <w:r>
        <w:t>Indicator Graphics / Display Format</w:t>
      </w:r>
    </w:p>
    <w:p w:rsidR="00EB5271" w:rsidRDefault="00BE7584" w:rsidP="00542EFC">
      <w:pPr>
        <w:ind w:left="1440" w:right="10" w:firstLine="720"/>
        <w:rPr>
          <w:rFonts w:cs="Arial"/>
          <w:b/>
          <w:sz w:val="28"/>
          <w:szCs w:val="28"/>
        </w:rPr>
      </w:pPr>
    </w:p>
    <w:p w:rsidR="00EB5271" w:rsidRDefault="00BE7584" w:rsidP="00EB5271">
      <w:pPr>
        <w:ind w:left="1440" w:right="10" w:firstLine="720"/>
        <w:rPr>
          <w:rFonts w:cs="Arial"/>
          <w:b/>
          <w:sz w:val="28"/>
          <w:szCs w:val="28"/>
        </w:rPr>
      </w:pPr>
      <w:r w:rsidRPr="00CB119F">
        <w:rPr>
          <w:rFonts w:cs="Arial"/>
          <w:b/>
          <w:sz w:val="28"/>
          <w:szCs w:val="28"/>
        </w:rPr>
        <w:t>READY</w:t>
      </w:r>
    </w:p>
    <w:p w:rsidR="00EB5271" w:rsidRDefault="00BE7584" w:rsidP="00EB5271">
      <w:pPr>
        <w:ind w:right="10"/>
        <w:rPr>
          <w:rFonts w:cs="Arial"/>
          <w:b/>
          <w:sz w:val="28"/>
          <w:szCs w:val="28"/>
        </w:rPr>
      </w:pPr>
    </w:p>
    <w:p w:rsidR="00222048" w:rsidRDefault="00BE7584" w:rsidP="00EB5271">
      <w:pPr>
        <w:ind w:left="1440" w:right="10"/>
        <w:rPr>
          <w:rFonts w:cs="Arial"/>
        </w:rPr>
      </w:pPr>
      <w:r>
        <w:rPr>
          <w:rFonts w:cs="Arial"/>
        </w:rPr>
        <w:t>Fo</w:t>
      </w:r>
      <w:r>
        <w:rPr>
          <w:rFonts w:cs="Arial"/>
        </w:rPr>
        <w:t>r actual symbol definition refer to database # tbd of the 03-0685 ARL requirement.</w:t>
      </w:r>
    </w:p>
    <w:p w:rsidR="00840E64" w:rsidRPr="00840E64" w:rsidRDefault="00840E64" w:rsidP="00B9479B">
      <w:pPr>
        <w:pStyle w:val="Heading5"/>
        <w:rPr>
          <w:b w:val="0"/>
          <w:u w:val="single"/>
        </w:rPr>
      </w:pPr>
      <w:r w:rsidRPr="00840E64">
        <w:rPr>
          <w:b w:val="0"/>
          <w:u w:val="single"/>
        </w:rPr>
        <w:t>HMI-REQ-330984/A-Indicator Color Coordinates</w:t>
      </w:r>
    </w:p>
    <w:p w:rsidR="00ED05D6" w:rsidRDefault="00BE7584" w:rsidP="00ED05D6">
      <w:pPr>
        <w:rPr>
          <w:rFonts w:cs="Arial"/>
        </w:rPr>
      </w:pPr>
    </w:p>
    <w:p w:rsidR="00222048" w:rsidRDefault="00BE7584" w:rsidP="00ED05D6">
      <w:pPr>
        <w:ind w:left="1440"/>
        <w:rPr>
          <w:rFonts w:cs="Arial"/>
        </w:rPr>
      </w:pPr>
      <w:r>
        <w:rPr>
          <w:rFonts w:cs="Arial"/>
        </w:rPr>
        <w:t>Green - Reference SDS IL-0017/IS-0379</w:t>
      </w:r>
    </w:p>
    <w:p w:rsidR="00840E64" w:rsidRPr="00840E64" w:rsidRDefault="00840E64" w:rsidP="00B9479B">
      <w:pPr>
        <w:pStyle w:val="Heading5"/>
        <w:rPr>
          <w:b w:val="0"/>
          <w:u w:val="single"/>
        </w:rPr>
      </w:pPr>
      <w:r w:rsidRPr="00840E64">
        <w:rPr>
          <w:b w:val="0"/>
          <w:u w:val="single"/>
        </w:rPr>
        <w:t>HMI-REQ-330985/A-Indicator Characteristics</w:t>
      </w:r>
    </w:p>
    <w:p w:rsidR="002B6D53" w:rsidRDefault="00BE7584" w:rsidP="002B6D53">
      <w:pPr>
        <w:pStyle w:val="CommentText"/>
        <w:rPr>
          <w:rFonts w:cs="Arial"/>
        </w:rPr>
      </w:pPr>
    </w:p>
    <w:p w:rsidR="00222048" w:rsidRDefault="00BE7584" w:rsidP="002B6D53">
      <w:pPr>
        <w:pStyle w:val="CommentText"/>
        <w:ind w:left="1440"/>
        <w:rPr>
          <w:rFonts w:cs="Arial"/>
        </w:rPr>
      </w:pPr>
      <w:r>
        <w:rPr>
          <w:rFonts w:cs="Arial"/>
        </w:rPr>
        <w:t xml:space="preserve">LED – EV Ready Telltale </w:t>
      </w:r>
    </w:p>
    <w:p w:rsidR="00FD798E" w:rsidRDefault="00BE7584" w:rsidP="002B6D53">
      <w:pPr>
        <w:pStyle w:val="CommentText"/>
        <w:ind w:left="1440"/>
        <w:rPr>
          <w:rFonts w:cs="Arial"/>
          <w:highlight w:val="green"/>
        </w:rPr>
      </w:pPr>
      <w:r w:rsidRPr="00CB119F">
        <w:rPr>
          <w:rFonts w:cs="Arial"/>
          <w:highlight w:val="green"/>
        </w:rPr>
        <w:t xml:space="preserve">LCD </w:t>
      </w:r>
      <w:r>
        <w:rPr>
          <w:rFonts w:cs="Arial"/>
          <w:highlight w:val="green"/>
        </w:rPr>
        <w:t xml:space="preserve">or other non LED </w:t>
      </w:r>
      <w:r w:rsidRPr="00CB119F">
        <w:rPr>
          <w:rFonts w:cs="Arial"/>
          <w:highlight w:val="green"/>
        </w:rPr>
        <w:t xml:space="preserve">– Must function </w:t>
      </w:r>
      <w:r>
        <w:rPr>
          <w:rFonts w:cs="Arial"/>
          <w:highlight w:val="green"/>
        </w:rPr>
        <w:t>identical to</w:t>
      </w:r>
      <w:r w:rsidRPr="00CB119F">
        <w:rPr>
          <w:rFonts w:cs="Arial"/>
          <w:highlight w:val="green"/>
        </w:rPr>
        <w:t xml:space="preserve"> LED Telltale</w:t>
      </w:r>
      <w:r>
        <w:rPr>
          <w:rFonts w:cs="Arial"/>
          <w:highlight w:val="green"/>
        </w:rPr>
        <w:br w:type="page"/>
      </w:r>
    </w:p>
    <w:p w:rsidR="00406F39" w:rsidRDefault="00BE7584" w:rsidP="00B9479B">
      <w:pPr>
        <w:pStyle w:val="Heading5"/>
      </w:pPr>
      <w:r>
        <w:lastRenderedPageBreak/>
        <w:t>Message Center</w:t>
      </w:r>
    </w:p>
    <w:p w:rsidR="00B27CB7" w:rsidRDefault="00BE7584"/>
    <w:p w:rsidR="00222048" w:rsidRDefault="00BE7584" w:rsidP="00B27CB7">
      <w:pPr>
        <w:ind w:left="1440"/>
        <w:rPr>
          <w:rFonts w:cs="Arial"/>
        </w:rPr>
      </w:pPr>
      <w:r>
        <w:t>None</w:t>
      </w:r>
    </w:p>
    <w:p w:rsidR="00406F39" w:rsidRDefault="00BE7584" w:rsidP="00B9479B">
      <w:pPr>
        <w:pStyle w:val="Heading4"/>
      </w:pPr>
      <w:r>
        <w:t>Audio</w:t>
      </w:r>
    </w:p>
    <w:p w:rsidR="004B72FD" w:rsidRDefault="00BE7584" w:rsidP="004B72FD">
      <w:pPr>
        <w:rPr>
          <w:rFonts w:cs="Arial"/>
        </w:rPr>
      </w:pPr>
    </w:p>
    <w:p w:rsidR="00222048" w:rsidRDefault="00BE7584" w:rsidP="004B72FD">
      <w:pPr>
        <w:ind w:left="1440"/>
        <w:rPr>
          <w:rFonts w:cs="Arial"/>
        </w:rPr>
      </w:pPr>
      <w:r>
        <w:rPr>
          <w:rFonts w:cs="Arial"/>
        </w:rPr>
        <w:t>None</w:t>
      </w:r>
    </w:p>
    <w:p w:rsidR="00840E64" w:rsidRPr="00840E64" w:rsidRDefault="00840E64" w:rsidP="00B9479B">
      <w:pPr>
        <w:pStyle w:val="Heading3"/>
        <w:rPr>
          <w:b w:val="0"/>
          <w:u w:val="single"/>
        </w:rPr>
      </w:pPr>
      <w:r w:rsidRPr="00840E64">
        <w:rPr>
          <w:b w:val="0"/>
          <w:u w:val="single"/>
        </w:rPr>
        <w:t>PFM-REQ-330993/A-System Accuracy</w:t>
      </w:r>
    </w:p>
    <w:p w:rsidR="00D83E06" w:rsidRDefault="00BE7584" w:rsidP="00D83E06">
      <w:pPr>
        <w:rPr>
          <w:rFonts w:cs="Arial"/>
        </w:rPr>
      </w:pPr>
    </w:p>
    <w:p w:rsidR="00222048" w:rsidRDefault="00BE7584" w:rsidP="00D83E06">
      <w:pPr>
        <w:ind w:left="1440"/>
        <w:rPr>
          <w:rFonts w:cs="Arial"/>
        </w:rPr>
      </w:pPr>
      <w:r>
        <w:rPr>
          <w:rFonts w:cs="Arial"/>
        </w:rPr>
        <w:t>The EV_Ready_Telltale flag shall change the state of the Telltale within 100msec of a state change as indi</w:t>
      </w:r>
      <w:r>
        <w:rPr>
          <w:rFonts w:cs="Arial"/>
        </w:rPr>
        <w:t>cated in the state matrix reference 1.3.5.1 Subsystem Algorithm Flowchart/ State Diagram.</w:t>
      </w:r>
    </w:p>
    <w:p w:rsidR="00406F39" w:rsidRDefault="00BE7584" w:rsidP="00B9479B">
      <w:pPr>
        <w:pStyle w:val="Heading3"/>
      </w:pPr>
      <w:r>
        <w:t>Operation: Performance and Functional</w:t>
      </w:r>
    </w:p>
    <w:p w:rsidR="00406F39" w:rsidRDefault="00BE7584" w:rsidP="00B9479B">
      <w:pPr>
        <w:pStyle w:val="Heading4"/>
      </w:pPr>
      <w:r>
        <w:t>Subsystem Algorithm Flowchart / State Diagram</w:t>
      </w:r>
    </w:p>
    <w:p w:rsidR="00406F39" w:rsidRDefault="00BE7584" w:rsidP="00B9479B">
      <w:pPr>
        <w:pStyle w:val="Heading5"/>
      </w:pPr>
      <w:r w:rsidRPr="00B9479B">
        <w:t>F-REQ-330986/A-State Matrix for HEV Ready Telltale</w:t>
      </w:r>
    </w:p>
    <w:p w:rsidR="00222048" w:rsidRDefault="00BE7584">
      <w:pPr>
        <w:jc w:val="center"/>
        <w:rPr>
          <w:rFonts w:cs="Arial"/>
          <w:color w:val="FF0000"/>
        </w:rPr>
      </w:pPr>
    </w:p>
    <w:tbl>
      <w:tblPr>
        <w:tblW w:w="8791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104"/>
        <w:gridCol w:w="732"/>
        <w:gridCol w:w="1209"/>
        <w:gridCol w:w="1411"/>
        <w:gridCol w:w="1009"/>
        <w:gridCol w:w="1109"/>
        <w:gridCol w:w="1136"/>
        <w:gridCol w:w="1081"/>
      </w:tblGrid>
      <w:tr w:rsidR="00222048" w:rsidTr="00B46232">
        <w:trPr>
          <w:cantSplit/>
          <w:trHeight w:val="863"/>
          <w:jc w:val="center"/>
        </w:trPr>
        <w:tc>
          <w:tcPr>
            <w:tcW w:w="110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b/>
                <w:snapToGrid w:val="0"/>
                <w:sz w:val="16"/>
              </w:rPr>
            </w:pPr>
            <w:r>
              <w:rPr>
                <w:rFonts w:cs="Arial"/>
                <w:b/>
                <w:snapToGrid w:val="0"/>
                <w:sz w:val="16"/>
              </w:rPr>
              <w:t>Operational_Mode</w:t>
            </w:r>
          </w:p>
        </w:tc>
        <w:tc>
          <w:tcPr>
            <w:tcW w:w="73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b/>
                <w:snapToGrid w:val="0"/>
                <w:sz w:val="16"/>
              </w:rPr>
            </w:pPr>
            <w:r>
              <w:rPr>
                <w:rFonts w:cs="Arial"/>
                <w:b/>
                <w:snapToGrid w:val="0"/>
                <w:sz w:val="16"/>
              </w:rPr>
              <w:t>ETM Bulb_ Check_State</w:t>
            </w:r>
          </w:p>
          <w:p w:rsidR="00222048" w:rsidRDefault="00BE7584">
            <w:pPr>
              <w:jc w:val="center"/>
              <w:rPr>
                <w:rFonts w:cs="Arial"/>
                <w:b/>
                <w:snapToGrid w:val="0"/>
                <w:sz w:val="16"/>
              </w:rPr>
            </w:pPr>
          </w:p>
        </w:tc>
        <w:tc>
          <w:tcPr>
            <w:tcW w:w="120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b/>
                <w:snapToGrid w:val="0"/>
                <w:sz w:val="14"/>
                <w:szCs w:val="14"/>
              </w:rPr>
            </w:pPr>
            <w:r>
              <w:rPr>
                <w:rFonts w:cs="Arial"/>
                <w:b/>
                <w:snapToGrid w:val="0"/>
                <w:sz w:val="14"/>
                <w:szCs w:val="14"/>
              </w:rPr>
              <w:t>DIAG_</w:t>
            </w:r>
          </w:p>
          <w:p w:rsidR="00222048" w:rsidRDefault="00BE7584">
            <w:pPr>
              <w:jc w:val="center"/>
              <w:rPr>
                <w:rFonts w:cs="Arial"/>
                <w:b/>
                <w:snapToGrid w:val="0"/>
                <w:sz w:val="14"/>
                <w:szCs w:val="14"/>
              </w:rPr>
            </w:pPr>
            <w:r>
              <w:rPr>
                <w:rFonts w:cs="Arial"/>
                <w:b/>
                <w:snapToGrid w:val="0"/>
                <w:sz w:val="14"/>
                <w:szCs w:val="14"/>
              </w:rPr>
              <w:t>SESSION_</w:t>
            </w:r>
          </w:p>
          <w:p w:rsidR="00222048" w:rsidRDefault="00BE7584">
            <w:pPr>
              <w:jc w:val="center"/>
              <w:rPr>
                <w:rFonts w:cs="Arial"/>
                <w:b/>
                <w:snapToGrid w:val="0"/>
                <w:sz w:val="14"/>
                <w:szCs w:val="14"/>
              </w:rPr>
            </w:pPr>
            <w:r>
              <w:rPr>
                <w:rFonts w:cs="Arial"/>
                <w:b/>
                <w:snapToGrid w:val="0"/>
                <w:sz w:val="14"/>
                <w:szCs w:val="14"/>
              </w:rPr>
              <w:t>TIMER</w:t>
            </w:r>
          </w:p>
        </w:tc>
        <w:tc>
          <w:tcPr>
            <w:tcW w:w="14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b/>
                <w:snapToGrid w:val="0"/>
                <w:sz w:val="16"/>
              </w:rPr>
            </w:pPr>
            <w:r>
              <w:rPr>
                <w:rFonts w:cs="Arial"/>
                <w:b/>
                <w:snapToGrid w:val="0"/>
                <w:sz w:val="16"/>
              </w:rPr>
              <w:t>Self_Test_ Entry_Bulb_ Check_Timer</w:t>
            </w:r>
          </w:p>
        </w:tc>
        <w:tc>
          <w:tcPr>
            <w:tcW w:w="100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b/>
                <w:snapToGrid w:val="0"/>
                <w:sz w:val="16"/>
              </w:rPr>
            </w:pPr>
            <w:r w:rsidRPr="000F3BD5">
              <w:rPr>
                <w:rFonts w:cs="Arial"/>
                <w:b/>
                <w:snapToGrid w:val="0"/>
                <w:sz w:val="16"/>
                <w:highlight w:val="yellow"/>
              </w:rPr>
              <w:t>DIAG_DID_61A5,4,1 (HEV Ready Light)</w:t>
            </w:r>
          </w:p>
        </w:tc>
        <w:tc>
          <w:tcPr>
            <w:tcW w:w="110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71680" w:rsidRPr="000F3BD5" w:rsidRDefault="00BE7584" w:rsidP="00B71680">
            <w:pPr>
              <w:jc w:val="center"/>
              <w:rPr>
                <w:rFonts w:cs="Arial"/>
                <w:b/>
                <w:snapToGrid w:val="0"/>
                <w:sz w:val="16"/>
                <w:highlight w:val="yellow"/>
              </w:rPr>
            </w:pPr>
            <w:r w:rsidRPr="000F3BD5">
              <w:rPr>
                <w:rFonts w:cs="Arial"/>
                <w:b/>
                <w:snapToGrid w:val="0"/>
                <w:sz w:val="16"/>
                <w:highlight w:val="yellow"/>
              </w:rPr>
              <w:t>DIAG_DID</w:t>
            </w:r>
          </w:p>
          <w:p w:rsidR="00222048" w:rsidRDefault="00BE7584">
            <w:pPr>
              <w:jc w:val="center"/>
              <w:rPr>
                <w:rFonts w:cs="Arial"/>
                <w:b/>
                <w:snapToGrid w:val="0"/>
                <w:sz w:val="16"/>
              </w:rPr>
            </w:pPr>
            <w:r w:rsidRPr="000F3BD5">
              <w:rPr>
                <w:rFonts w:cs="Arial"/>
                <w:b/>
                <w:snapToGrid w:val="0"/>
                <w:sz w:val="16"/>
                <w:highlight w:val="yellow"/>
              </w:rPr>
              <w:t>_61A5,4,6 (all warning lamps)</w:t>
            </w:r>
          </w:p>
        </w:tc>
        <w:tc>
          <w:tcPr>
            <w:tcW w:w="113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222048" w:rsidRDefault="00BE7584" w:rsidP="003E2D66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>
              <w:rPr>
                <w:rFonts w:cs="Arial"/>
                <w:b/>
                <w:bCs/>
                <w:sz w:val="16"/>
              </w:rPr>
              <w:t>PwPckTqRdy_B_Dsply</w:t>
            </w:r>
            <w:r>
              <w:rPr>
                <w:rFonts w:cs="Arial"/>
                <w:b/>
                <w:bCs/>
              </w:rPr>
              <w:t xml:space="preserve"> </w:t>
            </w:r>
            <w:r>
              <w:rPr>
                <w:rFonts w:cs="Arial"/>
                <w:b/>
                <w:sz w:val="16"/>
                <w:szCs w:val="16"/>
              </w:rPr>
              <w:t>Signal</w:t>
            </w:r>
          </w:p>
        </w:tc>
        <w:tc>
          <w:tcPr>
            <w:tcW w:w="1081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b/>
                <w:snapToGrid w:val="0"/>
                <w:sz w:val="16"/>
              </w:rPr>
            </w:pPr>
            <w:r>
              <w:rPr>
                <w:rFonts w:cs="Arial"/>
                <w:b/>
                <w:snapToGrid w:val="0"/>
                <w:sz w:val="16"/>
              </w:rPr>
              <w:t>EV_</w:t>
            </w:r>
          </w:p>
          <w:p w:rsidR="00222048" w:rsidRDefault="00BE7584">
            <w:pPr>
              <w:jc w:val="center"/>
              <w:rPr>
                <w:rFonts w:cs="Arial"/>
                <w:b/>
                <w:snapToGrid w:val="0"/>
                <w:sz w:val="16"/>
              </w:rPr>
            </w:pPr>
            <w:r>
              <w:rPr>
                <w:rFonts w:cs="Arial"/>
                <w:b/>
                <w:snapToGrid w:val="0"/>
                <w:sz w:val="16"/>
              </w:rPr>
              <w:t>Ready_</w:t>
            </w:r>
          </w:p>
          <w:p w:rsidR="00222048" w:rsidRDefault="00BE7584">
            <w:pPr>
              <w:jc w:val="center"/>
              <w:rPr>
                <w:rFonts w:cs="Arial"/>
                <w:b/>
                <w:snapToGrid w:val="0"/>
                <w:sz w:val="16"/>
              </w:rPr>
            </w:pPr>
            <w:r>
              <w:rPr>
                <w:rFonts w:cs="Arial"/>
                <w:b/>
                <w:snapToGrid w:val="0"/>
                <w:sz w:val="16"/>
              </w:rPr>
              <w:t>Telltale</w:t>
            </w:r>
          </w:p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</w:tr>
      <w:tr w:rsidR="00222048" w:rsidTr="00B46232">
        <w:trPr>
          <w:cantSplit/>
          <w:trHeight w:val="174"/>
          <w:jc w:val="center"/>
        </w:trPr>
        <w:tc>
          <w:tcPr>
            <w:tcW w:w="1104" w:type="dxa"/>
            <w:vMerge w:val="restar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Normal or Crank</w:t>
            </w:r>
          </w:p>
        </w:tc>
        <w:tc>
          <w:tcPr>
            <w:tcW w:w="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Active</w:t>
            </w:r>
          </w:p>
        </w:tc>
        <w:tc>
          <w:tcPr>
            <w:tcW w:w="14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36" w:type="dxa"/>
            <w:tcBorders>
              <w:right w:val="doub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</w:t>
            </w:r>
          </w:p>
        </w:tc>
      </w:tr>
      <w:tr w:rsidR="00222048" w:rsidTr="00B46232">
        <w:trPr>
          <w:cantSplit/>
          <w:trHeight w:val="286"/>
          <w:jc w:val="center"/>
        </w:trPr>
        <w:tc>
          <w:tcPr>
            <w:tcW w:w="110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Active</w:t>
            </w:r>
          </w:p>
        </w:tc>
        <w:tc>
          <w:tcPr>
            <w:tcW w:w="14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36" w:type="dxa"/>
            <w:tcBorders>
              <w:right w:val="doub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Missing</w:t>
            </w:r>
          </w:p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As per 1.4.1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OFF</w:t>
            </w:r>
          </w:p>
        </w:tc>
      </w:tr>
      <w:tr w:rsidR="00222048" w:rsidTr="00B46232">
        <w:trPr>
          <w:cantSplit/>
          <w:trHeight w:val="201"/>
          <w:jc w:val="center"/>
        </w:trPr>
        <w:tc>
          <w:tcPr>
            <w:tcW w:w="110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Active</w:t>
            </w:r>
          </w:p>
        </w:tc>
        <w:tc>
          <w:tcPr>
            <w:tcW w:w="14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36" w:type="dxa"/>
            <w:tcBorders>
              <w:right w:val="doub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Never Received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OFF</w:t>
            </w:r>
          </w:p>
        </w:tc>
      </w:tr>
      <w:tr w:rsidR="00222048" w:rsidTr="00B46232">
        <w:trPr>
          <w:cantSplit/>
          <w:trHeight w:val="237"/>
          <w:jc w:val="center"/>
        </w:trPr>
        <w:tc>
          <w:tcPr>
            <w:tcW w:w="110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Active</w:t>
            </w:r>
          </w:p>
        </w:tc>
        <w:tc>
          <w:tcPr>
            <w:tcW w:w="14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rPr>
                <w:snapToGrid w:val="0"/>
              </w:rPr>
            </w:pPr>
            <w:r>
              <w:rPr>
                <w:snapToGrid w:val="0"/>
              </w:rPr>
              <w:t>X</w:t>
            </w:r>
          </w:p>
        </w:tc>
        <w:tc>
          <w:tcPr>
            <w:tcW w:w="1136" w:type="dxa"/>
            <w:tcBorders>
              <w:right w:val="doub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</w:t>
            </w:r>
          </w:p>
        </w:tc>
      </w:tr>
      <w:tr w:rsidR="00222048" w:rsidTr="00B46232">
        <w:trPr>
          <w:cantSplit/>
          <w:trHeight w:val="286"/>
          <w:jc w:val="center"/>
        </w:trPr>
        <w:tc>
          <w:tcPr>
            <w:tcW w:w="1104" w:type="dxa"/>
            <w:vMerge w:val="restar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Normal</w:t>
            </w:r>
          </w:p>
        </w:tc>
        <w:tc>
          <w:tcPr>
            <w:tcW w:w="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4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Active</w:t>
            </w:r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Received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Received</w:t>
            </w:r>
          </w:p>
        </w:tc>
        <w:tc>
          <w:tcPr>
            <w:tcW w:w="1136" w:type="dxa"/>
            <w:tcBorders>
              <w:right w:val="doub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</w:t>
            </w:r>
          </w:p>
        </w:tc>
      </w:tr>
      <w:tr w:rsidR="00222048" w:rsidTr="00B46232">
        <w:trPr>
          <w:cantSplit/>
          <w:trHeight w:val="286"/>
          <w:jc w:val="center"/>
        </w:trPr>
        <w:tc>
          <w:tcPr>
            <w:tcW w:w="110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4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Active</w:t>
            </w:r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Received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Received</w:t>
            </w:r>
          </w:p>
        </w:tc>
        <w:tc>
          <w:tcPr>
            <w:tcW w:w="1136" w:type="dxa"/>
            <w:tcBorders>
              <w:right w:val="doub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Missing</w:t>
            </w:r>
          </w:p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As per 1.4.1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OFF</w:t>
            </w:r>
          </w:p>
        </w:tc>
      </w:tr>
      <w:tr w:rsidR="00222048" w:rsidTr="00B46232">
        <w:trPr>
          <w:cantSplit/>
          <w:trHeight w:val="286"/>
          <w:jc w:val="center"/>
        </w:trPr>
        <w:tc>
          <w:tcPr>
            <w:tcW w:w="110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</w:rPr>
            </w:pPr>
          </w:p>
        </w:tc>
        <w:tc>
          <w:tcPr>
            <w:tcW w:w="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4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Active</w:t>
            </w:r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Received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Received</w:t>
            </w:r>
          </w:p>
        </w:tc>
        <w:tc>
          <w:tcPr>
            <w:tcW w:w="1136" w:type="dxa"/>
            <w:tcBorders>
              <w:right w:val="doub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Never Received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OFF</w:t>
            </w:r>
          </w:p>
        </w:tc>
      </w:tr>
      <w:tr w:rsidR="00222048" w:rsidTr="00B46232">
        <w:trPr>
          <w:cantSplit/>
          <w:trHeight w:val="262"/>
          <w:jc w:val="center"/>
        </w:trPr>
        <w:tc>
          <w:tcPr>
            <w:tcW w:w="110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4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Active</w:t>
            </w:r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Received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Received</w:t>
            </w:r>
          </w:p>
        </w:tc>
        <w:tc>
          <w:tcPr>
            <w:tcW w:w="1136" w:type="dxa"/>
            <w:tcBorders>
              <w:right w:val="doub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</w:t>
            </w:r>
          </w:p>
        </w:tc>
      </w:tr>
      <w:tr w:rsidR="00222048" w:rsidTr="00B46232">
        <w:trPr>
          <w:cantSplit/>
          <w:trHeight w:val="201"/>
          <w:jc w:val="center"/>
        </w:trPr>
        <w:tc>
          <w:tcPr>
            <w:tcW w:w="110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4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36" w:type="dxa"/>
            <w:tcBorders>
              <w:right w:val="doub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</w:t>
            </w:r>
          </w:p>
        </w:tc>
      </w:tr>
      <w:tr w:rsidR="00222048" w:rsidTr="00B46232">
        <w:trPr>
          <w:cantSplit/>
          <w:trHeight w:val="192"/>
          <w:jc w:val="center"/>
        </w:trPr>
        <w:tc>
          <w:tcPr>
            <w:tcW w:w="110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4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136" w:type="dxa"/>
            <w:tcBorders>
              <w:right w:val="doub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</w:t>
            </w:r>
          </w:p>
        </w:tc>
      </w:tr>
      <w:tr w:rsidR="00222048" w:rsidTr="00B46232">
        <w:trPr>
          <w:cantSplit/>
          <w:trHeight w:val="183"/>
          <w:jc w:val="center"/>
        </w:trPr>
        <w:tc>
          <w:tcPr>
            <w:tcW w:w="110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4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36" w:type="dxa"/>
            <w:tcBorders>
              <w:right w:val="doub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</w:t>
            </w:r>
          </w:p>
        </w:tc>
      </w:tr>
      <w:tr w:rsidR="00B46232" w:rsidTr="00B46232">
        <w:trPr>
          <w:cantSplit/>
          <w:trHeight w:val="183"/>
          <w:jc w:val="center"/>
        </w:trPr>
        <w:tc>
          <w:tcPr>
            <w:tcW w:w="7710" w:type="dxa"/>
            <w:gridSpan w:val="7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B46232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All Other Cases</w:t>
            </w:r>
          </w:p>
        </w:tc>
        <w:tc>
          <w:tcPr>
            <w:tcW w:w="1081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B46232" w:rsidRDefault="00BE758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OFF</w:t>
            </w:r>
          </w:p>
        </w:tc>
      </w:tr>
    </w:tbl>
    <w:p w:rsidR="00222048" w:rsidRDefault="00BE7584" w:rsidP="006874A3">
      <w:pPr>
        <w:ind w:left="720"/>
        <w:rPr>
          <w:rFonts w:cs="Arial"/>
        </w:rPr>
      </w:pPr>
      <w:r>
        <w:rPr>
          <w:rFonts w:cs="Arial"/>
        </w:rPr>
        <w:t>X=Don’t Care</w:t>
      </w:r>
    </w:p>
    <w:p w:rsidR="00222048" w:rsidRDefault="00BE7584" w:rsidP="006874A3">
      <w:pPr>
        <w:ind w:left="720"/>
        <w:rPr>
          <w:rFonts w:cs="Arial"/>
        </w:rPr>
      </w:pPr>
      <w:r>
        <w:rPr>
          <w:rFonts w:cs="Arial"/>
        </w:rPr>
        <w:t>Not Received = The</w:t>
      </w:r>
      <w:r>
        <w:rPr>
          <w:rFonts w:cs="Arial"/>
        </w:rPr>
        <w:t xml:space="preserve"> state when a DIAG_SESSION_TIMER is active and the DID has not been received</w:t>
      </w:r>
    </w:p>
    <w:p w:rsidR="00222048" w:rsidRDefault="00BE7584" w:rsidP="006874A3">
      <w:pPr>
        <w:ind w:left="720"/>
        <w:rPr>
          <w:rFonts w:cs="Arial"/>
        </w:rPr>
      </w:pPr>
      <w:r>
        <w:rPr>
          <w:rFonts w:cs="Arial"/>
        </w:rPr>
        <w:t>Never Received = The state of no message received and missing message timer not yet expired</w:t>
      </w:r>
    </w:p>
    <w:p w:rsidR="00406F39" w:rsidRDefault="00BE7584" w:rsidP="00B9479B">
      <w:pPr>
        <w:pStyle w:val="Heading4"/>
      </w:pPr>
      <w:r>
        <w:t xml:space="preserve">Operation Description (supports algorithm </w:t>
      </w:r>
      <w:r>
        <w:t>flowchart /state diagram)</w:t>
      </w:r>
    </w:p>
    <w:p w:rsidR="00406F39" w:rsidRDefault="00BE7584" w:rsidP="00B9479B">
      <w:pPr>
        <w:pStyle w:val="Heading5"/>
      </w:pPr>
      <w:r w:rsidRPr="00B9479B">
        <w:t>F-REQ-331079/A-LCD Illumination</w:t>
      </w:r>
    </w:p>
    <w:p w:rsidR="009A69CE" w:rsidRDefault="00BE7584" w:rsidP="009A69CE">
      <w:pPr>
        <w:rPr>
          <w:rFonts w:cs="Arial"/>
          <w:highlight w:val="green"/>
        </w:rPr>
      </w:pPr>
    </w:p>
    <w:p w:rsidR="00500605" w:rsidRPr="009A69CE" w:rsidRDefault="00BE7584" w:rsidP="009A69CE">
      <w:pPr>
        <w:ind w:left="1440"/>
        <w:rPr>
          <w:rFonts w:cs="Arial"/>
          <w:highlight w:val="green"/>
        </w:rPr>
      </w:pPr>
      <w:r w:rsidRPr="009A69CE">
        <w:rPr>
          <w:rFonts w:cs="Arial"/>
          <w:highlight w:val="green"/>
        </w:rPr>
        <w:t xml:space="preserve">There is no RTT STSS for this function. For LCD applications use this STSS. Expected function will be for LCD application to illuminate upon entering Normal or Crank </w:t>
      </w:r>
      <w:r w:rsidRPr="009A69CE">
        <w:rPr>
          <w:rFonts w:cs="Arial"/>
          <w:highlight w:val="green"/>
        </w:rPr>
        <w:t>in comparable fashion to LED Telltale.</w:t>
      </w:r>
    </w:p>
    <w:p w:rsidR="00406F39" w:rsidRDefault="00BE7584" w:rsidP="00B9479B">
      <w:pPr>
        <w:pStyle w:val="Heading4"/>
      </w:pPr>
      <w:r w:rsidRPr="00B9479B">
        <w:t>FS-REQ-330997/A-Function Safety Classification (EMC)</w:t>
      </w:r>
    </w:p>
    <w:p w:rsidR="00095B28" w:rsidRDefault="00BE7584">
      <w:pPr>
        <w:rPr>
          <w:rFonts w:cs="Arial"/>
        </w:rPr>
      </w:pPr>
    </w:p>
    <w:p w:rsidR="0081692D" w:rsidRDefault="00BE7584" w:rsidP="00095B28">
      <w:pPr>
        <w:ind w:left="1440"/>
        <w:rPr>
          <w:rFonts w:cs="Arial"/>
        </w:rPr>
      </w:pPr>
      <w:r>
        <w:rPr>
          <w:rFonts w:cs="Arial"/>
        </w:rPr>
        <w:t>B</w:t>
      </w:r>
      <w:r>
        <w:rPr>
          <w:rFonts w:cs="Arial"/>
        </w:rPr>
        <w:br w:type="page"/>
      </w:r>
    </w:p>
    <w:p w:rsidR="00406F39" w:rsidRDefault="00BE7584" w:rsidP="00B9479B">
      <w:pPr>
        <w:pStyle w:val="Heading4"/>
      </w:pPr>
      <w:r>
        <w:lastRenderedPageBreak/>
        <w:t>Memory Storage</w:t>
      </w:r>
    </w:p>
    <w:p w:rsidR="00406F39" w:rsidRDefault="00BE7584" w:rsidP="00B9479B">
      <w:pPr>
        <w:pStyle w:val="Heading5"/>
      </w:pPr>
      <w:r w:rsidRPr="00B9479B">
        <w:t>NVM-REQ-330987/A-Parameter NVM Table</w:t>
      </w:r>
    </w:p>
    <w:p w:rsidR="00AE06BC" w:rsidRPr="00AE06BC" w:rsidRDefault="00BE758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88"/>
        <w:gridCol w:w="3690"/>
        <w:gridCol w:w="1980"/>
        <w:gridCol w:w="1980"/>
      </w:tblGrid>
      <w:tr w:rsidR="00222048" w:rsidTr="00840E64">
        <w:trPr>
          <w:trHeight w:val="692"/>
          <w:jc w:val="center"/>
        </w:trPr>
        <w:tc>
          <w:tcPr>
            <w:tcW w:w="29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6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>Battery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222048" w:rsidTr="00840E64">
        <w:trPr>
          <w:jc w:val="center"/>
        </w:trPr>
        <w:tc>
          <w:tcPr>
            <w:tcW w:w="2988" w:type="dxa"/>
          </w:tcPr>
          <w:p w:rsidR="00222048" w:rsidRDefault="00BE7584">
            <w:r>
              <w:t>EV_Ready_Telltale</w:t>
            </w:r>
          </w:p>
        </w:tc>
        <w:tc>
          <w:tcPr>
            <w:tcW w:w="3690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Used to control the state of the LED</w:t>
            </w:r>
          </w:p>
        </w:tc>
        <w:tc>
          <w:tcPr>
            <w:tcW w:w="1980" w:type="dxa"/>
          </w:tcPr>
          <w:p w:rsidR="00222048" w:rsidRDefault="00BE7584">
            <w:r>
              <w:t>OFF(0x0)</w:t>
            </w:r>
          </w:p>
        </w:tc>
        <w:tc>
          <w:tcPr>
            <w:tcW w:w="1980" w:type="dxa"/>
          </w:tcPr>
          <w:p w:rsidR="00222048" w:rsidRDefault="00BE7584">
            <w:r>
              <w:t>OFF(0x0)</w:t>
            </w:r>
          </w:p>
        </w:tc>
      </w:tr>
      <w:tr w:rsidR="00222048" w:rsidTr="00840E64">
        <w:trPr>
          <w:jc w:val="center"/>
        </w:trPr>
        <w:tc>
          <w:tcPr>
            <w:tcW w:w="2988" w:type="dxa"/>
          </w:tcPr>
          <w:p w:rsidR="00222048" w:rsidRDefault="00BE7584">
            <w:pPr>
              <w:rPr>
                <w:rFonts w:cs="Arial"/>
                <w:color w:val="000000"/>
                <w:lang w:val="x-none"/>
              </w:rPr>
            </w:pPr>
            <w:r>
              <w:rPr>
                <w:rFonts w:cs="Arial"/>
              </w:rPr>
              <w:t>PwPckTqRdy_B_Dsply</w:t>
            </w:r>
          </w:p>
          <w:p w:rsidR="00222048" w:rsidRDefault="00BE7584">
            <w:r>
              <w:rPr>
                <w:rFonts w:cs="Arial"/>
                <w:color w:val="000000"/>
                <w:lang w:val="x-none"/>
              </w:rPr>
              <w:t>signal</w:t>
            </w:r>
          </w:p>
        </w:tc>
        <w:tc>
          <w:tcPr>
            <w:tcW w:w="3690" w:type="dxa"/>
          </w:tcPr>
          <w:p w:rsidR="00222048" w:rsidRDefault="00BE7584">
            <w:r>
              <w:t>CAN signal sent from the PCM</w:t>
            </w:r>
          </w:p>
        </w:tc>
        <w:tc>
          <w:tcPr>
            <w:tcW w:w="1980" w:type="dxa"/>
          </w:tcPr>
          <w:p w:rsidR="00222048" w:rsidRDefault="00BE7584">
            <w:r>
              <w:t>OFF(0x0)</w:t>
            </w:r>
          </w:p>
        </w:tc>
        <w:tc>
          <w:tcPr>
            <w:tcW w:w="1980" w:type="dxa"/>
          </w:tcPr>
          <w:p w:rsidR="00222048" w:rsidRDefault="00BE7584">
            <w:r>
              <w:t>OFF(0x0)</w:t>
            </w:r>
          </w:p>
        </w:tc>
      </w:tr>
      <w:tr w:rsidR="00B71680" w:rsidTr="00840E64">
        <w:trPr>
          <w:jc w:val="center"/>
        </w:trPr>
        <w:tc>
          <w:tcPr>
            <w:tcW w:w="2988" w:type="dxa"/>
          </w:tcPr>
          <w:p w:rsidR="00B71680" w:rsidRDefault="00BE7584">
            <w:r w:rsidRPr="00985485">
              <w:rPr>
                <w:highlight w:val="yellow"/>
              </w:rPr>
              <w:t>DIAG_DID_61A5,4,</w:t>
            </w:r>
            <w:r>
              <w:rPr>
                <w:highlight w:val="yellow"/>
              </w:rPr>
              <w:t>1</w:t>
            </w:r>
            <w:r w:rsidRPr="00985485">
              <w:rPr>
                <w:highlight w:val="yellow"/>
              </w:rPr>
              <w:t xml:space="preserve"> (HEV </w:t>
            </w:r>
            <w:r>
              <w:rPr>
                <w:highlight w:val="yellow"/>
              </w:rPr>
              <w:t>Ready Light</w:t>
            </w:r>
            <w:r w:rsidRPr="00985485">
              <w:rPr>
                <w:highlight w:val="yellow"/>
              </w:rPr>
              <w:t>)</w:t>
            </w:r>
          </w:p>
        </w:tc>
        <w:tc>
          <w:tcPr>
            <w:tcW w:w="3690" w:type="dxa"/>
          </w:tcPr>
          <w:p w:rsidR="00B71680" w:rsidRDefault="00BE7584">
            <w:r w:rsidRPr="00985485">
              <w:rPr>
                <w:rFonts w:cs="Arial"/>
                <w:highlight w:val="yellow"/>
              </w:rPr>
              <w:t xml:space="preserve">Warning Lamp Status 2 byte 4, bit </w:t>
            </w:r>
            <w:r>
              <w:rPr>
                <w:rFonts w:cs="Arial"/>
                <w:highlight w:val="yellow"/>
              </w:rPr>
              <w:t>1</w:t>
            </w:r>
            <w:r w:rsidRPr="00985485">
              <w:rPr>
                <w:rFonts w:cs="Arial"/>
                <w:highlight w:val="yellow"/>
              </w:rPr>
              <w:t xml:space="preserve"> (HEV </w:t>
            </w:r>
            <w:r>
              <w:rPr>
                <w:rFonts w:cs="Arial"/>
                <w:highlight w:val="yellow"/>
              </w:rPr>
              <w:t>Ready Light</w:t>
            </w:r>
            <w:r w:rsidRPr="00985485">
              <w:rPr>
                <w:rFonts w:cs="Arial"/>
                <w:highlight w:val="yellow"/>
              </w:rPr>
              <w:t>)</w:t>
            </w:r>
            <w:r w:rsidRPr="00985485">
              <w:rPr>
                <w:highlight w:val="yellow"/>
              </w:rPr>
              <w:t xml:space="preserve"> </w:t>
            </w:r>
          </w:p>
        </w:tc>
        <w:tc>
          <w:tcPr>
            <w:tcW w:w="1980" w:type="dxa"/>
          </w:tcPr>
          <w:p w:rsidR="00B71680" w:rsidRDefault="00BE7584">
            <w:r>
              <w:t>0 (0x0)</w:t>
            </w:r>
          </w:p>
        </w:tc>
        <w:tc>
          <w:tcPr>
            <w:tcW w:w="1980" w:type="dxa"/>
          </w:tcPr>
          <w:p w:rsidR="00B71680" w:rsidRDefault="00BE7584">
            <w:r>
              <w:t>0 (0x0)</w:t>
            </w:r>
          </w:p>
        </w:tc>
      </w:tr>
      <w:tr w:rsidR="00B71680" w:rsidTr="00840E64">
        <w:trPr>
          <w:jc w:val="center"/>
        </w:trPr>
        <w:tc>
          <w:tcPr>
            <w:tcW w:w="2988" w:type="dxa"/>
          </w:tcPr>
          <w:p w:rsidR="00B71680" w:rsidRDefault="00BE7584">
            <w:r w:rsidRPr="00985485">
              <w:rPr>
                <w:highlight w:val="yellow"/>
              </w:rPr>
              <w:t>DIAG_DID_61A5,4,6 (all warning lamps)</w:t>
            </w:r>
          </w:p>
        </w:tc>
        <w:tc>
          <w:tcPr>
            <w:tcW w:w="3690" w:type="dxa"/>
          </w:tcPr>
          <w:p w:rsidR="00B71680" w:rsidRDefault="00BE7584">
            <w:r w:rsidRPr="00985485">
              <w:rPr>
                <w:rFonts w:cs="Arial"/>
                <w:highlight w:val="yellow"/>
              </w:rPr>
              <w:t xml:space="preserve">Warning Lamp Status 2 byte 4, bit </w:t>
            </w:r>
            <w:r>
              <w:rPr>
                <w:rFonts w:cs="Arial"/>
                <w:highlight w:val="yellow"/>
              </w:rPr>
              <w:t>1</w:t>
            </w:r>
            <w:r w:rsidDel="00985485">
              <w:t xml:space="preserve"> </w:t>
            </w:r>
            <w:r>
              <w:t>(all warning lamps)</w:t>
            </w:r>
          </w:p>
        </w:tc>
        <w:tc>
          <w:tcPr>
            <w:tcW w:w="1980" w:type="dxa"/>
          </w:tcPr>
          <w:p w:rsidR="00B71680" w:rsidRDefault="00BE7584">
            <w:r>
              <w:t>0 (0x0)</w:t>
            </w:r>
          </w:p>
        </w:tc>
        <w:tc>
          <w:tcPr>
            <w:tcW w:w="1980" w:type="dxa"/>
          </w:tcPr>
          <w:p w:rsidR="00B71680" w:rsidRDefault="00BE7584">
            <w:r>
              <w:t>0 (0x0)</w:t>
            </w:r>
          </w:p>
        </w:tc>
      </w:tr>
      <w:tr w:rsidR="00222048" w:rsidTr="00840E64">
        <w:trPr>
          <w:jc w:val="center"/>
        </w:trPr>
        <w:tc>
          <w:tcPr>
            <w:tcW w:w="2988" w:type="dxa"/>
          </w:tcPr>
          <w:p w:rsidR="00222048" w:rsidRDefault="00BE7584">
            <w:r>
              <w:t>ETM_Bulb_Check_State</w:t>
            </w:r>
          </w:p>
        </w:tc>
        <w:tc>
          <w:tcPr>
            <w:tcW w:w="3690" w:type="dxa"/>
          </w:tcPr>
          <w:p w:rsidR="00222048" w:rsidRDefault="00BE7584">
            <w:r>
              <w:t>State indictator</w:t>
            </w:r>
            <w:r>
              <w:t xml:space="preserve"> for warning bulb in ETM</w:t>
            </w:r>
          </w:p>
        </w:tc>
        <w:tc>
          <w:tcPr>
            <w:tcW w:w="1980" w:type="dxa"/>
          </w:tcPr>
          <w:p w:rsidR="00222048" w:rsidRDefault="00BE7584">
            <w:r>
              <w:t>OFF (0x0)</w:t>
            </w:r>
          </w:p>
        </w:tc>
        <w:tc>
          <w:tcPr>
            <w:tcW w:w="1980" w:type="dxa"/>
          </w:tcPr>
          <w:p w:rsidR="00222048" w:rsidRDefault="00BE7584">
            <w:r>
              <w:t>OFF (0x0)</w:t>
            </w:r>
          </w:p>
        </w:tc>
      </w:tr>
      <w:tr w:rsidR="00222048" w:rsidTr="00840E64">
        <w:trPr>
          <w:jc w:val="center"/>
        </w:trPr>
        <w:tc>
          <w:tcPr>
            <w:tcW w:w="2988" w:type="dxa"/>
          </w:tcPr>
          <w:p w:rsidR="00222048" w:rsidRDefault="00BE7584">
            <w:r>
              <w:t>Operational_Mode</w:t>
            </w:r>
          </w:p>
        </w:tc>
        <w:tc>
          <w:tcPr>
            <w:tcW w:w="3690" w:type="dxa"/>
          </w:tcPr>
          <w:p w:rsidR="00222048" w:rsidRDefault="00BE7584">
            <w:r>
              <w:t>4 state indicator for cluster operational mode</w:t>
            </w:r>
          </w:p>
        </w:tc>
        <w:tc>
          <w:tcPr>
            <w:tcW w:w="1980" w:type="dxa"/>
          </w:tcPr>
          <w:p w:rsidR="00222048" w:rsidRDefault="00BE7584">
            <w:r>
              <w:t xml:space="preserve">Limited </w:t>
            </w:r>
          </w:p>
        </w:tc>
        <w:tc>
          <w:tcPr>
            <w:tcW w:w="1980" w:type="dxa"/>
          </w:tcPr>
          <w:p w:rsidR="00222048" w:rsidRDefault="00BE7584">
            <w:r>
              <w:t>Limited, Normal or Crank</w:t>
            </w:r>
          </w:p>
        </w:tc>
      </w:tr>
    </w:tbl>
    <w:p w:rsidR="00222048" w:rsidRDefault="00BE7584" w:rsidP="00764A39"/>
    <w:p w:rsidR="00406F39" w:rsidRDefault="00BE7584" w:rsidP="00B9479B">
      <w:pPr>
        <w:pStyle w:val="Heading5"/>
      </w:pPr>
      <w:r w:rsidRPr="00B9479B">
        <w:t>NVM-REQ-330988/A-Timer NVM Table</w:t>
      </w:r>
    </w:p>
    <w:p w:rsidR="00AE06BC" w:rsidRPr="00AE06BC" w:rsidRDefault="00BE758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970"/>
        <w:gridCol w:w="3690"/>
        <w:gridCol w:w="1980"/>
        <w:gridCol w:w="1980"/>
      </w:tblGrid>
      <w:tr w:rsidR="00222048" w:rsidTr="00840E64">
        <w:trPr>
          <w:trHeight w:val="683"/>
          <w:jc w:val="center"/>
        </w:trPr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6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>Battery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222048" w:rsidRDefault="00BE7584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222048" w:rsidTr="00840E64">
        <w:trPr>
          <w:jc w:val="center"/>
        </w:trPr>
        <w:tc>
          <w:tcPr>
            <w:tcW w:w="2970" w:type="dxa"/>
            <w:tcBorders>
              <w:top w:val="single" w:sz="12" w:space="0" w:color="auto"/>
              <w:bottom w:val="single" w:sz="4" w:space="0" w:color="auto"/>
            </w:tcBorders>
          </w:tcPr>
          <w:p w:rsidR="00222048" w:rsidRDefault="00BE7584">
            <w:r>
              <w:t>DIAG_SESSION_TIMER</w:t>
            </w:r>
          </w:p>
        </w:tc>
        <w:tc>
          <w:tcPr>
            <w:tcW w:w="3690" w:type="dxa"/>
            <w:tcBorders>
              <w:top w:val="single" w:sz="12" w:space="0" w:color="auto"/>
              <w:bottom w:val="single" w:sz="4" w:space="0" w:color="auto"/>
            </w:tcBorders>
          </w:tcPr>
          <w:p w:rsidR="00222048" w:rsidRDefault="00BE7584">
            <w:r>
              <w:t>Timer used to time-out a diagnostic session</w:t>
            </w:r>
          </w:p>
        </w:tc>
        <w:tc>
          <w:tcPr>
            <w:tcW w:w="1980" w:type="dxa"/>
            <w:tcBorders>
              <w:top w:val="single" w:sz="12" w:space="0" w:color="auto"/>
              <w:bottom w:val="single" w:sz="4" w:space="0" w:color="auto"/>
            </w:tcBorders>
          </w:tcPr>
          <w:p w:rsidR="00222048" w:rsidRDefault="00BE7584">
            <w:r>
              <w:t>Not Active</w:t>
            </w:r>
          </w:p>
        </w:tc>
        <w:tc>
          <w:tcPr>
            <w:tcW w:w="1980" w:type="dxa"/>
            <w:tcBorders>
              <w:top w:val="single" w:sz="12" w:space="0" w:color="auto"/>
              <w:bottom w:val="single" w:sz="4" w:space="0" w:color="auto"/>
            </w:tcBorders>
          </w:tcPr>
          <w:p w:rsidR="00222048" w:rsidRDefault="00BE7584">
            <w:r>
              <w:t>Not Active</w:t>
            </w:r>
          </w:p>
        </w:tc>
      </w:tr>
      <w:tr w:rsidR="00222048" w:rsidTr="00840E64">
        <w:trPr>
          <w:jc w:val="center"/>
        </w:trPr>
        <w:tc>
          <w:tcPr>
            <w:tcW w:w="2970" w:type="dxa"/>
            <w:tcBorders>
              <w:top w:val="single" w:sz="4" w:space="0" w:color="auto"/>
              <w:bottom w:val="single" w:sz="4" w:space="0" w:color="auto"/>
            </w:tcBorders>
          </w:tcPr>
          <w:p w:rsidR="00222048" w:rsidRDefault="00BE7584">
            <w:r>
              <w:t>Self_Test_Entry_Bulb_Check_ Timer</w:t>
            </w:r>
          </w:p>
        </w:tc>
        <w:tc>
          <w:tcPr>
            <w:tcW w:w="3690" w:type="dxa"/>
            <w:tcBorders>
              <w:top w:val="single" w:sz="4" w:space="0" w:color="auto"/>
              <w:bottom w:val="single" w:sz="4" w:space="0" w:color="auto"/>
            </w:tcBorders>
          </w:tcPr>
          <w:p w:rsidR="00222048" w:rsidRDefault="00BE7584">
            <w:r>
              <w:t>Timer used in diagnostic session to do a self check of telltales</w:t>
            </w:r>
          </w:p>
        </w:tc>
        <w:tc>
          <w:tcPr>
            <w:tcW w:w="1980" w:type="dxa"/>
            <w:tcBorders>
              <w:top w:val="single" w:sz="4" w:space="0" w:color="auto"/>
              <w:bottom w:val="single" w:sz="4" w:space="0" w:color="auto"/>
            </w:tcBorders>
          </w:tcPr>
          <w:p w:rsidR="00222048" w:rsidRDefault="00BE7584">
            <w:r>
              <w:t>Not Active</w:t>
            </w:r>
          </w:p>
        </w:tc>
        <w:tc>
          <w:tcPr>
            <w:tcW w:w="1980" w:type="dxa"/>
            <w:tcBorders>
              <w:top w:val="single" w:sz="4" w:space="0" w:color="auto"/>
              <w:bottom w:val="single" w:sz="4" w:space="0" w:color="auto"/>
            </w:tcBorders>
          </w:tcPr>
          <w:p w:rsidR="00222048" w:rsidRDefault="00BE7584">
            <w:r>
              <w:t>Not Active</w:t>
            </w:r>
          </w:p>
        </w:tc>
      </w:tr>
    </w:tbl>
    <w:p w:rsidR="00222048" w:rsidRDefault="00BE7584" w:rsidP="00FF111C"/>
    <w:p w:rsidR="00406F39" w:rsidRDefault="00BE7584" w:rsidP="00B9479B">
      <w:pPr>
        <w:pStyle w:val="Heading4"/>
      </w:pPr>
      <w:r>
        <w:t>Prove Out</w:t>
      </w:r>
    </w:p>
    <w:p w:rsidR="00EC70A3" w:rsidRDefault="00BE7584" w:rsidP="00EC70A3">
      <w:pPr>
        <w:ind w:right="576"/>
        <w:rPr>
          <w:rFonts w:cs="Arial"/>
        </w:rPr>
      </w:pPr>
    </w:p>
    <w:p w:rsidR="00222048" w:rsidRDefault="00BE7584" w:rsidP="00EC70A3">
      <w:pPr>
        <w:ind w:left="1440" w:right="576"/>
        <w:rPr>
          <w:rFonts w:cs="Arial"/>
        </w:rPr>
      </w:pPr>
      <w:r>
        <w:rPr>
          <w:rFonts w:cs="Arial"/>
        </w:rPr>
        <w:t>None</w:t>
      </w:r>
      <w:r>
        <w:t xml:space="preserve"> </w:t>
      </w:r>
    </w:p>
    <w:p w:rsidR="00406F39" w:rsidRDefault="00BE7584" w:rsidP="00B9479B">
      <w:pPr>
        <w:pStyle w:val="Heading4"/>
      </w:pPr>
      <w:r>
        <w:t>Reconfigurable Telltale</w:t>
      </w:r>
    </w:p>
    <w:p w:rsidR="00DD596F" w:rsidRDefault="00BE7584">
      <w:pPr>
        <w:rPr>
          <w:rFonts w:cs="Arial"/>
        </w:rPr>
      </w:pPr>
    </w:p>
    <w:p w:rsidR="00222048" w:rsidRDefault="00BE7584" w:rsidP="00DD596F">
      <w:pPr>
        <w:ind w:left="1440"/>
        <w:rPr>
          <w:rFonts w:cs="Arial"/>
        </w:rPr>
      </w:pPr>
      <w:r>
        <w:rPr>
          <w:rFonts w:cs="Arial"/>
        </w:rPr>
        <w:t>None.</w:t>
      </w:r>
    </w:p>
    <w:p w:rsidR="00406F39" w:rsidRDefault="00BE7584" w:rsidP="00B9479B">
      <w:pPr>
        <w:pStyle w:val="Heading4"/>
      </w:pPr>
      <w:r>
        <w:t xml:space="preserve">Message Center </w:t>
      </w:r>
      <w:r>
        <w:t>Msg</w:t>
      </w:r>
    </w:p>
    <w:p w:rsidR="000C6294" w:rsidRDefault="00BE7584" w:rsidP="00BE4F20"/>
    <w:p w:rsidR="00222048" w:rsidRDefault="00BE7584" w:rsidP="000C6294">
      <w:pPr>
        <w:ind w:left="1440"/>
      </w:pPr>
      <w:r>
        <w:t>None.</w:t>
      </w:r>
    </w:p>
    <w:p w:rsidR="00F029F9" w:rsidRDefault="00BE7584" w:rsidP="000C6294">
      <w:pPr>
        <w:ind w:left="1440"/>
      </w:pPr>
      <w:r>
        <w:br w:type="page"/>
      </w:r>
    </w:p>
    <w:p w:rsidR="00406F39" w:rsidRDefault="00BE7584" w:rsidP="00B9479B">
      <w:pPr>
        <w:pStyle w:val="Heading2"/>
      </w:pPr>
      <w:r>
        <w:lastRenderedPageBreak/>
        <w:t>Error Handling</w:t>
      </w:r>
    </w:p>
    <w:p w:rsidR="00406F39" w:rsidRDefault="00BE7584" w:rsidP="00B9479B">
      <w:pPr>
        <w:pStyle w:val="Heading3"/>
      </w:pPr>
      <w:r>
        <w:t>Missing Message Strategy</w:t>
      </w:r>
    </w:p>
    <w:p w:rsidR="00406F39" w:rsidRDefault="00BE7584" w:rsidP="00B9479B">
      <w:pPr>
        <w:pStyle w:val="Heading4"/>
      </w:pPr>
      <w:r>
        <w:t>References</w:t>
      </w:r>
    </w:p>
    <w:p w:rsidR="00203383" w:rsidRDefault="00BE7584" w:rsidP="00203383"/>
    <w:p w:rsidR="00203383" w:rsidRDefault="00BE7584" w:rsidP="00203383">
      <w:pPr>
        <w:ind w:left="1440"/>
      </w:pPr>
      <w:r>
        <w:t>The signals shall be declared missing as per the Diagnostics Section of this SPSS.</w:t>
      </w:r>
    </w:p>
    <w:p w:rsidR="00203383" w:rsidRDefault="00BE7584" w:rsidP="00203383">
      <w:pPr>
        <w:ind w:left="1440"/>
      </w:pPr>
    </w:p>
    <w:p w:rsidR="00500605" w:rsidRDefault="00BE7584" w:rsidP="00203383">
      <w:pPr>
        <w:ind w:left="1440"/>
      </w:pPr>
      <w:r>
        <w:t>DTCs, states, and history shall be determined as per the Diagnostics Section of t</w:t>
      </w:r>
      <w:r>
        <w:t>his SPSS.</w:t>
      </w:r>
    </w:p>
    <w:p w:rsidR="00840E64" w:rsidRPr="00840E64" w:rsidRDefault="00840E64" w:rsidP="00B9479B">
      <w:pPr>
        <w:pStyle w:val="Heading4"/>
        <w:rPr>
          <w:b w:val="0"/>
          <w:u w:val="single"/>
        </w:rPr>
      </w:pPr>
      <w:r w:rsidRPr="00840E64">
        <w:rPr>
          <w:b w:val="0"/>
          <w:u w:val="single"/>
        </w:rPr>
        <w:t>SR-REQ-330990/A-EV_Ready_Telltale State on Missing Signal</w:t>
      </w:r>
    </w:p>
    <w:p w:rsidR="001E61B9" w:rsidRDefault="00BE7584" w:rsidP="001E61B9"/>
    <w:p w:rsidR="007B59F5" w:rsidRDefault="00BE7584" w:rsidP="001E61B9">
      <w:pPr>
        <w:ind w:left="1440"/>
      </w:pPr>
      <w:r>
        <w:t>If the PwPckTqRdy_B_Dsply signal is declared as MISSING, the EV_Ready_Telltale shall default to OFF.</w:t>
      </w:r>
    </w:p>
    <w:p w:rsidR="00406F39" w:rsidRDefault="00BE7584" w:rsidP="00B9479B">
      <w:pPr>
        <w:pStyle w:val="Heading2"/>
      </w:pPr>
      <w:r>
        <w:t>Diagnostics</w:t>
      </w:r>
    </w:p>
    <w:p w:rsidR="00406F39" w:rsidRDefault="00BE7584" w:rsidP="00B9479B">
      <w:pPr>
        <w:pStyle w:val="Heading3"/>
      </w:pPr>
      <w:r w:rsidRPr="00B9479B">
        <w:t>DIR-REQ-330995/A-Self Test</w:t>
      </w:r>
    </w:p>
    <w:p w:rsidR="00AF62A0" w:rsidRDefault="00BE7584">
      <w:pPr>
        <w:rPr>
          <w:rFonts w:cs="Arial"/>
        </w:rPr>
      </w:pPr>
    </w:p>
    <w:p w:rsidR="00222048" w:rsidRDefault="00BE7584" w:rsidP="00AF62A0">
      <w:pPr>
        <w:ind w:left="1440"/>
        <w:rPr>
          <w:rFonts w:cs="Arial"/>
        </w:rPr>
      </w:pPr>
      <w:r>
        <w:rPr>
          <w:rFonts w:cs="Arial"/>
        </w:rPr>
        <w:t>Bulb illuminated during self test as per Self_Entry_Bulb_Check_Timer</w:t>
      </w:r>
    </w:p>
    <w:p w:rsidR="00406F39" w:rsidRDefault="00BE7584" w:rsidP="00B9479B">
      <w:pPr>
        <w:pStyle w:val="Heading3"/>
      </w:pPr>
      <w:r>
        <w:t>Engineering Test Mode</w:t>
      </w:r>
    </w:p>
    <w:p w:rsidR="00362746" w:rsidRDefault="00BE7584" w:rsidP="00362746">
      <w:pPr>
        <w:rPr>
          <w:rFonts w:cs="Arial"/>
        </w:rPr>
      </w:pPr>
    </w:p>
    <w:p w:rsidR="00222048" w:rsidRDefault="00BE7584" w:rsidP="00362746">
      <w:pPr>
        <w:ind w:left="1440"/>
        <w:rPr>
          <w:rFonts w:cs="Arial"/>
        </w:rPr>
      </w:pPr>
      <w:r>
        <w:rPr>
          <w:rFonts w:cs="Arial"/>
        </w:rPr>
        <w:t>Refer</w:t>
      </w:r>
      <w:r>
        <w:rPr>
          <w:rFonts w:cs="Arial"/>
        </w:rPr>
        <w:t>ence section “Dealer / Engineering Test Mode (ETM)”.</w:t>
      </w:r>
    </w:p>
    <w:p w:rsidR="00406F39" w:rsidRDefault="00BE7584" w:rsidP="00B9479B">
      <w:pPr>
        <w:pStyle w:val="Heading3"/>
      </w:pPr>
      <w:r>
        <w:t>Part II Performance</w:t>
      </w:r>
    </w:p>
    <w:p w:rsidR="00406F39" w:rsidRDefault="00BE7584" w:rsidP="00B9479B">
      <w:pPr>
        <w:pStyle w:val="Heading4"/>
      </w:pPr>
      <w:r w:rsidRPr="00B9479B">
        <w:t>DID-REQ-330991/A-Supported Diagnostic DIDs (Service $22 and $2F)</w:t>
      </w:r>
    </w:p>
    <w:p w:rsidR="00AE06BC" w:rsidRPr="00AE06BC" w:rsidRDefault="00BE7584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222048" w:rsidTr="00840E64">
        <w:trPr>
          <w:jc w:val="center"/>
        </w:trPr>
        <w:tc>
          <w:tcPr>
            <w:tcW w:w="1417" w:type="dxa"/>
          </w:tcPr>
          <w:p w:rsidR="00222048" w:rsidRDefault="00BE7584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Number</w:t>
            </w:r>
          </w:p>
        </w:tc>
        <w:tc>
          <w:tcPr>
            <w:tcW w:w="5670" w:type="dxa"/>
          </w:tcPr>
          <w:p w:rsidR="00222048" w:rsidRDefault="00BE7584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DID / CommonID Name</w:t>
            </w:r>
          </w:p>
        </w:tc>
        <w:tc>
          <w:tcPr>
            <w:tcW w:w="2693" w:type="dxa"/>
          </w:tcPr>
          <w:p w:rsidR="00222048" w:rsidRDefault="00BE7584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DID Type</w:t>
            </w:r>
          </w:p>
        </w:tc>
      </w:tr>
      <w:tr w:rsidR="00B71680" w:rsidTr="00840E64">
        <w:trPr>
          <w:jc w:val="center"/>
        </w:trPr>
        <w:tc>
          <w:tcPr>
            <w:tcW w:w="1417" w:type="dxa"/>
          </w:tcPr>
          <w:p w:rsidR="00B71680" w:rsidRDefault="00BE7584" w:rsidP="002931B2">
            <w:pPr>
              <w:rPr>
                <w:rFonts w:cs="Arial"/>
              </w:rPr>
            </w:pPr>
            <w:r>
              <w:rPr>
                <w:rFonts w:cs="Arial"/>
                <w:highlight w:val="yellow"/>
              </w:rPr>
              <w:t>61A5</w:t>
            </w:r>
          </w:p>
        </w:tc>
        <w:tc>
          <w:tcPr>
            <w:tcW w:w="5670" w:type="dxa"/>
          </w:tcPr>
          <w:p w:rsidR="00B71680" w:rsidRDefault="00BE7584">
            <w:pPr>
              <w:rPr>
                <w:rFonts w:cs="Arial"/>
              </w:rPr>
            </w:pPr>
            <w:r>
              <w:rPr>
                <w:rFonts w:cs="Arial"/>
                <w:highlight w:val="yellow"/>
              </w:rPr>
              <w:t xml:space="preserve">Warning Lamp Status 2, byte 4, bit </w:t>
            </w:r>
            <w:r w:rsidRPr="00985485">
              <w:rPr>
                <w:rFonts w:cs="Arial"/>
                <w:highlight w:val="yellow"/>
              </w:rPr>
              <w:t>1 (HEV Ready Light)</w:t>
            </w:r>
            <w:r>
              <w:t xml:space="preserve"> </w:t>
            </w:r>
          </w:p>
        </w:tc>
        <w:tc>
          <w:tcPr>
            <w:tcW w:w="2693" w:type="dxa"/>
          </w:tcPr>
          <w:p w:rsidR="00B71680" w:rsidRDefault="00BE7584">
            <w:pPr>
              <w:rPr>
                <w:rFonts w:cs="Arial"/>
              </w:rPr>
            </w:pPr>
            <w:r>
              <w:rPr>
                <w:rFonts w:cs="Arial"/>
              </w:rPr>
              <w:t>Bit Mapped</w:t>
            </w:r>
          </w:p>
        </w:tc>
      </w:tr>
      <w:tr w:rsidR="00B71680" w:rsidTr="00840E64">
        <w:trPr>
          <w:jc w:val="center"/>
        </w:trPr>
        <w:tc>
          <w:tcPr>
            <w:tcW w:w="1417" w:type="dxa"/>
          </w:tcPr>
          <w:p w:rsidR="00B71680" w:rsidRDefault="00BE7584">
            <w:pPr>
              <w:rPr>
                <w:rFonts w:cs="Arial"/>
              </w:rPr>
            </w:pPr>
            <w:r w:rsidRPr="00985485">
              <w:rPr>
                <w:rFonts w:cs="Arial"/>
                <w:highlight w:val="yellow"/>
              </w:rPr>
              <w:t>61A5</w:t>
            </w:r>
          </w:p>
        </w:tc>
        <w:tc>
          <w:tcPr>
            <w:tcW w:w="5670" w:type="dxa"/>
          </w:tcPr>
          <w:p w:rsidR="00B71680" w:rsidRDefault="00BE7584">
            <w:pPr>
              <w:rPr>
                <w:rFonts w:cs="Arial"/>
              </w:rPr>
            </w:pPr>
            <w:r>
              <w:rPr>
                <w:rFonts w:cs="Arial"/>
                <w:highlight w:val="yellow"/>
              </w:rPr>
              <w:t xml:space="preserve">Warning Lamp Status </w:t>
            </w:r>
            <w:r w:rsidRPr="00985485">
              <w:rPr>
                <w:rFonts w:cs="Arial"/>
                <w:highlight w:val="yellow"/>
              </w:rPr>
              <w:t>2, byte 4, bit 6</w:t>
            </w:r>
            <w:r>
              <w:rPr>
                <w:rFonts w:cs="Arial"/>
              </w:rPr>
              <w:t xml:space="preserve"> (all warning lamps)</w:t>
            </w:r>
          </w:p>
        </w:tc>
        <w:tc>
          <w:tcPr>
            <w:tcW w:w="2693" w:type="dxa"/>
          </w:tcPr>
          <w:p w:rsidR="00B71680" w:rsidRDefault="00BE7584">
            <w:pPr>
              <w:rPr>
                <w:rFonts w:cs="Arial"/>
              </w:rPr>
            </w:pPr>
            <w:r>
              <w:rPr>
                <w:rFonts w:cs="Arial"/>
              </w:rPr>
              <w:t>Bit Mapped</w:t>
            </w:r>
          </w:p>
        </w:tc>
      </w:tr>
    </w:tbl>
    <w:p w:rsidR="00222048" w:rsidRDefault="00BE7584" w:rsidP="00CE5225">
      <w:pPr>
        <w:ind w:left="360"/>
        <w:rPr>
          <w:rFonts w:cs="Arial"/>
        </w:rPr>
      </w:pPr>
    </w:p>
    <w:p w:rsidR="00406F39" w:rsidRDefault="00BE7584" w:rsidP="00B9479B">
      <w:pPr>
        <w:pStyle w:val="Heading4"/>
      </w:pPr>
      <w:r>
        <w:t xml:space="preserve">Supported </w:t>
      </w:r>
      <w:r>
        <w:t>Diagnostic Trouble Codes (DTCs)</w:t>
      </w:r>
    </w:p>
    <w:p w:rsidR="00166116" w:rsidRDefault="00BE7584" w:rsidP="00BE4F20">
      <w:pPr>
        <w:rPr>
          <w:rFonts w:cs="Arial"/>
        </w:rPr>
      </w:pPr>
    </w:p>
    <w:p w:rsidR="00365D27" w:rsidRDefault="00BE7584" w:rsidP="00166116">
      <w:pPr>
        <w:ind w:left="1440"/>
        <w:rPr>
          <w:rFonts w:cs="Arial"/>
        </w:rPr>
      </w:pPr>
      <w:r w:rsidRPr="00A4412D">
        <w:rPr>
          <w:rFonts w:cs="Arial"/>
        </w:rPr>
        <w:t>As per the Diagnostics Section of the SPSS.</w:t>
      </w:r>
      <w:r>
        <w:rPr>
          <w:rFonts w:cs="Arial"/>
        </w:rPr>
        <w:br w:type="page"/>
      </w:r>
    </w:p>
    <w:p w:rsidR="00406F39" w:rsidRDefault="00BE7584" w:rsidP="00B9479B">
      <w:pPr>
        <w:pStyle w:val="Heading2"/>
      </w:pPr>
      <w:r>
        <w:lastRenderedPageBreak/>
        <w:t>Reference Specification</w:t>
      </w:r>
    </w:p>
    <w:p w:rsidR="00222048" w:rsidRDefault="00BE7584">
      <w:pPr>
        <w:rPr>
          <w:rFonts w:cs="Arial"/>
        </w:rPr>
      </w:pP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IS-0001    WARNINGS/INDICATORS/D</w:t>
      </w:r>
      <w:r>
        <w:rPr>
          <w:rFonts w:cs="Arial"/>
        </w:rPr>
        <w:t>ISPLAYS PROVEOUT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222048" w:rsidRDefault="00BE7584">
      <w:pPr>
        <w:ind w:left="576"/>
        <w:rPr>
          <w:rFonts w:cs="Arial"/>
        </w:rPr>
      </w:pP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 xml:space="preserve">IL-0025 </w:t>
      </w:r>
      <w:r>
        <w:rPr>
          <w:rFonts w:cs="Arial"/>
        </w:rPr>
        <w:t xml:space="preserve">   INTERIOR ILLUMINATION INTENSITY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222048" w:rsidRDefault="00BE7584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222048" w:rsidRDefault="00BE7584">
      <w:pPr>
        <w:ind w:left="576"/>
        <w:rPr>
          <w:rFonts w:cs="Arial"/>
        </w:rPr>
      </w:pP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03-0661  PLACEMENT: CONTROL AN</w:t>
      </w:r>
      <w:r>
        <w:rPr>
          <w:rFonts w:cs="Arial"/>
        </w:rPr>
        <w:t>D DISPLAY LOCATIONS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03-0671  INTE</w:t>
      </w:r>
      <w:r>
        <w:rPr>
          <w:rFonts w:cs="Arial"/>
        </w:rPr>
        <w:t>RIOR VISIBILITY: REFLECTIONS FROM COMPONENTS &amp; SURFACES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03-0675  INTERIOR VISIBILITY: VEI</w:t>
      </w:r>
      <w:r>
        <w:rPr>
          <w:rFonts w:cs="Arial"/>
        </w:rPr>
        <w:t>LING GLARE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222048" w:rsidRDefault="00BE7584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491451" w:rsidRDefault="00BE7584" w:rsidP="00491451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</w:t>
      </w:r>
      <w:r>
        <w:rPr>
          <w:rFonts w:cs="Arial"/>
        </w:rPr>
        <w:br w:type="page"/>
      </w:r>
    </w:p>
    <w:p w:rsidR="00406F39" w:rsidRDefault="00BE7584" w:rsidP="00B9479B">
      <w:pPr>
        <w:pStyle w:val="Heading2"/>
      </w:pPr>
      <w:r>
        <w:lastRenderedPageBreak/>
        <w:t>Revision History</w:t>
      </w:r>
    </w:p>
    <w:p w:rsidR="00222048" w:rsidRDefault="00BE7584" w:rsidP="00322296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222048" w:rsidRDefault="00BE7584">
      <w:pPr>
        <w:rPr>
          <w:rFonts w:cs="Arial"/>
        </w:rPr>
      </w:pPr>
    </w:p>
    <w:tbl>
      <w:tblPr>
        <w:tblW w:w="1046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38"/>
        <w:gridCol w:w="1350"/>
        <w:gridCol w:w="6750"/>
        <w:gridCol w:w="1224"/>
      </w:tblGrid>
      <w:tr w:rsidR="00222048" w:rsidTr="00840E64">
        <w:trPr>
          <w:jc w:val="center"/>
        </w:trPr>
        <w:tc>
          <w:tcPr>
            <w:tcW w:w="113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7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22048" w:rsidRDefault="00BE758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222048" w:rsidTr="00840E64">
        <w:trPr>
          <w:jc w:val="center"/>
        </w:trPr>
        <w:tc>
          <w:tcPr>
            <w:tcW w:w="1138" w:type="dxa"/>
          </w:tcPr>
          <w:p w:rsidR="00222048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350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A. Feldman</w:t>
            </w:r>
          </w:p>
        </w:tc>
        <w:tc>
          <w:tcPr>
            <w:tcW w:w="6750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Initial Release for 2012-3_xEV</w:t>
            </w:r>
          </w:p>
          <w:p w:rsidR="003E2D66" w:rsidRDefault="00BE7584">
            <w:pPr>
              <w:rPr>
                <w:rFonts w:cs="Arial"/>
              </w:rPr>
            </w:pPr>
            <w:r>
              <w:rPr>
                <w:rFonts w:cs="Arial"/>
              </w:rPr>
              <w:t>Based on EV Ready Telltale 20080213, Revision 2010CD3-HEV1.1, dated 2/13/2008</w:t>
            </w:r>
          </w:p>
          <w:p w:rsidR="003E2D66" w:rsidRDefault="00BE7584">
            <w:pPr>
              <w:rPr>
                <w:rFonts w:cs="Arial"/>
              </w:rPr>
            </w:pPr>
            <w:r>
              <w:rPr>
                <w:rFonts w:cs="Arial"/>
              </w:rPr>
              <w:t>Modifications made as follows:</w:t>
            </w:r>
          </w:p>
          <w:p w:rsidR="003E2D66" w:rsidRDefault="00BE7584" w:rsidP="00840E64">
            <w:pPr>
              <w:pStyle w:val="CommentText"/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Section 1.0 – Changed name of document to include 2012-3_xEV</w:t>
            </w:r>
          </w:p>
          <w:p w:rsidR="003E2D66" w:rsidRDefault="00BE7584" w:rsidP="00840E64">
            <w:pPr>
              <w:pStyle w:val="CommentText"/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Removed CAN </w:t>
            </w:r>
            <w:r>
              <w:rPr>
                <w:rFonts w:cs="Arial"/>
              </w:rPr>
              <w:t>network designation throughout</w:t>
            </w:r>
          </w:p>
          <w:p w:rsidR="003E2D66" w:rsidRDefault="00BE7584" w:rsidP="00840E64">
            <w:pPr>
              <w:pStyle w:val="CommentText"/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Section 1.4.1 – rewritten</w:t>
            </w:r>
          </w:p>
          <w:p w:rsidR="003E2D66" w:rsidRDefault="00BE7584" w:rsidP="00840E64">
            <w:pPr>
              <w:pStyle w:val="CommentText"/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Section 1.5.3 – removed specific DTCs and added generic text</w:t>
            </w:r>
          </w:p>
        </w:tc>
        <w:tc>
          <w:tcPr>
            <w:tcW w:w="1224" w:type="dxa"/>
          </w:tcPr>
          <w:p w:rsidR="00222048" w:rsidRDefault="00BE7584" w:rsidP="0017196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5/11/2010</w:t>
            </w:r>
          </w:p>
        </w:tc>
      </w:tr>
      <w:tr w:rsidR="00222048" w:rsidTr="00840E64">
        <w:trPr>
          <w:jc w:val="center"/>
        </w:trPr>
        <w:tc>
          <w:tcPr>
            <w:tcW w:w="1138" w:type="dxa"/>
          </w:tcPr>
          <w:p w:rsidR="00222048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350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A. Feldman</w:t>
            </w:r>
          </w:p>
        </w:tc>
        <w:tc>
          <w:tcPr>
            <w:tcW w:w="6750" w:type="dxa"/>
          </w:tcPr>
          <w:p w:rsidR="00222048" w:rsidRDefault="00BE7584">
            <w:pPr>
              <w:pStyle w:val="CommentText"/>
              <w:rPr>
                <w:rFonts w:cs="Arial"/>
              </w:rPr>
            </w:pPr>
            <w:r>
              <w:rPr>
                <w:rFonts w:cs="Arial"/>
              </w:rPr>
              <w:t>Modifications per Compatability Review 5/20/2010:</w:t>
            </w:r>
          </w:p>
          <w:p w:rsidR="00330445" w:rsidRDefault="00BE7584">
            <w:pPr>
              <w:pStyle w:val="CommentText"/>
              <w:rPr>
                <w:rFonts w:cs="Arial"/>
              </w:rPr>
            </w:pPr>
            <w:r>
              <w:rPr>
                <w:rFonts w:cs="Arial"/>
              </w:rPr>
              <w:t>Modifications made as follows:</w:t>
            </w:r>
          </w:p>
          <w:p w:rsidR="00330445" w:rsidRDefault="00BE7584" w:rsidP="00840E64">
            <w:pPr>
              <w:pStyle w:val="CommentText"/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 Changed Ready_Light signal to </w:t>
            </w:r>
            <w:r>
              <w:rPr>
                <w:rFonts w:cs="Arial"/>
              </w:rPr>
              <w:t>PwPckTqRdy_B_Dsply signal</w:t>
            </w:r>
          </w:p>
          <w:p w:rsidR="00330445" w:rsidRDefault="00BE7584" w:rsidP="00840E64">
            <w:pPr>
              <w:pStyle w:val="CommentText"/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Changed naming of document and all internal naming from HEV Ready Telltale to EV Ready Telltale to apply to all _xEV</w:t>
            </w:r>
          </w:p>
          <w:p w:rsidR="00D66B03" w:rsidRDefault="00BE7584" w:rsidP="00840E64">
            <w:pPr>
              <w:pStyle w:val="CommentText"/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Changed PID naming to DID</w:t>
            </w:r>
          </w:p>
        </w:tc>
        <w:tc>
          <w:tcPr>
            <w:tcW w:w="1224" w:type="dxa"/>
          </w:tcPr>
          <w:p w:rsidR="00222048" w:rsidRDefault="00BE7584" w:rsidP="0017196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5/23/2010</w:t>
            </w:r>
          </w:p>
        </w:tc>
      </w:tr>
      <w:tr w:rsidR="00222048" w:rsidTr="00840E64">
        <w:trPr>
          <w:jc w:val="center"/>
        </w:trPr>
        <w:tc>
          <w:tcPr>
            <w:tcW w:w="1138" w:type="dxa"/>
          </w:tcPr>
          <w:p w:rsidR="00222048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350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A. Feldman</w:t>
            </w:r>
          </w:p>
        </w:tc>
        <w:tc>
          <w:tcPr>
            <w:tcW w:w="6750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Changed name of document to BEV/PHEV/FHEV Ready Telltale</w:t>
            </w:r>
          </w:p>
        </w:tc>
        <w:tc>
          <w:tcPr>
            <w:tcW w:w="1224" w:type="dxa"/>
          </w:tcPr>
          <w:p w:rsidR="00222048" w:rsidRDefault="00BE7584" w:rsidP="0017196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5/24/2010</w:t>
            </w:r>
          </w:p>
        </w:tc>
      </w:tr>
      <w:tr w:rsidR="00222048" w:rsidTr="00840E64">
        <w:trPr>
          <w:jc w:val="center"/>
        </w:trPr>
        <w:tc>
          <w:tcPr>
            <w:tcW w:w="1138" w:type="dxa"/>
          </w:tcPr>
          <w:p w:rsidR="00222048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350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J.Blatchford</w:t>
            </w:r>
          </w:p>
        </w:tc>
        <w:tc>
          <w:tcPr>
            <w:tcW w:w="6750" w:type="dxa"/>
          </w:tcPr>
          <w:p w:rsidR="0040198B" w:rsidRPr="0040198B" w:rsidRDefault="00BE7584" w:rsidP="0040198B">
            <w:pPr>
              <w:pStyle w:val="CommentText"/>
              <w:rPr>
                <w:rFonts w:cs="Arial"/>
              </w:rPr>
            </w:pPr>
            <w:r w:rsidRPr="0040198B">
              <w:rPr>
                <w:rFonts w:cs="Arial"/>
              </w:rPr>
              <w:t xml:space="preserve">This update corrects diagnostic DID numbers only. Change highlighted in yellow. </w:t>
            </w:r>
          </w:p>
          <w:p w:rsidR="0040198B" w:rsidRPr="0040198B" w:rsidRDefault="00BE7584" w:rsidP="00840E64">
            <w:pPr>
              <w:pStyle w:val="CommentText"/>
              <w:numPr>
                <w:ilvl w:val="0"/>
                <w:numId w:val="12"/>
              </w:numPr>
              <w:rPr>
                <w:rFonts w:cs="Arial"/>
              </w:rPr>
            </w:pPr>
            <w:r w:rsidRPr="0040198B">
              <w:rPr>
                <w:rFonts w:cs="Arial"/>
              </w:rPr>
              <w:t xml:space="preserve">Corrected to 61A5 Warning Lamp Status 2, byte 4, bit 1 as applicable throughout document.  </w:t>
            </w:r>
          </w:p>
          <w:p w:rsidR="00222048" w:rsidRDefault="00BE7584" w:rsidP="00840E64">
            <w:pPr>
              <w:pStyle w:val="CommentText"/>
              <w:numPr>
                <w:ilvl w:val="0"/>
                <w:numId w:val="12"/>
              </w:numPr>
              <w:rPr>
                <w:rFonts w:cs="Arial"/>
              </w:rPr>
            </w:pPr>
            <w:r w:rsidRPr="0040198B">
              <w:rPr>
                <w:rFonts w:cs="Arial"/>
              </w:rPr>
              <w:t xml:space="preserve">Corrected to 61A5 Warning Lamp Status 2, byte 4, bit 6 </w:t>
            </w:r>
            <w:r w:rsidRPr="0040198B">
              <w:rPr>
                <w:rFonts w:cs="Arial"/>
              </w:rPr>
              <w:t xml:space="preserve">as applicable throughout document.  </w:t>
            </w:r>
          </w:p>
        </w:tc>
        <w:tc>
          <w:tcPr>
            <w:tcW w:w="1224" w:type="dxa"/>
          </w:tcPr>
          <w:p w:rsidR="00222048" w:rsidRDefault="00BE7584" w:rsidP="0017196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7/18/2016</w:t>
            </w:r>
          </w:p>
        </w:tc>
      </w:tr>
      <w:tr w:rsidR="00222048" w:rsidTr="00840E64">
        <w:trPr>
          <w:jc w:val="center"/>
        </w:trPr>
        <w:tc>
          <w:tcPr>
            <w:tcW w:w="1138" w:type="dxa"/>
          </w:tcPr>
          <w:p w:rsidR="00222048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350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J.Blatchford</w:t>
            </w:r>
          </w:p>
        </w:tc>
        <w:tc>
          <w:tcPr>
            <w:tcW w:w="6750" w:type="dxa"/>
          </w:tcPr>
          <w:p w:rsidR="00222048" w:rsidRDefault="00BE7584" w:rsidP="00CB119F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aligns China and ROW to replace the current M.901 symbol with the </w:t>
            </w:r>
            <w:r w:rsidRPr="00CB119F">
              <w:rPr>
                <w:rFonts w:cs="Arial"/>
                <w:b/>
              </w:rPr>
              <w:t>“READY”</w:t>
            </w:r>
            <w:r>
              <w:rPr>
                <w:rFonts w:cs="Arial"/>
              </w:rPr>
              <w:t xml:space="preserve"> symbol as required in China per China regulation </w:t>
            </w:r>
            <w:r w:rsidRPr="00F713EA">
              <w:rPr>
                <w:rFonts w:cs="Arial"/>
              </w:rPr>
              <w:t>GB/T 4094.2-2005</w:t>
            </w:r>
            <w:r>
              <w:rPr>
                <w:rFonts w:cs="Arial"/>
              </w:rPr>
              <w:t xml:space="preserve">. This allows one global telltale graphic. All changes in highlighted </w:t>
            </w:r>
            <w:r w:rsidRPr="00DD067A">
              <w:rPr>
                <w:rFonts w:cs="Arial"/>
                <w:highlight w:val="green"/>
              </w:rPr>
              <w:t>in light green</w:t>
            </w:r>
            <w:r>
              <w:rPr>
                <w:rFonts w:cs="Arial"/>
              </w:rPr>
              <w:t>.</w:t>
            </w:r>
          </w:p>
          <w:p w:rsidR="00EB1A16" w:rsidRPr="00EB1A16" w:rsidRDefault="00BE7584" w:rsidP="00840E64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EB1A16">
              <w:rPr>
                <w:rFonts w:cs="Arial"/>
              </w:rPr>
              <w:t>1.0: Updated Title to reflect function first then application.</w:t>
            </w:r>
          </w:p>
          <w:p w:rsidR="00EB1A16" w:rsidRPr="00EB1A16" w:rsidRDefault="00BE7584" w:rsidP="00840E64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EB1A16">
              <w:rPr>
                <w:rFonts w:cs="Arial"/>
              </w:rPr>
              <w:t>1.1: Updated Note 2 to provide additional clarification on function when this telltale is implemented by me</w:t>
            </w:r>
            <w:r w:rsidRPr="00EB1A16">
              <w:rPr>
                <w:rFonts w:cs="Arial"/>
              </w:rPr>
              <w:t xml:space="preserve">ans other than LED. </w:t>
            </w:r>
          </w:p>
          <w:p w:rsidR="00EB1A16" w:rsidRPr="00EB1A16" w:rsidRDefault="00BE7584" w:rsidP="00840E64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EB1A16">
              <w:rPr>
                <w:rFonts w:cs="Arial"/>
              </w:rPr>
              <w:t xml:space="preserve">1.3.3.2: Changed from M.901 to READY symbol. </w:t>
            </w:r>
          </w:p>
          <w:p w:rsidR="00EB1A16" w:rsidRPr="00EB1A16" w:rsidRDefault="00BE7584" w:rsidP="00840E64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EB1A16">
              <w:rPr>
                <w:rFonts w:cs="Arial"/>
              </w:rPr>
              <w:t xml:space="preserve">1.3.3.2.2: Added comment relative to non LED implementations. </w:t>
            </w:r>
          </w:p>
          <w:p w:rsidR="00F713EA" w:rsidRDefault="00BE7584" w:rsidP="00840E64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DD067A">
              <w:rPr>
                <w:rFonts w:cs="Arial"/>
              </w:rPr>
              <w:t xml:space="preserve">1.3.5.2: Added comment. </w:t>
            </w:r>
          </w:p>
        </w:tc>
        <w:tc>
          <w:tcPr>
            <w:tcW w:w="1224" w:type="dxa"/>
          </w:tcPr>
          <w:p w:rsidR="00222048" w:rsidRDefault="00BE7584" w:rsidP="0074095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12/9/2016</w:t>
            </w:r>
          </w:p>
        </w:tc>
      </w:tr>
      <w:tr w:rsidR="00222048" w:rsidTr="00840E64">
        <w:trPr>
          <w:jc w:val="center"/>
        </w:trPr>
        <w:tc>
          <w:tcPr>
            <w:tcW w:w="1138" w:type="dxa"/>
          </w:tcPr>
          <w:p w:rsidR="00222048" w:rsidRDefault="00BE75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350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A. Mishra</w:t>
            </w:r>
          </w:p>
        </w:tc>
        <w:tc>
          <w:tcPr>
            <w:tcW w:w="6750" w:type="dxa"/>
          </w:tcPr>
          <w:p w:rsidR="00222048" w:rsidRDefault="00BE7584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224" w:type="dxa"/>
          </w:tcPr>
          <w:p w:rsidR="00222048" w:rsidRDefault="00BE7584" w:rsidP="00CC472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10/18/2018</w:t>
            </w:r>
          </w:p>
        </w:tc>
      </w:tr>
    </w:tbl>
    <w:p w:rsidR="00222048" w:rsidRDefault="00BE7584" w:rsidP="00322296">
      <w:pPr>
        <w:rPr>
          <w:rFonts w:cs="Arial"/>
        </w:rPr>
      </w:pPr>
    </w:p>
    <w:p w:rsidR="00AB1E94" w:rsidRPr="00AE06BC" w:rsidRDefault="00BE7584" w:rsidP="00406F39"/>
    <w:sectPr w:rsidR="00AB1E94" w:rsidRPr="00AE06BC" w:rsidSect="00840E64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E7584" w:rsidRDefault="00BE7584" w:rsidP="0085312A">
      <w:r>
        <w:separator/>
      </w:r>
    </w:p>
  </w:endnote>
  <w:endnote w:type="continuationSeparator" w:id="0">
    <w:p w:rsidR="00BE7584" w:rsidRDefault="00BE758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0E64" w:rsidRDefault="00840E6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840E64">
            <w:rPr>
              <w:b/>
              <w:smallCaps/>
              <w:noProof/>
              <w:sz w:val="16"/>
            </w:rPr>
            <w:t>TC_RM_1551120998045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EB1769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EB1769">
            <w:rPr>
              <w:noProof/>
              <w:szCs w:val="20"/>
            </w:rPr>
            <w:t>8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0E64" w:rsidRDefault="00840E6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E7584" w:rsidRDefault="00BE7584" w:rsidP="0085312A">
      <w:r>
        <w:separator/>
      </w:r>
    </w:p>
  </w:footnote>
  <w:footnote w:type="continuationSeparator" w:id="0">
    <w:p w:rsidR="00BE7584" w:rsidRDefault="00BE758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0E64" w:rsidRDefault="00840E6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0E64" w:rsidRDefault="00840E6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7876127"/>
    <w:multiLevelType w:val="hybridMultilevel"/>
    <w:tmpl w:val="6EFE787E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0E46130"/>
    <w:multiLevelType w:val="hybridMultilevel"/>
    <w:tmpl w:val="4042963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BA86012"/>
    <w:multiLevelType w:val="hybridMultilevel"/>
    <w:tmpl w:val="522E3552"/>
    <w:lvl w:ilvl="0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1CE46128"/>
    <w:multiLevelType w:val="hybridMultilevel"/>
    <w:tmpl w:val="17E4D0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EDE6007"/>
    <w:multiLevelType w:val="hybridMultilevel"/>
    <w:tmpl w:val="CB540D5A"/>
    <w:lvl w:ilvl="0" w:tplc="DB76F642">
      <w:start w:val="1"/>
      <w:numFmt w:val="decimal"/>
      <w:lvlText w:val="%1."/>
      <w:lvlJc w:val="left"/>
      <w:pPr>
        <w:ind w:left="9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0" w15:restartNumberingAfterBreak="0">
    <w:nsid w:val="62226129"/>
    <w:multiLevelType w:val="hybridMultilevel"/>
    <w:tmpl w:val="F1CA67C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2CD6018"/>
    <w:multiLevelType w:val="hybridMultilevel"/>
    <w:tmpl w:val="DA12A3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7"/>
  </w:num>
  <w:num w:numId="9">
    <w:abstractNumId w:val="11"/>
  </w:num>
  <w:num w:numId="10">
    <w:abstractNumId w:val="5"/>
  </w:num>
  <w:num w:numId="11">
    <w:abstractNumId w:val="6"/>
  </w:num>
  <w:num w:numId="12">
    <w:abstractNumId w:val="10"/>
  </w:num>
  <w:num w:numId="13">
    <w:abstractNumId w:val="8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0E64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BE7584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1769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1495</Words>
  <Characters>8526</Characters>
  <Application>Microsoft Office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10001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2019-02-25T19:04:00Z</dcterms:created>
  <dcterms:modified xsi:type="dcterms:W3CDTF">2019-02-25T19:04:00Z</dcterms:modified>
</cp:coreProperties>
</file>