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B3484C" w:rsidP="00B9479B">
      <w:pPr>
        <w:pStyle w:val="Heading1"/>
      </w:pPr>
      <w:r>
        <w:lastRenderedPageBreak/>
        <w:t>Diesel Wait to Start Telltale – CGEA1.3</w:t>
      </w:r>
    </w:p>
    <w:p w:rsidR="00406F39" w:rsidRDefault="00B3484C" w:rsidP="00B9479B">
      <w:pPr>
        <w:pStyle w:val="Heading2"/>
      </w:pPr>
      <w:r>
        <w:t>Functional Description</w:t>
      </w:r>
    </w:p>
    <w:p w:rsidR="00484C1A" w:rsidRPr="00B82599" w:rsidRDefault="00B3484C">
      <w:pPr>
        <w:rPr>
          <w:rFonts w:cs="Arial"/>
        </w:rPr>
      </w:pPr>
    </w:p>
    <w:p w:rsidR="00484C1A" w:rsidRPr="00E830F2" w:rsidRDefault="00B3484C" w:rsidP="002D3CF6">
      <w:pPr>
        <w:ind w:left="720"/>
        <w:rPr>
          <w:rFonts w:cs="Arial"/>
        </w:rPr>
      </w:pPr>
      <w:r w:rsidRPr="00E830F2">
        <w:rPr>
          <w:rFonts w:cs="Arial"/>
        </w:rPr>
        <w:t>The Wait_To_Start_Telltale is specific to vehicles with a diesel engine. The diesel engine controller requests the driver to "wait to start" to allow the glow plugs to heat. This is accomplished by turning the Wait</w:t>
      </w:r>
      <w:r w:rsidRPr="00E830F2">
        <w:rPr>
          <w:rFonts w:cs="Arial"/>
        </w:rPr>
        <w:t>_To_Start_Telltale ON. The diesel engine controller will send message to the cluster indicating when to turn the telltale on or off.</w:t>
      </w:r>
    </w:p>
    <w:p w:rsidR="00484C1A" w:rsidRPr="00E830F2" w:rsidRDefault="00B3484C" w:rsidP="002D3CF6">
      <w:pPr>
        <w:ind w:left="720"/>
        <w:rPr>
          <w:rFonts w:cs="Arial"/>
        </w:rPr>
      </w:pPr>
    </w:p>
    <w:p w:rsidR="00D31965" w:rsidRPr="00E830F2" w:rsidRDefault="00B3484C" w:rsidP="00D31965">
      <w:pPr>
        <w:ind w:left="720"/>
        <w:rPr>
          <w:rFonts w:cs="Arial"/>
        </w:rPr>
      </w:pPr>
      <w:r w:rsidRPr="00E830F2">
        <w:rPr>
          <w:rFonts w:cs="Arial"/>
        </w:rPr>
        <w:t>The Wait to Start telltale correlates the GlowIndication signal from the ECM and the Operational_Mode to determine when to</w:t>
      </w:r>
      <w:r w:rsidRPr="00E830F2">
        <w:rPr>
          <w:rFonts w:cs="Arial"/>
        </w:rPr>
        <w:t xml:space="preserve"> illuminate or extinguish the Wait_To_Start_Telltale.</w:t>
      </w:r>
    </w:p>
    <w:p w:rsidR="00D31965" w:rsidRPr="00E830F2" w:rsidRDefault="00B3484C" w:rsidP="00D31965">
      <w:pPr>
        <w:ind w:left="720"/>
        <w:rPr>
          <w:rFonts w:cs="Arial"/>
        </w:rPr>
      </w:pPr>
      <w:r w:rsidRPr="00E830F2">
        <w:rPr>
          <w:rFonts w:cs="Arial"/>
        </w:rPr>
        <w:t xml:space="preserve">. </w:t>
      </w:r>
    </w:p>
    <w:p w:rsidR="00484C1A" w:rsidRPr="00E830F2" w:rsidRDefault="00B3484C" w:rsidP="002D3CF6">
      <w:pPr>
        <w:ind w:left="720"/>
        <w:rPr>
          <w:rFonts w:cs="Arial"/>
        </w:rPr>
      </w:pPr>
      <w:r w:rsidRPr="00E830F2">
        <w:rPr>
          <w:rFonts w:cs="Arial"/>
        </w:rPr>
        <w:t>The Wait_To_Start_Telltale shall provide an iconic representation that will illuminate or extinguish to inform the driver of the vehicle’s electrical charging system status.  Also, the feature must v</w:t>
      </w:r>
      <w:r w:rsidRPr="00E830F2">
        <w:rPr>
          <w:rFonts w:cs="Arial"/>
        </w:rPr>
        <w:t xml:space="preserve">erify that the telltale is illuminated when requested and must reflect this in the CAN signals W2S_LAMP_OK and </w:t>
      </w:r>
      <w:r w:rsidRPr="00E830F2">
        <w:rPr>
          <w:rFonts w:cs="Arial"/>
          <w:highlight w:val="yellow"/>
        </w:rPr>
        <w:t>WaitToStartLamp_D_Falt</w:t>
      </w:r>
      <w:r w:rsidRPr="00E830F2">
        <w:rPr>
          <w:rFonts w:cs="Arial"/>
        </w:rPr>
        <w:t xml:space="preserve">, to the ECM.  </w:t>
      </w:r>
      <w:r w:rsidRPr="00E830F2">
        <w:rPr>
          <w:rFonts w:cs="Arial"/>
          <w:highlight w:val="yellow"/>
        </w:rPr>
        <w:t>The first is a legacy signal which will be phased out after several MY’s.</w:t>
      </w:r>
    </w:p>
    <w:p w:rsidR="00134CAA" w:rsidRPr="00E830F2" w:rsidRDefault="00B3484C" w:rsidP="002D3CF6">
      <w:pPr>
        <w:ind w:left="720"/>
        <w:rPr>
          <w:rFonts w:cs="Arial"/>
        </w:rPr>
      </w:pPr>
    </w:p>
    <w:p w:rsidR="00134CAA" w:rsidRPr="002405E3" w:rsidRDefault="00B3484C" w:rsidP="002D3CF6">
      <w:pPr>
        <w:ind w:left="720"/>
        <w:rPr>
          <w:rFonts w:cs="Arial"/>
        </w:rPr>
      </w:pPr>
      <w:r w:rsidRPr="00E830F2">
        <w:rPr>
          <w:rFonts w:cs="Arial"/>
        </w:rPr>
        <w:t xml:space="preserve">Symbol F.10 (glow plug) is </w:t>
      </w:r>
      <w:r w:rsidRPr="00E830F2">
        <w:rPr>
          <w:rFonts w:cs="Arial"/>
        </w:rPr>
        <w:t xml:space="preserve">also used for E100 Fuel Warming Wait to Start application. The E100 use is driven off a different signal then the diesel application. </w:t>
      </w:r>
      <w:r w:rsidRPr="00E830F2">
        <w:rPr>
          <w:rFonts w:cs="Arial"/>
          <w:strike/>
          <w:highlight w:val="cyan"/>
        </w:rPr>
        <w:t>An internal diesel supplier internal configuration bit is therefor used to protect for the few programs which have both Di</w:t>
      </w:r>
      <w:r w:rsidRPr="00E830F2">
        <w:rPr>
          <w:rFonts w:cs="Arial"/>
          <w:strike/>
          <w:highlight w:val="cyan"/>
        </w:rPr>
        <w:t xml:space="preserve">esel Wait to Start and E100 Wait to Start function. When the diesel </w:t>
      </w:r>
      <w:proofErr w:type="gramStart"/>
      <w:r w:rsidRPr="00E830F2">
        <w:rPr>
          <w:rFonts w:cs="Arial"/>
          <w:strike/>
          <w:highlight w:val="cyan"/>
        </w:rPr>
        <w:t>wait</w:t>
      </w:r>
      <w:proofErr w:type="gramEnd"/>
      <w:r w:rsidRPr="00E830F2">
        <w:rPr>
          <w:rFonts w:cs="Arial"/>
          <w:strike/>
          <w:highlight w:val="cyan"/>
        </w:rPr>
        <w:t xml:space="preserve"> to start supplier internal configuration bit is set to enabled the E100 supplier internal configuration bit must be set to disabled.</w:t>
      </w:r>
      <w:r w:rsidRPr="002405E3">
        <w:rPr>
          <w:rFonts w:cs="Arial"/>
        </w:rPr>
        <w:tab/>
      </w:r>
    </w:p>
    <w:p w:rsidR="00484C1A" w:rsidRPr="002405E3" w:rsidRDefault="00B3484C">
      <w:pPr>
        <w:ind w:left="144"/>
        <w:rPr>
          <w:rFonts w:cs="Arial"/>
        </w:rPr>
      </w:pPr>
    </w:p>
    <w:p w:rsidR="00406F39" w:rsidRDefault="00B3484C" w:rsidP="00B9479B">
      <w:pPr>
        <w:pStyle w:val="Heading2"/>
      </w:pPr>
      <w:r>
        <w:t>Interface</w:t>
      </w:r>
      <w:r>
        <w:t>s</w:t>
      </w:r>
    </w:p>
    <w:p w:rsidR="00406F39" w:rsidRDefault="00B3484C" w:rsidP="00B9479B">
      <w:pPr>
        <w:pStyle w:val="Heading3"/>
      </w:pPr>
      <w:r>
        <w:t>Interface Context Diagram (I/O Block Diagram)</w:t>
      </w:r>
    </w:p>
    <w:p w:rsidR="00A509F9" w:rsidRPr="00A2179B" w:rsidRDefault="00B3484C" w:rsidP="00A2179B">
      <w:pPr>
        <w:jc w:val="center"/>
        <w:rPr>
          <w:b/>
        </w:rPr>
      </w:pPr>
      <w:r w:rsidRPr="00A2179B">
        <w:rPr>
          <w:b/>
        </w:rPr>
        <w:t xml:space="preserve">Wait </w:t>
      </w:r>
      <w:proofErr w:type="gramStart"/>
      <w:r w:rsidRPr="00A2179B">
        <w:rPr>
          <w:b/>
        </w:rPr>
        <w:t>To</w:t>
      </w:r>
      <w:proofErr w:type="gramEnd"/>
      <w:r w:rsidRPr="00A2179B">
        <w:rPr>
          <w:b/>
        </w:rPr>
        <w:t xml:space="preserve"> Start Telltale Context Diagram</w:t>
      </w:r>
    </w:p>
    <w:p w:rsidR="00A2179B" w:rsidRDefault="00A523CF" w:rsidP="00A523CF">
      <w:pPr>
        <w:ind w:firstLine="720"/>
        <w:jc w:val="center"/>
        <w:rPr>
          <w:rFonts w:ascii="Times New Roman" w:hAnsi="Times New Roman"/>
        </w:rPr>
      </w:pPr>
      <w:r>
        <w:object w:dxaOrig="9180" w:dyaOrig="471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f098630000b1f570b7011c" o:spid="_x0000_i1025" type="#_x0000_t75" style="width:459pt;height:235.5pt" o:ole="">
            <v:imagedata r:id="rId8" o:title=""/>
          </v:shape>
          <o:OLEObject Type="Embed" ProgID="Visio.Drawing.15" ShapeID="5ff098630000b1f570b7011c" DrawAspect="Content" ObjectID="_1671090409" r:id="rId9"/>
        </w:object>
      </w:r>
    </w:p>
    <w:p w:rsidR="00A2179B" w:rsidRDefault="00B3484C">
      <w:pPr>
        <w:spacing w:after="200" w:line="276" w:lineRule="auto"/>
        <w:rPr>
          <w:rFonts w:ascii="Times New Roman" w:hAnsi="Times New Roman"/>
        </w:rPr>
      </w:pPr>
      <w:r>
        <w:rPr>
          <w:rFonts w:ascii="Times New Roman" w:hAnsi="Times New Roman"/>
        </w:rPr>
        <w:br w:type="page"/>
      </w:r>
    </w:p>
    <w:p w:rsidR="00484C1A" w:rsidRDefault="00B3484C" w:rsidP="00C27141">
      <w:pPr>
        <w:rPr>
          <w:rFonts w:cs="Arial"/>
        </w:rPr>
      </w:pPr>
    </w:p>
    <w:p w:rsidR="00406F39" w:rsidRDefault="00B3484C" w:rsidP="00B9479B">
      <w:pPr>
        <w:pStyle w:val="Heading3"/>
      </w:pPr>
      <w:r>
        <w:t>Inputs</w:t>
      </w:r>
    </w:p>
    <w:p w:rsidR="00A523CF" w:rsidRPr="00A523CF" w:rsidRDefault="00A523CF" w:rsidP="00B9479B">
      <w:pPr>
        <w:pStyle w:val="Heading4"/>
        <w:rPr>
          <w:b w:val="0"/>
          <w:u w:val="single"/>
        </w:rPr>
      </w:pPr>
      <w:r w:rsidRPr="00A523CF">
        <w:rPr>
          <w:b w:val="0"/>
          <w:u w:val="single"/>
        </w:rPr>
        <w:t>IR-REQ-311371/B-INTERNAL:</w:t>
      </w:r>
    </w:p>
    <w:p w:rsidR="00484C1A" w:rsidRPr="00B82599" w:rsidRDefault="00B3484C" w:rsidP="00B3484C">
      <w:pPr>
        <w:numPr>
          <w:ilvl w:val="6"/>
          <w:numId w:val="7"/>
        </w:numPr>
        <w:rPr>
          <w:rFonts w:cs="Arial"/>
        </w:rPr>
      </w:pPr>
      <w:r w:rsidRPr="00B82599">
        <w:rPr>
          <w:rFonts w:cs="Arial"/>
        </w:rPr>
        <w:t>DIAG_SESSION_TIMER</w:t>
      </w:r>
    </w:p>
    <w:p w:rsidR="00484C1A" w:rsidRPr="00B82599" w:rsidRDefault="00B3484C" w:rsidP="00B3484C">
      <w:pPr>
        <w:numPr>
          <w:ilvl w:val="6"/>
          <w:numId w:val="7"/>
        </w:numPr>
        <w:rPr>
          <w:rFonts w:cs="Arial"/>
        </w:rPr>
      </w:pPr>
      <w:r w:rsidRPr="00B82599">
        <w:rPr>
          <w:rFonts w:cs="Arial"/>
        </w:rPr>
        <w:t>Operational_Mode</w:t>
      </w:r>
    </w:p>
    <w:p w:rsidR="009A0DF1" w:rsidRPr="00F42A82" w:rsidRDefault="00B3484C" w:rsidP="00B3484C">
      <w:pPr>
        <w:numPr>
          <w:ilvl w:val="6"/>
          <w:numId w:val="7"/>
        </w:numPr>
        <w:rPr>
          <w:rFonts w:cs="Arial"/>
          <w:highlight w:val="yellow"/>
        </w:rPr>
      </w:pPr>
      <w:r w:rsidRPr="00F42A82">
        <w:rPr>
          <w:rFonts w:cs="Arial"/>
          <w:highlight w:val="yellow"/>
        </w:rPr>
        <w:t>DIAG_DID_61A5,1,4 (Diesel Pre-Heat)</w:t>
      </w:r>
    </w:p>
    <w:p w:rsidR="009A0DF1" w:rsidRPr="00B82599" w:rsidRDefault="00B3484C" w:rsidP="00B3484C">
      <w:pPr>
        <w:numPr>
          <w:ilvl w:val="6"/>
          <w:numId w:val="7"/>
        </w:numPr>
        <w:rPr>
          <w:rFonts w:cs="Arial"/>
        </w:rPr>
      </w:pPr>
      <w:r w:rsidRPr="00B82599">
        <w:rPr>
          <w:rFonts w:cs="Arial"/>
        </w:rPr>
        <w:t>DIAG_DID_61A5,4,6 (all warning lamps)</w:t>
      </w:r>
    </w:p>
    <w:p w:rsidR="00484C1A" w:rsidRPr="00B82599" w:rsidRDefault="00B3484C" w:rsidP="00B3484C">
      <w:pPr>
        <w:numPr>
          <w:ilvl w:val="6"/>
          <w:numId w:val="7"/>
        </w:numPr>
        <w:rPr>
          <w:rFonts w:cs="Arial"/>
        </w:rPr>
      </w:pPr>
      <w:r w:rsidRPr="00B82599">
        <w:rPr>
          <w:rFonts w:cs="Arial"/>
        </w:rPr>
        <w:t>ETM_Bulb_Check_State</w:t>
      </w:r>
    </w:p>
    <w:p w:rsidR="00636133" w:rsidRPr="00B82599" w:rsidRDefault="00B3484C" w:rsidP="00B3484C">
      <w:pPr>
        <w:numPr>
          <w:ilvl w:val="6"/>
          <w:numId w:val="7"/>
        </w:numPr>
        <w:rPr>
          <w:rFonts w:cs="Arial"/>
        </w:rPr>
      </w:pPr>
      <w:r w:rsidRPr="00B82599">
        <w:rPr>
          <w:rFonts w:cs="Arial"/>
        </w:rPr>
        <w:t>Self_Test_Entry_Bulb_Check_Timer</w:t>
      </w:r>
    </w:p>
    <w:p w:rsidR="00484C1A" w:rsidRPr="0075511F" w:rsidRDefault="00B3484C" w:rsidP="00B3484C">
      <w:pPr>
        <w:numPr>
          <w:ilvl w:val="6"/>
          <w:numId w:val="7"/>
        </w:numPr>
        <w:rPr>
          <w:rFonts w:cs="Arial"/>
          <w:strike/>
        </w:rPr>
      </w:pPr>
      <w:r w:rsidRPr="0075511F">
        <w:rPr>
          <w:rFonts w:cs="Arial"/>
          <w:strike/>
          <w:highlight w:val="cyan"/>
        </w:rPr>
        <w:t>Supplier_Internal_Cfg (Diesel Part Number)</w:t>
      </w:r>
    </w:p>
    <w:p w:rsidR="0075511F" w:rsidRPr="00F264EA" w:rsidRDefault="00B3484C" w:rsidP="00B3484C">
      <w:pPr>
        <w:numPr>
          <w:ilvl w:val="6"/>
          <w:numId w:val="7"/>
        </w:numPr>
        <w:rPr>
          <w:rFonts w:cs="Arial"/>
        </w:rPr>
      </w:pPr>
      <w:r w:rsidRPr="00F264EA">
        <w:rPr>
          <w:rFonts w:cs="Arial"/>
          <w:highlight w:val="cyan"/>
        </w:rPr>
        <w:t>Engine_Fuel_Capability_Selection_Cfg</w:t>
      </w:r>
    </w:p>
    <w:p w:rsidR="00484C1A" w:rsidRPr="00B82599" w:rsidRDefault="00B3484C" w:rsidP="00B3484C">
      <w:pPr>
        <w:numPr>
          <w:ilvl w:val="6"/>
          <w:numId w:val="7"/>
        </w:numPr>
        <w:rPr>
          <w:rFonts w:cs="Arial"/>
        </w:rPr>
      </w:pPr>
      <w:r w:rsidRPr="00B82599">
        <w:rPr>
          <w:rFonts w:cs="Arial"/>
        </w:rPr>
        <w:t xml:space="preserve">W2S_HW_Fault – This is a digital variable that is set to (0x1) when the electronics determines that the Wait to Start </w:t>
      </w:r>
      <w:r w:rsidRPr="00B82599">
        <w:rPr>
          <w:rFonts w:cs="Arial"/>
        </w:rPr>
        <w:t>Telltale is not being illuminated when the electronics is requesting it to be illuminated.  This is based on 1000 ms debounce; 50 samples at 20 ms, or equivalent. This flag will be cleared when the Operational Mode becomes Sleep or Limited.</w:t>
      </w:r>
    </w:p>
    <w:p w:rsidR="00484C1A" w:rsidRDefault="00B3484C" w:rsidP="00B3484C">
      <w:pPr>
        <w:numPr>
          <w:ilvl w:val="7"/>
          <w:numId w:val="8"/>
        </w:numPr>
        <w:rPr>
          <w:rFonts w:cs="Arial"/>
        </w:rPr>
      </w:pPr>
      <w:r w:rsidRPr="00B82599">
        <w:rPr>
          <w:rFonts w:cs="Arial"/>
        </w:rPr>
        <w:t>W2S</w:t>
      </w:r>
      <w:r>
        <w:rPr>
          <w:rFonts w:cs="Arial"/>
        </w:rPr>
        <w:t>_HW_Fault St</w:t>
      </w:r>
      <w:r>
        <w:rPr>
          <w:rFonts w:cs="Arial"/>
        </w:rPr>
        <w:t>ates</w:t>
      </w:r>
    </w:p>
    <w:p w:rsidR="00484C1A" w:rsidRDefault="00B3484C" w:rsidP="00B3484C">
      <w:pPr>
        <w:numPr>
          <w:ilvl w:val="8"/>
          <w:numId w:val="9"/>
        </w:numPr>
        <w:rPr>
          <w:rFonts w:cs="Arial"/>
        </w:rPr>
      </w:pPr>
      <w:r>
        <w:rPr>
          <w:rFonts w:cs="Arial"/>
        </w:rPr>
        <w:t>(0x0) = OK</w:t>
      </w:r>
    </w:p>
    <w:p w:rsidR="00484C1A" w:rsidRDefault="00B3484C" w:rsidP="00B3484C">
      <w:pPr>
        <w:numPr>
          <w:ilvl w:val="8"/>
          <w:numId w:val="9"/>
        </w:numPr>
        <w:rPr>
          <w:rFonts w:cs="Arial"/>
        </w:rPr>
      </w:pPr>
      <w:r>
        <w:rPr>
          <w:rFonts w:cs="Arial"/>
        </w:rPr>
        <w:t>(0x1) = Fault</w:t>
      </w:r>
    </w:p>
    <w:p w:rsidR="00484C1A" w:rsidRDefault="00B3484C">
      <w:pPr>
        <w:ind w:left="3600"/>
        <w:rPr>
          <w:rFonts w:cs="Arial"/>
        </w:rPr>
      </w:pPr>
    </w:p>
    <w:p w:rsidR="00406F39" w:rsidRDefault="00B3484C" w:rsidP="00B9479B">
      <w:pPr>
        <w:pStyle w:val="Heading4"/>
      </w:pPr>
      <w:r>
        <w:t>MUX message on the CAN Bus from the ECM.</w:t>
      </w:r>
    </w:p>
    <w:p w:rsidR="00484C1A" w:rsidRDefault="00B3484C">
      <w:pPr>
        <w:ind w:left="2592" w:hanging="2160"/>
        <w:rPr>
          <w:rFonts w:cs="Arial"/>
          <w:b/>
        </w:rPr>
      </w:pPr>
      <w:r>
        <w:rPr>
          <w:rFonts w:cs="Arial"/>
          <w:b/>
        </w:rPr>
        <w:t xml:space="preserve"> </w:t>
      </w:r>
    </w:p>
    <w:p w:rsidR="00406F39" w:rsidRDefault="00B3484C" w:rsidP="00B9479B">
      <w:pPr>
        <w:pStyle w:val="Heading5"/>
      </w:pPr>
      <w:r w:rsidRPr="00B9479B">
        <w:t>SIG-REQ-311364/A-GlowIndication Signal</w:t>
      </w:r>
    </w:p>
    <w:p w:rsidR="00AE06BC" w:rsidRPr="00AE06BC" w:rsidRDefault="00B3484C" w:rsidP="00AE06BC"/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1800"/>
        <w:gridCol w:w="810"/>
        <w:gridCol w:w="720"/>
        <w:gridCol w:w="720"/>
        <w:gridCol w:w="630"/>
        <w:gridCol w:w="810"/>
        <w:gridCol w:w="1080"/>
        <w:gridCol w:w="720"/>
        <w:gridCol w:w="720"/>
      </w:tblGrid>
      <w:tr w:rsidR="00775236" w:rsidTr="00A523CF">
        <w:trPr>
          <w:jc w:val="center"/>
        </w:trPr>
        <w:tc>
          <w:tcPr>
            <w:tcW w:w="180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Signal Name</w:t>
            </w:r>
          </w:p>
        </w:tc>
        <w:tc>
          <w:tcPr>
            <w:tcW w:w="81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Size (bits)</w:t>
            </w:r>
          </w:p>
        </w:tc>
        <w:tc>
          <w:tcPr>
            <w:tcW w:w="72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Units</w:t>
            </w:r>
          </w:p>
        </w:tc>
        <w:tc>
          <w:tcPr>
            <w:tcW w:w="63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Res.</w:t>
            </w:r>
          </w:p>
        </w:tc>
        <w:tc>
          <w:tcPr>
            <w:tcW w:w="81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State Encoded</w:t>
            </w:r>
          </w:p>
        </w:tc>
        <w:tc>
          <w:tcPr>
            <w:tcW w:w="72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Min</w:t>
            </w:r>
          </w:p>
        </w:tc>
        <w:tc>
          <w:tcPr>
            <w:tcW w:w="72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Max</w:t>
            </w:r>
          </w:p>
        </w:tc>
      </w:tr>
      <w:tr w:rsidR="00775236" w:rsidRPr="00E040EA" w:rsidTr="00A523CF">
        <w:trPr>
          <w:jc w:val="center"/>
        </w:trPr>
        <w:tc>
          <w:tcPr>
            <w:tcW w:w="180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  <w:snapToGrid w:val="0"/>
              </w:rPr>
            </w:pPr>
            <w:r w:rsidRPr="00E040EA">
              <w:rPr>
                <w:rFonts w:cs="Arial"/>
                <w:snapToGrid w:val="0"/>
              </w:rPr>
              <w:t>GlowIndication</w:t>
            </w:r>
          </w:p>
        </w:tc>
        <w:tc>
          <w:tcPr>
            <w:tcW w:w="81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1</w:t>
            </w:r>
          </w:p>
        </w:tc>
        <w:tc>
          <w:tcPr>
            <w:tcW w:w="72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1</w:t>
            </w:r>
          </w:p>
        </w:tc>
        <w:tc>
          <w:tcPr>
            <w:tcW w:w="81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0</w:t>
            </w:r>
          </w:p>
        </w:tc>
        <w:tc>
          <w:tcPr>
            <w:tcW w:w="108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0 (0x0)</w:t>
            </w:r>
          </w:p>
        </w:tc>
        <w:tc>
          <w:tcPr>
            <w:tcW w:w="72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1 (0x1)</w:t>
            </w:r>
          </w:p>
        </w:tc>
      </w:tr>
      <w:tr w:rsidR="00775236" w:rsidRPr="00E040EA" w:rsidTr="00A523CF">
        <w:trPr>
          <w:trHeight w:val="188"/>
          <w:jc w:val="center"/>
        </w:trPr>
        <w:tc>
          <w:tcPr>
            <w:tcW w:w="180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Off</w:t>
            </w:r>
          </w:p>
        </w:tc>
        <w:tc>
          <w:tcPr>
            <w:tcW w:w="72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0x0</w:t>
            </w:r>
          </w:p>
        </w:tc>
        <w:tc>
          <w:tcPr>
            <w:tcW w:w="72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</w:tr>
      <w:tr w:rsidR="00775236" w:rsidRPr="00E040EA" w:rsidTr="00A523CF">
        <w:trPr>
          <w:jc w:val="center"/>
        </w:trPr>
        <w:tc>
          <w:tcPr>
            <w:tcW w:w="180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On</w:t>
            </w:r>
          </w:p>
        </w:tc>
        <w:tc>
          <w:tcPr>
            <w:tcW w:w="72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0x1</w:t>
            </w:r>
          </w:p>
        </w:tc>
        <w:tc>
          <w:tcPr>
            <w:tcW w:w="72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</w:tr>
    </w:tbl>
    <w:p w:rsidR="00484C1A" w:rsidRDefault="00B3484C">
      <w:pPr>
        <w:pStyle w:val="CommentText"/>
        <w:ind w:left="432"/>
        <w:rPr>
          <w:rFonts w:cs="Arial"/>
        </w:rPr>
      </w:pPr>
    </w:p>
    <w:p w:rsidR="00406F39" w:rsidRDefault="00B3484C" w:rsidP="00B9479B">
      <w:pPr>
        <w:pStyle w:val="Heading3"/>
      </w:pPr>
      <w:r>
        <w:t>Outputs</w:t>
      </w:r>
    </w:p>
    <w:p w:rsidR="00A523CF" w:rsidRPr="00A523CF" w:rsidRDefault="00A523CF" w:rsidP="00B9479B">
      <w:pPr>
        <w:pStyle w:val="Heading4"/>
        <w:rPr>
          <w:b w:val="0"/>
          <w:u w:val="single"/>
        </w:rPr>
      </w:pPr>
      <w:r w:rsidRPr="00A523CF">
        <w:rPr>
          <w:b w:val="0"/>
          <w:u w:val="single"/>
        </w:rPr>
        <w:t>IR-REQ-311372/A-Internal</w:t>
      </w:r>
    </w:p>
    <w:p w:rsidR="00484C1A" w:rsidRDefault="00B3484C">
      <w:pPr>
        <w:ind w:left="1008" w:firstLine="288"/>
        <w:rPr>
          <w:rFonts w:cs="Arial"/>
        </w:rPr>
      </w:pPr>
      <w:r>
        <w:rPr>
          <w:rFonts w:cs="Arial"/>
        </w:rPr>
        <w:t>Wait_To_Start_Telltale, which is used to control the state of the LED</w:t>
      </w:r>
    </w:p>
    <w:p w:rsidR="00484C1A" w:rsidRDefault="00B3484C">
      <w:pPr>
        <w:ind w:left="1008" w:firstLine="288"/>
        <w:rPr>
          <w:rFonts w:cs="Arial"/>
        </w:rPr>
      </w:pPr>
    </w:p>
    <w:p w:rsidR="00406F39" w:rsidRDefault="00B3484C" w:rsidP="00B9479B">
      <w:pPr>
        <w:pStyle w:val="Heading4"/>
      </w:pPr>
      <w:r>
        <w:t>MUX message on the CAN Bus W2S_LAMP_OK</w:t>
      </w:r>
    </w:p>
    <w:p w:rsidR="00484C1A" w:rsidRDefault="00B3484C">
      <w:pPr>
        <w:ind w:left="1008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</w:p>
    <w:p w:rsidR="00406F39" w:rsidRDefault="00B3484C" w:rsidP="00B9479B">
      <w:pPr>
        <w:pStyle w:val="Heading5"/>
      </w:pPr>
      <w:r w:rsidRPr="00B9479B">
        <w:t>SIG-REQ-311365/A-W2S_LAMP_</w:t>
      </w:r>
      <w:proofErr w:type="gramStart"/>
      <w:r w:rsidRPr="00B9479B">
        <w:t>OK  Signal</w:t>
      </w:r>
      <w:proofErr w:type="gramEnd"/>
    </w:p>
    <w:p w:rsidR="00AE06BC" w:rsidRPr="00AE06BC" w:rsidRDefault="00B3484C" w:rsidP="00AE06BC"/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1800"/>
        <w:gridCol w:w="810"/>
        <w:gridCol w:w="720"/>
        <w:gridCol w:w="720"/>
        <w:gridCol w:w="630"/>
        <w:gridCol w:w="810"/>
        <w:gridCol w:w="1080"/>
        <w:gridCol w:w="810"/>
        <w:gridCol w:w="810"/>
      </w:tblGrid>
      <w:tr w:rsidR="00775236" w:rsidTr="00A523CF">
        <w:trPr>
          <w:jc w:val="center"/>
        </w:trPr>
        <w:tc>
          <w:tcPr>
            <w:tcW w:w="180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Signal Name</w:t>
            </w:r>
          </w:p>
        </w:tc>
        <w:tc>
          <w:tcPr>
            <w:tcW w:w="81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Size (bits)</w:t>
            </w:r>
          </w:p>
        </w:tc>
        <w:tc>
          <w:tcPr>
            <w:tcW w:w="72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Units</w:t>
            </w:r>
          </w:p>
        </w:tc>
        <w:tc>
          <w:tcPr>
            <w:tcW w:w="63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Res.</w:t>
            </w:r>
          </w:p>
        </w:tc>
        <w:tc>
          <w:tcPr>
            <w:tcW w:w="81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State Encoded</w:t>
            </w:r>
          </w:p>
        </w:tc>
        <w:tc>
          <w:tcPr>
            <w:tcW w:w="81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Min</w:t>
            </w:r>
          </w:p>
        </w:tc>
        <w:tc>
          <w:tcPr>
            <w:tcW w:w="81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vAlign w:val="center"/>
          </w:tcPr>
          <w:p w:rsidR="00775236" w:rsidRDefault="00B3484C">
            <w:pPr>
              <w:jc w:val="center"/>
              <w:rPr>
                <w:rFonts w:cs="Arial"/>
                <w:b/>
                <w:sz w:val="18"/>
              </w:rPr>
            </w:pPr>
            <w:r>
              <w:rPr>
                <w:rFonts w:cs="Arial"/>
                <w:b/>
                <w:snapToGrid w:val="0"/>
                <w:sz w:val="18"/>
              </w:rPr>
              <w:t>Max</w:t>
            </w:r>
          </w:p>
        </w:tc>
      </w:tr>
      <w:tr w:rsidR="00775236" w:rsidRPr="00E040EA" w:rsidTr="00A523CF">
        <w:trPr>
          <w:jc w:val="center"/>
        </w:trPr>
        <w:tc>
          <w:tcPr>
            <w:tcW w:w="180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  <w:snapToGrid w:val="0"/>
              </w:rPr>
              <w:t>W2S_LAMP_OK</w:t>
            </w:r>
          </w:p>
        </w:tc>
        <w:tc>
          <w:tcPr>
            <w:tcW w:w="81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1</w:t>
            </w:r>
          </w:p>
        </w:tc>
        <w:tc>
          <w:tcPr>
            <w:tcW w:w="72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1</w:t>
            </w:r>
          </w:p>
        </w:tc>
        <w:tc>
          <w:tcPr>
            <w:tcW w:w="81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0</w:t>
            </w:r>
          </w:p>
        </w:tc>
        <w:tc>
          <w:tcPr>
            <w:tcW w:w="108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0 (0x0)</w:t>
            </w:r>
          </w:p>
        </w:tc>
        <w:tc>
          <w:tcPr>
            <w:tcW w:w="810" w:type="dxa"/>
            <w:tcBorders>
              <w:top w:val="single" w:sz="12" w:space="0" w:color="000000"/>
            </w:tcBorders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1 (0x1)</w:t>
            </w:r>
          </w:p>
        </w:tc>
      </w:tr>
      <w:tr w:rsidR="00775236" w:rsidRPr="00E040EA" w:rsidTr="00A523CF">
        <w:trPr>
          <w:trHeight w:val="188"/>
          <w:jc w:val="center"/>
        </w:trPr>
        <w:tc>
          <w:tcPr>
            <w:tcW w:w="180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No</w:t>
            </w:r>
          </w:p>
        </w:tc>
        <w:tc>
          <w:tcPr>
            <w:tcW w:w="72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0x0</w:t>
            </w:r>
          </w:p>
        </w:tc>
        <w:tc>
          <w:tcPr>
            <w:tcW w:w="81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</w:tr>
      <w:tr w:rsidR="00775236" w:rsidRPr="00E040EA" w:rsidTr="00A523CF">
        <w:trPr>
          <w:jc w:val="center"/>
        </w:trPr>
        <w:tc>
          <w:tcPr>
            <w:tcW w:w="180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Yes</w:t>
            </w:r>
          </w:p>
        </w:tc>
        <w:tc>
          <w:tcPr>
            <w:tcW w:w="72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  <w:r w:rsidRPr="00E040EA">
              <w:rPr>
                <w:rFonts w:cs="Arial"/>
              </w:rPr>
              <w:t>0x1</w:t>
            </w:r>
          </w:p>
        </w:tc>
        <w:tc>
          <w:tcPr>
            <w:tcW w:w="81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775236" w:rsidRPr="00E040EA" w:rsidRDefault="00B3484C">
            <w:pPr>
              <w:jc w:val="center"/>
              <w:rPr>
                <w:rFonts w:cs="Arial"/>
              </w:rPr>
            </w:pPr>
          </w:p>
        </w:tc>
      </w:tr>
    </w:tbl>
    <w:p w:rsidR="008C4B4B" w:rsidRDefault="00B3484C">
      <w:pPr>
        <w:ind w:left="1296"/>
        <w:rPr>
          <w:rFonts w:cs="Arial"/>
        </w:rPr>
      </w:pPr>
    </w:p>
    <w:p w:rsidR="008C4B4B" w:rsidRDefault="00B3484C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84C1A" w:rsidRDefault="00B3484C">
      <w:pPr>
        <w:ind w:left="1296"/>
        <w:rPr>
          <w:rFonts w:cs="Arial"/>
        </w:rPr>
      </w:pPr>
    </w:p>
    <w:p w:rsidR="00406F39" w:rsidRDefault="00B3484C" w:rsidP="00B9479B">
      <w:pPr>
        <w:pStyle w:val="Heading5"/>
      </w:pPr>
      <w:r w:rsidRPr="00B9479B">
        <w:t>SIG-REQ-311363/A-WaitToStartLamp_D_Falt Signal</w:t>
      </w:r>
    </w:p>
    <w:p w:rsidR="00AE06BC" w:rsidRPr="00AE06BC" w:rsidRDefault="00B3484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00"/>
        <w:tblLayout w:type="fixed"/>
        <w:tblLook w:val="0000" w:firstRow="0" w:lastRow="0" w:firstColumn="0" w:lastColumn="0" w:noHBand="0" w:noVBand="0"/>
      </w:tblPr>
      <w:tblGrid>
        <w:gridCol w:w="2604"/>
        <w:gridCol w:w="810"/>
        <w:gridCol w:w="2149"/>
        <w:gridCol w:w="720"/>
        <w:gridCol w:w="720"/>
        <w:gridCol w:w="900"/>
        <w:gridCol w:w="1080"/>
        <w:gridCol w:w="766"/>
        <w:gridCol w:w="856"/>
      </w:tblGrid>
      <w:tr w:rsidR="00530129" w:rsidTr="006F5284">
        <w:trPr>
          <w:jc w:val="center"/>
        </w:trPr>
        <w:tc>
          <w:tcPr>
            <w:tcW w:w="2604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snapToGrid w:val="0"/>
                <w:sz w:val="18"/>
              </w:rPr>
              <w:t>Signal Name</w:t>
            </w:r>
          </w:p>
        </w:tc>
        <w:tc>
          <w:tcPr>
            <w:tcW w:w="81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530129" w:rsidRDefault="00B3484C" w:rsidP="00087B95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2149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72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90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08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766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856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530129" w:rsidTr="006F5284">
        <w:trPr>
          <w:jc w:val="center"/>
        </w:trPr>
        <w:tc>
          <w:tcPr>
            <w:tcW w:w="2604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 w:rsidRPr="009224D2">
              <w:rPr>
                <w:rFonts w:cs="Arial"/>
              </w:rPr>
              <w:t>WaitToStartLamp_D_Falt</w:t>
            </w:r>
          </w:p>
        </w:tc>
        <w:tc>
          <w:tcPr>
            <w:tcW w:w="81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2</w:t>
            </w:r>
          </w:p>
        </w:tc>
        <w:tc>
          <w:tcPr>
            <w:tcW w:w="2149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SED</w:t>
            </w:r>
          </w:p>
        </w:tc>
        <w:tc>
          <w:tcPr>
            <w:tcW w:w="72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1</w:t>
            </w:r>
          </w:p>
        </w:tc>
        <w:tc>
          <w:tcPr>
            <w:tcW w:w="90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</w:t>
            </w:r>
          </w:p>
        </w:tc>
        <w:tc>
          <w:tcPr>
            <w:tcW w:w="108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66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0(0x0)</w:t>
            </w:r>
          </w:p>
        </w:tc>
        <w:tc>
          <w:tcPr>
            <w:tcW w:w="856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3 (0X3)</w:t>
            </w:r>
          </w:p>
        </w:tc>
      </w:tr>
      <w:tr w:rsidR="00530129" w:rsidTr="006F5284">
        <w:trPr>
          <w:jc w:val="center"/>
        </w:trPr>
        <w:tc>
          <w:tcPr>
            <w:tcW w:w="2604" w:type="dxa"/>
            <w:shd w:val="clear" w:color="auto" w:fill="FFFF00"/>
            <w:vAlign w:val="center"/>
          </w:tcPr>
          <w:p w:rsidR="00530129" w:rsidRDefault="00B3484C" w:rsidP="00087B95">
            <w:pPr>
              <w:ind w:left="360"/>
              <w:rPr>
                <w:rFonts w:cs="Arial"/>
                <w:sz w:val="18"/>
              </w:rPr>
            </w:pPr>
          </w:p>
        </w:tc>
        <w:tc>
          <w:tcPr>
            <w:tcW w:w="81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49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 w:rsidRPr="00175B37">
              <w:rPr>
                <w:rFonts w:cs="Arial"/>
                <w:sz w:val="18"/>
              </w:rPr>
              <w:t>Wait to start lamp OK</w:t>
            </w:r>
          </w:p>
        </w:tc>
        <w:tc>
          <w:tcPr>
            <w:tcW w:w="72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0x0</w:t>
            </w:r>
          </w:p>
        </w:tc>
        <w:tc>
          <w:tcPr>
            <w:tcW w:w="766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</w:tr>
      <w:tr w:rsidR="00530129" w:rsidTr="006F5284">
        <w:trPr>
          <w:jc w:val="center"/>
        </w:trPr>
        <w:tc>
          <w:tcPr>
            <w:tcW w:w="2604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49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 w:rsidRPr="00175B37">
              <w:rPr>
                <w:rFonts w:cs="Arial"/>
                <w:sz w:val="18"/>
              </w:rPr>
              <w:t>Diagnosis not ready</w:t>
            </w:r>
          </w:p>
        </w:tc>
        <w:tc>
          <w:tcPr>
            <w:tcW w:w="72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0x1</w:t>
            </w:r>
          </w:p>
        </w:tc>
        <w:tc>
          <w:tcPr>
            <w:tcW w:w="766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</w:tr>
      <w:tr w:rsidR="00530129" w:rsidTr="006F5284">
        <w:trPr>
          <w:jc w:val="center"/>
        </w:trPr>
        <w:tc>
          <w:tcPr>
            <w:tcW w:w="2604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49" w:type="dxa"/>
            <w:shd w:val="clear" w:color="auto" w:fill="FFFF00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 w:rsidRPr="00175B37">
              <w:rPr>
                <w:rFonts w:cs="Arial"/>
                <w:sz w:val="18"/>
              </w:rPr>
              <w:t>Wait to start lamp failed</w:t>
            </w:r>
          </w:p>
        </w:tc>
        <w:tc>
          <w:tcPr>
            <w:tcW w:w="72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  <w:shd w:val="clear" w:color="auto" w:fill="FFFF00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0x2</w:t>
            </w:r>
          </w:p>
        </w:tc>
        <w:tc>
          <w:tcPr>
            <w:tcW w:w="766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</w:tr>
      <w:tr w:rsidR="00530129" w:rsidTr="006F5284">
        <w:trPr>
          <w:jc w:val="center"/>
        </w:trPr>
        <w:tc>
          <w:tcPr>
            <w:tcW w:w="2604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1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2149" w:type="dxa"/>
            <w:shd w:val="clear" w:color="auto" w:fill="FFFF00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Not_Used</w:t>
            </w:r>
          </w:p>
        </w:tc>
        <w:tc>
          <w:tcPr>
            <w:tcW w:w="72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  <w:shd w:val="clear" w:color="auto" w:fill="FFFF00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0x3</w:t>
            </w:r>
          </w:p>
        </w:tc>
        <w:tc>
          <w:tcPr>
            <w:tcW w:w="766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shd w:val="clear" w:color="auto" w:fill="FFFF00"/>
            <w:vAlign w:val="center"/>
          </w:tcPr>
          <w:p w:rsidR="00530129" w:rsidRDefault="00B3484C" w:rsidP="00087B95">
            <w:pPr>
              <w:jc w:val="center"/>
              <w:rPr>
                <w:rFonts w:cs="Arial"/>
                <w:sz w:val="18"/>
              </w:rPr>
            </w:pPr>
          </w:p>
        </w:tc>
      </w:tr>
    </w:tbl>
    <w:p w:rsidR="00530129" w:rsidRDefault="00B3484C" w:rsidP="00530129">
      <w:pPr>
        <w:ind w:left="1296"/>
        <w:rPr>
          <w:rFonts w:cs="Arial"/>
        </w:rPr>
      </w:pPr>
    </w:p>
    <w:p w:rsidR="00530129" w:rsidRDefault="00B3484C">
      <w:pPr>
        <w:ind w:left="1296"/>
        <w:rPr>
          <w:rFonts w:cs="Arial"/>
        </w:rPr>
      </w:pPr>
    </w:p>
    <w:p w:rsidR="00530129" w:rsidRDefault="00B3484C">
      <w:pPr>
        <w:ind w:left="1296"/>
        <w:rPr>
          <w:rFonts w:cs="Arial"/>
        </w:rPr>
      </w:pPr>
    </w:p>
    <w:p w:rsidR="00406F39" w:rsidRDefault="00B3484C" w:rsidP="00B9479B">
      <w:pPr>
        <w:pStyle w:val="Heading2"/>
      </w:pPr>
      <w:r>
        <w:t>Function/Performance</w:t>
      </w:r>
    </w:p>
    <w:p w:rsidR="00406F39" w:rsidRDefault="00B3484C" w:rsidP="00B9479B">
      <w:pPr>
        <w:pStyle w:val="Heading3"/>
      </w:pPr>
      <w:r w:rsidRPr="00B9479B">
        <w:t>F-REQ-311377/A-Operational Modes</w:t>
      </w:r>
    </w:p>
    <w:p w:rsidR="00484C1A" w:rsidRDefault="00B3484C">
      <w:pPr>
        <w:pStyle w:val="CommentText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927"/>
        <w:gridCol w:w="4590"/>
      </w:tblGrid>
      <w:tr w:rsidR="00484C1A" w:rsidTr="00A523CF">
        <w:trPr>
          <w:tblHeader/>
          <w:jc w:val="center"/>
        </w:trPr>
        <w:tc>
          <w:tcPr>
            <w:tcW w:w="292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4C1A" w:rsidRDefault="00B3484C">
            <w:pPr>
              <w:keepNext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Mode</w:t>
            </w:r>
          </w:p>
        </w:tc>
        <w:tc>
          <w:tcPr>
            <w:tcW w:w="45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4C1A" w:rsidRDefault="00B3484C">
            <w:pPr>
              <w:keepNext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Differentia</w:t>
            </w:r>
            <w:r>
              <w:rPr>
                <w:rFonts w:cs="Arial"/>
                <w:b/>
              </w:rPr>
              <w:t>ting Vehicle Conditions</w:t>
            </w:r>
          </w:p>
        </w:tc>
      </w:tr>
      <w:tr w:rsidR="00484C1A" w:rsidTr="00A523CF">
        <w:trPr>
          <w:jc w:val="center"/>
        </w:trPr>
        <w:tc>
          <w:tcPr>
            <w:tcW w:w="2927" w:type="dxa"/>
            <w:tcBorders>
              <w:top w:val="single" w:sz="12" w:space="0" w:color="auto"/>
            </w:tcBorders>
            <w:vAlign w:val="center"/>
          </w:tcPr>
          <w:p w:rsidR="00484C1A" w:rsidRDefault="00B3484C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4590" w:type="dxa"/>
            <w:tcBorders>
              <w:top w:val="single" w:sz="12" w:space="0" w:color="auto"/>
            </w:tcBorders>
            <w:vAlign w:val="center"/>
          </w:tcPr>
          <w:p w:rsidR="00484C1A" w:rsidRDefault="00B3484C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Wait to Start TT OFF</w:t>
            </w:r>
          </w:p>
        </w:tc>
      </w:tr>
      <w:tr w:rsidR="00484C1A" w:rsidTr="00A523CF">
        <w:trPr>
          <w:jc w:val="center"/>
        </w:trPr>
        <w:tc>
          <w:tcPr>
            <w:tcW w:w="2927" w:type="dxa"/>
            <w:vAlign w:val="center"/>
          </w:tcPr>
          <w:p w:rsidR="00484C1A" w:rsidRDefault="00B3484C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4590" w:type="dxa"/>
            <w:vAlign w:val="center"/>
          </w:tcPr>
          <w:p w:rsidR="00484C1A" w:rsidRDefault="00B3484C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Wait to Start TT OFF</w:t>
            </w:r>
          </w:p>
        </w:tc>
      </w:tr>
      <w:tr w:rsidR="00484C1A" w:rsidTr="00A523CF">
        <w:trPr>
          <w:jc w:val="center"/>
        </w:trPr>
        <w:tc>
          <w:tcPr>
            <w:tcW w:w="2927" w:type="dxa"/>
            <w:vAlign w:val="center"/>
          </w:tcPr>
          <w:p w:rsidR="00484C1A" w:rsidRDefault="00B3484C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4590" w:type="dxa"/>
            <w:vAlign w:val="center"/>
          </w:tcPr>
          <w:p w:rsidR="00484C1A" w:rsidRDefault="00B3484C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Wait to Start TT OFF/ON</w:t>
            </w:r>
          </w:p>
        </w:tc>
      </w:tr>
      <w:tr w:rsidR="00484C1A" w:rsidTr="00A523CF">
        <w:trPr>
          <w:jc w:val="center"/>
        </w:trPr>
        <w:tc>
          <w:tcPr>
            <w:tcW w:w="2927" w:type="dxa"/>
            <w:vAlign w:val="center"/>
          </w:tcPr>
          <w:p w:rsidR="00484C1A" w:rsidRDefault="00B3484C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4590" w:type="dxa"/>
            <w:vAlign w:val="center"/>
          </w:tcPr>
          <w:p w:rsidR="00484C1A" w:rsidRDefault="00B3484C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Wait to Start TT OFF/ON</w:t>
            </w:r>
          </w:p>
        </w:tc>
      </w:tr>
    </w:tbl>
    <w:p w:rsidR="00484C1A" w:rsidRDefault="00B3484C">
      <w:pPr>
        <w:ind w:left="1152"/>
        <w:rPr>
          <w:rFonts w:cs="Arial"/>
        </w:rPr>
      </w:pPr>
    </w:p>
    <w:p w:rsidR="00406F39" w:rsidRDefault="00B3484C" w:rsidP="00B9479B">
      <w:pPr>
        <w:pStyle w:val="Heading3"/>
      </w:pPr>
      <w:r>
        <w:t>Voltage Levels</w:t>
      </w:r>
    </w:p>
    <w:p w:rsidR="00484C1A" w:rsidRDefault="00B3484C">
      <w:pPr>
        <w:pStyle w:val="CommentText"/>
        <w:rPr>
          <w:rFonts w:cs="Arial"/>
        </w:rPr>
      </w:pPr>
    </w:p>
    <w:p w:rsidR="00484C1A" w:rsidRDefault="00B3484C">
      <w:pPr>
        <w:ind w:left="171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in this SPSS</w:t>
      </w:r>
    </w:p>
    <w:p w:rsidR="00406F39" w:rsidRDefault="00B3484C" w:rsidP="00B9479B">
      <w:pPr>
        <w:pStyle w:val="Heading3"/>
      </w:pPr>
      <w:r>
        <w:t>Human-Machine Interface</w:t>
      </w:r>
    </w:p>
    <w:p w:rsidR="00406F39" w:rsidRDefault="00B3484C" w:rsidP="00B9479B">
      <w:pPr>
        <w:pStyle w:val="Heading4"/>
      </w:pPr>
      <w:r>
        <w:t>Visual</w:t>
      </w:r>
    </w:p>
    <w:p w:rsidR="00406F39" w:rsidRDefault="00B3484C" w:rsidP="00B9479B">
      <w:pPr>
        <w:pStyle w:val="Heading5"/>
      </w:pPr>
      <w:r>
        <w:t>Indicator Graphics / Display Format</w:t>
      </w:r>
    </w:p>
    <w:p w:rsidR="00635C2A" w:rsidRDefault="00B3484C" w:rsidP="00A523CF">
      <w:pPr>
        <w:jc w:val="center"/>
        <w:rPr>
          <w:rFonts w:cs="Arial"/>
        </w:rPr>
      </w:pPr>
      <w:r>
        <w:rPr>
          <w:noProof/>
        </w:rPr>
        <w:drawing>
          <wp:inline distT="0" distB="0" distL="0" distR="0">
            <wp:extent cx="523875" cy="276225"/>
            <wp:effectExtent l="0" t="0" r="9525" b="9525"/>
            <wp:docPr id="19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3875" cy="276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35C2A" w:rsidRDefault="00B3484C" w:rsidP="00635C2A">
      <w:pPr>
        <w:ind w:left="720" w:firstLine="288"/>
        <w:rPr>
          <w:rFonts w:cs="Arial"/>
        </w:rPr>
      </w:pPr>
      <w:r>
        <w:rPr>
          <w:rFonts w:cs="Arial"/>
        </w:rPr>
        <w:t>For actual symbol definition refer to da</w:t>
      </w:r>
      <w:r>
        <w:rPr>
          <w:rFonts w:cs="Arial"/>
        </w:rPr>
        <w:t>tabase # F.10 of the 03-0685 ARL requirement</w:t>
      </w:r>
    </w:p>
    <w:p w:rsidR="004E3EEB" w:rsidRDefault="00B3484C"/>
    <w:p w:rsidR="00406F39" w:rsidRDefault="00B3484C" w:rsidP="00B9479B">
      <w:pPr>
        <w:pStyle w:val="Heading5"/>
      </w:pPr>
      <w:r>
        <w:t>Indicator Color Coordinates</w:t>
      </w:r>
    </w:p>
    <w:p w:rsidR="00A523CF" w:rsidRPr="00A523CF" w:rsidRDefault="00A523CF" w:rsidP="00B9479B">
      <w:pPr>
        <w:pStyle w:val="Heading6"/>
        <w:rPr>
          <w:b w:val="0"/>
          <w:u w:val="single"/>
        </w:rPr>
      </w:pPr>
      <w:r w:rsidRPr="00A523CF">
        <w:rPr>
          <w:b w:val="0"/>
          <w:u w:val="single"/>
        </w:rPr>
        <w:t>HMI-REQ-311357/A-Indicator Color</w:t>
      </w:r>
    </w:p>
    <w:p w:rsidR="00484C1A" w:rsidRPr="007D1FA0" w:rsidRDefault="00B3484C">
      <w:pPr>
        <w:pStyle w:val="CommentText"/>
        <w:rPr>
          <w:rFonts w:cs="Arial"/>
        </w:rPr>
      </w:pPr>
    </w:p>
    <w:p w:rsidR="00CF2E20" w:rsidRDefault="00B3484C" w:rsidP="00362EEB">
      <w:pPr>
        <w:ind w:left="1382" w:hanging="302"/>
        <w:rPr>
          <w:rFonts w:cs="Arial"/>
        </w:rPr>
      </w:pPr>
      <w:r>
        <w:rPr>
          <w:rFonts w:cs="Arial"/>
        </w:rPr>
        <w:t>Amber</w:t>
      </w:r>
      <w:r w:rsidRPr="007D1FA0">
        <w:rPr>
          <w:rFonts w:cs="Arial"/>
        </w:rPr>
        <w:t xml:space="preserve"> </w:t>
      </w:r>
    </w:p>
    <w:p w:rsidR="00CF2E20" w:rsidRDefault="00B3484C">
      <w:pPr>
        <w:ind w:left="3456" w:hanging="306"/>
        <w:rPr>
          <w:rFonts w:cs="Arial"/>
        </w:rPr>
      </w:pPr>
    </w:p>
    <w:p w:rsidR="00406F39" w:rsidRDefault="00B3484C" w:rsidP="00B9479B">
      <w:pPr>
        <w:pStyle w:val="Heading6"/>
      </w:pPr>
      <w:r>
        <w:t>Indicator Color Reference</w:t>
      </w:r>
    </w:p>
    <w:p w:rsidR="00CF2E20" w:rsidRDefault="00B3484C">
      <w:pPr>
        <w:ind w:left="3456" w:hanging="306"/>
        <w:rPr>
          <w:rFonts w:cs="Arial"/>
        </w:rPr>
      </w:pPr>
    </w:p>
    <w:p w:rsidR="00484C1A" w:rsidRPr="007D1FA0" w:rsidRDefault="00B3484C" w:rsidP="00B72493">
      <w:pPr>
        <w:ind w:left="1022" w:hanging="302"/>
        <w:rPr>
          <w:rFonts w:cs="Arial"/>
        </w:rPr>
      </w:pPr>
      <w:r w:rsidRPr="007D1FA0">
        <w:rPr>
          <w:rFonts w:cs="Arial"/>
        </w:rPr>
        <w:t xml:space="preserve"> Reference SDS IL-0017/IS-0379</w:t>
      </w:r>
    </w:p>
    <w:p w:rsidR="00484C1A" w:rsidRPr="007D1FA0" w:rsidRDefault="00B3484C">
      <w:pPr>
        <w:ind w:left="2448"/>
        <w:rPr>
          <w:rFonts w:cs="Arial"/>
        </w:rPr>
      </w:pPr>
      <w:r w:rsidRPr="007D1FA0">
        <w:rPr>
          <w:rFonts w:cs="Arial"/>
        </w:rPr>
        <w:tab/>
      </w:r>
    </w:p>
    <w:p w:rsidR="00A523CF" w:rsidRPr="00A523CF" w:rsidRDefault="00A523CF" w:rsidP="00B9479B">
      <w:pPr>
        <w:pStyle w:val="Heading5"/>
        <w:rPr>
          <w:b w:val="0"/>
          <w:u w:val="single"/>
        </w:rPr>
      </w:pPr>
      <w:r w:rsidRPr="00A523CF">
        <w:rPr>
          <w:b w:val="0"/>
          <w:u w:val="single"/>
        </w:rPr>
        <w:t>HMI-REQ-311361/A-Indicator Characteristics</w:t>
      </w:r>
    </w:p>
    <w:p w:rsidR="00D40D6E" w:rsidRDefault="00B3484C" w:rsidP="009E0F2B">
      <w:pPr>
        <w:ind w:left="720"/>
        <w:rPr>
          <w:rFonts w:cs="Arial"/>
        </w:rPr>
      </w:pPr>
    </w:p>
    <w:p w:rsidR="00484C1A" w:rsidRPr="007D1FA0" w:rsidRDefault="00B3484C" w:rsidP="009E0F2B">
      <w:pPr>
        <w:ind w:left="720"/>
        <w:rPr>
          <w:rFonts w:cs="Arial"/>
        </w:rPr>
      </w:pPr>
      <w:r w:rsidRPr="007D1FA0">
        <w:rPr>
          <w:rFonts w:cs="Arial"/>
        </w:rPr>
        <w:t xml:space="preserve">LED – Wait </w:t>
      </w:r>
      <w:proofErr w:type="gramStart"/>
      <w:r w:rsidRPr="007D1FA0">
        <w:rPr>
          <w:rFonts w:cs="Arial"/>
        </w:rPr>
        <w:t>To</w:t>
      </w:r>
      <w:proofErr w:type="gramEnd"/>
      <w:r w:rsidRPr="007D1FA0">
        <w:rPr>
          <w:rFonts w:cs="Arial"/>
        </w:rPr>
        <w:t xml:space="preserve"> Start Telltale</w:t>
      </w:r>
    </w:p>
    <w:p w:rsidR="00406F39" w:rsidRDefault="00B3484C" w:rsidP="00B9479B">
      <w:pPr>
        <w:pStyle w:val="Heading4"/>
      </w:pPr>
      <w:r>
        <w:lastRenderedPageBreak/>
        <w:t>Audio</w:t>
      </w:r>
    </w:p>
    <w:p w:rsidR="00484C1A" w:rsidRPr="007D1FA0" w:rsidRDefault="00B3484C">
      <w:pPr>
        <w:rPr>
          <w:rFonts w:cs="Arial"/>
        </w:rPr>
      </w:pPr>
    </w:p>
    <w:p w:rsidR="00484C1A" w:rsidRPr="007D1FA0" w:rsidRDefault="00B3484C">
      <w:pPr>
        <w:ind w:firstLine="720"/>
        <w:rPr>
          <w:rFonts w:cs="Arial"/>
        </w:rPr>
      </w:pPr>
      <w:r>
        <w:rPr>
          <w:rFonts w:cs="Arial"/>
        </w:rPr>
        <w:t xml:space="preserve">       </w:t>
      </w:r>
      <w:r>
        <w:rPr>
          <w:rFonts w:cs="Arial"/>
        </w:rPr>
        <w:tab/>
      </w:r>
      <w:r w:rsidRPr="007D1FA0">
        <w:rPr>
          <w:rFonts w:cs="Arial"/>
        </w:rPr>
        <w:t>None</w:t>
      </w:r>
    </w:p>
    <w:p w:rsidR="00484C1A" w:rsidRPr="007D1FA0" w:rsidRDefault="00B3484C">
      <w:pPr>
        <w:rPr>
          <w:rFonts w:cs="Arial"/>
        </w:rPr>
      </w:pPr>
    </w:p>
    <w:p w:rsidR="00406F39" w:rsidRDefault="00B3484C" w:rsidP="00B9479B">
      <w:pPr>
        <w:pStyle w:val="Heading4"/>
      </w:pPr>
      <w:r>
        <w:t>Switch Control Logic</w:t>
      </w:r>
    </w:p>
    <w:p w:rsidR="00484C1A" w:rsidRPr="007D1FA0" w:rsidRDefault="00B3484C">
      <w:pPr>
        <w:rPr>
          <w:rFonts w:cs="Arial"/>
        </w:rPr>
      </w:pPr>
    </w:p>
    <w:p w:rsidR="00484C1A" w:rsidRPr="007D1FA0" w:rsidRDefault="00B3484C" w:rsidP="00995F38">
      <w:pPr>
        <w:ind w:left="1080"/>
        <w:rPr>
          <w:rFonts w:cs="Arial"/>
        </w:rPr>
      </w:pPr>
      <w:r w:rsidRPr="007D1FA0">
        <w:rPr>
          <w:rFonts w:cs="Arial"/>
        </w:rPr>
        <w:t>Not Applicable</w:t>
      </w:r>
      <w:r w:rsidRPr="007D1FA0">
        <w:rPr>
          <w:rFonts w:cs="Arial"/>
        </w:rPr>
        <w:br/>
      </w:r>
    </w:p>
    <w:p w:rsidR="00A523CF" w:rsidRPr="00A523CF" w:rsidRDefault="00A523CF" w:rsidP="00B9479B">
      <w:pPr>
        <w:pStyle w:val="Heading3"/>
        <w:rPr>
          <w:b w:val="0"/>
          <w:u w:val="single"/>
        </w:rPr>
      </w:pPr>
      <w:r w:rsidRPr="00A523CF">
        <w:rPr>
          <w:b w:val="0"/>
          <w:u w:val="single"/>
        </w:rPr>
        <w:t>PFM-REQ-311378/A-System Accuracy</w:t>
      </w:r>
    </w:p>
    <w:p w:rsidR="00484C1A" w:rsidRPr="007D1FA0" w:rsidRDefault="00B3484C">
      <w:pPr>
        <w:rPr>
          <w:rFonts w:cs="Arial"/>
        </w:rPr>
      </w:pPr>
    </w:p>
    <w:p w:rsidR="00484C1A" w:rsidRDefault="00B3484C" w:rsidP="00CF2E20">
      <w:pPr>
        <w:ind w:left="1440"/>
        <w:rPr>
          <w:rFonts w:cs="Arial"/>
        </w:rPr>
      </w:pPr>
      <w:r w:rsidRPr="007D1FA0">
        <w:t>The Wait_To_Start_Telltale shall change the state of the Telltale within 100msec of a state change as indi</w:t>
      </w:r>
      <w:r w:rsidRPr="007D1FA0">
        <w:t>cated in the state matrix reference 1.3.5.1 Subsystem Algorithm Flowchart/ State Diagram</w:t>
      </w:r>
    </w:p>
    <w:p w:rsidR="00701651" w:rsidRDefault="00B3484C" w:rsidP="00CF2E20">
      <w:pPr>
        <w:rPr>
          <w:rFonts w:cs="Arial"/>
        </w:rPr>
      </w:pPr>
      <w:r>
        <w:rPr>
          <w:rFonts w:cs="Arial"/>
        </w:rPr>
        <w:br w:type="page"/>
      </w:r>
    </w:p>
    <w:p w:rsidR="00406F39" w:rsidRDefault="00B3484C" w:rsidP="00B9479B">
      <w:pPr>
        <w:pStyle w:val="Heading3"/>
      </w:pPr>
      <w:r>
        <w:lastRenderedPageBreak/>
        <w:t>Operation: Performance and Functional</w:t>
      </w:r>
    </w:p>
    <w:p w:rsidR="00406F39" w:rsidRDefault="00B3484C" w:rsidP="00B9479B">
      <w:pPr>
        <w:pStyle w:val="Heading4"/>
      </w:pPr>
      <w:r>
        <w:t>Subsyst</w:t>
      </w:r>
      <w:r>
        <w:t>em Algorithm Flowchart / State Diagram</w:t>
      </w:r>
    </w:p>
    <w:p w:rsidR="00406F39" w:rsidRDefault="00B3484C" w:rsidP="00B9479B">
      <w:pPr>
        <w:pStyle w:val="Heading5"/>
      </w:pPr>
      <w:r w:rsidRPr="00B9479B">
        <w:t xml:space="preserve">F-REQ-311362/B-State Matrix for </w:t>
      </w:r>
      <w:r w:rsidRPr="00B9479B">
        <w:t>Wait_To_Start_Telltale</w:t>
      </w:r>
    </w:p>
    <w:p w:rsidR="00AE06BC" w:rsidRPr="00AE06BC" w:rsidRDefault="00B3484C" w:rsidP="00AE06BC"/>
    <w:tbl>
      <w:tblPr>
        <w:tblW w:w="11106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963"/>
        <w:gridCol w:w="1062"/>
        <w:gridCol w:w="1174"/>
        <w:gridCol w:w="1033"/>
        <w:gridCol w:w="1167"/>
        <w:gridCol w:w="865"/>
        <w:gridCol w:w="797"/>
        <w:gridCol w:w="1224"/>
        <w:gridCol w:w="797"/>
        <w:gridCol w:w="954"/>
        <w:gridCol w:w="1070"/>
      </w:tblGrid>
      <w:tr w:rsidR="00AD31A1" w:rsidRPr="00B82599" w:rsidTr="0045027B">
        <w:trPr>
          <w:cantSplit/>
          <w:trHeight w:val="2085"/>
          <w:jc w:val="center"/>
        </w:trPr>
        <w:tc>
          <w:tcPr>
            <w:tcW w:w="9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D31A1" w:rsidRPr="00B82599" w:rsidRDefault="00B3484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b/>
                <w:snapToGrid w:val="0"/>
                <w:color w:val="000000"/>
                <w:sz w:val="16"/>
              </w:rPr>
              <w:t>Operational_Mode</w:t>
            </w:r>
          </w:p>
        </w:tc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0854D7" w:rsidRPr="00E14258" w:rsidRDefault="00B3484C" w:rsidP="000854D7">
            <w:pPr>
              <w:spacing w:line="256" w:lineRule="auto"/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highlight w:val="cyan"/>
              </w:rPr>
            </w:pPr>
            <w:r w:rsidRPr="00E14258">
              <w:rPr>
                <w:rFonts w:eastAsiaTheme="minorEastAsia" w:cs="Arial"/>
                <w:b/>
                <w:color w:val="000000"/>
                <w:sz w:val="16"/>
                <w:szCs w:val="16"/>
                <w:highlight w:val="cyan"/>
              </w:rPr>
              <w:t>Engine_Fuel_Capability_Selection_Cfg</w:t>
            </w:r>
          </w:p>
          <w:p w:rsidR="00AD31A1" w:rsidRPr="00B82599" w:rsidRDefault="00B3484C" w:rsidP="0014291A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</w:p>
        </w:tc>
        <w:tc>
          <w:tcPr>
            <w:tcW w:w="117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D31A1" w:rsidRPr="00B82599" w:rsidRDefault="00B3484C" w:rsidP="00AD31A1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b/>
                <w:snapToGrid w:val="0"/>
                <w:color w:val="000000"/>
                <w:sz w:val="16"/>
              </w:rPr>
              <w:t xml:space="preserve">ETM_Bulb_ </w:t>
            </w:r>
            <w:r w:rsidRPr="00B82599">
              <w:rPr>
                <w:rFonts w:cs="Arial"/>
                <w:b/>
                <w:snapToGrid w:val="0"/>
                <w:color w:val="000000"/>
                <w:sz w:val="16"/>
              </w:rPr>
              <w:t>Check_State</w:t>
            </w:r>
          </w:p>
        </w:tc>
        <w:tc>
          <w:tcPr>
            <w:tcW w:w="103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D31A1" w:rsidRPr="00B82599" w:rsidRDefault="00B3484C" w:rsidP="00AD31A1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B82599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DIAG_SESSION_TIMER</w:t>
            </w:r>
          </w:p>
        </w:tc>
        <w:tc>
          <w:tcPr>
            <w:tcW w:w="11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D31A1" w:rsidRPr="00B82599" w:rsidRDefault="00B3484C" w:rsidP="00AD31A1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B82599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Self_Test_Entry_Bulb_Check_Timer</w:t>
            </w:r>
          </w:p>
        </w:tc>
        <w:tc>
          <w:tcPr>
            <w:tcW w:w="86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D31A1" w:rsidRPr="00B82599" w:rsidRDefault="00B3484C" w:rsidP="00AD31A1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F42A82">
              <w:rPr>
                <w:rFonts w:cs="Arial"/>
                <w:b/>
                <w:snapToGrid w:val="0"/>
                <w:color w:val="000000"/>
                <w:sz w:val="16"/>
                <w:highlight w:val="yellow"/>
              </w:rPr>
              <w:t>DIAG_DID_61A5,1,4 (Diesel Pre-Heat)</w:t>
            </w:r>
          </w:p>
        </w:tc>
        <w:tc>
          <w:tcPr>
            <w:tcW w:w="79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D31A1" w:rsidRPr="00B82599" w:rsidRDefault="00B3484C" w:rsidP="00AD31A1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b/>
                <w:snapToGrid w:val="0"/>
                <w:color w:val="000000"/>
                <w:sz w:val="16"/>
              </w:rPr>
              <w:t>DIAG_DID_61A5,4,6 (all warning lamps)</w:t>
            </w:r>
          </w:p>
        </w:tc>
        <w:tc>
          <w:tcPr>
            <w:tcW w:w="12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D31A1" w:rsidRPr="00B82599" w:rsidRDefault="00B3484C" w:rsidP="00AD31A1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B82599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GlowIndication Signal</w:t>
            </w:r>
          </w:p>
        </w:tc>
        <w:tc>
          <w:tcPr>
            <w:tcW w:w="79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textDirection w:val="btLr"/>
            <w:vAlign w:val="center"/>
          </w:tcPr>
          <w:p w:rsidR="00AD31A1" w:rsidRPr="00B82599" w:rsidRDefault="00B3484C" w:rsidP="00AD31A1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B82599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W2S_HW_Fault</w:t>
            </w:r>
          </w:p>
        </w:tc>
        <w:tc>
          <w:tcPr>
            <w:tcW w:w="954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D31A1" w:rsidRPr="00B82599" w:rsidRDefault="00B3484C" w:rsidP="00AD31A1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b/>
                <w:snapToGrid w:val="0"/>
                <w:color w:val="000000"/>
                <w:sz w:val="16"/>
              </w:rPr>
              <w:t>W2S_Lamp_OK Signal</w:t>
            </w:r>
          </w:p>
        </w:tc>
        <w:tc>
          <w:tcPr>
            <w:tcW w:w="1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textDirection w:val="btLr"/>
            <w:vAlign w:val="center"/>
          </w:tcPr>
          <w:p w:rsidR="00AD31A1" w:rsidRPr="00B82599" w:rsidRDefault="00B3484C" w:rsidP="00AD31A1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b/>
                <w:snapToGrid w:val="0"/>
                <w:color w:val="000000"/>
                <w:sz w:val="16"/>
              </w:rPr>
              <w:t>Wait_To_Start</w:t>
            </w:r>
          </w:p>
          <w:p w:rsidR="00AD31A1" w:rsidRPr="00B82599" w:rsidRDefault="00B3484C" w:rsidP="00AD31A1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b/>
                <w:snapToGrid w:val="0"/>
                <w:color w:val="000000"/>
                <w:sz w:val="16"/>
              </w:rPr>
              <w:t>_Telltale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 w:val="restart"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</w:rPr>
              <w:t>Normal or Crank</w:t>
            </w:r>
          </w:p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6"/>
                <w:highlight w:val="cyan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3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6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86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797" w:type="dxa"/>
            <w:tcBorders>
              <w:left w:val="single" w:sz="4" w:space="0" w:color="auto"/>
            </w:tcBorders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OK (0x0)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107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Fault (0x1)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 (0x0)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OK (0x0)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Fault (0x1)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 (0x0)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 xml:space="preserve">0x2 </w:t>
            </w: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OFF (0x0)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Missing as per 1.4.1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OK (0x0)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 w:val="restart"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Normal</w:t>
            </w: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OK (0x0)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 xml:space="preserve">Fault </w:t>
            </w:r>
            <w:r w:rsidRPr="00B82599">
              <w:rPr>
                <w:rFonts w:cs="Arial"/>
                <w:snapToGrid w:val="0"/>
                <w:color w:val="000000"/>
                <w:sz w:val="16"/>
              </w:rPr>
              <w:t>(0x1)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 (0x0)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OK (0x0)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Fault (0x1)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 (0x0)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OK (0x0)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 xml:space="preserve">YES </w:t>
            </w:r>
            <w:r w:rsidRPr="00B82599">
              <w:rPr>
                <w:rFonts w:cs="Arial"/>
                <w:snapToGrid w:val="0"/>
                <w:color w:val="000000"/>
                <w:sz w:val="16"/>
              </w:rPr>
              <w:t>(0x1)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Fault (0x1)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 (0x0)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OK (0x0)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Fault (0x1)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 (0x0)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OK (0x0)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Fault (0x1)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 (0x0)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854D7" w:rsidRPr="00B82599" w:rsidTr="0045027B">
        <w:trPr>
          <w:trHeight w:val="260"/>
          <w:jc w:val="center"/>
        </w:trPr>
        <w:tc>
          <w:tcPr>
            <w:tcW w:w="963" w:type="dxa"/>
            <w:vMerge/>
            <w:tcBorders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062" w:type="dxa"/>
            <w:tcBorders>
              <w:right w:val="single" w:sz="4" w:space="0" w:color="auto"/>
            </w:tcBorders>
          </w:tcPr>
          <w:p w:rsidR="000854D7" w:rsidRPr="00EB3746" w:rsidRDefault="00B3484C" w:rsidP="000854D7">
            <w:pPr>
              <w:spacing w:line="256" w:lineRule="auto"/>
              <w:jc w:val="center"/>
              <w:rPr>
                <w:rFonts w:cs="Arial"/>
              </w:rPr>
            </w:pPr>
            <w:r w:rsidRPr="00EB3746">
              <w:rPr>
                <w:rFonts w:cs="Arial"/>
                <w:snapToGrid w:val="0"/>
                <w:color w:val="000000"/>
                <w:sz w:val="16"/>
                <w:highlight w:val="cyan"/>
              </w:rPr>
              <w:t>0x2 (Diesel)</w:t>
            </w: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OFF (0x0)</w:t>
            </w:r>
          </w:p>
        </w:tc>
        <w:tc>
          <w:tcPr>
            <w:tcW w:w="10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Inactive</w:t>
            </w:r>
          </w:p>
        </w:tc>
        <w:tc>
          <w:tcPr>
            <w:tcW w:w="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797" w:type="dxa"/>
            <w:tcBorders>
              <w:lef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224" w:type="dxa"/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Missing as per 1.4.1</w:t>
            </w:r>
          </w:p>
        </w:tc>
        <w:tc>
          <w:tcPr>
            <w:tcW w:w="797" w:type="dxa"/>
            <w:tcBorders>
              <w:right w:val="doub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OK (0x0)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4D7" w:rsidRPr="00B82599" w:rsidRDefault="00B3484C" w:rsidP="000854D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  <w:tr w:rsidR="006508D1" w:rsidTr="0045027B">
        <w:trPr>
          <w:trHeight w:val="260"/>
          <w:jc w:val="center"/>
        </w:trPr>
        <w:tc>
          <w:tcPr>
            <w:tcW w:w="9082" w:type="dxa"/>
            <w:gridSpan w:val="9"/>
            <w:tcBorders>
              <w:right w:val="double" w:sz="4" w:space="0" w:color="auto"/>
            </w:tcBorders>
            <w:vAlign w:val="center"/>
          </w:tcPr>
          <w:p w:rsidR="006508D1" w:rsidRPr="00B82599" w:rsidRDefault="00B3484C">
            <w:pPr>
              <w:jc w:val="center"/>
              <w:rPr>
                <w:rFonts w:cs="Arial"/>
                <w:snapToGrid w:val="0"/>
                <w:sz w:val="16"/>
              </w:rPr>
            </w:pPr>
            <w:r w:rsidRPr="00B82599">
              <w:rPr>
                <w:rFonts w:cs="Arial"/>
                <w:snapToGrid w:val="0"/>
                <w:sz w:val="16"/>
              </w:rPr>
              <w:t>All Other Cases</w:t>
            </w:r>
          </w:p>
        </w:tc>
        <w:tc>
          <w:tcPr>
            <w:tcW w:w="954" w:type="dxa"/>
            <w:tcBorders>
              <w:left w:val="double" w:sz="4" w:space="0" w:color="auto"/>
              <w:right w:val="single" w:sz="4" w:space="0" w:color="auto"/>
            </w:tcBorders>
            <w:vAlign w:val="center"/>
          </w:tcPr>
          <w:p w:rsidR="006508D1" w:rsidRPr="00B82599" w:rsidRDefault="00B3484C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YES (0x1)</w:t>
            </w:r>
          </w:p>
        </w:tc>
        <w:tc>
          <w:tcPr>
            <w:tcW w:w="1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08D1" w:rsidRDefault="00B3484C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 w:rsidRPr="00B82599"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</w:tbl>
    <w:p w:rsidR="00484C1A" w:rsidRPr="007D1FA0" w:rsidRDefault="00B3484C">
      <w:pPr>
        <w:rPr>
          <w:rFonts w:cs="Arial"/>
        </w:rPr>
      </w:pPr>
      <w:r w:rsidRPr="007D1FA0">
        <w:rPr>
          <w:rFonts w:cs="Arial"/>
        </w:rPr>
        <w:t xml:space="preserve"> X = Don’t Care</w:t>
      </w:r>
    </w:p>
    <w:p w:rsidR="00484C1A" w:rsidRPr="007D1FA0" w:rsidRDefault="00B3484C">
      <w:pPr>
        <w:rPr>
          <w:rFonts w:cs="Arial"/>
        </w:rPr>
      </w:pPr>
      <w:r w:rsidRPr="007D1FA0">
        <w:rPr>
          <w:rFonts w:cs="Arial"/>
        </w:rPr>
        <w:t xml:space="preserve">Not Received = The state when a </w:t>
      </w:r>
      <w:r w:rsidRPr="007D1FA0">
        <w:rPr>
          <w:rFonts w:cs="Arial"/>
        </w:rPr>
        <w:t>DIAG_SESSION_TIMER is active and the PID has not been received</w:t>
      </w:r>
    </w:p>
    <w:p w:rsidR="00484C1A" w:rsidRDefault="00B3484C">
      <w:pPr>
        <w:ind w:left="432"/>
        <w:rPr>
          <w:rFonts w:cs="Arial"/>
        </w:rPr>
      </w:pPr>
    </w:p>
    <w:p w:rsidR="00406F39" w:rsidRDefault="00B3484C" w:rsidP="00B9479B">
      <w:pPr>
        <w:pStyle w:val="Heading5"/>
      </w:pPr>
      <w:r>
        <w:t>WaitToStartLamp_D_Falt Signal Logic</w:t>
      </w:r>
    </w:p>
    <w:p w:rsidR="00406F39" w:rsidRDefault="00B3484C" w:rsidP="00B9479B">
      <w:pPr>
        <w:pStyle w:val="Heading6"/>
      </w:pPr>
      <w:r w:rsidRPr="00B9479B">
        <w:t>F-REQ-311358/A-CAN Signal To report Operational Status</w:t>
      </w:r>
    </w:p>
    <w:p w:rsidR="00530129" w:rsidRPr="00971E35" w:rsidRDefault="00B3484C" w:rsidP="00B3484C">
      <w:pPr>
        <w:numPr>
          <w:ilvl w:val="0"/>
          <w:numId w:val="10"/>
        </w:numPr>
        <w:rPr>
          <w:rFonts w:cs="Arial"/>
          <w:highlight w:val="yellow"/>
        </w:rPr>
      </w:pPr>
      <w:r>
        <w:rPr>
          <w:rFonts w:cs="Arial"/>
          <w:highlight w:val="yellow"/>
        </w:rPr>
        <w:t xml:space="preserve">The </w:t>
      </w:r>
      <w:r>
        <w:rPr>
          <w:rFonts w:cs="Arial"/>
          <w:highlight w:val="yellow"/>
        </w:rPr>
        <w:t>cluster shall</w:t>
      </w:r>
      <w:r w:rsidRPr="00971E35">
        <w:rPr>
          <w:rFonts w:cs="Arial"/>
          <w:highlight w:val="yellow"/>
        </w:rPr>
        <w:t xml:space="preserve"> report the operational status of the "Wait to Start" lamp via CAN </w:t>
      </w:r>
      <w:proofErr w:type="gramStart"/>
      <w:r w:rsidRPr="00971E35">
        <w:rPr>
          <w:rFonts w:cs="Arial"/>
          <w:highlight w:val="yellow"/>
        </w:rPr>
        <w:t>signal  WaitToS</w:t>
      </w:r>
      <w:r>
        <w:rPr>
          <w:rFonts w:cs="Arial"/>
          <w:highlight w:val="yellow"/>
        </w:rPr>
        <w:t>tartLamp</w:t>
      </w:r>
      <w:proofErr w:type="gramEnd"/>
      <w:r>
        <w:rPr>
          <w:rFonts w:cs="Arial"/>
          <w:highlight w:val="yellow"/>
        </w:rPr>
        <w:t>_D_Falt back to the ECM</w:t>
      </w:r>
      <w:r w:rsidRPr="00971E35">
        <w:rPr>
          <w:rFonts w:cs="Arial"/>
          <w:highlight w:val="yellow"/>
        </w:rPr>
        <w:t xml:space="preserve"> when “Supplier_Internal_Config </w:t>
      </w:r>
      <w:r>
        <w:rPr>
          <w:rFonts w:cs="Arial"/>
          <w:highlight w:val="yellow"/>
        </w:rPr>
        <w:t>(</w:t>
      </w:r>
      <w:r w:rsidRPr="00971E35">
        <w:rPr>
          <w:rFonts w:cs="Arial"/>
          <w:highlight w:val="yellow"/>
        </w:rPr>
        <w:t>Diesel Part Number</w:t>
      </w:r>
      <w:r>
        <w:rPr>
          <w:rFonts w:cs="Arial"/>
          <w:highlight w:val="yellow"/>
        </w:rPr>
        <w:t>)</w:t>
      </w:r>
      <w:r w:rsidRPr="00971E35">
        <w:rPr>
          <w:rFonts w:cs="Arial"/>
          <w:highlight w:val="yellow"/>
        </w:rPr>
        <w:t xml:space="preserve"> = Yes”.</w:t>
      </w:r>
    </w:p>
    <w:p w:rsidR="00D23D2A" w:rsidRDefault="00B3484C" w:rsidP="00530129">
      <w:pPr>
        <w:ind w:left="432"/>
        <w:rPr>
          <w:rFonts w:cs="Arial"/>
          <w:highlight w:val="yellow"/>
        </w:rPr>
      </w:pPr>
    </w:p>
    <w:p w:rsidR="00530129" w:rsidRDefault="00B3484C" w:rsidP="00CF0EAD">
      <w:pPr>
        <w:ind w:left="792"/>
        <w:rPr>
          <w:rFonts w:cs="Arial"/>
          <w:highlight w:val="yellow"/>
        </w:rPr>
      </w:pPr>
      <w:r w:rsidRPr="00971E35">
        <w:rPr>
          <w:rFonts w:cs="Arial"/>
          <w:highlight w:val="yellow"/>
        </w:rPr>
        <w:t>The cluster should set t</w:t>
      </w:r>
      <w:r w:rsidRPr="00CF0EAD">
        <w:rPr>
          <w:rFonts w:cs="Arial"/>
          <w:highlight w:val="yellow"/>
        </w:rPr>
        <w:t xml:space="preserve">he signal according to the </w:t>
      </w:r>
      <w:r w:rsidRPr="00CF0EAD">
        <w:rPr>
          <w:highlight w:val="yellow"/>
        </w:rPr>
        <w:t>F-REQ-311359 and F-REQ-3113560</w:t>
      </w:r>
      <w:r>
        <w:rPr>
          <w:highlight w:val="yellow"/>
        </w:rPr>
        <w:t xml:space="preserve"> </w:t>
      </w:r>
      <w:r w:rsidRPr="00CF0EAD">
        <w:rPr>
          <w:rFonts w:cs="Arial"/>
          <w:highlight w:val="yellow"/>
        </w:rPr>
        <w:t>requirements:</w:t>
      </w:r>
    </w:p>
    <w:p w:rsidR="00406F39" w:rsidRDefault="00B3484C" w:rsidP="00B9479B">
      <w:pPr>
        <w:pStyle w:val="Heading6"/>
      </w:pPr>
      <w:r w:rsidRPr="00B9479B">
        <w:t>F-REQ-311359/A-Network Wake up to Normal/Crank Mode</w:t>
      </w:r>
    </w:p>
    <w:p w:rsidR="00530129" w:rsidRPr="00971E35" w:rsidRDefault="00B3484C" w:rsidP="00B3484C">
      <w:pPr>
        <w:numPr>
          <w:ilvl w:val="0"/>
          <w:numId w:val="11"/>
        </w:numPr>
        <w:rPr>
          <w:rFonts w:cs="Arial"/>
          <w:b/>
          <w:highlight w:val="yellow"/>
        </w:rPr>
      </w:pPr>
      <w:r w:rsidRPr="00971E35">
        <w:rPr>
          <w:rFonts w:cs="Arial"/>
          <w:b/>
          <w:highlight w:val="yellow"/>
        </w:rPr>
        <w:t xml:space="preserve">From </w:t>
      </w:r>
      <w:r w:rsidRPr="00971E35">
        <w:rPr>
          <w:rFonts w:cs="Arial"/>
          <w:b/>
          <w:highlight w:val="yellow"/>
        </w:rPr>
        <w:t xml:space="preserve">network wakeup </w:t>
      </w:r>
      <w:r w:rsidRPr="00971E35">
        <w:rPr>
          <w:rFonts w:cs="Arial"/>
          <w:b/>
          <w:highlight w:val="yellow"/>
        </w:rPr>
        <w:t>until lamp is requested on</w:t>
      </w:r>
      <w:r w:rsidRPr="00971E35">
        <w:rPr>
          <w:rFonts w:cs="Arial"/>
          <w:b/>
          <w:highlight w:val="yellow"/>
        </w:rPr>
        <w:t xml:space="preserve"> in Normal/Crank mode</w:t>
      </w:r>
      <w:r w:rsidRPr="00971E35">
        <w:rPr>
          <w:rFonts w:cs="Arial"/>
          <w:b/>
          <w:highlight w:val="yellow"/>
        </w:rPr>
        <w:t>:</w:t>
      </w:r>
    </w:p>
    <w:p w:rsidR="00530129" w:rsidRDefault="00B3484C" w:rsidP="00D23D2A">
      <w:pPr>
        <w:ind w:left="1152"/>
        <w:rPr>
          <w:rFonts w:cs="Arial"/>
          <w:highlight w:val="yellow"/>
        </w:rPr>
      </w:pPr>
      <w:r w:rsidRPr="00971E35">
        <w:rPr>
          <w:rFonts w:cs="Arial"/>
          <w:highlight w:val="yellow"/>
        </w:rPr>
        <w:t>0x</w:t>
      </w:r>
      <w:r w:rsidRPr="00971E35">
        <w:rPr>
          <w:rFonts w:cs="Arial"/>
          <w:highlight w:val="yellow"/>
        </w:rPr>
        <w:t>1 = Diagnosis not ready</w:t>
      </w:r>
    </w:p>
    <w:p w:rsidR="00406F39" w:rsidRDefault="00B3484C" w:rsidP="00B9479B">
      <w:pPr>
        <w:pStyle w:val="Heading6"/>
      </w:pPr>
      <w:r w:rsidRPr="00B9479B">
        <w:lastRenderedPageBreak/>
        <w:t>F-REQ-311360/A-Normal/Crank to Limited mode</w:t>
      </w:r>
    </w:p>
    <w:p w:rsidR="00530129" w:rsidRPr="00927F5B" w:rsidRDefault="00B3484C" w:rsidP="00B3484C">
      <w:pPr>
        <w:numPr>
          <w:ilvl w:val="0"/>
          <w:numId w:val="12"/>
        </w:numPr>
        <w:rPr>
          <w:rFonts w:cs="Arial"/>
          <w:b/>
          <w:highlight w:val="yellow"/>
        </w:rPr>
      </w:pPr>
      <w:r w:rsidRPr="00971E35">
        <w:rPr>
          <w:rFonts w:cs="Arial"/>
          <w:b/>
          <w:highlight w:val="yellow"/>
        </w:rPr>
        <w:t>From lamp requested on until transitio</w:t>
      </w:r>
      <w:r>
        <w:rPr>
          <w:rFonts w:cs="Arial"/>
          <w:b/>
          <w:highlight w:val="yellow"/>
        </w:rPr>
        <w:t>n out of Normal/Crank to Limited mode (and continue until bus sleep)</w:t>
      </w:r>
      <w:r w:rsidRPr="00971E35">
        <w:rPr>
          <w:rFonts w:cs="Arial"/>
          <w:b/>
          <w:highlight w:val="yellow"/>
        </w:rPr>
        <w:t>:</w:t>
      </w:r>
      <w:r>
        <w:rPr>
          <w:rFonts w:cs="Arial"/>
          <w:b/>
          <w:highlight w:val="yellow"/>
        </w:rPr>
        <w:t xml:space="preserve">  </w:t>
      </w:r>
    </w:p>
    <w:p w:rsidR="00530129" w:rsidRPr="00927F5B" w:rsidRDefault="00B3484C" w:rsidP="00D23D2A">
      <w:pPr>
        <w:ind w:left="1152"/>
        <w:rPr>
          <w:rFonts w:cs="Arial"/>
          <w:highlight w:val="yellow"/>
        </w:rPr>
      </w:pPr>
      <w:r w:rsidRPr="00927F5B">
        <w:rPr>
          <w:rFonts w:cs="Arial"/>
          <w:highlight w:val="yellow"/>
        </w:rPr>
        <w:t>0x0 = Wait to start lamp OK – if lamp test successful.</w:t>
      </w:r>
      <w:r>
        <w:rPr>
          <w:rFonts w:cs="Arial"/>
          <w:highlight w:val="yellow"/>
        </w:rPr>
        <w:t xml:space="preserve"> </w:t>
      </w:r>
      <w:proofErr w:type="gramStart"/>
      <w:r w:rsidRPr="00927F5B">
        <w:rPr>
          <w:rFonts w:cs="Arial"/>
          <w:highlight w:val="yellow"/>
        </w:rPr>
        <w:t>(</w:t>
      </w:r>
      <w:r w:rsidRPr="00927F5B">
        <w:rPr>
          <w:highlight w:val="yellow"/>
        </w:rPr>
        <w:t xml:space="preserve"> </w:t>
      </w:r>
      <w:r w:rsidRPr="00927F5B">
        <w:rPr>
          <w:rFonts w:cs="Arial"/>
          <w:highlight w:val="yellow"/>
        </w:rPr>
        <w:t>W</w:t>
      </w:r>
      <w:proofErr w:type="gramEnd"/>
      <w:r w:rsidRPr="00927F5B">
        <w:rPr>
          <w:rFonts w:cs="Arial"/>
          <w:highlight w:val="yellow"/>
        </w:rPr>
        <w:t>2S_HW_Fault = 0x0(OK))</w:t>
      </w:r>
    </w:p>
    <w:p w:rsidR="00530129" w:rsidRDefault="00B3484C" w:rsidP="00D23D2A">
      <w:pPr>
        <w:ind w:left="1152"/>
        <w:rPr>
          <w:rFonts w:cs="Arial"/>
        </w:rPr>
      </w:pPr>
      <w:r w:rsidRPr="00927F5B">
        <w:rPr>
          <w:rFonts w:cs="Arial"/>
          <w:highlight w:val="yellow"/>
        </w:rPr>
        <w:t>0x2 = Wait to start lamp fai</w:t>
      </w:r>
      <w:r w:rsidRPr="00927F5B">
        <w:rPr>
          <w:rFonts w:cs="Arial"/>
          <w:highlight w:val="yellow"/>
        </w:rPr>
        <w:t>led – if lamp test unsuccessful. (W2S_HW_Fault = 0x1(Fault))</w:t>
      </w:r>
    </w:p>
    <w:p w:rsidR="00406F39" w:rsidRDefault="00B3484C" w:rsidP="00B9479B">
      <w:pPr>
        <w:pStyle w:val="Heading4"/>
      </w:pPr>
      <w:r>
        <w:t>Operation Description (supports algorithm flowchart /state diagram)</w:t>
      </w:r>
    </w:p>
    <w:p w:rsidR="00406F39" w:rsidRDefault="00B3484C" w:rsidP="00B9479B">
      <w:pPr>
        <w:pStyle w:val="Heading5"/>
      </w:pPr>
      <w:r w:rsidRPr="00B9479B">
        <w:t>F-REQ-311366/A-Open/Short Mechanism</w:t>
      </w:r>
    </w:p>
    <w:p w:rsidR="00484C1A" w:rsidRDefault="00B3484C" w:rsidP="00B3484C">
      <w:pPr>
        <w:numPr>
          <w:ilvl w:val="0"/>
          <w:numId w:val="13"/>
        </w:numPr>
        <w:ind w:left="1080"/>
        <w:rPr>
          <w:rFonts w:cs="Arial"/>
        </w:rPr>
      </w:pPr>
      <w:r w:rsidRPr="007D1FA0">
        <w:rPr>
          <w:rFonts w:cs="Arial"/>
        </w:rPr>
        <w:t>Shall provide mechanism to detect an open/short Wait_To_Start_Telltale [W2S_HW_Fault]</w:t>
      </w:r>
    </w:p>
    <w:p w:rsidR="00406F39" w:rsidRDefault="00B3484C" w:rsidP="00B9479B">
      <w:pPr>
        <w:pStyle w:val="Heading5"/>
      </w:pPr>
      <w:r w:rsidRPr="00B9479B">
        <w:t>F-REQ-311367/A-Faul</w:t>
      </w:r>
      <w:r w:rsidRPr="00B9479B">
        <w:t>t Mechanism</w:t>
      </w:r>
    </w:p>
    <w:p w:rsidR="00384E9B" w:rsidRPr="00384E9B" w:rsidRDefault="00B3484C" w:rsidP="00B3484C">
      <w:pPr>
        <w:numPr>
          <w:ilvl w:val="0"/>
          <w:numId w:val="14"/>
        </w:numPr>
        <w:ind w:left="1080"/>
        <w:rPr>
          <w:rFonts w:cs="Arial"/>
        </w:rPr>
      </w:pPr>
      <w:r w:rsidRPr="007D1FA0">
        <w:rPr>
          <w:rFonts w:cs="Arial"/>
        </w:rPr>
        <w:t>W2S_HW_Fault is latched to Fault(0x1) for entire run/start key cycle</w:t>
      </w:r>
      <w:r>
        <w:rPr>
          <w:rFonts w:cs="Arial"/>
        </w:rPr>
        <w:t>.</w:t>
      </w:r>
    </w:p>
    <w:p w:rsidR="00484C1A" w:rsidRPr="007D1FA0" w:rsidRDefault="00B3484C">
      <w:pPr>
        <w:ind w:left="1800"/>
        <w:rPr>
          <w:rFonts w:cs="Arial"/>
        </w:rPr>
      </w:pPr>
    </w:p>
    <w:p w:rsidR="00406F39" w:rsidRDefault="00B3484C" w:rsidP="00B9479B">
      <w:pPr>
        <w:pStyle w:val="Heading4"/>
      </w:pPr>
      <w:r w:rsidRPr="00B9479B">
        <w:t>FS-REQ-311381/A-Function Safety Classification (EMC)</w:t>
      </w:r>
    </w:p>
    <w:p w:rsidR="00484C1A" w:rsidRPr="007D1FA0" w:rsidRDefault="00B3484C">
      <w:pPr>
        <w:ind w:firstLine="576"/>
        <w:rPr>
          <w:rFonts w:cs="Arial"/>
        </w:rPr>
      </w:pPr>
    </w:p>
    <w:p w:rsidR="00484C1A" w:rsidRDefault="00B3484C">
      <w:pPr>
        <w:ind w:left="1584" w:firstLine="576"/>
        <w:rPr>
          <w:rFonts w:cs="Arial"/>
        </w:rPr>
      </w:pPr>
      <w:r w:rsidRPr="007D1FA0">
        <w:rPr>
          <w:rFonts w:cs="Arial"/>
        </w:rPr>
        <w:t>Class B</w:t>
      </w:r>
    </w:p>
    <w:p w:rsidR="00406F39" w:rsidRDefault="00B3484C" w:rsidP="00B9479B">
      <w:pPr>
        <w:pStyle w:val="Heading4"/>
      </w:pPr>
      <w:r>
        <w:t>Memory Storage</w:t>
      </w:r>
    </w:p>
    <w:p w:rsidR="00406F39" w:rsidRDefault="00B3484C" w:rsidP="00B9479B">
      <w:pPr>
        <w:pStyle w:val="Heading5"/>
      </w:pPr>
      <w:r w:rsidRPr="00B9479B">
        <w:t>NV</w:t>
      </w:r>
      <w:r w:rsidRPr="00B9479B">
        <w:t>M-REQ-311368/B-Internal Configuration Storage</w:t>
      </w:r>
    </w:p>
    <w:p w:rsidR="00AE06BC" w:rsidRPr="00AE06BC" w:rsidRDefault="00B3484C" w:rsidP="00AE06BC"/>
    <w:tbl>
      <w:tblPr>
        <w:tblW w:w="4848" w:type="pct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117"/>
        <w:gridCol w:w="1022"/>
        <w:gridCol w:w="2992"/>
        <w:gridCol w:w="1077"/>
        <w:gridCol w:w="898"/>
        <w:gridCol w:w="888"/>
        <w:gridCol w:w="700"/>
        <w:gridCol w:w="1104"/>
      </w:tblGrid>
      <w:tr w:rsidR="00BD52D1" w:rsidTr="00BD52D1">
        <w:trPr>
          <w:trHeight w:val="862"/>
          <w:jc w:val="center"/>
        </w:trPr>
        <w:tc>
          <w:tcPr>
            <w:tcW w:w="982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eastAsia="Arial Unicode MS" w:cs="Arial"/>
                <w:b/>
                <w:bCs/>
                <w:strike/>
                <w:highlight w:val="cyan"/>
              </w:rPr>
            </w:pPr>
            <w:r w:rsidRPr="001328C5">
              <w:rPr>
                <w:rFonts w:cs="Arial"/>
                <w:b/>
                <w:bCs/>
                <w:strike/>
                <w:highlight w:val="cyan"/>
              </w:rPr>
              <w:t>Variable Name</w:t>
            </w:r>
          </w:p>
        </w:tc>
        <w:tc>
          <w:tcPr>
            <w:tcW w:w="475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cs="Arial"/>
                <w:b/>
                <w:bCs/>
                <w:strike/>
                <w:highlight w:val="cyan"/>
              </w:rPr>
            </w:pPr>
            <w:r w:rsidRPr="001328C5">
              <w:rPr>
                <w:rFonts w:cs="Arial"/>
                <w:b/>
                <w:bCs/>
                <w:strike/>
                <w:highlight w:val="cyan"/>
              </w:rPr>
              <w:t>Type of Storage</w:t>
            </w:r>
          </w:p>
        </w:tc>
        <w:tc>
          <w:tcPr>
            <w:tcW w:w="1387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eastAsia="Arial Unicode MS" w:cs="Arial"/>
                <w:b/>
                <w:bCs/>
                <w:strike/>
                <w:highlight w:val="cyan"/>
              </w:rPr>
            </w:pPr>
            <w:r w:rsidRPr="001328C5">
              <w:rPr>
                <w:rFonts w:cs="Arial"/>
                <w:b/>
                <w:bCs/>
                <w:strike/>
                <w:highlight w:val="cyan"/>
              </w:rPr>
              <w:t>Description</w:t>
            </w:r>
          </w:p>
        </w:tc>
        <w:tc>
          <w:tcPr>
            <w:tcW w:w="500" w:type="pct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eastAsia="Arial Unicode MS" w:cs="Arial"/>
                <w:b/>
                <w:bCs/>
                <w:strike/>
                <w:highlight w:val="cyan"/>
              </w:rPr>
            </w:pPr>
            <w:r w:rsidRPr="001328C5">
              <w:rPr>
                <w:rFonts w:cs="Arial"/>
                <w:b/>
                <w:bCs/>
                <w:strike/>
                <w:highlight w:val="cyan"/>
              </w:rPr>
              <w:t>Value at Battery Connect</w:t>
            </w:r>
          </w:p>
        </w:tc>
        <w:tc>
          <w:tcPr>
            <w:tcW w:w="417" w:type="pct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eastAsia="Arial Unicode MS" w:cs="Arial"/>
                <w:b/>
                <w:bCs/>
                <w:strike/>
                <w:highlight w:val="cyan"/>
              </w:rPr>
            </w:pPr>
            <w:r w:rsidRPr="001328C5">
              <w:rPr>
                <w:rFonts w:cs="Arial"/>
                <w:b/>
                <w:bCs/>
                <w:strike/>
                <w:highlight w:val="cyan"/>
              </w:rPr>
              <w:t>Value at Module Wake-up</w:t>
            </w:r>
          </w:p>
        </w:tc>
        <w:tc>
          <w:tcPr>
            <w:tcW w:w="401" w:type="pct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eastAsia="Arial Unicode MS" w:cs="Arial"/>
                <w:b/>
                <w:bCs/>
                <w:strike/>
                <w:highlight w:val="cyan"/>
              </w:rPr>
            </w:pPr>
            <w:r w:rsidRPr="001328C5">
              <w:rPr>
                <w:rFonts w:cs="Arial"/>
                <w:b/>
                <w:bCs/>
                <w:strike/>
                <w:highlight w:val="cyan"/>
              </w:rPr>
              <w:t>Minimum Range</w:t>
            </w:r>
          </w:p>
        </w:tc>
        <w:tc>
          <w:tcPr>
            <w:tcW w:w="325" w:type="pct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cs="Arial"/>
                <w:b/>
                <w:bCs/>
                <w:strike/>
                <w:highlight w:val="cyan"/>
              </w:rPr>
            </w:pPr>
            <w:r w:rsidRPr="001328C5">
              <w:rPr>
                <w:rFonts w:cs="Arial"/>
                <w:b/>
                <w:bCs/>
                <w:strike/>
                <w:highlight w:val="cyan"/>
              </w:rPr>
              <w:t>Initial Value from Cluster Plant</w:t>
            </w:r>
          </w:p>
        </w:tc>
        <w:tc>
          <w:tcPr>
            <w:tcW w:w="513" w:type="pct"/>
            <w:tcBorders>
              <w:top w:val="single" w:sz="8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eastAsia="Arial Unicode MS" w:cs="Arial"/>
                <w:b/>
                <w:bCs/>
                <w:strike/>
                <w:highlight w:val="cyan"/>
              </w:rPr>
            </w:pPr>
            <w:r w:rsidRPr="001328C5">
              <w:rPr>
                <w:rFonts w:cs="Arial"/>
                <w:b/>
                <w:bCs/>
                <w:strike/>
                <w:highlight w:val="cyan"/>
              </w:rPr>
              <w:t>Units</w:t>
            </w:r>
          </w:p>
        </w:tc>
      </w:tr>
      <w:tr w:rsidR="00BD52D1" w:rsidTr="00BD52D1">
        <w:trPr>
          <w:trHeight w:val="510"/>
          <w:jc w:val="center"/>
        </w:trPr>
        <w:tc>
          <w:tcPr>
            <w:tcW w:w="982" w:type="pct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D52D1" w:rsidRPr="001328C5" w:rsidRDefault="00B3484C">
            <w:pPr>
              <w:keepNext/>
              <w:tabs>
                <w:tab w:val="num" w:pos="1440"/>
              </w:tabs>
              <w:spacing w:line="276" w:lineRule="auto"/>
              <w:jc w:val="center"/>
              <w:outlineLvl w:val="0"/>
              <w:rPr>
                <w:rFonts w:cs="Arial"/>
                <w:bCs/>
                <w:strike/>
                <w:snapToGrid w:val="0"/>
                <w:kern w:val="28"/>
                <w:highlight w:val="cyan"/>
              </w:rPr>
            </w:pPr>
            <w:r w:rsidRPr="001328C5">
              <w:rPr>
                <w:rFonts w:cs="Arial"/>
                <w:bCs/>
                <w:strike/>
                <w:snapToGrid w:val="0"/>
                <w:kern w:val="28"/>
                <w:highlight w:val="cyan"/>
              </w:rPr>
              <w:t>Supplier_Internal_Cfg</w:t>
            </w:r>
          </w:p>
          <w:p w:rsidR="00BD52D1" w:rsidRPr="001328C5" w:rsidRDefault="00B3484C">
            <w:pPr>
              <w:spacing w:line="276" w:lineRule="auto"/>
              <w:jc w:val="center"/>
              <w:rPr>
                <w:rFonts w:cs="Arial"/>
                <w:strike/>
                <w:highlight w:val="cyan"/>
              </w:rPr>
            </w:pPr>
            <w:r w:rsidRPr="001328C5">
              <w:rPr>
                <w:rFonts w:cs="Arial"/>
                <w:strike/>
                <w:snapToGrid w:val="0"/>
                <w:highlight w:val="cyan"/>
              </w:rPr>
              <w:t>(Diesel Part Number)</w:t>
            </w:r>
          </w:p>
        </w:tc>
        <w:tc>
          <w:tcPr>
            <w:tcW w:w="47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cs="Arial"/>
                <w:strike/>
                <w:highlight w:val="cyan"/>
              </w:rPr>
            </w:pPr>
            <w:r w:rsidRPr="001328C5">
              <w:rPr>
                <w:rFonts w:cs="Arial"/>
                <w:strike/>
                <w:highlight w:val="cyan"/>
              </w:rPr>
              <w:t>EEPROM</w:t>
            </w:r>
          </w:p>
        </w:tc>
        <w:tc>
          <w:tcPr>
            <w:tcW w:w="13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rPr>
                <w:rFonts w:cs="Arial"/>
                <w:strike/>
                <w:highlight w:val="cyan"/>
              </w:rPr>
            </w:pPr>
            <w:r w:rsidRPr="001328C5">
              <w:rPr>
                <w:rFonts w:cs="Arial"/>
                <w:strike/>
                <w:highlight w:val="cyan"/>
              </w:rPr>
              <w:t xml:space="preserve">NVM bit programmed at supplier to determine whether cluster is for diesel application. </w:t>
            </w:r>
          </w:p>
        </w:tc>
        <w:tc>
          <w:tcPr>
            <w:tcW w:w="50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cs="Arial"/>
                <w:strike/>
                <w:highlight w:val="cyan"/>
              </w:rPr>
            </w:pPr>
            <w:r w:rsidRPr="001328C5">
              <w:rPr>
                <w:rFonts w:cs="Arial"/>
                <w:strike/>
                <w:highlight w:val="cyan"/>
              </w:rPr>
              <w:t>Use Stored Value</w:t>
            </w: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cs="Arial"/>
                <w:strike/>
                <w:highlight w:val="cyan"/>
              </w:rPr>
            </w:pPr>
            <w:r w:rsidRPr="001328C5">
              <w:rPr>
                <w:rFonts w:cs="Arial"/>
                <w:strike/>
                <w:highlight w:val="cyan"/>
              </w:rPr>
              <w:t>Use Stored Value</w:t>
            </w:r>
          </w:p>
        </w:tc>
        <w:tc>
          <w:tcPr>
            <w:tcW w:w="4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cs="Arial"/>
                <w:strike/>
                <w:highlight w:val="cyan"/>
              </w:rPr>
            </w:pPr>
            <w:r w:rsidRPr="001328C5">
              <w:rPr>
                <w:rFonts w:cs="Arial"/>
                <w:strike/>
                <w:highlight w:val="cyan"/>
              </w:rPr>
              <w:t>-</w:t>
            </w:r>
          </w:p>
        </w:tc>
        <w:tc>
          <w:tcPr>
            <w:tcW w:w="32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cs="Arial"/>
                <w:strike/>
                <w:highlight w:val="cyan"/>
              </w:rPr>
            </w:pPr>
            <w:r w:rsidRPr="001328C5">
              <w:rPr>
                <w:rFonts w:cs="Arial"/>
                <w:strike/>
                <w:highlight w:val="cyan"/>
              </w:rPr>
              <w:t>0x0</w:t>
            </w:r>
          </w:p>
          <w:p w:rsidR="00BD52D1" w:rsidRPr="001328C5" w:rsidRDefault="00B3484C">
            <w:pPr>
              <w:spacing w:line="276" w:lineRule="auto"/>
              <w:jc w:val="center"/>
              <w:rPr>
                <w:rFonts w:cs="Arial"/>
                <w:strike/>
                <w:highlight w:val="cyan"/>
              </w:rPr>
            </w:pPr>
            <w:r w:rsidRPr="001328C5">
              <w:rPr>
                <w:rFonts w:cs="Arial"/>
                <w:strike/>
                <w:highlight w:val="cyan"/>
              </w:rPr>
              <w:t xml:space="preserve"> or </w:t>
            </w:r>
          </w:p>
          <w:p w:rsidR="00BD52D1" w:rsidRPr="001328C5" w:rsidRDefault="00B3484C">
            <w:pPr>
              <w:spacing w:line="276" w:lineRule="auto"/>
              <w:jc w:val="center"/>
              <w:rPr>
                <w:rFonts w:cs="Arial"/>
                <w:strike/>
                <w:highlight w:val="cyan"/>
              </w:rPr>
            </w:pPr>
            <w:r w:rsidRPr="001328C5">
              <w:rPr>
                <w:rFonts w:cs="Arial"/>
                <w:strike/>
                <w:highlight w:val="cyan"/>
              </w:rPr>
              <w:t>0x1</w:t>
            </w:r>
          </w:p>
        </w:tc>
        <w:tc>
          <w:tcPr>
            <w:tcW w:w="51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vAlign w:val="center"/>
            <w:hideMark/>
          </w:tcPr>
          <w:p w:rsidR="00BD52D1" w:rsidRPr="001328C5" w:rsidRDefault="00B3484C">
            <w:pPr>
              <w:spacing w:line="276" w:lineRule="auto"/>
              <w:jc w:val="center"/>
              <w:rPr>
                <w:rFonts w:cs="Arial"/>
                <w:strike/>
                <w:highlight w:val="cyan"/>
              </w:rPr>
            </w:pPr>
            <w:r w:rsidRPr="001328C5">
              <w:rPr>
                <w:rFonts w:cs="Arial"/>
                <w:strike/>
                <w:highlight w:val="cyan"/>
              </w:rPr>
              <w:t>0x0 = No</w:t>
            </w:r>
          </w:p>
          <w:p w:rsidR="00BD52D1" w:rsidRPr="001328C5" w:rsidRDefault="00B3484C">
            <w:pPr>
              <w:spacing w:line="276" w:lineRule="auto"/>
              <w:jc w:val="center"/>
              <w:rPr>
                <w:rFonts w:cs="Arial"/>
                <w:strike/>
                <w:highlight w:val="cyan"/>
              </w:rPr>
            </w:pPr>
            <w:r w:rsidRPr="001328C5">
              <w:rPr>
                <w:rFonts w:cs="Arial"/>
                <w:strike/>
                <w:highlight w:val="cyan"/>
              </w:rPr>
              <w:t>0x1 = Yes</w:t>
            </w:r>
          </w:p>
        </w:tc>
      </w:tr>
    </w:tbl>
    <w:p w:rsidR="00512441" w:rsidRPr="00BD52D1" w:rsidRDefault="00B3484C" w:rsidP="00BD52D1"/>
    <w:p w:rsidR="00406F39" w:rsidRDefault="00B3484C" w:rsidP="00B9479B">
      <w:pPr>
        <w:pStyle w:val="Heading5"/>
      </w:pPr>
      <w:r w:rsidRPr="00B9479B">
        <w:t>NVM-REQ-311369/B-Parameter Storage</w:t>
      </w:r>
    </w:p>
    <w:p w:rsidR="00AE06BC" w:rsidRPr="00AE06BC" w:rsidRDefault="00B3484C" w:rsidP="00AE06BC"/>
    <w:tbl>
      <w:tblPr>
        <w:tblW w:w="98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307"/>
        <w:gridCol w:w="3883"/>
        <w:gridCol w:w="1873"/>
        <w:gridCol w:w="1792"/>
      </w:tblGrid>
      <w:tr w:rsidR="00484C1A" w:rsidTr="00A523CF">
        <w:trPr>
          <w:trHeight w:val="484"/>
          <w:jc w:val="center"/>
        </w:trPr>
        <w:tc>
          <w:tcPr>
            <w:tcW w:w="23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4C1A" w:rsidRDefault="00B3484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388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4C1A" w:rsidRDefault="00B3484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87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4C1A" w:rsidRDefault="00B3484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484C1A" w:rsidRDefault="00B3484C">
            <w:pPr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</w:t>
            </w:r>
          </w:p>
        </w:tc>
        <w:tc>
          <w:tcPr>
            <w:tcW w:w="179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4C1A" w:rsidRDefault="00B3484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484C1A" w:rsidRDefault="00B3484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484C1A" w:rsidTr="00A523CF">
        <w:trPr>
          <w:trHeight w:val="225"/>
          <w:jc w:val="center"/>
        </w:trPr>
        <w:tc>
          <w:tcPr>
            <w:tcW w:w="2307" w:type="dxa"/>
            <w:tcBorders>
              <w:top w:val="single" w:sz="12" w:space="0" w:color="auto"/>
            </w:tcBorders>
            <w:vAlign w:val="center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Wait_To_Start_Telltale</w:t>
            </w:r>
          </w:p>
        </w:tc>
        <w:tc>
          <w:tcPr>
            <w:tcW w:w="3883" w:type="dxa"/>
            <w:tcBorders>
              <w:top w:val="single" w:sz="12" w:space="0" w:color="auto"/>
            </w:tcBorders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Used to control the state of the LED</w:t>
            </w:r>
          </w:p>
        </w:tc>
        <w:tc>
          <w:tcPr>
            <w:tcW w:w="1873" w:type="dxa"/>
            <w:tcBorders>
              <w:top w:val="single" w:sz="12" w:space="0" w:color="auto"/>
            </w:tcBorders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OFF (0x0)</w:t>
            </w:r>
          </w:p>
        </w:tc>
        <w:tc>
          <w:tcPr>
            <w:tcW w:w="1792" w:type="dxa"/>
            <w:tcBorders>
              <w:top w:val="single" w:sz="12" w:space="0" w:color="auto"/>
            </w:tcBorders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OFF (0x0)</w:t>
            </w:r>
          </w:p>
        </w:tc>
      </w:tr>
      <w:tr w:rsidR="00484C1A" w:rsidTr="00A523CF">
        <w:trPr>
          <w:trHeight w:val="396"/>
          <w:jc w:val="center"/>
        </w:trPr>
        <w:tc>
          <w:tcPr>
            <w:tcW w:w="2307" w:type="dxa"/>
            <w:vAlign w:val="center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W2S_LAMP_OK</w:t>
            </w:r>
          </w:p>
        </w:tc>
        <w:tc>
          <w:tcPr>
            <w:tcW w:w="388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 xml:space="preserve">Legacy signal used to transmit the state of the lamp to the PCM.  It is </w:t>
            </w:r>
            <w:r w:rsidRPr="004019DF">
              <w:rPr>
                <w:rFonts w:cs="Arial"/>
              </w:rPr>
              <w:t>being maintained for backward compatibility.</w:t>
            </w:r>
          </w:p>
        </w:tc>
        <w:tc>
          <w:tcPr>
            <w:tcW w:w="187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YES (0x1)</w:t>
            </w:r>
          </w:p>
        </w:tc>
        <w:tc>
          <w:tcPr>
            <w:tcW w:w="1792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YES (0x1)</w:t>
            </w:r>
          </w:p>
        </w:tc>
      </w:tr>
      <w:tr w:rsidR="00DD7C42" w:rsidTr="00A523CF">
        <w:trPr>
          <w:trHeight w:val="396"/>
          <w:jc w:val="center"/>
        </w:trPr>
        <w:tc>
          <w:tcPr>
            <w:tcW w:w="2307" w:type="dxa"/>
            <w:vAlign w:val="center"/>
          </w:tcPr>
          <w:p w:rsidR="00DD7C42" w:rsidRPr="004019DF" w:rsidRDefault="00B3484C">
            <w:pPr>
              <w:rPr>
                <w:rFonts w:cs="Arial"/>
                <w:highlight w:val="yellow"/>
              </w:rPr>
            </w:pPr>
            <w:r w:rsidRPr="004019DF">
              <w:rPr>
                <w:rFonts w:cs="Arial"/>
                <w:highlight w:val="yellow"/>
              </w:rPr>
              <w:t>WaitToStartLamp_D_Falt</w:t>
            </w:r>
          </w:p>
        </w:tc>
        <w:tc>
          <w:tcPr>
            <w:tcW w:w="3883" w:type="dxa"/>
          </w:tcPr>
          <w:p w:rsidR="00DD7C42" w:rsidRPr="004019DF" w:rsidRDefault="00B3484C">
            <w:pPr>
              <w:rPr>
                <w:rFonts w:cs="Arial"/>
                <w:highlight w:val="yellow"/>
              </w:rPr>
            </w:pPr>
            <w:r w:rsidRPr="004019DF">
              <w:rPr>
                <w:rFonts w:cs="Arial"/>
                <w:highlight w:val="yellow"/>
              </w:rPr>
              <w:t>Newer signal to replace W2S_LAMP_OK.  Used to transmit the state of the lamp to the PCM</w:t>
            </w:r>
          </w:p>
        </w:tc>
        <w:tc>
          <w:tcPr>
            <w:tcW w:w="1873" w:type="dxa"/>
          </w:tcPr>
          <w:p w:rsidR="00DD7C42" w:rsidRPr="004019DF" w:rsidRDefault="00B3484C">
            <w:pPr>
              <w:rPr>
                <w:rFonts w:cs="Arial"/>
                <w:highlight w:val="yellow"/>
              </w:rPr>
            </w:pPr>
            <w:r w:rsidRPr="004019DF">
              <w:rPr>
                <w:rFonts w:cs="Arial"/>
                <w:highlight w:val="yellow"/>
              </w:rPr>
              <w:t>0x1 (Diagnosis not ready)</w:t>
            </w:r>
          </w:p>
        </w:tc>
        <w:tc>
          <w:tcPr>
            <w:tcW w:w="1792" w:type="dxa"/>
          </w:tcPr>
          <w:p w:rsidR="00DD7C42" w:rsidRPr="004019DF" w:rsidRDefault="00B3484C">
            <w:pPr>
              <w:rPr>
                <w:rFonts w:cs="Arial"/>
                <w:highlight w:val="yellow"/>
              </w:rPr>
            </w:pPr>
            <w:r w:rsidRPr="004019DF">
              <w:rPr>
                <w:rFonts w:cs="Arial"/>
                <w:highlight w:val="yellow"/>
              </w:rPr>
              <w:t>0x1 (Diagnosis not ready)</w:t>
            </w:r>
          </w:p>
        </w:tc>
      </w:tr>
      <w:tr w:rsidR="00484C1A" w:rsidTr="00A523CF">
        <w:trPr>
          <w:trHeight w:val="396"/>
          <w:jc w:val="center"/>
        </w:trPr>
        <w:tc>
          <w:tcPr>
            <w:tcW w:w="2307" w:type="dxa"/>
          </w:tcPr>
          <w:p w:rsidR="00484C1A" w:rsidRPr="004019DF" w:rsidRDefault="00B3484C" w:rsidP="009705F6">
            <w:pPr>
              <w:rPr>
                <w:rFonts w:cs="Arial"/>
              </w:rPr>
            </w:pPr>
            <w:r w:rsidRPr="004019DF">
              <w:rPr>
                <w:rFonts w:cs="Arial"/>
              </w:rPr>
              <w:t>GlowIndication Signal</w:t>
            </w:r>
          </w:p>
        </w:tc>
        <w:tc>
          <w:tcPr>
            <w:tcW w:w="388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CAN signal sent from the PCM</w:t>
            </w:r>
          </w:p>
        </w:tc>
        <w:tc>
          <w:tcPr>
            <w:tcW w:w="187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OFF (0x0)</w:t>
            </w:r>
          </w:p>
        </w:tc>
        <w:tc>
          <w:tcPr>
            <w:tcW w:w="1792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OFF (0x0)</w:t>
            </w:r>
          </w:p>
        </w:tc>
      </w:tr>
      <w:tr w:rsidR="00484C1A" w:rsidTr="00A523CF">
        <w:trPr>
          <w:trHeight w:val="466"/>
          <w:jc w:val="center"/>
        </w:trPr>
        <w:tc>
          <w:tcPr>
            <w:tcW w:w="2307" w:type="dxa"/>
            <w:vAlign w:val="center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  <w:highlight w:val="yellow"/>
              </w:rPr>
              <w:t>DIAG_DID_61A5,1,4 (Diesel Pre-Heat)</w:t>
            </w:r>
          </w:p>
        </w:tc>
        <w:tc>
          <w:tcPr>
            <w:tcW w:w="388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Warning Lamp Status 1, byte 2, bit 0 (Diesel Preheat)</w:t>
            </w:r>
          </w:p>
        </w:tc>
        <w:tc>
          <w:tcPr>
            <w:tcW w:w="187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0 (0x0)</w:t>
            </w:r>
          </w:p>
        </w:tc>
        <w:tc>
          <w:tcPr>
            <w:tcW w:w="1792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0 (0x0)</w:t>
            </w:r>
          </w:p>
        </w:tc>
      </w:tr>
      <w:tr w:rsidR="00484C1A" w:rsidTr="00A523CF">
        <w:trPr>
          <w:trHeight w:val="451"/>
          <w:jc w:val="center"/>
        </w:trPr>
        <w:tc>
          <w:tcPr>
            <w:tcW w:w="2307" w:type="dxa"/>
            <w:vAlign w:val="center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DIAG_DID_61A5,4,6 (all warning lamps)</w:t>
            </w:r>
          </w:p>
        </w:tc>
        <w:tc>
          <w:tcPr>
            <w:tcW w:w="388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 xml:space="preserve">Warning Lamp </w:t>
            </w:r>
            <w:proofErr w:type="gramStart"/>
            <w:r w:rsidRPr="004019DF">
              <w:rPr>
                <w:rFonts w:cs="Arial"/>
              </w:rPr>
              <w:t>Status  2</w:t>
            </w:r>
            <w:proofErr w:type="gramEnd"/>
            <w:r w:rsidRPr="004019DF">
              <w:rPr>
                <w:rFonts w:cs="Arial"/>
              </w:rPr>
              <w:t xml:space="preserve">, byte 1, bit 3 </w:t>
            </w:r>
            <w:r w:rsidRPr="004019DF">
              <w:rPr>
                <w:rFonts w:cs="Arial"/>
              </w:rPr>
              <w:t>(all warning lamps)</w:t>
            </w:r>
          </w:p>
        </w:tc>
        <w:tc>
          <w:tcPr>
            <w:tcW w:w="187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0 (0x0)</w:t>
            </w:r>
          </w:p>
        </w:tc>
        <w:tc>
          <w:tcPr>
            <w:tcW w:w="1792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0 (0x0)</w:t>
            </w:r>
          </w:p>
        </w:tc>
      </w:tr>
      <w:tr w:rsidR="00484C1A" w:rsidTr="00A523CF">
        <w:trPr>
          <w:trHeight w:val="225"/>
          <w:jc w:val="center"/>
        </w:trPr>
        <w:tc>
          <w:tcPr>
            <w:tcW w:w="2307" w:type="dxa"/>
            <w:vAlign w:val="center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ETM_Bulb_Check_State</w:t>
            </w:r>
          </w:p>
        </w:tc>
        <w:tc>
          <w:tcPr>
            <w:tcW w:w="388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State indicator for warning bulb in ETM</w:t>
            </w:r>
          </w:p>
        </w:tc>
        <w:tc>
          <w:tcPr>
            <w:tcW w:w="187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OFF (0x0)</w:t>
            </w:r>
          </w:p>
        </w:tc>
        <w:tc>
          <w:tcPr>
            <w:tcW w:w="1792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OFF (0x0)</w:t>
            </w:r>
          </w:p>
        </w:tc>
      </w:tr>
      <w:tr w:rsidR="00484C1A" w:rsidTr="00A523CF">
        <w:trPr>
          <w:trHeight w:val="451"/>
          <w:jc w:val="center"/>
        </w:trPr>
        <w:tc>
          <w:tcPr>
            <w:tcW w:w="2307" w:type="dxa"/>
            <w:vAlign w:val="center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Operational_Mode</w:t>
            </w:r>
          </w:p>
        </w:tc>
        <w:tc>
          <w:tcPr>
            <w:tcW w:w="388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 xml:space="preserve">4 state </w:t>
            </w:r>
            <w:proofErr w:type="gramStart"/>
            <w:r w:rsidRPr="004019DF">
              <w:rPr>
                <w:rFonts w:cs="Arial"/>
              </w:rPr>
              <w:t>indicator</w:t>
            </w:r>
            <w:proofErr w:type="gramEnd"/>
            <w:r w:rsidRPr="004019DF">
              <w:rPr>
                <w:rFonts w:cs="Arial"/>
              </w:rPr>
              <w:t xml:space="preserve"> for cluster operational mode</w:t>
            </w:r>
          </w:p>
        </w:tc>
        <w:tc>
          <w:tcPr>
            <w:tcW w:w="187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 xml:space="preserve">Limited </w:t>
            </w:r>
          </w:p>
        </w:tc>
        <w:tc>
          <w:tcPr>
            <w:tcW w:w="1792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Limited, Normal or Crank</w:t>
            </w:r>
          </w:p>
        </w:tc>
      </w:tr>
      <w:tr w:rsidR="00484C1A" w:rsidTr="00A523CF">
        <w:trPr>
          <w:trHeight w:val="287"/>
          <w:jc w:val="center"/>
        </w:trPr>
        <w:tc>
          <w:tcPr>
            <w:tcW w:w="2307" w:type="dxa"/>
            <w:vAlign w:val="center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lastRenderedPageBreak/>
              <w:t>W2S_HW_Fault</w:t>
            </w:r>
          </w:p>
        </w:tc>
        <w:tc>
          <w:tcPr>
            <w:tcW w:w="388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 xml:space="preserve">State indicator for </w:t>
            </w:r>
            <w:r w:rsidRPr="004019DF">
              <w:rPr>
                <w:rFonts w:cs="Arial"/>
              </w:rPr>
              <w:t>Telltale electronics</w:t>
            </w:r>
          </w:p>
        </w:tc>
        <w:tc>
          <w:tcPr>
            <w:tcW w:w="1873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OK (0x0)</w:t>
            </w:r>
          </w:p>
        </w:tc>
        <w:tc>
          <w:tcPr>
            <w:tcW w:w="1792" w:type="dxa"/>
          </w:tcPr>
          <w:p w:rsidR="00484C1A" w:rsidRPr="004019DF" w:rsidRDefault="00B3484C">
            <w:pPr>
              <w:rPr>
                <w:rFonts w:cs="Arial"/>
              </w:rPr>
            </w:pPr>
            <w:r w:rsidRPr="004019DF">
              <w:rPr>
                <w:rFonts w:cs="Arial"/>
              </w:rPr>
              <w:t>OK (0x0)</w:t>
            </w:r>
          </w:p>
        </w:tc>
      </w:tr>
      <w:tr w:rsidR="00D8789D" w:rsidTr="00A523CF">
        <w:trPr>
          <w:trHeight w:val="287"/>
          <w:jc w:val="center"/>
        </w:trPr>
        <w:tc>
          <w:tcPr>
            <w:tcW w:w="2307" w:type="dxa"/>
            <w:vAlign w:val="center"/>
          </w:tcPr>
          <w:p w:rsidR="00D8789D" w:rsidRPr="00C24D61" w:rsidRDefault="00B3484C" w:rsidP="00544C02">
            <w:pPr>
              <w:rPr>
                <w:rFonts w:cs="Arial"/>
                <w:highlight w:val="cyan"/>
              </w:rPr>
            </w:pPr>
            <w:r w:rsidRPr="00C24D61">
              <w:rPr>
                <w:rFonts w:cs="Arial"/>
                <w:highlight w:val="cyan"/>
              </w:rPr>
              <w:t>Engine_Fuel_Capablity_Selection_Cfg</w:t>
            </w:r>
          </w:p>
          <w:p w:rsidR="00544C02" w:rsidRPr="00C24D61" w:rsidRDefault="00B3484C" w:rsidP="00544C02">
            <w:pPr>
              <w:rPr>
                <w:rFonts w:cs="Arial"/>
                <w:highlight w:val="cyan"/>
              </w:rPr>
            </w:pPr>
          </w:p>
          <w:p w:rsidR="00544C02" w:rsidRPr="00C24D61" w:rsidRDefault="00B3484C" w:rsidP="00544C02">
            <w:pPr>
              <w:rPr>
                <w:rFonts w:cs="Arial"/>
                <w:highlight w:val="cyan"/>
              </w:rPr>
            </w:pPr>
          </w:p>
          <w:p w:rsidR="00544C02" w:rsidRPr="00C24D61" w:rsidRDefault="00B3484C" w:rsidP="00544C02">
            <w:pPr>
              <w:rPr>
                <w:rFonts w:cs="Arial"/>
                <w:highlight w:val="cyan"/>
              </w:rPr>
            </w:pPr>
          </w:p>
          <w:p w:rsidR="00544C02" w:rsidRPr="00C24D61" w:rsidRDefault="00B3484C" w:rsidP="00544C02">
            <w:pPr>
              <w:rPr>
                <w:rFonts w:cs="Arial"/>
                <w:highlight w:val="cyan"/>
              </w:rPr>
            </w:pPr>
          </w:p>
          <w:p w:rsidR="00D8789D" w:rsidRPr="00C24D61" w:rsidRDefault="00B3484C">
            <w:pPr>
              <w:rPr>
                <w:rFonts w:cs="Arial"/>
                <w:highlight w:val="cyan"/>
              </w:rPr>
            </w:pPr>
          </w:p>
        </w:tc>
        <w:tc>
          <w:tcPr>
            <w:tcW w:w="3883" w:type="dxa"/>
          </w:tcPr>
          <w:p w:rsidR="00D8789D" w:rsidRPr="00C24D61" w:rsidRDefault="00B3484C" w:rsidP="00D8789D">
            <w:pPr>
              <w:rPr>
                <w:rFonts w:cs="Arial"/>
                <w:highlight w:val="cyan"/>
              </w:rPr>
            </w:pPr>
            <w:r w:rsidRPr="00C24D61">
              <w:rPr>
                <w:rFonts w:cs="Arial"/>
                <w:highlight w:val="cyan"/>
              </w:rPr>
              <w:t xml:space="preserve">This parameter </w:t>
            </w:r>
            <w:r>
              <w:rPr>
                <w:rFonts w:cs="Arial"/>
                <w:highlight w:val="cyan"/>
              </w:rPr>
              <w:t xml:space="preserve">is used </w:t>
            </w:r>
            <w:r w:rsidRPr="00C24D61">
              <w:rPr>
                <w:rFonts w:cs="Arial"/>
                <w:highlight w:val="cyan"/>
              </w:rPr>
              <w:t xml:space="preserve">to configure Engine Fuel Type.  </w:t>
            </w:r>
          </w:p>
          <w:p w:rsidR="00D8789D" w:rsidRPr="00C24D61" w:rsidRDefault="00B3484C" w:rsidP="00D8789D">
            <w:pPr>
              <w:rPr>
                <w:rFonts w:cs="Arial"/>
                <w:highlight w:val="cyan"/>
              </w:rPr>
            </w:pPr>
            <w:r w:rsidRPr="00C24D61">
              <w:rPr>
                <w:rFonts w:cs="Arial"/>
                <w:highlight w:val="cyan"/>
              </w:rPr>
              <w:t xml:space="preserve">    0x0 = Unused</w:t>
            </w:r>
          </w:p>
          <w:p w:rsidR="00D8789D" w:rsidRPr="00C24D61" w:rsidRDefault="00B3484C" w:rsidP="00D8789D">
            <w:pPr>
              <w:rPr>
                <w:rFonts w:cs="Arial"/>
                <w:highlight w:val="cyan"/>
              </w:rPr>
            </w:pPr>
            <w:r w:rsidRPr="00C24D61">
              <w:rPr>
                <w:rFonts w:cs="Arial"/>
                <w:highlight w:val="cyan"/>
              </w:rPr>
              <w:t xml:space="preserve">    0x1 = Gasoline      </w:t>
            </w:r>
          </w:p>
          <w:p w:rsidR="00D8789D" w:rsidRPr="00C24D61" w:rsidRDefault="00B3484C" w:rsidP="00D8789D">
            <w:pPr>
              <w:rPr>
                <w:rFonts w:cs="Arial"/>
                <w:highlight w:val="cyan"/>
              </w:rPr>
            </w:pPr>
            <w:r w:rsidRPr="00C24D61">
              <w:rPr>
                <w:rFonts w:cs="Arial"/>
                <w:highlight w:val="cyan"/>
              </w:rPr>
              <w:t xml:space="preserve">    0x2 = Diesel </w:t>
            </w:r>
          </w:p>
          <w:p w:rsidR="00D8789D" w:rsidRPr="00C24D61" w:rsidRDefault="00B3484C" w:rsidP="00D8789D">
            <w:pPr>
              <w:rPr>
                <w:rFonts w:cs="Arial"/>
                <w:highlight w:val="cyan"/>
              </w:rPr>
            </w:pPr>
            <w:r w:rsidRPr="00C24D61">
              <w:rPr>
                <w:rFonts w:cs="Arial"/>
                <w:highlight w:val="cyan"/>
              </w:rPr>
              <w:t xml:space="preserve">    0x3 = Others</w:t>
            </w:r>
          </w:p>
          <w:p w:rsidR="00D8789D" w:rsidRPr="00C24D61" w:rsidRDefault="00B3484C">
            <w:pPr>
              <w:rPr>
                <w:rFonts w:cs="Arial"/>
                <w:highlight w:val="cyan"/>
              </w:rPr>
            </w:pPr>
          </w:p>
        </w:tc>
        <w:tc>
          <w:tcPr>
            <w:tcW w:w="1873" w:type="dxa"/>
          </w:tcPr>
          <w:p w:rsidR="00D8789D" w:rsidRPr="00C24D61" w:rsidRDefault="00B3484C">
            <w:pPr>
              <w:rPr>
                <w:rFonts w:cs="Arial"/>
                <w:highlight w:val="cyan"/>
              </w:rPr>
            </w:pPr>
            <w:r w:rsidRPr="00C24D61">
              <w:rPr>
                <w:rFonts w:cs="Arial"/>
                <w:highlight w:val="cyan"/>
              </w:rPr>
              <w:t>Use stored value</w:t>
            </w:r>
          </w:p>
        </w:tc>
        <w:tc>
          <w:tcPr>
            <w:tcW w:w="1792" w:type="dxa"/>
          </w:tcPr>
          <w:p w:rsidR="00D8789D" w:rsidRPr="00C24D61" w:rsidRDefault="00B3484C">
            <w:pPr>
              <w:rPr>
                <w:rFonts w:cs="Arial"/>
                <w:highlight w:val="cyan"/>
              </w:rPr>
            </w:pPr>
            <w:r w:rsidRPr="00C24D61">
              <w:rPr>
                <w:rFonts w:cs="Arial"/>
                <w:highlight w:val="cyan"/>
              </w:rPr>
              <w:t>Use stored value</w:t>
            </w:r>
          </w:p>
        </w:tc>
      </w:tr>
    </w:tbl>
    <w:p w:rsidR="00484C1A" w:rsidRDefault="00B3484C" w:rsidP="00EA052A">
      <w:pPr>
        <w:rPr>
          <w:rFonts w:cs="Arial"/>
        </w:rPr>
      </w:pPr>
    </w:p>
    <w:p w:rsidR="00406F39" w:rsidRDefault="00B3484C" w:rsidP="00B9479B">
      <w:pPr>
        <w:pStyle w:val="Heading5"/>
      </w:pPr>
      <w:r w:rsidRPr="00B9479B">
        <w:t>NVM-REQ-311370/A-Timer Storage</w:t>
      </w:r>
    </w:p>
    <w:p w:rsidR="00AE06BC" w:rsidRPr="00AE06BC" w:rsidRDefault="00B3484C" w:rsidP="00AE06BC"/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031"/>
        <w:gridCol w:w="4166"/>
        <w:gridCol w:w="1879"/>
        <w:gridCol w:w="1979"/>
      </w:tblGrid>
      <w:tr w:rsidR="00ED5DDC" w:rsidTr="00ED5DDC">
        <w:trPr>
          <w:trHeight w:val="420"/>
          <w:jc w:val="center"/>
        </w:trPr>
        <w:tc>
          <w:tcPr>
            <w:tcW w:w="303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416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8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ED5DDC" w:rsidTr="00ED5DDC">
        <w:trPr>
          <w:jc w:val="center"/>
        </w:trPr>
        <w:tc>
          <w:tcPr>
            <w:tcW w:w="303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DIAG_SESSION_TIMER</w:t>
            </w:r>
          </w:p>
        </w:tc>
        <w:tc>
          <w:tcPr>
            <w:tcW w:w="4168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Timer used to time-out a diagnostic session</w:t>
            </w:r>
          </w:p>
        </w:tc>
        <w:tc>
          <w:tcPr>
            <w:tcW w:w="188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ED5DDC" w:rsidTr="00ED5DDC">
        <w:trPr>
          <w:jc w:val="center"/>
        </w:trPr>
        <w:tc>
          <w:tcPr>
            <w:tcW w:w="3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Self_Entry_Bulb_Check_Timer</w:t>
            </w:r>
          </w:p>
        </w:tc>
        <w:tc>
          <w:tcPr>
            <w:tcW w:w="41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 xml:space="preserve">Timer used in </w:t>
            </w:r>
            <w:r>
              <w:rPr>
                <w:rFonts w:cs="Arial"/>
              </w:rPr>
              <w:t>diagnostic session to do a self check of telltales</w:t>
            </w:r>
          </w:p>
        </w:tc>
        <w:tc>
          <w:tcPr>
            <w:tcW w:w="1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D5DDC" w:rsidRDefault="00B3484C">
            <w:pPr>
              <w:pStyle w:val="Header"/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</w:tbl>
    <w:p w:rsidR="00484C1A" w:rsidRPr="00BC14CD" w:rsidRDefault="00B3484C" w:rsidP="00BC14CD"/>
    <w:p w:rsidR="00406F39" w:rsidRDefault="00B3484C" w:rsidP="00B9479B">
      <w:pPr>
        <w:pStyle w:val="Heading4"/>
      </w:pPr>
      <w:r>
        <w:t>Prove Out</w:t>
      </w:r>
    </w:p>
    <w:p w:rsidR="00484C1A" w:rsidRPr="007D1FA0" w:rsidRDefault="00B3484C">
      <w:pPr>
        <w:ind w:firstLine="576"/>
        <w:rPr>
          <w:rFonts w:cs="Arial"/>
        </w:rPr>
      </w:pPr>
    </w:p>
    <w:p w:rsidR="00484C1A" w:rsidRPr="007D1FA0" w:rsidRDefault="00B3484C">
      <w:pPr>
        <w:ind w:left="1584" w:firstLine="576"/>
        <w:rPr>
          <w:rFonts w:cs="Arial"/>
        </w:rPr>
      </w:pPr>
      <w:r w:rsidRPr="007D1FA0">
        <w:rPr>
          <w:rFonts w:cs="Arial"/>
        </w:rPr>
        <w:t>None</w:t>
      </w:r>
    </w:p>
    <w:p w:rsidR="00484C1A" w:rsidRPr="007D1FA0" w:rsidRDefault="00B3484C">
      <w:pPr>
        <w:ind w:left="1152" w:firstLine="576"/>
        <w:rPr>
          <w:rFonts w:cs="Arial"/>
        </w:rPr>
      </w:pPr>
    </w:p>
    <w:p w:rsidR="00406F39" w:rsidRDefault="00B3484C" w:rsidP="00B9479B">
      <w:pPr>
        <w:pStyle w:val="Heading4"/>
      </w:pPr>
      <w:r>
        <w:t>Reconfigurable Telltale</w:t>
      </w:r>
    </w:p>
    <w:p w:rsidR="00484C1A" w:rsidRPr="007D1FA0" w:rsidRDefault="00B3484C">
      <w:pPr>
        <w:ind w:left="144" w:firstLine="576"/>
        <w:rPr>
          <w:rFonts w:cs="Arial"/>
        </w:rPr>
      </w:pPr>
    </w:p>
    <w:p w:rsidR="00484C1A" w:rsidRPr="007D1FA0" w:rsidRDefault="00B3484C">
      <w:pPr>
        <w:ind w:left="1584" w:firstLine="576"/>
        <w:rPr>
          <w:rFonts w:cs="Arial"/>
        </w:rPr>
      </w:pPr>
      <w:r w:rsidRPr="007D1FA0">
        <w:rPr>
          <w:rFonts w:cs="Arial"/>
        </w:rPr>
        <w:t>No</w:t>
      </w:r>
    </w:p>
    <w:p w:rsidR="00484C1A" w:rsidRPr="007D1FA0" w:rsidRDefault="00B3484C">
      <w:pPr>
        <w:ind w:left="1584" w:firstLine="576"/>
        <w:rPr>
          <w:rFonts w:cs="Arial"/>
        </w:rPr>
      </w:pPr>
    </w:p>
    <w:p w:rsidR="00406F39" w:rsidRDefault="00B3484C" w:rsidP="00B9479B">
      <w:pPr>
        <w:pStyle w:val="Heading4"/>
      </w:pPr>
      <w:r>
        <w:t>Message Center Msg</w:t>
      </w:r>
    </w:p>
    <w:p w:rsidR="00484C1A" w:rsidRPr="007D1FA0" w:rsidRDefault="00B3484C">
      <w:pPr>
        <w:ind w:left="144" w:firstLine="576"/>
        <w:rPr>
          <w:rFonts w:cs="Arial"/>
        </w:rPr>
      </w:pPr>
    </w:p>
    <w:p w:rsidR="00484C1A" w:rsidRPr="007D1FA0" w:rsidRDefault="00B3484C">
      <w:pPr>
        <w:ind w:left="1584" w:firstLine="576"/>
        <w:rPr>
          <w:rFonts w:cs="Arial"/>
        </w:rPr>
      </w:pPr>
      <w:smartTag w:uri="urn:schemas-microsoft-com:office:smarttags" w:element="place">
        <w:smartTag w:uri="urn:schemas-microsoft-com:office:smarttags" w:element="PlaceName">
          <w:r w:rsidRPr="007D1FA0">
            <w:rPr>
              <w:rFonts w:cs="Arial"/>
            </w:rPr>
            <w:t>See</w:t>
          </w:r>
        </w:smartTag>
        <w:r w:rsidRPr="007D1FA0">
          <w:rPr>
            <w:rFonts w:cs="Arial"/>
          </w:rPr>
          <w:t xml:space="preserve"> </w:t>
        </w:r>
        <w:smartTag w:uri="urn:schemas-microsoft-com:office:smarttags" w:element="PlaceName">
          <w:r w:rsidRPr="007D1FA0">
            <w:rPr>
              <w:rFonts w:cs="Arial"/>
            </w:rPr>
            <w:t>Message</w:t>
          </w:r>
        </w:smartTag>
        <w:r w:rsidRPr="007D1FA0">
          <w:rPr>
            <w:rFonts w:cs="Arial"/>
          </w:rPr>
          <w:t xml:space="preserve"> </w:t>
        </w:r>
        <w:smartTag w:uri="urn:schemas-microsoft-com:office:smarttags" w:element="PlaceType">
          <w:r w:rsidRPr="007D1FA0">
            <w:rPr>
              <w:rFonts w:cs="Arial"/>
            </w:rPr>
            <w:t>Center</w:t>
          </w:r>
        </w:smartTag>
      </w:smartTag>
      <w:r w:rsidRPr="007D1FA0">
        <w:rPr>
          <w:rFonts w:cs="Arial"/>
        </w:rPr>
        <w:t xml:space="preserve"> Function</w:t>
      </w:r>
    </w:p>
    <w:p w:rsidR="00484C1A" w:rsidRDefault="00B3484C">
      <w:pPr>
        <w:ind w:left="432"/>
        <w:rPr>
          <w:rFonts w:cs="Arial"/>
        </w:rPr>
      </w:pPr>
    </w:p>
    <w:p w:rsidR="00134CAA" w:rsidRDefault="00B3484C">
      <w:pPr>
        <w:ind w:left="432"/>
        <w:rPr>
          <w:rFonts w:cs="Arial"/>
        </w:rPr>
      </w:pPr>
    </w:p>
    <w:p w:rsidR="00134CAA" w:rsidRPr="007D1FA0" w:rsidRDefault="00B3484C">
      <w:pPr>
        <w:ind w:left="432"/>
        <w:rPr>
          <w:rFonts w:cs="Arial"/>
        </w:rPr>
      </w:pPr>
    </w:p>
    <w:p w:rsidR="00406F39" w:rsidRDefault="00B3484C" w:rsidP="00B9479B">
      <w:pPr>
        <w:pStyle w:val="Heading2"/>
      </w:pPr>
      <w:r>
        <w:t>Error Handling</w:t>
      </w:r>
    </w:p>
    <w:p w:rsidR="00406F39" w:rsidRDefault="00B3484C" w:rsidP="00B9479B">
      <w:pPr>
        <w:pStyle w:val="Heading3"/>
      </w:pPr>
      <w:r>
        <w:t>Missing Message Strategy</w:t>
      </w:r>
    </w:p>
    <w:p w:rsidR="00406F39" w:rsidRDefault="00B3484C" w:rsidP="00B9479B">
      <w:pPr>
        <w:pStyle w:val="Heading4"/>
      </w:pPr>
      <w:r>
        <w:t>Missing Message Strategy Reference</w:t>
      </w:r>
    </w:p>
    <w:p w:rsidR="00792148" w:rsidRDefault="00B3484C" w:rsidP="00792148">
      <w:pPr>
        <w:ind w:left="1440"/>
      </w:pPr>
      <w:r>
        <w:t>The signals will be declared missing as per the Diagnostics section of this SPSS.</w:t>
      </w:r>
    </w:p>
    <w:p w:rsidR="00792148" w:rsidRDefault="00B3484C" w:rsidP="00792148">
      <w:pPr>
        <w:ind w:left="1008"/>
      </w:pPr>
    </w:p>
    <w:p w:rsidR="007D1FA0" w:rsidRDefault="00B3484C" w:rsidP="00792148">
      <w:pPr>
        <w:ind w:left="1440"/>
      </w:pPr>
      <w:r>
        <w:t>DTCs states and history will be determined as per the Diagnostics section of this SPSS.</w:t>
      </w:r>
    </w:p>
    <w:p w:rsidR="000C6B16" w:rsidRDefault="00B3484C" w:rsidP="00792148">
      <w:pPr>
        <w:ind w:left="1440"/>
      </w:pPr>
      <w:r>
        <w:tab/>
      </w:r>
    </w:p>
    <w:p w:rsidR="00A523CF" w:rsidRPr="00A523CF" w:rsidRDefault="00A523CF" w:rsidP="00B9479B">
      <w:pPr>
        <w:pStyle w:val="Heading4"/>
        <w:rPr>
          <w:b w:val="0"/>
          <w:u w:val="single"/>
        </w:rPr>
      </w:pPr>
      <w:r w:rsidRPr="00A523CF">
        <w:rPr>
          <w:b w:val="0"/>
          <w:u w:val="single"/>
        </w:rPr>
        <w:t>SR-REQ-311373/B-Missing Message Strategy Based on Variant</w:t>
      </w:r>
    </w:p>
    <w:p w:rsidR="00474236" w:rsidRDefault="00B3484C" w:rsidP="00792148">
      <w:pPr>
        <w:ind w:left="1440"/>
      </w:pPr>
    </w:p>
    <w:p w:rsidR="00474236" w:rsidRPr="00885243" w:rsidRDefault="00B3484C" w:rsidP="00792148">
      <w:pPr>
        <w:ind w:left="1440"/>
        <w:rPr>
          <w:rFonts w:cs="Arial"/>
          <w:strike/>
        </w:rPr>
      </w:pPr>
      <w:r w:rsidRPr="00885243">
        <w:rPr>
          <w:rFonts w:cs="Arial"/>
          <w:strike/>
          <w:highlight w:val="cyan"/>
        </w:rPr>
        <w:t>If the cluster is not configured to be a Diesel variant, the cluster shall never log a missing message DTC or a H/W fault DTC due to this feature.</w:t>
      </w:r>
      <w:r w:rsidRPr="00885243">
        <w:rPr>
          <w:rFonts w:cs="Arial"/>
          <w:strike/>
        </w:rPr>
        <w:t xml:space="preserve"> </w:t>
      </w:r>
    </w:p>
    <w:p w:rsidR="00C91EF6" w:rsidRPr="00885243" w:rsidRDefault="00B3484C" w:rsidP="00792148">
      <w:pPr>
        <w:ind w:left="1440"/>
        <w:rPr>
          <w:rFonts w:cs="Arial"/>
        </w:rPr>
      </w:pPr>
      <w:r w:rsidRPr="00885243">
        <w:rPr>
          <w:rFonts w:cs="Arial"/>
          <w:highlight w:val="cyan"/>
        </w:rPr>
        <w:t>If Engine_Fuel_Capability_Selection_Cfg &lt;&gt; Diesel, the cl</w:t>
      </w:r>
      <w:r w:rsidRPr="00885243">
        <w:rPr>
          <w:rFonts w:cs="Arial"/>
          <w:highlight w:val="cyan"/>
        </w:rPr>
        <w:t>uster shall never log a missing message DTC or a HW fault DTC due to this feature.</w:t>
      </w:r>
    </w:p>
    <w:p w:rsidR="00484C1A" w:rsidRDefault="00B3484C">
      <w:pPr>
        <w:rPr>
          <w:rFonts w:cs="Arial"/>
        </w:rPr>
      </w:pPr>
    </w:p>
    <w:p w:rsidR="00406F39" w:rsidRDefault="00B3484C" w:rsidP="00B9479B">
      <w:pPr>
        <w:pStyle w:val="Heading2"/>
      </w:pPr>
      <w:r>
        <w:lastRenderedPageBreak/>
        <w:t>Diagnostics</w:t>
      </w:r>
    </w:p>
    <w:p w:rsidR="00406F39" w:rsidRDefault="00B3484C" w:rsidP="00B9479B">
      <w:pPr>
        <w:pStyle w:val="Heading3"/>
      </w:pPr>
      <w:r w:rsidRPr="00B9479B">
        <w:t>DIR-REQ-311376/A-Self Test</w:t>
      </w:r>
    </w:p>
    <w:p w:rsidR="00484C1A" w:rsidRPr="007D1FA0" w:rsidRDefault="00B3484C">
      <w:pPr>
        <w:ind w:left="1008" w:firstLine="432"/>
        <w:rPr>
          <w:rFonts w:cs="Arial"/>
        </w:rPr>
      </w:pPr>
    </w:p>
    <w:p w:rsidR="00484C1A" w:rsidRPr="007D1FA0" w:rsidRDefault="00B3484C">
      <w:pPr>
        <w:ind w:left="1008" w:firstLine="432"/>
        <w:rPr>
          <w:rFonts w:cs="Arial"/>
        </w:rPr>
      </w:pPr>
      <w:r w:rsidRPr="007D1FA0">
        <w:rPr>
          <w:rFonts w:cs="Arial"/>
        </w:rPr>
        <w:t>Bu</w:t>
      </w:r>
      <w:r w:rsidRPr="007D1FA0">
        <w:rPr>
          <w:rFonts w:cs="Arial"/>
        </w:rPr>
        <w:t>lb illuminated during self test as per Self_Entry_Bulb_Check_Timer</w:t>
      </w:r>
    </w:p>
    <w:p w:rsidR="00484C1A" w:rsidRPr="007D1FA0" w:rsidRDefault="00B3484C">
      <w:pPr>
        <w:rPr>
          <w:rFonts w:cs="Arial"/>
        </w:rPr>
      </w:pPr>
    </w:p>
    <w:p w:rsidR="00406F39" w:rsidRDefault="00B3484C" w:rsidP="00B9479B">
      <w:pPr>
        <w:pStyle w:val="Heading3"/>
      </w:pPr>
      <w:r>
        <w:t>Engineering Test Mode</w:t>
      </w:r>
    </w:p>
    <w:p w:rsidR="00484C1A" w:rsidRPr="007D1FA0" w:rsidRDefault="00B3484C">
      <w:pPr>
        <w:pStyle w:val="Header"/>
        <w:tabs>
          <w:tab w:val="clear" w:pos="4320"/>
          <w:tab w:val="clear" w:pos="8640"/>
        </w:tabs>
        <w:rPr>
          <w:rFonts w:cs="Arial"/>
        </w:rPr>
      </w:pPr>
    </w:p>
    <w:p w:rsidR="00484C1A" w:rsidRPr="007D1FA0" w:rsidRDefault="00B3484C">
      <w:pPr>
        <w:ind w:left="1008" w:firstLine="432"/>
        <w:rPr>
          <w:rFonts w:cs="Arial"/>
          <w:color w:val="FF0000"/>
        </w:rPr>
      </w:pPr>
      <w:r w:rsidRPr="007D1FA0">
        <w:rPr>
          <w:rFonts w:cs="Arial"/>
        </w:rPr>
        <w:t>Reference section “</w:t>
      </w:r>
      <w:bookmarkStart w:id="1" w:name="_Toc33162517"/>
      <w:r w:rsidRPr="007D1FA0">
        <w:rPr>
          <w:rFonts w:cs="Arial"/>
        </w:rPr>
        <w:t>Dealer / Engineering Test Mode (ETM)</w:t>
      </w:r>
      <w:bookmarkEnd w:id="1"/>
      <w:r w:rsidRPr="007D1FA0">
        <w:rPr>
          <w:rFonts w:cs="Arial"/>
        </w:rPr>
        <w:t>”</w:t>
      </w:r>
    </w:p>
    <w:p w:rsidR="00484C1A" w:rsidRPr="007D1FA0" w:rsidRDefault="00B3484C">
      <w:pPr>
        <w:pStyle w:val="Header"/>
        <w:tabs>
          <w:tab w:val="clear" w:pos="4320"/>
          <w:tab w:val="clear" w:pos="8640"/>
        </w:tabs>
        <w:rPr>
          <w:rFonts w:cs="Arial"/>
        </w:rPr>
      </w:pPr>
    </w:p>
    <w:p w:rsidR="00406F39" w:rsidRDefault="00B3484C" w:rsidP="00B9479B">
      <w:pPr>
        <w:pStyle w:val="Heading3"/>
      </w:pPr>
      <w:r>
        <w:t>Part II Performance</w:t>
      </w:r>
    </w:p>
    <w:p w:rsidR="00406F39" w:rsidRDefault="00B3484C" w:rsidP="00B9479B">
      <w:pPr>
        <w:pStyle w:val="Heading4"/>
      </w:pPr>
      <w:r w:rsidRPr="00B9479B">
        <w:t>DCR-REQ-311374/A-Support</w:t>
      </w:r>
      <w:r w:rsidRPr="00B9479B">
        <w:t>ed Diagnostic PIDs (Service $22 and $2F)</w:t>
      </w:r>
    </w:p>
    <w:p w:rsidR="00AE06BC" w:rsidRPr="00AE06BC" w:rsidRDefault="00B3484C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484C1A" w:rsidRPr="007D1FA0" w:rsidTr="00A523CF">
        <w:trPr>
          <w:trHeight w:val="345"/>
          <w:jc w:val="center"/>
        </w:trPr>
        <w:tc>
          <w:tcPr>
            <w:tcW w:w="1417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484C1A" w:rsidRPr="007D1FA0" w:rsidRDefault="00B3484C">
            <w:pPr>
              <w:rPr>
                <w:rFonts w:cs="Arial"/>
                <w:b/>
                <w:bCs/>
              </w:rPr>
            </w:pPr>
            <w:r w:rsidRPr="007D1FA0">
              <w:rPr>
                <w:rFonts w:cs="Arial"/>
                <w:b/>
                <w:bCs/>
              </w:rPr>
              <w:t>Number</w:t>
            </w:r>
          </w:p>
        </w:tc>
        <w:tc>
          <w:tcPr>
            <w:tcW w:w="567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484C1A" w:rsidRPr="007D1FA0" w:rsidRDefault="00B3484C">
            <w:pPr>
              <w:rPr>
                <w:rFonts w:cs="Arial"/>
                <w:b/>
                <w:bCs/>
              </w:rPr>
            </w:pPr>
            <w:r w:rsidRPr="007D1FA0">
              <w:rPr>
                <w:rFonts w:cs="Arial"/>
                <w:b/>
                <w:bCs/>
              </w:rPr>
              <w:t xml:space="preserve">PID / CommonID </w:t>
            </w:r>
            <w:r w:rsidRPr="007D1FA0">
              <w:rPr>
                <w:rFonts w:cs="Arial"/>
                <w:b/>
                <w:bCs/>
              </w:rPr>
              <w:t>Name</w:t>
            </w:r>
          </w:p>
        </w:tc>
        <w:tc>
          <w:tcPr>
            <w:tcW w:w="2693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484C1A" w:rsidRPr="007D1FA0" w:rsidRDefault="00B3484C">
            <w:pPr>
              <w:ind w:left="422" w:hanging="422"/>
              <w:rPr>
                <w:rFonts w:cs="Arial"/>
                <w:b/>
                <w:bCs/>
              </w:rPr>
            </w:pPr>
            <w:r w:rsidRPr="007D1FA0">
              <w:rPr>
                <w:rFonts w:cs="Arial"/>
                <w:b/>
                <w:bCs/>
              </w:rPr>
              <w:t>PID Type</w:t>
            </w:r>
          </w:p>
        </w:tc>
      </w:tr>
      <w:tr w:rsidR="000304F3" w:rsidRPr="007D1FA0" w:rsidTr="00A523CF">
        <w:trPr>
          <w:jc w:val="center"/>
        </w:trPr>
        <w:tc>
          <w:tcPr>
            <w:tcW w:w="1417" w:type="dxa"/>
          </w:tcPr>
          <w:p w:rsidR="000304F3" w:rsidRPr="007D1FA0" w:rsidRDefault="00B3484C">
            <w:pPr>
              <w:rPr>
                <w:rFonts w:cs="Arial"/>
              </w:rPr>
            </w:pPr>
            <w:r>
              <w:rPr>
                <w:rFonts w:cs="Arial"/>
              </w:rPr>
              <w:t>61A5</w:t>
            </w:r>
          </w:p>
        </w:tc>
        <w:tc>
          <w:tcPr>
            <w:tcW w:w="5670" w:type="dxa"/>
          </w:tcPr>
          <w:p w:rsidR="000304F3" w:rsidRPr="007D1FA0" w:rsidRDefault="00B3484C" w:rsidP="005E747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Warning Lamp Status 2, </w:t>
            </w:r>
            <w:r w:rsidRPr="000F186D">
              <w:rPr>
                <w:rFonts w:cs="Arial"/>
                <w:highlight w:val="yellow"/>
              </w:rPr>
              <w:t>byte 1, bit 4</w:t>
            </w:r>
            <w:r w:rsidRPr="000F186D">
              <w:rPr>
                <w:rFonts w:cs="Arial"/>
                <w:highlight w:val="yellow"/>
              </w:rPr>
              <w:t xml:space="preserve"> (Diesel Pre</w:t>
            </w:r>
            <w:r w:rsidRPr="000F186D">
              <w:rPr>
                <w:rFonts w:cs="Arial"/>
                <w:highlight w:val="yellow"/>
              </w:rPr>
              <w:t>-H</w:t>
            </w:r>
            <w:r w:rsidRPr="000F186D">
              <w:rPr>
                <w:rFonts w:cs="Arial"/>
                <w:highlight w:val="yellow"/>
              </w:rPr>
              <w:t>eat)</w:t>
            </w:r>
          </w:p>
        </w:tc>
        <w:tc>
          <w:tcPr>
            <w:tcW w:w="2693" w:type="dxa"/>
          </w:tcPr>
          <w:p w:rsidR="000304F3" w:rsidRPr="007D1FA0" w:rsidRDefault="00B3484C">
            <w:pPr>
              <w:rPr>
                <w:rFonts w:cs="Arial"/>
              </w:rPr>
            </w:pPr>
            <w:r w:rsidRPr="007D1FA0">
              <w:rPr>
                <w:rFonts w:cs="Arial"/>
              </w:rPr>
              <w:t>Bit Mapped</w:t>
            </w:r>
          </w:p>
        </w:tc>
      </w:tr>
      <w:tr w:rsidR="000304F3" w:rsidRPr="007D1FA0" w:rsidTr="00A523CF">
        <w:trPr>
          <w:jc w:val="center"/>
        </w:trPr>
        <w:tc>
          <w:tcPr>
            <w:tcW w:w="1417" w:type="dxa"/>
          </w:tcPr>
          <w:p w:rsidR="000304F3" w:rsidRPr="007D1FA0" w:rsidRDefault="00B3484C">
            <w:pPr>
              <w:rPr>
                <w:rFonts w:cs="Arial"/>
              </w:rPr>
            </w:pPr>
            <w:r w:rsidRPr="007D1FA0">
              <w:rPr>
                <w:rFonts w:cs="Arial"/>
              </w:rPr>
              <w:t>61A5</w:t>
            </w:r>
          </w:p>
        </w:tc>
        <w:tc>
          <w:tcPr>
            <w:tcW w:w="5670" w:type="dxa"/>
          </w:tcPr>
          <w:p w:rsidR="000304F3" w:rsidRPr="007D1FA0" w:rsidRDefault="00B3484C" w:rsidP="005E747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Warning Lamp </w:t>
            </w:r>
            <w:proofErr w:type="gramStart"/>
            <w:r>
              <w:rPr>
                <w:rFonts w:cs="Arial"/>
              </w:rPr>
              <w:t>Status  2</w:t>
            </w:r>
            <w:proofErr w:type="gramEnd"/>
            <w:r>
              <w:rPr>
                <w:rFonts w:cs="Arial"/>
              </w:rPr>
              <w:t xml:space="preserve">, </w:t>
            </w:r>
            <w:r w:rsidRPr="000F186D">
              <w:rPr>
                <w:rFonts w:cs="Arial"/>
                <w:highlight w:val="yellow"/>
              </w:rPr>
              <w:t>byte 4, bit 6</w:t>
            </w:r>
            <w:r w:rsidRPr="007D1FA0">
              <w:rPr>
                <w:rFonts w:cs="Arial"/>
              </w:rPr>
              <w:t xml:space="preserve"> (all warning lamps)</w:t>
            </w:r>
          </w:p>
        </w:tc>
        <w:tc>
          <w:tcPr>
            <w:tcW w:w="2693" w:type="dxa"/>
          </w:tcPr>
          <w:p w:rsidR="000304F3" w:rsidRPr="007D1FA0" w:rsidRDefault="00B3484C">
            <w:pPr>
              <w:rPr>
                <w:rFonts w:cs="Arial"/>
              </w:rPr>
            </w:pPr>
            <w:r w:rsidRPr="007D1FA0">
              <w:rPr>
                <w:rFonts w:cs="Arial"/>
              </w:rPr>
              <w:t>Bit Mapped</w:t>
            </w:r>
          </w:p>
        </w:tc>
      </w:tr>
    </w:tbl>
    <w:p w:rsidR="00484C1A" w:rsidRPr="007D1FA0" w:rsidRDefault="00B3484C">
      <w:pPr>
        <w:ind w:left="792"/>
        <w:rPr>
          <w:rFonts w:cs="Arial"/>
        </w:rPr>
      </w:pPr>
    </w:p>
    <w:p w:rsidR="00406F39" w:rsidRDefault="00B3484C" w:rsidP="00B9479B">
      <w:pPr>
        <w:pStyle w:val="Heading4"/>
      </w:pPr>
      <w:r w:rsidRPr="00B9479B">
        <w:t>DTC-REQ-311375/B-Supported Diagnostic Trouble Codes (DTCs)</w:t>
      </w:r>
    </w:p>
    <w:p w:rsidR="00792148" w:rsidRDefault="00B3484C">
      <w:pPr>
        <w:ind w:left="1425"/>
      </w:pPr>
    </w:p>
    <w:p w:rsidR="009705F6" w:rsidRDefault="00B3484C">
      <w:pPr>
        <w:ind w:left="1425"/>
      </w:pPr>
      <w:r w:rsidRPr="00317C52">
        <w:t>DTCs shall be logged as per the diagnostic section of this SPSS.</w:t>
      </w:r>
    </w:p>
    <w:p w:rsidR="009705F6" w:rsidRDefault="00B3484C">
      <w:pPr>
        <w:ind w:left="1425"/>
      </w:pPr>
    </w:p>
    <w:tbl>
      <w:tblPr>
        <w:tblW w:w="9285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345"/>
        <w:gridCol w:w="7940"/>
      </w:tblGrid>
      <w:tr w:rsidR="009705F6" w:rsidRPr="007D1FA0" w:rsidTr="00A523CF">
        <w:trPr>
          <w:trHeight w:val="266"/>
          <w:jc w:val="center"/>
        </w:trPr>
        <w:tc>
          <w:tcPr>
            <w:tcW w:w="134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705F6" w:rsidRPr="007D1FA0" w:rsidRDefault="00B3484C" w:rsidP="00B352EE">
            <w:pPr>
              <w:rPr>
                <w:rFonts w:cs="Arial"/>
                <w:b/>
                <w:bCs/>
              </w:rPr>
            </w:pPr>
            <w:r w:rsidRPr="007D1FA0">
              <w:rPr>
                <w:rFonts w:cs="Arial"/>
                <w:b/>
                <w:bCs/>
              </w:rPr>
              <w:t>DTC</w:t>
            </w:r>
          </w:p>
        </w:tc>
        <w:tc>
          <w:tcPr>
            <w:tcW w:w="79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705F6" w:rsidRPr="007D1FA0" w:rsidRDefault="00B3484C" w:rsidP="00B352EE">
            <w:pPr>
              <w:ind w:left="422" w:hanging="422"/>
              <w:rPr>
                <w:rFonts w:cs="Arial"/>
                <w:b/>
                <w:bCs/>
              </w:rPr>
            </w:pPr>
            <w:r w:rsidRPr="007D1FA0">
              <w:rPr>
                <w:rFonts w:cs="Arial"/>
                <w:b/>
                <w:bCs/>
              </w:rPr>
              <w:t>Description</w:t>
            </w:r>
          </w:p>
        </w:tc>
      </w:tr>
      <w:tr w:rsidR="009705F6" w:rsidRPr="007D1FA0" w:rsidTr="00A523CF">
        <w:trPr>
          <w:trHeight w:val="241"/>
          <w:jc w:val="center"/>
        </w:trPr>
        <w:tc>
          <w:tcPr>
            <w:tcW w:w="1345" w:type="dxa"/>
            <w:tcBorders>
              <w:top w:val="single" w:sz="12" w:space="0" w:color="auto"/>
              <w:bottom w:val="single" w:sz="4" w:space="0" w:color="auto"/>
            </w:tcBorders>
          </w:tcPr>
          <w:p w:rsidR="009705F6" w:rsidRPr="007D1FA0" w:rsidRDefault="00B3484C" w:rsidP="00B352EE">
            <w:pPr>
              <w:rPr>
                <w:rFonts w:cs="Arial"/>
              </w:rPr>
            </w:pPr>
            <w:r w:rsidRPr="007D1FA0">
              <w:rPr>
                <w:rFonts w:cs="Arial"/>
              </w:rPr>
              <w:t>C10000</w:t>
            </w:r>
          </w:p>
        </w:tc>
        <w:tc>
          <w:tcPr>
            <w:tcW w:w="7940" w:type="dxa"/>
            <w:tcBorders>
              <w:top w:val="single" w:sz="12" w:space="0" w:color="auto"/>
              <w:bottom w:val="single" w:sz="4" w:space="0" w:color="auto"/>
            </w:tcBorders>
          </w:tcPr>
          <w:p w:rsidR="009705F6" w:rsidRPr="007D1FA0" w:rsidRDefault="00B3484C" w:rsidP="00B352EE">
            <w:pPr>
              <w:rPr>
                <w:rFonts w:cs="Arial"/>
              </w:rPr>
            </w:pPr>
            <w:r w:rsidRPr="007D1FA0">
              <w:rPr>
                <w:rFonts w:cs="Arial"/>
              </w:rPr>
              <w:t>Lost Communication with ECM/PCM</w:t>
            </w:r>
          </w:p>
        </w:tc>
      </w:tr>
      <w:tr w:rsidR="009705F6" w:rsidRPr="007D1FA0" w:rsidTr="00A523CF">
        <w:trPr>
          <w:trHeight w:val="227"/>
          <w:jc w:val="center"/>
        </w:trPr>
        <w:tc>
          <w:tcPr>
            <w:tcW w:w="1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05F6" w:rsidRPr="007D1FA0" w:rsidRDefault="00B3484C" w:rsidP="00B352EE">
            <w:pPr>
              <w:rPr>
                <w:rFonts w:cs="Arial"/>
              </w:rPr>
            </w:pPr>
            <w:r w:rsidRPr="007D1FA0">
              <w:rPr>
                <w:rFonts w:cs="Arial"/>
              </w:rPr>
              <w:t>038101</w:t>
            </w:r>
          </w:p>
        </w:tc>
        <w:tc>
          <w:tcPr>
            <w:tcW w:w="79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705F6" w:rsidRPr="007D1FA0" w:rsidRDefault="00B3484C" w:rsidP="00B352EE">
            <w:pPr>
              <w:rPr>
                <w:rFonts w:cs="Arial"/>
              </w:rPr>
            </w:pPr>
            <w:r w:rsidRPr="007D1FA0">
              <w:rPr>
                <w:rFonts w:cs="Arial"/>
              </w:rPr>
              <w:t>Glow Plug/Heater Indicator Circuit.</w:t>
            </w:r>
          </w:p>
        </w:tc>
      </w:tr>
    </w:tbl>
    <w:p w:rsidR="009705F6" w:rsidRPr="007D1FA0" w:rsidRDefault="00B3484C" w:rsidP="00BB162C">
      <w:pPr>
        <w:spacing w:after="200" w:line="276" w:lineRule="auto"/>
        <w:rPr>
          <w:rFonts w:cs="Arial"/>
          <w:b/>
        </w:rPr>
      </w:pPr>
    </w:p>
    <w:p w:rsidR="00406F39" w:rsidRDefault="00B3484C" w:rsidP="00B9479B">
      <w:pPr>
        <w:pStyle w:val="Heading4"/>
      </w:pPr>
      <w:r w:rsidRPr="00B9479B">
        <w:t>DCR-REQ-375976/A-DID DExx</w:t>
      </w:r>
    </w:p>
    <w:p w:rsidR="00AE06BC" w:rsidRPr="00AE06BC" w:rsidRDefault="00B3484C" w:rsidP="00AE06BC"/>
    <w:tbl>
      <w:tblPr>
        <w:tblW w:w="109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30"/>
        <w:gridCol w:w="1481"/>
        <w:gridCol w:w="589"/>
        <w:gridCol w:w="743"/>
        <w:gridCol w:w="540"/>
        <w:gridCol w:w="1327"/>
        <w:gridCol w:w="810"/>
        <w:gridCol w:w="900"/>
        <w:gridCol w:w="1170"/>
        <w:gridCol w:w="2790"/>
      </w:tblGrid>
      <w:tr w:rsidR="000F7197" w:rsidTr="000F7197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b/>
                <w:sz w:val="14"/>
                <w:szCs w:val="14"/>
                <w:highlight w:val="cyan"/>
              </w:rPr>
              <w:t>Block</w:t>
            </w:r>
          </w:p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b/>
                <w:sz w:val="14"/>
                <w:szCs w:val="14"/>
                <w:highlight w:val="cyan"/>
              </w:rPr>
              <w:t>Num</w:t>
            </w:r>
          </w:p>
        </w:tc>
        <w:tc>
          <w:tcPr>
            <w:tcW w:w="1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b/>
                <w:sz w:val="14"/>
                <w:szCs w:val="14"/>
                <w:highlight w:val="cyan"/>
              </w:rPr>
              <w:t>Block Description</w:t>
            </w:r>
          </w:p>
        </w:tc>
        <w:tc>
          <w:tcPr>
            <w:tcW w:w="5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b/>
                <w:sz w:val="14"/>
                <w:szCs w:val="14"/>
                <w:highlight w:val="cyan"/>
              </w:rPr>
              <w:t>Type</w:t>
            </w:r>
          </w:p>
        </w:tc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b/>
                <w:sz w:val="14"/>
                <w:szCs w:val="14"/>
                <w:highlight w:val="cyan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b/>
                <w:sz w:val="14"/>
                <w:szCs w:val="14"/>
                <w:highlight w:val="cyan"/>
              </w:rPr>
              <w:t>Bits</w:t>
            </w:r>
          </w:p>
        </w:tc>
        <w:tc>
          <w:tcPr>
            <w:tcW w:w="13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b/>
                <w:sz w:val="14"/>
                <w:szCs w:val="14"/>
                <w:highlight w:val="cyan"/>
              </w:rPr>
              <w:t>State: Description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b/>
                <w:sz w:val="14"/>
                <w:szCs w:val="14"/>
                <w:highlight w:val="cyan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b/>
                <w:sz w:val="14"/>
                <w:szCs w:val="14"/>
                <w:highlight w:val="cyan"/>
              </w:rPr>
              <w:t>"1"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b/>
                <w:sz w:val="14"/>
                <w:szCs w:val="14"/>
                <w:highlight w:val="cyan"/>
              </w:rPr>
              <w:t>Default</w:t>
            </w: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b/>
                <w:sz w:val="14"/>
                <w:szCs w:val="14"/>
                <w:highlight w:val="cyan"/>
              </w:rPr>
              <w:t>Comments/Information</w:t>
            </w:r>
          </w:p>
        </w:tc>
      </w:tr>
      <w:tr w:rsidR="000F7197" w:rsidTr="000F7197">
        <w:trPr>
          <w:jc w:val="center"/>
        </w:trPr>
        <w:tc>
          <w:tcPr>
            <w:tcW w:w="211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>PACKETED BLOCKS</w:t>
            </w:r>
          </w:p>
        </w:tc>
        <w:tc>
          <w:tcPr>
            <w:tcW w:w="5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13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</w:tr>
      <w:tr w:rsidR="000F7197" w:rsidTr="000F7197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1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5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13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</w:tr>
      <w:tr w:rsidR="000F7197" w:rsidTr="000F7197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>$09</w:t>
            </w:r>
          </w:p>
        </w:tc>
        <w:tc>
          <w:tcPr>
            <w:tcW w:w="1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>Option Content (B&amp;A)</w:t>
            </w:r>
          </w:p>
        </w:tc>
        <w:tc>
          <w:tcPr>
            <w:tcW w:w="5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>1</w:t>
            </w:r>
          </w:p>
        </w:tc>
        <w:tc>
          <w:tcPr>
            <w:tcW w:w="7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>2</w:t>
            </w:r>
          </w:p>
        </w:tc>
        <w:tc>
          <w:tcPr>
            <w:tcW w:w="13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>Engine Fuel Type</w:t>
            </w:r>
          </w:p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 xml:space="preserve">0x0 = </w:t>
            </w:r>
            <w:r w:rsidRPr="00B75E4F">
              <w:rPr>
                <w:rFonts w:cs="Arial"/>
                <w:sz w:val="14"/>
                <w:szCs w:val="14"/>
                <w:highlight w:val="cyan"/>
              </w:rPr>
              <w:t>Unused</w:t>
            </w:r>
          </w:p>
          <w:p w:rsidR="000F7197" w:rsidRPr="00B75E4F" w:rsidRDefault="00B3484C">
            <w:pPr>
              <w:spacing w:line="256" w:lineRule="auto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 xml:space="preserve">    0x1 = Gasoline      </w:t>
            </w:r>
          </w:p>
          <w:p w:rsidR="000F7197" w:rsidRPr="00B75E4F" w:rsidRDefault="00B3484C">
            <w:pPr>
              <w:spacing w:line="256" w:lineRule="auto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 xml:space="preserve">    0x2 = Diesel </w:t>
            </w:r>
          </w:p>
          <w:p w:rsidR="000F7197" w:rsidRPr="00B75E4F" w:rsidRDefault="00B3484C">
            <w:pPr>
              <w:spacing w:line="256" w:lineRule="auto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 xml:space="preserve">    0x3 = Others</w:t>
            </w:r>
          </w:p>
          <w:p w:rsidR="000F7197" w:rsidRPr="00B75E4F" w:rsidRDefault="00B3484C">
            <w:pPr>
              <w:spacing w:line="256" w:lineRule="auto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color w:val="FF0000"/>
                <w:sz w:val="14"/>
                <w:szCs w:val="14"/>
                <w:highlight w:val="cya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rPr>
                <w:rFonts w:cs="Arial"/>
                <w:color w:val="FF0000"/>
                <w:sz w:val="14"/>
                <w:szCs w:val="14"/>
                <w:highlight w:val="cyan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>Gasoline</w:t>
            </w: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 xml:space="preserve">This parameter to configure Engine Fuel Type.  </w:t>
            </w:r>
          </w:p>
          <w:p w:rsidR="000F7197" w:rsidRPr="00B75E4F" w:rsidRDefault="00B3484C">
            <w:pPr>
              <w:spacing w:line="256" w:lineRule="auto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>Note that both “Gasoline” and “Gasoline/ Electric Hybrid” vehicles are set to Gasoline (0x1).</w:t>
            </w:r>
          </w:p>
          <w:p w:rsidR="000F7197" w:rsidRPr="00B75E4F" w:rsidRDefault="00B3484C">
            <w:pPr>
              <w:spacing w:line="256" w:lineRule="auto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 xml:space="preserve">Note that both “Diesel” and </w:t>
            </w:r>
            <w:r w:rsidRPr="00B75E4F">
              <w:rPr>
                <w:rFonts w:cs="Arial"/>
                <w:sz w:val="14"/>
                <w:szCs w:val="14"/>
                <w:highlight w:val="cyan"/>
              </w:rPr>
              <w:t>“Diesel/ Electric Hybrid” vehicles are set to Diesel (0x2).</w:t>
            </w:r>
          </w:p>
          <w:p w:rsidR="000F7197" w:rsidRPr="00B75E4F" w:rsidRDefault="00B3484C">
            <w:pPr>
              <w:spacing w:line="256" w:lineRule="auto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>Others (0x3) include BEV (Electric Only), CNG only, LPG only, Hydrogen Fuel cell, etc.)</w:t>
            </w:r>
          </w:p>
          <w:p w:rsidR="000F7197" w:rsidRPr="00B75E4F" w:rsidRDefault="00B3484C">
            <w:pPr>
              <w:spacing w:line="256" w:lineRule="auto"/>
              <w:rPr>
                <w:rFonts w:cs="Arial"/>
                <w:sz w:val="14"/>
                <w:szCs w:val="14"/>
                <w:highlight w:val="cyan"/>
              </w:rPr>
            </w:pPr>
          </w:p>
          <w:p w:rsidR="000F7197" w:rsidRDefault="00B3484C">
            <w:pPr>
              <w:spacing w:line="256" w:lineRule="auto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>Finally, Petrol/LPG variants and similar (Petrol/CNG or Diesel/LPG or Diesel/CNG) will have to know how the</w:t>
            </w:r>
            <w:r w:rsidRPr="00B75E4F">
              <w:rPr>
                <w:rFonts w:cs="Arial"/>
                <w:sz w:val="14"/>
                <w:szCs w:val="14"/>
                <w:highlight w:val="cyan"/>
              </w:rPr>
              <w:t xml:space="preserve"> ECVC is populated in order to correctly set this parameter and not falsely log a DTC.</w:t>
            </w:r>
          </w:p>
          <w:p w:rsidR="000E36AC" w:rsidRDefault="00B3484C">
            <w:pPr>
              <w:spacing w:line="256" w:lineRule="auto"/>
              <w:rPr>
                <w:rFonts w:cs="Arial"/>
                <w:sz w:val="14"/>
                <w:szCs w:val="14"/>
                <w:highlight w:val="cyan"/>
              </w:rPr>
            </w:pPr>
          </w:p>
          <w:p w:rsidR="000E36AC" w:rsidRPr="00B75E4F" w:rsidRDefault="00B3484C">
            <w:pPr>
              <w:spacing w:line="256" w:lineRule="auto"/>
              <w:rPr>
                <w:rFonts w:cs="Arial"/>
                <w:sz w:val="14"/>
                <w:szCs w:val="14"/>
                <w:highlight w:val="cyan"/>
              </w:rPr>
            </w:pPr>
            <w:r>
              <w:rPr>
                <w:rFonts w:cs="Arial"/>
                <w:sz w:val="14"/>
                <w:szCs w:val="14"/>
                <w:highlight w:val="cyan"/>
              </w:rPr>
              <w:t xml:space="preserve">When Engine Fuel Type is “Diesel”, the </w:t>
            </w:r>
            <w:r>
              <w:rPr>
                <w:rFonts w:cs="Arial"/>
                <w:sz w:val="14"/>
                <w:szCs w:val="14"/>
                <w:highlight w:val="cyan"/>
              </w:rPr>
              <w:t xml:space="preserve">parameter for </w:t>
            </w:r>
            <w:r>
              <w:rPr>
                <w:rFonts w:cs="Arial"/>
                <w:sz w:val="14"/>
                <w:szCs w:val="14"/>
                <w:highlight w:val="cyan"/>
              </w:rPr>
              <w:t>E100 Telltale should be set to Disabled.</w:t>
            </w:r>
          </w:p>
        </w:tc>
      </w:tr>
      <w:tr w:rsidR="000F7197" w:rsidTr="000F7197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335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  <w:r w:rsidRPr="00B75E4F">
              <w:rPr>
                <w:rFonts w:cs="Arial"/>
                <w:sz w:val="14"/>
                <w:szCs w:val="14"/>
                <w:highlight w:val="cyan"/>
              </w:rPr>
              <w:t xml:space="preserve">*Byte and bit location to be identified in Part II </w:t>
            </w:r>
            <w:r w:rsidRPr="00B75E4F">
              <w:rPr>
                <w:rFonts w:cs="Arial"/>
                <w:sz w:val="14"/>
                <w:szCs w:val="14"/>
                <w:highlight w:val="cyan"/>
              </w:rPr>
              <w:t>Specification for this cluster</w:t>
            </w:r>
          </w:p>
        </w:tc>
        <w:tc>
          <w:tcPr>
            <w:tcW w:w="13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F7197" w:rsidRPr="00B75E4F" w:rsidRDefault="00B3484C">
            <w:pPr>
              <w:spacing w:line="256" w:lineRule="auto"/>
              <w:jc w:val="center"/>
              <w:rPr>
                <w:rFonts w:cs="Arial"/>
                <w:sz w:val="14"/>
                <w:szCs w:val="14"/>
                <w:highlight w:val="cyan"/>
              </w:rPr>
            </w:pPr>
          </w:p>
        </w:tc>
      </w:tr>
    </w:tbl>
    <w:p w:rsidR="00500605" w:rsidRDefault="00B3484C" w:rsidP="00500605"/>
    <w:p w:rsidR="00406F39" w:rsidRDefault="00B3484C" w:rsidP="00B9479B">
      <w:pPr>
        <w:pStyle w:val="Heading2"/>
      </w:pPr>
      <w:r>
        <w:lastRenderedPageBreak/>
        <w:t>Reference Specification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DE-0074    DIESEL ENGINE GLOW PLUG SERVICABILITY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IG-0045     SPARK PLUG AND GLOW PLUG SERVICIBILITY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 xml:space="preserve">IS-0306      </w:t>
      </w:r>
      <w:r>
        <w:rPr>
          <w:rFonts w:cs="Arial"/>
        </w:rPr>
        <w:t>WAIT-TO-START INDICATING LIGHT – DIESEL ENGINES (ICLUST)</w:t>
      </w:r>
    </w:p>
    <w:p w:rsidR="00484C1A" w:rsidRDefault="00B3484C">
      <w:pPr>
        <w:rPr>
          <w:rFonts w:cs="Arial"/>
        </w:rPr>
      </w:pPr>
      <w:r>
        <w:rPr>
          <w:rFonts w:cs="Arial"/>
        </w:rPr>
        <w:t xml:space="preserve"> </w:t>
      </w:r>
    </w:p>
    <w:p w:rsidR="00484C1A" w:rsidRDefault="00B3484C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IS-0046    INSTRUMENTATION MATERIAL RESISTANCE TO CLEANING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 xml:space="preserve">IS-0069    </w:t>
      </w:r>
      <w:r>
        <w:rPr>
          <w:rFonts w:cs="Arial"/>
        </w:rPr>
        <w:t>FUNCTIONAL IMPORTANCE CLASS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484C1A" w:rsidRDefault="00B3484C">
      <w:pPr>
        <w:ind w:left="576"/>
        <w:rPr>
          <w:rFonts w:cs="Arial"/>
          <w:sz w:val="16"/>
          <w:szCs w:val="16"/>
        </w:rPr>
      </w:pP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IL-002</w:t>
      </w:r>
      <w:r>
        <w:rPr>
          <w:rFonts w:cs="Arial"/>
        </w:rPr>
        <w:t>1    CRAFTSMANSHIP - DISPLAYS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IL -0047   TELLTALE; INDICATOR AND DISPLAY LIGHT</w:t>
      </w:r>
      <w:r>
        <w:rPr>
          <w:rFonts w:cs="Arial"/>
        </w:rPr>
        <w:t xml:space="preserve"> INTENSITY</w:t>
      </w:r>
    </w:p>
    <w:p w:rsidR="00484C1A" w:rsidRDefault="00B3484C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484C1A" w:rsidRDefault="00B3484C">
      <w:pPr>
        <w:ind w:left="576"/>
        <w:rPr>
          <w:rFonts w:cs="Arial"/>
          <w:sz w:val="16"/>
          <w:szCs w:val="16"/>
        </w:rPr>
      </w:pP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0661  PLACEMENT</w:t>
      </w:r>
      <w:proofErr w:type="gramEnd"/>
      <w:r>
        <w:rPr>
          <w:rFonts w:cs="Arial"/>
        </w:rPr>
        <w:t>: CONTROL AND DISPLAY LOCATIONS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0662  PLACEMENT</w:t>
      </w:r>
      <w:proofErr w:type="gramEnd"/>
      <w:r>
        <w:rPr>
          <w:rFonts w:cs="Arial"/>
        </w:rPr>
        <w:t>: LOGICAL GROUPING FUNCTION AND USAGE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0664  PLACEMENT</w:t>
      </w:r>
      <w:proofErr w:type="gramEnd"/>
      <w:r>
        <w:rPr>
          <w:rFonts w:cs="Arial"/>
        </w:rPr>
        <w:t>: DOWN VISION TO COMPONENTS WITH HIGH VISUAL DEMAND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0665  PLACEMENT</w:t>
      </w:r>
      <w:proofErr w:type="gramEnd"/>
      <w:r>
        <w:rPr>
          <w:rFonts w:cs="Arial"/>
        </w:rPr>
        <w:t>: EXPECTED L</w:t>
      </w:r>
      <w:r>
        <w:rPr>
          <w:rFonts w:cs="Arial"/>
        </w:rPr>
        <w:t>OCATIONS OF CONTROLS AND DISPLAYS VDS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0670  INTERIOR</w:t>
      </w:r>
      <w:proofErr w:type="gramEnd"/>
      <w:r>
        <w:rPr>
          <w:rFonts w:cs="Arial"/>
        </w:rPr>
        <w:t xml:space="preserve"> VISIBILITY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0671  INTERIOR</w:t>
      </w:r>
      <w:proofErr w:type="gramEnd"/>
      <w:r>
        <w:rPr>
          <w:rFonts w:cs="Arial"/>
        </w:rPr>
        <w:t xml:space="preserve"> VISIBILITY: REFLECTIONS FROM COMPONENTS &amp; SURFACES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0672  INTERIOR</w:t>
      </w:r>
      <w:proofErr w:type="gramEnd"/>
      <w:r>
        <w:rPr>
          <w:rFonts w:cs="Arial"/>
        </w:rPr>
        <w:t xml:space="preserve"> VISIBILITY: REFLECTIONS IN DISPLAYS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0673  INTERIOR</w:t>
      </w:r>
      <w:proofErr w:type="gramEnd"/>
      <w:r>
        <w:rPr>
          <w:rFonts w:cs="Arial"/>
        </w:rPr>
        <w:t xml:space="preserve"> VISIBILITY: VISUAL OBSCURATIONS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0674  INTERIO</w:t>
      </w:r>
      <w:r>
        <w:rPr>
          <w:rFonts w:cs="Arial"/>
        </w:rPr>
        <w:t>R</w:t>
      </w:r>
      <w:proofErr w:type="gramEnd"/>
      <w:r>
        <w:rPr>
          <w:rFonts w:cs="Arial"/>
        </w:rPr>
        <w:t xml:space="preserve"> VISIBILITY: ILLUMINATION CONTROLS / DISPLAYS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0675  INTERIOR</w:t>
      </w:r>
      <w:proofErr w:type="gramEnd"/>
      <w:r>
        <w:rPr>
          <w:rFonts w:cs="Arial"/>
        </w:rPr>
        <w:t xml:space="preserve"> VISIBILITY: VEILING GLARE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0677  INTERIOR</w:t>
      </w:r>
      <w:proofErr w:type="gramEnd"/>
      <w:r>
        <w:rPr>
          <w:rFonts w:cs="Arial"/>
        </w:rPr>
        <w:t xml:space="preserve"> VISIBILITY: SUNLIGHT WASHOUT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0681  IDENTIFICATION</w:t>
      </w:r>
      <w:proofErr w:type="gramEnd"/>
      <w:r>
        <w:rPr>
          <w:rFonts w:cs="Arial"/>
        </w:rPr>
        <w:t>: CHARACTER AND SYMBOL SIZE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0682  IDENTIFICATION</w:t>
      </w:r>
      <w:proofErr w:type="gramEnd"/>
      <w:r>
        <w:rPr>
          <w:rFonts w:cs="Arial"/>
        </w:rPr>
        <w:t xml:space="preserve">: LEGIBILITY 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0685  IDENTIFICATION</w:t>
      </w:r>
      <w:proofErr w:type="gramEnd"/>
      <w:r>
        <w:rPr>
          <w:rFonts w:cs="Arial"/>
        </w:rPr>
        <w:t>: SYMBOLS,  ABBREV FOR CONTROL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0721  LOGIC</w:t>
      </w:r>
      <w:proofErr w:type="gramEnd"/>
      <w:r>
        <w:rPr>
          <w:rFonts w:cs="Arial"/>
        </w:rPr>
        <w:t xml:space="preserve"> OF OPERATION: OPERATIONAL STEREOTYPES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0722  LOGIC</w:t>
      </w:r>
      <w:proofErr w:type="gramEnd"/>
      <w:r>
        <w:rPr>
          <w:rFonts w:cs="Arial"/>
        </w:rPr>
        <w:t xml:space="preserve"> OF OPERATION: INTERPRETATION</w:t>
      </w:r>
    </w:p>
    <w:p w:rsidR="00484C1A" w:rsidRDefault="00B3484C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0723  LOGIC</w:t>
      </w:r>
      <w:proofErr w:type="gramEnd"/>
      <w:r>
        <w:rPr>
          <w:rFonts w:cs="Arial"/>
        </w:rPr>
        <w:t xml:space="preserve"> OF OPERATION: USE OF SYSTEMS WITH VISUAL </w:t>
      </w:r>
      <w:r>
        <w:rPr>
          <w:rFonts w:cs="Arial"/>
        </w:rPr>
        <w:t>DISPLAYS</w:t>
      </w:r>
    </w:p>
    <w:p w:rsidR="00FD4208" w:rsidRDefault="00B3484C">
      <w:pPr>
        <w:spacing w:after="200" w:line="276" w:lineRule="auto"/>
      </w:pPr>
      <w:r>
        <w:br w:type="page"/>
      </w:r>
    </w:p>
    <w:p w:rsidR="00406F39" w:rsidRDefault="00B3484C" w:rsidP="00B9479B">
      <w:pPr>
        <w:pStyle w:val="Heading2"/>
      </w:pPr>
      <w:r>
        <w:lastRenderedPageBreak/>
        <w:t>Revision History</w:t>
      </w:r>
    </w:p>
    <w:p w:rsidR="00484C1A" w:rsidRPr="00D634DA" w:rsidRDefault="00B3484C" w:rsidP="0008131A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tbl>
      <w:tblPr>
        <w:tblW w:w="1089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21"/>
        <w:gridCol w:w="1440"/>
        <w:gridCol w:w="7210"/>
        <w:gridCol w:w="1226"/>
      </w:tblGrid>
      <w:tr w:rsidR="00484C1A" w:rsidTr="00D13E61">
        <w:trPr>
          <w:tblHeader/>
          <w:jc w:val="center"/>
        </w:trPr>
        <w:tc>
          <w:tcPr>
            <w:tcW w:w="102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4C1A" w:rsidRDefault="00B3484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4C1A" w:rsidRDefault="00B3484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2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4C1A" w:rsidRDefault="00B3484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2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4C1A" w:rsidRDefault="00B3484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792148" w:rsidTr="00D13E61">
        <w:trPr>
          <w:jc w:val="center"/>
        </w:trPr>
        <w:tc>
          <w:tcPr>
            <w:tcW w:w="1021" w:type="dxa"/>
          </w:tcPr>
          <w:p w:rsidR="00792148" w:rsidRDefault="00B3484C" w:rsidP="0079214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440" w:type="dxa"/>
          </w:tcPr>
          <w:p w:rsidR="00792148" w:rsidRPr="005A65C2" w:rsidRDefault="00B3484C" w:rsidP="00792148">
            <w:pPr>
              <w:rPr>
                <w:rFonts w:cs="Arial"/>
              </w:rPr>
            </w:pPr>
            <w:r w:rsidRPr="005A65C2">
              <w:rPr>
                <w:rFonts w:cs="Arial"/>
              </w:rPr>
              <w:t>V.Patel</w:t>
            </w:r>
          </w:p>
        </w:tc>
        <w:tc>
          <w:tcPr>
            <w:tcW w:w="7210" w:type="dxa"/>
          </w:tcPr>
          <w:p w:rsidR="00792148" w:rsidRPr="002C0F4E" w:rsidRDefault="00B3484C" w:rsidP="00792148">
            <w:pPr>
              <w:rPr>
                <w:rFonts w:cs="Arial"/>
              </w:rPr>
            </w:pPr>
            <w:r w:rsidRPr="002C0F4E">
              <w:rPr>
                <w:rFonts w:cs="Arial"/>
              </w:rPr>
              <w:t>Updated for CGEA 1.3</w:t>
            </w:r>
            <w:r>
              <w:rPr>
                <w:rFonts w:cs="Arial"/>
              </w:rPr>
              <w:t xml:space="preserve"> based on CGEA STSS v1.1</w:t>
            </w:r>
          </w:p>
          <w:p w:rsidR="00792148" w:rsidRDefault="00B3484C" w:rsidP="00792148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1.2.2 – </w:t>
            </w:r>
            <w:r>
              <w:rPr>
                <w:rFonts w:cs="Arial"/>
              </w:rPr>
              <w:t>Delet</w:t>
            </w:r>
            <w:r w:rsidRPr="002C0F4E">
              <w:rPr>
                <w:rFonts w:cs="Arial"/>
              </w:rPr>
              <w:t>ed table referencing the HS-CAN message</w:t>
            </w:r>
            <w:r>
              <w:rPr>
                <w:rFonts w:cs="Arial"/>
              </w:rPr>
              <w:t>s</w:t>
            </w:r>
            <w:r w:rsidRPr="002C0F4E">
              <w:rPr>
                <w:rFonts w:cs="Arial"/>
              </w:rPr>
              <w:t xml:space="preserve"> that contains the input </w:t>
            </w:r>
            <w:r>
              <w:rPr>
                <w:rFonts w:cs="Arial"/>
              </w:rPr>
              <w:t xml:space="preserve">and output </w:t>
            </w:r>
            <w:r w:rsidRPr="002C0F4E">
              <w:rPr>
                <w:rFonts w:cs="Arial"/>
              </w:rPr>
              <w:t>signal</w:t>
            </w:r>
            <w:r>
              <w:rPr>
                <w:rFonts w:cs="Arial"/>
              </w:rPr>
              <w:t>s</w:t>
            </w:r>
            <w:r w:rsidRPr="002C0F4E">
              <w:rPr>
                <w:rFonts w:cs="Arial"/>
              </w:rPr>
              <w:t xml:space="preserve">. </w:t>
            </w:r>
            <w:smartTag w:uri="urn:schemas-microsoft-com:office:smarttags" w:element="State">
              <w:r>
                <w:rPr>
                  <w:rFonts w:cs="Arial"/>
                </w:rPr>
                <w:t>Del</w:t>
              </w:r>
            </w:smartTag>
            <w:r>
              <w:rPr>
                <w:rFonts w:cs="Arial"/>
              </w:rPr>
              <w:t>eted “ID” and “</w:t>
            </w:r>
            <w:smartTag w:uri="urn:schemas-microsoft-com:office:smarttags" w:element="place">
              <w:r>
                <w:rPr>
                  <w:rFonts w:cs="Arial"/>
                </w:rPr>
                <w:t>Po</w:t>
              </w:r>
            </w:smartTag>
            <w:r>
              <w:rPr>
                <w:rFonts w:cs="Arial"/>
              </w:rPr>
              <w:t>s” columns from table 1.0 and 1.1</w:t>
            </w:r>
          </w:p>
          <w:p w:rsidR="00565F77" w:rsidRDefault="00B3484C" w:rsidP="00792148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1.3.5.1 – Added a row to specify missing message action in </w:t>
            </w:r>
            <w:r>
              <w:rPr>
                <w:rFonts w:cs="Arial"/>
              </w:rPr>
              <w:t>table 1.2</w:t>
            </w:r>
          </w:p>
          <w:p w:rsidR="00792148" w:rsidRPr="002C0F4E" w:rsidRDefault="00B3484C" w:rsidP="00792148">
            <w:pPr>
              <w:rPr>
                <w:rFonts w:cs="Arial"/>
              </w:rPr>
            </w:pPr>
            <w:r w:rsidRPr="002C0F4E">
              <w:rPr>
                <w:rFonts w:cs="Arial"/>
              </w:rPr>
              <w:t>Section 1.4 – Rewritten. Deleted references of specific missing message flags and timer.</w:t>
            </w:r>
          </w:p>
          <w:p w:rsidR="00792148" w:rsidRPr="002C0F4E" w:rsidRDefault="00B3484C" w:rsidP="00792148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1.5.3 – </w:t>
            </w:r>
            <w:smartTag w:uri="urn:schemas-microsoft-com:office:smarttags" w:element="State">
              <w:smartTag w:uri="urn:schemas-microsoft-com:office:smarttags" w:element="place">
                <w:r>
                  <w:rPr>
                    <w:rFonts w:cs="Arial"/>
                  </w:rPr>
                  <w:t>Del</w:t>
                </w:r>
              </w:smartTag>
            </w:smartTag>
            <w:r>
              <w:rPr>
                <w:rFonts w:cs="Arial"/>
              </w:rPr>
              <w:t>eted DTC logging criteria from table.</w:t>
            </w:r>
          </w:p>
        </w:tc>
        <w:tc>
          <w:tcPr>
            <w:tcW w:w="1226" w:type="dxa"/>
          </w:tcPr>
          <w:p w:rsidR="00792148" w:rsidRDefault="00B3484C" w:rsidP="00792148">
            <w:pPr>
              <w:rPr>
                <w:rFonts w:cs="Arial"/>
              </w:rPr>
            </w:pPr>
            <w:r>
              <w:rPr>
                <w:rFonts w:cs="Arial"/>
              </w:rPr>
              <w:t>3/29/2010</w:t>
            </w:r>
          </w:p>
        </w:tc>
      </w:tr>
      <w:tr w:rsidR="00792148" w:rsidTr="00D13E61">
        <w:trPr>
          <w:jc w:val="center"/>
        </w:trPr>
        <w:tc>
          <w:tcPr>
            <w:tcW w:w="1021" w:type="dxa"/>
          </w:tcPr>
          <w:p w:rsidR="00792148" w:rsidRDefault="00B3484C">
            <w:pPr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440" w:type="dxa"/>
          </w:tcPr>
          <w:p w:rsidR="00792148" w:rsidRDefault="00B3484C">
            <w:pPr>
              <w:rPr>
                <w:rFonts w:cs="Arial"/>
              </w:rPr>
            </w:pPr>
            <w:r>
              <w:rPr>
                <w:rFonts w:cs="Arial"/>
              </w:rPr>
              <w:t>A. Venuturupalli</w:t>
            </w:r>
          </w:p>
          <w:p w:rsidR="00AC1E37" w:rsidRDefault="00B3484C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7210" w:type="dxa"/>
          </w:tcPr>
          <w:p w:rsidR="00384E9B" w:rsidRDefault="00B3484C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1.2.2 – Clarified W2S_HW_Fault behavior </w:t>
            </w:r>
            <w:r>
              <w:rPr>
                <w:rFonts w:cs="Arial"/>
              </w:rPr>
              <w:t>(Denso Q&amp;A UP375 MY15 #145)</w:t>
            </w:r>
          </w:p>
          <w:p w:rsidR="00384E9B" w:rsidRDefault="00B3484C">
            <w:pPr>
              <w:rPr>
                <w:rFonts w:cs="Arial"/>
              </w:rPr>
            </w:pPr>
            <w:r>
              <w:rPr>
                <w:rFonts w:cs="Arial"/>
              </w:rPr>
              <w:t>Section 1.3.5.1 – Corrected minor errors in Table 1.2 based on Denso Q&amp;A UP375 MY15 #101.</w:t>
            </w:r>
          </w:p>
          <w:p w:rsidR="00792148" w:rsidRDefault="00B3484C">
            <w:pPr>
              <w:rPr>
                <w:rFonts w:cs="Arial"/>
              </w:rPr>
            </w:pPr>
            <w:r>
              <w:rPr>
                <w:rFonts w:cs="Arial"/>
              </w:rPr>
              <w:t xml:space="preserve">All changes highlighted in </w:t>
            </w:r>
            <w:r w:rsidRPr="00AC1E37">
              <w:rPr>
                <w:rFonts w:cs="Arial"/>
                <w:highlight w:val="yellow"/>
              </w:rPr>
              <w:t>Yellow</w:t>
            </w:r>
            <w:r>
              <w:rPr>
                <w:rFonts w:cs="Arial"/>
              </w:rPr>
              <w:t>.</w:t>
            </w:r>
          </w:p>
        </w:tc>
        <w:tc>
          <w:tcPr>
            <w:tcW w:w="1226" w:type="dxa"/>
          </w:tcPr>
          <w:p w:rsidR="00792148" w:rsidRDefault="00B3484C" w:rsidP="00384E9B">
            <w:pPr>
              <w:rPr>
                <w:rFonts w:cs="Arial"/>
              </w:rPr>
            </w:pPr>
            <w:r>
              <w:rPr>
                <w:rFonts w:cs="Arial"/>
              </w:rPr>
              <w:t>9/23/2014</w:t>
            </w:r>
          </w:p>
        </w:tc>
      </w:tr>
      <w:tr w:rsidR="00792148" w:rsidTr="00D13E61">
        <w:trPr>
          <w:trHeight w:val="1385"/>
          <w:jc w:val="center"/>
        </w:trPr>
        <w:tc>
          <w:tcPr>
            <w:tcW w:w="1021" w:type="dxa"/>
          </w:tcPr>
          <w:p w:rsidR="00792148" w:rsidRDefault="00B3484C">
            <w:pPr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440" w:type="dxa"/>
          </w:tcPr>
          <w:p w:rsidR="00792148" w:rsidRDefault="00B3484C">
            <w:pPr>
              <w:rPr>
                <w:rFonts w:cs="Arial"/>
              </w:rPr>
            </w:pPr>
            <w:r>
              <w:rPr>
                <w:rFonts w:cs="Arial"/>
              </w:rPr>
              <w:t>J. Blatchford</w:t>
            </w:r>
          </w:p>
        </w:tc>
        <w:tc>
          <w:tcPr>
            <w:tcW w:w="7210" w:type="dxa"/>
          </w:tcPr>
          <w:p w:rsidR="00792148" w:rsidRPr="001741A1" w:rsidRDefault="00B3484C" w:rsidP="002F5FB6">
            <w:pPr>
              <w:pStyle w:val="CommentText"/>
              <w:rPr>
                <w:rFonts w:cs="Arial"/>
              </w:rPr>
            </w:pPr>
            <w:r w:rsidRPr="001741A1">
              <w:rPr>
                <w:rFonts w:cs="Arial"/>
              </w:rPr>
              <w:t>This change adds Supplier_Internal_Cfg (Diesel Part Number) to allow a pro</w:t>
            </w:r>
            <w:r w:rsidRPr="001741A1">
              <w:rPr>
                <w:rFonts w:cs="Arial"/>
              </w:rPr>
              <w:t xml:space="preserve">gram to use the F.10 (glow plug) symbol telltale for both Diesel Wait to Start and E100 wait to start on a single program. This specific update is to reflect as manufactured on 2017 B515MCA which is equipped with both </w:t>
            </w:r>
            <w:proofErr w:type="gramStart"/>
            <w:r w:rsidRPr="001741A1">
              <w:rPr>
                <w:rFonts w:cs="Arial"/>
              </w:rPr>
              <w:t>diesel</w:t>
            </w:r>
            <w:proofErr w:type="gramEnd"/>
            <w:r w:rsidRPr="001741A1">
              <w:rPr>
                <w:rFonts w:cs="Arial"/>
              </w:rPr>
              <w:t xml:space="preserve"> wait to start and E100 wait to </w:t>
            </w:r>
            <w:r w:rsidRPr="001741A1">
              <w:rPr>
                <w:rFonts w:cs="Arial"/>
              </w:rPr>
              <w:t xml:space="preserve">start features and should be a no cost DCR to address supplier Q&amp;A #23402. Changes are highlighted in </w:t>
            </w:r>
            <w:r w:rsidRPr="001741A1">
              <w:rPr>
                <w:rFonts w:cs="Arial"/>
                <w:highlight w:val="green"/>
              </w:rPr>
              <w:t>green</w:t>
            </w:r>
            <w:r w:rsidRPr="001741A1">
              <w:rPr>
                <w:rFonts w:cs="Arial"/>
              </w:rPr>
              <w:t xml:space="preserve">. </w:t>
            </w:r>
          </w:p>
          <w:p w:rsidR="006757AE" w:rsidRPr="001741A1" w:rsidRDefault="00B3484C" w:rsidP="00B3484C">
            <w:pPr>
              <w:pStyle w:val="CommentText"/>
              <w:numPr>
                <w:ilvl w:val="0"/>
                <w:numId w:val="15"/>
              </w:numPr>
              <w:rPr>
                <w:rFonts w:cs="Arial"/>
              </w:rPr>
            </w:pPr>
            <w:r w:rsidRPr="001741A1">
              <w:rPr>
                <w:rFonts w:cs="Arial"/>
              </w:rPr>
              <w:t xml:space="preserve">1.0: Added word Diesel to the title. </w:t>
            </w:r>
          </w:p>
          <w:p w:rsidR="006757AE" w:rsidRPr="001741A1" w:rsidRDefault="00B3484C" w:rsidP="00B3484C">
            <w:pPr>
              <w:pStyle w:val="CommentText"/>
              <w:numPr>
                <w:ilvl w:val="0"/>
                <w:numId w:val="15"/>
              </w:numPr>
              <w:rPr>
                <w:rFonts w:cs="Arial"/>
              </w:rPr>
            </w:pPr>
            <w:r w:rsidRPr="001741A1">
              <w:rPr>
                <w:rFonts w:cs="Arial"/>
              </w:rPr>
              <w:t>1.1: Updated (corrected) 2</w:t>
            </w:r>
            <w:r w:rsidRPr="001741A1">
              <w:rPr>
                <w:rFonts w:cs="Arial"/>
                <w:vertAlign w:val="superscript"/>
              </w:rPr>
              <w:t>nd</w:t>
            </w:r>
            <w:r w:rsidRPr="001741A1">
              <w:rPr>
                <w:rFonts w:cs="Arial"/>
              </w:rPr>
              <w:t xml:space="preserve"> paragraph and added 4</w:t>
            </w:r>
            <w:r w:rsidRPr="001741A1">
              <w:rPr>
                <w:rFonts w:cs="Arial"/>
                <w:vertAlign w:val="superscript"/>
              </w:rPr>
              <w:t>th</w:t>
            </w:r>
            <w:r w:rsidRPr="001741A1">
              <w:rPr>
                <w:rFonts w:cs="Arial"/>
              </w:rPr>
              <w:t xml:space="preserve"> paragraph.</w:t>
            </w:r>
          </w:p>
          <w:p w:rsidR="006757AE" w:rsidRPr="001741A1" w:rsidRDefault="00B3484C" w:rsidP="00B3484C">
            <w:pPr>
              <w:pStyle w:val="CommentText"/>
              <w:numPr>
                <w:ilvl w:val="0"/>
                <w:numId w:val="15"/>
              </w:numPr>
              <w:rPr>
                <w:rFonts w:cs="Arial"/>
              </w:rPr>
            </w:pPr>
            <w:r w:rsidRPr="001741A1">
              <w:rPr>
                <w:rFonts w:cs="Arial"/>
              </w:rPr>
              <w:t>Figure 1: Added Supplier_Internal_</w:t>
            </w:r>
            <w:proofErr w:type="gramStart"/>
            <w:r w:rsidRPr="001741A1">
              <w:rPr>
                <w:rFonts w:cs="Arial"/>
              </w:rPr>
              <w:t>Cfg  input</w:t>
            </w:r>
            <w:proofErr w:type="gramEnd"/>
            <w:r w:rsidRPr="001741A1">
              <w:rPr>
                <w:rFonts w:cs="Arial"/>
              </w:rPr>
              <w:t xml:space="preserve">. </w:t>
            </w:r>
          </w:p>
          <w:p w:rsidR="006757AE" w:rsidRDefault="00B3484C" w:rsidP="00B3484C">
            <w:pPr>
              <w:pStyle w:val="CommentText"/>
              <w:numPr>
                <w:ilvl w:val="0"/>
                <w:numId w:val="15"/>
              </w:numPr>
              <w:rPr>
                <w:rFonts w:cs="Arial"/>
              </w:rPr>
            </w:pPr>
            <w:r w:rsidRPr="001741A1">
              <w:rPr>
                <w:rFonts w:cs="Arial"/>
              </w:rPr>
              <w:t>1.2.2: Added Supplier_Internal_</w:t>
            </w:r>
            <w:proofErr w:type="gramStart"/>
            <w:r w:rsidRPr="001741A1">
              <w:rPr>
                <w:rFonts w:cs="Arial"/>
              </w:rPr>
              <w:t>Cfg  input</w:t>
            </w:r>
            <w:proofErr w:type="gramEnd"/>
            <w:r>
              <w:rPr>
                <w:rFonts w:cs="Arial"/>
              </w:rPr>
              <w:t>.</w:t>
            </w:r>
          </w:p>
          <w:p w:rsidR="00126756" w:rsidRPr="001741A1" w:rsidRDefault="00B3484C" w:rsidP="00B3484C">
            <w:pPr>
              <w:pStyle w:val="CommentText"/>
              <w:numPr>
                <w:ilvl w:val="0"/>
                <w:numId w:val="15"/>
              </w:numPr>
              <w:rPr>
                <w:rFonts w:cs="Arial"/>
              </w:rPr>
            </w:pPr>
            <w:r>
              <w:rPr>
                <w:rFonts w:cs="Arial"/>
              </w:rPr>
              <w:t>Table 1.2: Added column.</w:t>
            </w:r>
          </w:p>
          <w:p w:rsidR="0045487B" w:rsidRPr="001741A1" w:rsidRDefault="00B3484C" w:rsidP="00B3484C">
            <w:pPr>
              <w:pStyle w:val="CommentText"/>
              <w:numPr>
                <w:ilvl w:val="0"/>
                <w:numId w:val="15"/>
              </w:numPr>
              <w:rPr>
                <w:rFonts w:cs="Arial"/>
              </w:rPr>
            </w:pPr>
            <w:r w:rsidRPr="001741A1">
              <w:rPr>
                <w:rFonts w:cs="Arial"/>
              </w:rPr>
              <w:t xml:space="preserve">1.3.5.4: Added table. </w:t>
            </w:r>
          </w:p>
        </w:tc>
        <w:tc>
          <w:tcPr>
            <w:tcW w:w="1226" w:type="dxa"/>
          </w:tcPr>
          <w:p w:rsidR="00792148" w:rsidRDefault="00B3484C" w:rsidP="007A2257">
            <w:pPr>
              <w:rPr>
                <w:rFonts w:cs="Arial"/>
              </w:rPr>
            </w:pPr>
            <w:r>
              <w:rPr>
                <w:rFonts w:cs="Arial"/>
              </w:rPr>
              <w:t>8/27/15</w:t>
            </w:r>
          </w:p>
        </w:tc>
      </w:tr>
      <w:tr w:rsidR="00792148" w:rsidTr="00D13E61">
        <w:trPr>
          <w:jc w:val="center"/>
        </w:trPr>
        <w:tc>
          <w:tcPr>
            <w:tcW w:w="1021" w:type="dxa"/>
          </w:tcPr>
          <w:p w:rsidR="00792148" w:rsidRDefault="00B3484C">
            <w:pPr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440" w:type="dxa"/>
          </w:tcPr>
          <w:p w:rsidR="00792148" w:rsidRDefault="00B3484C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7210" w:type="dxa"/>
          </w:tcPr>
          <w:p w:rsidR="00B82599" w:rsidRDefault="00B3484C" w:rsidP="00B82599">
            <w:pPr>
              <w:rPr>
                <w:rFonts w:cs="Arial"/>
              </w:rPr>
            </w:pPr>
            <w:r>
              <w:rPr>
                <w:rFonts w:cs="Arial"/>
              </w:rPr>
              <w:t xml:space="preserve">Gyozo Izsak has requested that the signal </w:t>
            </w:r>
            <w:r w:rsidRPr="00335C71">
              <w:rPr>
                <w:rFonts w:cs="Arial"/>
              </w:rPr>
              <w:t xml:space="preserve">W2S_LAMP_OK </w:t>
            </w:r>
            <w:r>
              <w:rPr>
                <w:rFonts w:cs="Arial"/>
              </w:rPr>
              <w:t>be replaced with</w:t>
            </w:r>
            <w:r w:rsidRPr="00335C71">
              <w:rPr>
                <w:rFonts w:cs="Arial"/>
              </w:rPr>
              <w:t xml:space="preserve"> WaitToStartLamp_D_Falt</w:t>
            </w:r>
            <w:r>
              <w:rPr>
                <w:rFonts w:cs="Arial"/>
              </w:rPr>
              <w:t>.</w:t>
            </w:r>
            <w:r>
              <w:rPr>
                <w:rFonts w:cs="Arial"/>
              </w:rPr>
              <w:t xml:space="preserve">  This new signal was used in V363N.  This was approved in DI CC 4/14/2016.</w:t>
            </w:r>
          </w:p>
          <w:p w:rsidR="00B82599" w:rsidRDefault="00B3484C" w:rsidP="00B82599">
            <w:pPr>
              <w:rPr>
                <w:rFonts w:cs="Arial"/>
              </w:rPr>
            </w:pPr>
            <w:r>
              <w:rPr>
                <w:rFonts w:cs="Arial"/>
              </w:rPr>
              <w:t xml:space="preserve">Desired rollout for use of new signal </w:t>
            </w:r>
            <w:r w:rsidRPr="00335C71">
              <w:rPr>
                <w:rFonts w:cs="Arial"/>
              </w:rPr>
              <w:t>WaitToStartLamp_D_Falt</w:t>
            </w:r>
            <w:r>
              <w:rPr>
                <w:rFonts w:cs="Arial"/>
              </w:rPr>
              <w:t>:</w:t>
            </w:r>
          </w:p>
          <w:p w:rsidR="00B82599" w:rsidRPr="00B82599" w:rsidRDefault="00B3484C" w:rsidP="00B82599">
            <w:pPr>
              <w:rPr>
                <w:rFonts w:cs="Arial"/>
              </w:rPr>
            </w:pPr>
            <w:r w:rsidRPr="00B82599">
              <w:rPr>
                <w:rFonts w:cs="Arial"/>
              </w:rPr>
              <w:t>- V363N MCA MY20</w:t>
            </w:r>
          </w:p>
          <w:p w:rsidR="00B82599" w:rsidRPr="00B82599" w:rsidRDefault="00B3484C" w:rsidP="00B82599">
            <w:pPr>
              <w:rPr>
                <w:rFonts w:cs="Arial"/>
              </w:rPr>
            </w:pPr>
            <w:r w:rsidRPr="00B82599">
              <w:rPr>
                <w:rFonts w:cs="Arial"/>
              </w:rPr>
              <w:t xml:space="preserve">- V408N MY19 </w:t>
            </w:r>
          </w:p>
          <w:p w:rsidR="00B82599" w:rsidRPr="00B82599" w:rsidRDefault="00B3484C" w:rsidP="00B82599">
            <w:pPr>
              <w:rPr>
                <w:rFonts w:cs="Arial"/>
              </w:rPr>
            </w:pPr>
            <w:r w:rsidRPr="00B82599">
              <w:rPr>
                <w:rFonts w:cs="Arial"/>
              </w:rPr>
              <w:t>- P558 MY20</w:t>
            </w:r>
          </w:p>
          <w:p w:rsidR="00B82599" w:rsidRDefault="00B3484C" w:rsidP="00B82599">
            <w:pPr>
              <w:rPr>
                <w:rFonts w:cs="Arial"/>
              </w:rPr>
            </w:pPr>
            <w:r>
              <w:rPr>
                <w:rFonts w:cs="Arial"/>
              </w:rPr>
              <w:t xml:space="preserve">- </w:t>
            </w:r>
            <w:r w:rsidRPr="00B82599">
              <w:rPr>
                <w:rFonts w:cs="Arial"/>
              </w:rPr>
              <w:t>MY20 intro</w:t>
            </w:r>
            <w:r>
              <w:rPr>
                <w:rFonts w:cs="Arial"/>
              </w:rPr>
              <w:t xml:space="preserve">duction for </w:t>
            </w:r>
            <w:proofErr w:type="gramStart"/>
            <w:r>
              <w:rPr>
                <w:rFonts w:cs="Arial"/>
              </w:rPr>
              <w:t>non NA</w:t>
            </w:r>
            <w:proofErr w:type="gramEnd"/>
            <w:r>
              <w:rPr>
                <w:rFonts w:cs="Arial"/>
              </w:rPr>
              <w:t xml:space="preserve"> applications</w:t>
            </w:r>
          </w:p>
          <w:p w:rsidR="00B82599" w:rsidRDefault="00B3484C" w:rsidP="00B82599">
            <w:pPr>
              <w:rPr>
                <w:rFonts w:cs="Arial"/>
              </w:rPr>
            </w:pPr>
            <w:r>
              <w:rPr>
                <w:rFonts w:cs="Arial"/>
              </w:rPr>
              <w:t xml:space="preserve">To simplify the rollout and </w:t>
            </w:r>
            <w:r>
              <w:rPr>
                <w:rFonts w:cs="Arial"/>
              </w:rPr>
              <w:t>minimize issues on clusters used on multiple vehicle lines, the cluster is going to support both the legacy signal and the new signal.  Eventually (probably MY 2022+), we can remove support of the legacy signal.</w:t>
            </w:r>
          </w:p>
          <w:p w:rsidR="00D634DA" w:rsidRDefault="00B3484C" w:rsidP="00B82599">
            <w:pPr>
              <w:rPr>
                <w:rFonts w:cs="Arial"/>
              </w:rPr>
            </w:pPr>
          </w:p>
          <w:p w:rsidR="00D634DA" w:rsidRDefault="00B3484C" w:rsidP="00B82599">
            <w:pPr>
              <w:rPr>
                <w:rFonts w:cs="Arial"/>
              </w:rPr>
            </w:pPr>
            <w:r>
              <w:rPr>
                <w:rFonts w:cs="Arial"/>
              </w:rPr>
              <w:t>Also, the DIDs for this TT had numerous inc</w:t>
            </w:r>
            <w:r>
              <w:rPr>
                <w:rFonts w:cs="Arial"/>
              </w:rPr>
              <w:t>onsistent typo’s throughout.  Thus, clarified that the correct DID is$61A5, byte 1, bit 4 (Diesel Pre-Heat).</w:t>
            </w:r>
          </w:p>
          <w:p w:rsidR="002B6040" w:rsidRDefault="00B3484C" w:rsidP="00B82599">
            <w:pPr>
              <w:rPr>
                <w:rFonts w:cs="Arial"/>
              </w:rPr>
            </w:pPr>
            <w:r>
              <w:rPr>
                <w:rFonts w:cs="Arial"/>
              </w:rPr>
              <w:t xml:space="preserve">Changes are highlighted in </w:t>
            </w:r>
            <w:r w:rsidRPr="002B6040">
              <w:rPr>
                <w:rFonts w:cs="Arial"/>
                <w:highlight w:val="yellow"/>
              </w:rPr>
              <w:t>yellow.</w:t>
            </w:r>
          </w:p>
          <w:p w:rsidR="00635006" w:rsidRDefault="00B3484C" w:rsidP="00B3484C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1.1 – Updated description to add </w:t>
            </w:r>
            <w:r w:rsidRPr="00335C71">
              <w:rPr>
                <w:rFonts w:cs="Arial"/>
              </w:rPr>
              <w:t>WaitToStartLamp_D_Falt</w:t>
            </w:r>
          </w:p>
          <w:p w:rsidR="00635006" w:rsidRDefault="00B3484C" w:rsidP="00B3484C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1.2.1 – Added </w:t>
            </w:r>
            <w:r w:rsidRPr="00335C71">
              <w:rPr>
                <w:rFonts w:cs="Arial"/>
              </w:rPr>
              <w:t>WaitToStartLamp_D_Falt</w:t>
            </w:r>
            <w:r>
              <w:rPr>
                <w:rFonts w:cs="Arial"/>
              </w:rPr>
              <w:t xml:space="preserve"> to Figure 1, corrected DID</w:t>
            </w:r>
          </w:p>
          <w:p w:rsidR="00D634DA" w:rsidRDefault="00B3484C" w:rsidP="00B3484C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>Section 1.2.2 – Corrected DID</w:t>
            </w:r>
          </w:p>
          <w:p w:rsidR="00635006" w:rsidRDefault="00B3484C" w:rsidP="00B3484C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1.2.3 – Added Table 1.2 for </w:t>
            </w:r>
            <w:r w:rsidRPr="00335C71">
              <w:rPr>
                <w:rFonts w:cs="Arial"/>
              </w:rPr>
              <w:t>WaitToStartLamp_D_Falt</w:t>
            </w:r>
          </w:p>
          <w:p w:rsidR="00D634DA" w:rsidRDefault="00B3484C" w:rsidP="00B3484C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>Section 1.3.5.1 – Corrected DID name in Table 1.2</w:t>
            </w:r>
          </w:p>
          <w:p w:rsidR="00635006" w:rsidRDefault="00B3484C" w:rsidP="00B3484C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1.3.5.1.1 – New section for handling of </w:t>
            </w:r>
            <w:r w:rsidRPr="00335C71">
              <w:rPr>
                <w:rFonts w:cs="Arial"/>
              </w:rPr>
              <w:t>WaitToStartLamp_D_F</w:t>
            </w:r>
            <w:r w:rsidRPr="00335C71">
              <w:rPr>
                <w:rFonts w:cs="Arial"/>
              </w:rPr>
              <w:t>alt</w:t>
            </w:r>
          </w:p>
          <w:p w:rsidR="00B82599" w:rsidRDefault="00B3484C" w:rsidP="00B3484C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1.3.5.4 – Added row for </w:t>
            </w:r>
            <w:r w:rsidRPr="00335C71">
              <w:rPr>
                <w:rFonts w:cs="Arial"/>
              </w:rPr>
              <w:t>WaitToStartLamp_D_Falt</w:t>
            </w:r>
            <w:r>
              <w:rPr>
                <w:rFonts w:cs="Arial"/>
              </w:rPr>
              <w:t xml:space="preserve"> and corrected DID</w:t>
            </w:r>
          </w:p>
          <w:p w:rsidR="00792148" w:rsidRPr="00372B62" w:rsidRDefault="00B3484C" w:rsidP="00B3484C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>Section 1.5.3 – Corrected both DIDs</w:t>
            </w:r>
          </w:p>
        </w:tc>
        <w:tc>
          <w:tcPr>
            <w:tcW w:w="1226" w:type="dxa"/>
          </w:tcPr>
          <w:p w:rsidR="00792148" w:rsidRDefault="00B3484C">
            <w:pPr>
              <w:rPr>
                <w:rFonts w:cs="Arial"/>
              </w:rPr>
            </w:pPr>
            <w:r>
              <w:rPr>
                <w:rFonts w:cs="Arial"/>
              </w:rPr>
              <w:t>6/16/2016</w:t>
            </w:r>
          </w:p>
        </w:tc>
      </w:tr>
      <w:tr w:rsidR="00792148" w:rsidTr="00D13E61">
        <w:trPr>
          <w:jc w:val="center"/>
        </w:trPr>
        <w:tc>
          <w:tcPr>
            <w:tcW w:w="1021" w:type="dxa"/>
          </w:tcPr>
          <w:p w:rsidR="00792148" w:rsidRDefault="00B3484C">
            <w:pPr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440" w:type="dxa"/>
          </w:tcPr>
          <w:p w:rsidR="00792148" w:rsidRDefault="00B3484C">
            <w:pPr>
              <w:rPr>
                <w:rFonts w:cs="Arial"/>
              </w:rPr>
            </w:pPr>
            <w:r>
              <w:rPr>
                <w:rFonts w:cs="Arial"/>
              </w:rPr>
              <w:t>S. Kundu</w:t>
            </w:r>
          </w:p>
        </w:tc>
        <w:tc>
          <w:tcPr>
            <w:tcW w:w="7210" w:type="dxa"/>
          </w:tcPr>
          <w:p w:rsidR="00792148" w:rsidRDefault="00B3484C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226" w:type="dxa"/>
          </w:tcPr>
          <w:p w:rsidR="00792148" w:rsidRDefault="00B3484C">
            <w:pPr>
              <w:rPr>
                <w:rFonts w:cs="Arial"/>
              </w:rPr>
            </w:pPr>
            <w:r>
              <w:rPr>
                <w:rFonts w:cs="Arial"/>
              </w:rPr>
              <w:t>5/17/2018</w:t>
            </w:r>
          </w:p>
        </w:tc>
      </w:tr>
      <w:tr w:rsidR="00020821" w:rsidTr="00D13E61">
        <w:trPr>
          <w:jc w:val="center"/>
        </w:trPr>
        <w:tc>
          <w:tcPr>
            <w:tcW w:w="1021" w:type="dxa"/>
          </w:tcPr>
          <w:p w:rsidR="00020821" w:rsidRDefault="00B3484C">
            <w:pPr>
              <w:rPr>
                <w:rFonts w:cs="Arial"/>
              </w:rPr>
            </w:pPr>
            <w:r>
              <w:rPr>
                <w:rFonts w:cs="Arial"/>
              </w:rPr>
              <w:t>2.2</w:t>
            </w:r>
          </w:p>
        </w:tc>
        <w:tc>
          <w:tcPr>
            <w:tcW w:w="1440" w:type="dxa"/>
          </w:tcPr>
          <w:p w:rsidR="00020821" w:rsidRDefault="00B3484C">
            <w:pPr>
              <w:rPr>
                <w:rFonts w:cs="Arial"/>
              </w:rPr>
            </w:pPr>
            <w:r>
              <w:rPr>
                <w:rFonts w:cs="Arial"/>
              </w:rPr>
              <w:t>James Raj. A</w:t>
            </w:r>
          </w:p>
        </w:tc>
        <w:tc>
          <w:tcPr>
            <w:tcW w:w="7210" w:type="dxa"/>
          </w:tcPr>
          <w:p w:rsidR="00020821" w:rsidRDefault="00B3484C">
            <w:pPr>
              <w:rPr>
                <w:rFonts w:cs="Arial"/>
              </w:rPr>
            </w:pPr>
            <w:r>
              <w:rPr>
                <w:rFonts w:cs="Arial"/>
              </w:rPr>
              <w:t>This change replaces Supplier_Internal_Cfg</w:t>
            </w:r>
            <w:r>
              <w:rPr>
                <w:rFonts w:cs="Arial"/>
              </w:rPr>
              <w:t xml:space="preserve"> (Diesel Part Number) with EOL </w:t>
            </w:r>
            <w:r>
              <w:rPr>
                <w:rFonts w:cs="Arial"/>
              </w:rPr>
              <w:lastRenderedPageBreak/>
              <w:t>configuration parameter, Engine_Fuel_Capability_Selection_Cfg for SYNC 4.2 program.</w:t>
            </w:r>
          </w:p>
          <w:p w:rsidR="00D1601B" w:rsidRDefault="00B3484C">
            <w:pPr>
              <w:rPr>
                <w:rFonts w:cs="Arial"/>
              </w:rPr>
            </w:pPr>
          </w:p>
          <w:p w:rsidR="00D1601B" w:rsidRDefault="00B3484C">
            <w:pPr>
              <w:rPr>
                <w:rFonts w:cs="Arial"/>
              </w:rPr>
            </w:pPr>
            <w:r>
              <w:rPr>
                <w:rFonts w:cs="Arial"/>
              </w:rPr>
              <w:t xml:space="preserve">Changes made in </w:t>
            </w:r>
            <w:r w:rsidRPr="00D1601B">
              <w:rPr>
                <w:rFonts w:cs="Arial"/>
                <w:highlight w:val="cyan"/>
              </w:rPr>
              <w:t>Turquoise</w:t>
            </w:r>
            <w:r>
              <w:rPr>
                <w:rFonts w:cs="Arial"/>
              </w:rPr>
              <w:t>:</w:t>
            </w:r>
          </w:p>
          <w:p w:rsidR="000972EC" w:rsidRDefault="00B3484C" w:rsidP="00B3484C">
            <w:pPr>
              <w:numPr>
                <w:ilvl w:val="0"/>
                <w:numId w:val="17"/>
              </w:numPr>
              <w:rPr>
                <w:rFonts w:cs="Arial"/>
              </w:rPr>
            </w:pPr>
            <w:r w:rsidRPr="00D1601B">
              <w:rPr>
                <w:rFonts w:cs="Arial"/>
              </w:rPr>
              <w:t xml:space="preserve"> </w:t>
            </w:r>
            <w:r>
              <w:rPr>
                <w:rFonts w:cs="Arial"/>
              </w:rPr>
              <w:t>Section 1.1 – Updated to remove references to Diesel Wait to Start supplier internal configuration bit.</w:t>
            </w:r>
          </w:p>
          <w:p w:rsidR="00D1601B" w:rsidRDefault="00B3484C" w:rsidP="00B3484C">
            <w:pPr>
              <w:numPr>
                <w:ilvl w:val="0"/>
                <w:numId w:val="17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</w:t>
            </w:r>
            <w:r>
              <w:rPr>
                <w:rFonts w:cs="Arial"/>
              </w:rPr>
              <w:t>1.2.1, 1.2.2, 1.3.5.1.1 – Updated to replace Supplier_Internal_Cfg with Engine_Fuel_Capability_Selection_Cfg</w:t>
            </w:r>
          </w:p>
          <w:p w:rsidR="00D1601B" w:rsidRPr="00D1601B" w:rsidRDefault="00B3484C" w:rsidP="00B3484C">
            <w:pPr>
              <w:numPr>
                <w:ilvl w:val="0"/>
                <w:numId w:val="17"/>
              </w:numPr>
              <w:rPr>
                <w:rFonts w:cs="Arial"/>
              </w:rPr>
            </w:pPr>
            <w:r>
              <w:rPr>
                <w:rFonts w:cs="Arial"/>
              </w:rPr>
              <w:t>Section 1.3.5.4 – Removed the table in NVM-</w:t>
            </w:r>
            <w:r>
              <w:t xml:space="preserve"> REQ-311368/B-Internal Configuration Storage</w:t>
            </w:r>
          </w:p>
          <w:p w:rsidR="00D1601B" w:rsidRDefault="00B3484C" w:rsidP="00B3484C">
            <w:pPr>
              <w:numPr>
                <w:ilvl w:val="0"/>
                <w:numId w:val="17"/>
              </w:numPr>
              <w:rPr>
                <w:rFonts w:cs="Arial"/>
              </w:rPr>
            </w:pPr>
            <w:r>
              <w:t xml:space="preserve">Section 1.3.5.4.2 – Added </w:t>
            </w:r>
            <w:r>
              <w:rPr>
                <w:rFonts w:cs="Arial"/>
              </w:rPr>
              <w:t>Engine_Fuel_Capability_Selection_</w:t>
            </w:r>
            <w:r>
              <w:rPr>
                <w:rFonts w:cs="Arial"/>
              </w:rPr>
              <w:t>Cfg</w:t>
            </w:r>
          </w:p>
          <w:p w:rsidR="00D1601B" w:rsidRDefault="00B3484C" w:rsidP="00B3484C">
            <w:pPr>
              <w:numPr>
                <w:ilvl w:val="0"/>
                <w:numId w:val="17"/>
              </w:numPr>
              <w:rPr>
                <w:rFonts w:cs="Arial"/>
              </w:rPr>
            </w:pPr>
            <w:r>
              <w:rPr>
                <w:rFonts w:cs="Arial"/>
              </w:rPr>
              <w:t>Section 1.4.1.2 – Updated to use Engine_Fuel_Capability_Selection_Cfg for DTC logging</w:t>
            </w:r>
          </w:p>
          <w:p w:rsidR="00D1601B" w:rsidRPr="00D1601B" w:rsidRDefault="00B3484C" w:rsidP="00B3484C">
            <w:pPr>
              <w:numPr>
                <w:ilvl w:val="0"/>
                <w:numId w:val="17"/>
              </w:numPr>
              <w:rPr>
                <w:rFonts w:cs="Arial"/>
              </w:rPr>
            </w:pPr>
            <w:r>
              <w:rPr>
                <w:rFonts w:cs="Arial"/>
              </w:rPr>
              <w:t>Added section 1.5.3.3 (DID DExx) for Engine Fuel Type</w:t>
            </w:r>
          </w:p>
        </w:tc>
        <w:tc>
          <w:tcPr>
            <w:tcW w:w="1226" w:type="dxa"/>
          </w:tcPr>
          <w:p w:rsidR="00020821" w:rsidRDefault="00B3484C">
            <w:pPr>
              <w:rPr>
                <w:rFonts w:cs="Arial"/>
              </w:rPr>
            </w:pPr>
            <w:r>
              <w:rPr>
                <w:rFonts w:cs="Arial"/>
              </w:rPr>
              <w:lastRenderedPageBreak/>
              <w:t>2/4/2020</w:t>
            </w:r>
          </w:p>
        </w:tc>
      </w:tr>
    </w:tbl>
    <w:p w:rsidR="00484C1A" w:rsidRDefault="00B3484C" w:rsidP="00E517EE">
      <w:pPr>
        <w:rPr>
          <w:rFonts w:cs="Arial"/>
        </w:rPr>
      </w:pPr>
    </w:p>
    <w:p w:rsidR="00AB1E94" w:rsidRPr="00AE06BC" w:rsidRDefault="00B3484C" w:rsidP="00406F39"/>
    <w:sectPr w:rsidR="00AB1E94" w:rsidRPr="00AE06BC" w:rsidSect="00A523CF">
      <w:headerReference w:type="default" r:id="rId11"/>
      <w:footerReference w:type="default" r:id="rId12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3484C" w:rsidRDefault="00B3484C" w:rsidP="0085312A">
      <w:r>
        <w:separator/>
      </w:r>
    </w:p>
  </w:endnote>
  <w:endnote w:type="continuationSeparator" w:id="0">
    <w:p w:rsidR="00B3484C" w:rsidRDefault="00B3484C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A523CF">
            <w:rPr>
              <w:b/>
              <w:smallCaps/>
              <w:noProof/>
              <w:sz w:val="16"/>
            </w:rPr>
            <w:t>TC_RM_1609603172454.DOCM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3484C" w:rsidRDefault="00B3484C" w:rsidP="0085312A">
      <w:r>
        <w:separator/>
      </w:r>
    </w:p>
  </w:footnote>
  <w:footnote w:type="continuationSeparator" w:id="0">
    <w:p w:rsidR="00B3484C" w:rsidRDefault="00B3484C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04E6094"/>
    <w:multiLevelType w:val="hybridMultilevel"/>
    <w:tmpl w:val="52F2833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116093"/>
    <w:multiLevelType w:val="hybridMultilevel"/>
    <w:tmpl w:val="1ABACB6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9D06057"/>
    <w:multiLevelType w:val="hybridMultilevel"/>
    <w:tmpl w:val="0C4E55C4"/>
    <w:lvl w:ilvl="0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7200"/>
        </w:tabs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920"/>
        </w:tabs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8640"/>
        </w:tabs>
        <w:ind w:left="8640" w:hanging="360"/>
      </w:pPr>
      <w:rPr>
        <w:rFonts w:ascii="Wingdings" w:hAnsi="Wingdings" w:hint="default"/>
      </w:rPr>
    </w:lvl>
  </w:abstractNum>
  <w:abstractNum w:abstractNumId="8" w15:restartNumberingAfterBreak="0">
    <w:nsid w:val="49D06058"/>
    <w:multiLevelType w:val="hybridMultilevel"/>
    <w:tmpl w:val="0C4E55C4"/>
    <w:lvl w:ilvl="0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7200"/>
        </w:tabs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920"/>
        </w:tabs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8640"/>
        </w:tabs>
        <w:ind w:left="8640" w:hanging="360"/>
      </w:pPr>
      <w:rPr>
        <w:rFonts w:ascii="Wingdings" w:hAnsi="Wingdings" w:hint="default"/>
      </w:rPr>
    </w:lvl>
  </w:abstractNum>
  <w:abstractNum w:abstractNumId="9" w15:restartNumberingAfterBreak="0">
    <w:nsid w:val="4AFA6016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0" w15:restartNumberingAfterBreak="0">
    <w:nsid w:val="4F526054"/>
    <w:multiLevelType w:val="hybridMultilevel"/>
    <w:tmpl w:val="6EB6A9CA"/>
    <w:lvl w:ilvl="0" w:tplc="040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1" w15:restartNumberingAfterBreak="0">
    <w:nsid w:val="53ED6015"/>
    <w:multiLevelType w:val="multilevel"/>
    <w:tmpl w:val="EAD45E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</w:abstractNum>
  <w:abstractNum w:abstractNumId="12" w15:restartNumberingAfterBreak="0">
    <w:nsid w:val="56F56092"/>
    <w:multiLevelType w:val="hybridMultilevel"/>
    <w:tmpl w:val="F90A8CB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A346017"/>
    <w:multiLevelType w:val="multilevel"/>
    <w:tmpl w:val="2B967D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4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5" w15:restartNumberingAfterBreak="0">
    <w:nsid w:val="78636055"/>
    <w:multiLevelType w:val="hybridMultilevel"/>
    <w:tmpl w:val="33F6B504"/>
    <w:lvl w:ilvl="0" w:tplc="040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6" w15:restartNumberingAfterBreak="0">
    <w:nsid w:val="78636056"/>
    <w:multiLevelType w:val="hybridMultilevel"/>
    <w:tmpl w:val="33F6B504"/>
    <w:lvl w:ilvl="0" w:tplc="040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num w:numId="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13"/>
  </w:num>
  <w:num w:numId="9">
    <w:abstractNumId w:val="11"/>
  </w:num>
  <w:num w:numId="10">
    <w:abstractNumId w:val="10"/>
  </w:num>
  <w:num w:numId="11">
    <w:abstractNumId w:val="15"/>
  </w:num>
  <w:num w:numId="12">
    <w:abstractNumId w:val="16"/>
  </w:num>
  <w:num w:numId="13">
    <w:abstractNumId w:val="7"/>
  </w:num>
  <w:num w:numId="14">
    <w:abstractNumId w:val="8"/>
  </w:num>
  <w:num w:numId="15">
    <w:abstractNumId w:val="6"/>
  </w:num>
  <w:num w:numId="16">
    <w:abstractNumId w:val="12"/>
  </w:num>
  <w:num w:numId="17">
    <w:abstractNumId w:val="5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523CF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484C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2.emf"/><Relationship Id="rId4" Type="http://schemas.openxmlformats.org/officeDocument/2006/relationships/settings" Target="settings.xml"/><Relationship Id="rId9" Type="http://schemas.openxmlformats.org/officeDocument/2006/relationships/package" Target="embeddings/Microsoft_Visio_Drawing.vsdx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12</Pages>
  <Words>2521</Words>
  <Characters>14375</Characters>
  <Application>Microsoft Office Word</Application>
  <DocSecurity>0</DocSecurity>
  <Lines>119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16863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2021-01-02T16:00:00Z</dcterms:created>
  <dcterms:modified xsi:type="dcterms:W3CDTF">2021-01-02T16:00:00Z</dcterms:modified>
</cp:coreProperties>
</file>