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D2426" w:rsidRDefault="001D2426" w:rsidP="00530C8E">
      <w:bookmarkStart w:id="0" w:name="_GoBack"/>
      <w:bookmarkEnd w:id="0"/>
    </w:p>
    <w:p w:rsidR="00406F39" w:rsidRDefault="00456209" w:rsidP="00B9479B">
      <w:pPr>
        <w:pStyle w:val="Heading1"/>
      </w:pPr>
      <w:r>
        <w:lastRenderedPageBreak/>
        <w:t>Airbag Secondary Warning Chime – CGEA1.3</w:t>
      </w:r>
    </w:p>
    <w:p w:rsidR="00406F39" w:rsidRDefault="00456209" w:rsidP="00B9479B">
      <w:pPr>
        <w:pStyle w:val="Heading2"/>
      </w:pPr>
      <w:r>
        <w:t>Functional Description</w:t>
      </w:r>
    </w:p>
    <w:p w:rsidR="0085710B" w:rsidRDefault="00456209">
      <w:r>
        <w:t xml:space="preserve">   </w:t>
      </w:r>
    </w:p>
    <w:p w:rsidR="0085710B" w:rsidRDefault="00456209">
      <w:pPr>
        <w:ind w:left="720"/>
        <w:rPr>
          <w:snapToGrid w:val="0"/>
        </w:rPr>
      </w:pPr>
      <w:r>
        <w:rPr>
          <w:rFonts w:cs="Arial"/>
          <w:color w:val="000000"/>
          <w:szCs w:val="22"/>
        </w:rPr>
        <w:t>The purpose of the Airbag Secondary Warning Chime feature is to inform the driver, in the event that the Restraints Indicator Lamp is inoperable, that there is a fault in the supplemental restraints system.</w:t>
      </w:r>
    </w:p>
    <w:p w:rsidR="0085710B" w:rsidRDefault="00805CBC">
      <w:pPr>
        <w:ind w:left="720"/>
      </w:pPr>
    </w:p>
    <w:p w:rsidR="0085710B" w:rsidRDefault="00456209">
      <w:pPr>
        <w:ind w:left="720"/>
      </w:pPr>
      <w:r>
        <w:t>The Airbag Secondary Warning</w:t>
      </w:r>
      <w:r>
        <w:rPr>
          <w:snapToGrid w:val="0"/>
        </w:rPr>
        <w:t xml:space="preserve"> Chime feature</w:t>
      </w:r>
      <w:r>
        <w:t xml:space="preserve"> correlates the operational mode and the </w:t>
      </w:r>
      <w:proofErr w:type="spellStart"/>
      <w:r>
        <w:t>Airbag_Secondary_Warning_Chime_Flag</w:t>
      </w:r>
      <w:proofErr w:type="spellEnd"/>
      <w:r>
        <w:t xml:space="preserve"> to generate </w:t>
      </w:r>
      <w:proofErr w:type="gramStart"/>
      <w:r>
        <w:t>a</w:t>
      </w:r>
      <w:proofErr w:type="gramEnd"/>
      <w:r>
        <w:t xml:space="preserve"> AIRBAG_CHIME_STATUS_FLAG, which will be used by the chime arbitrator.</w:t>
      </w:r>
    </w:p>
    <w:p w:rsidR="0085710B" w:rsidRDefault="00456209">
      <w:pPr>
        <w:ind w:left="720"/>
      </w:pPr>
      <w:r>
        <w:t xml:space="preserve"> </w:t>
      </w:r>
    </w:p>
    <w:p w:rsidR="0085710B" w:rsidRDefault="00456209">
      <w:pPr>
        <w:ind w:left="720"/>
      </w:pPr>
      <w:r>
        <w:t xml:space="preserve">The Airbag Secondary Warning Chime consists of a series of 1 second tones.  </w:t>
      </w:r>
    </w:p>
    <w:p w:rsidR="0085710B" w:rsidRDefault="00805CBC">
      <w:pPr>
        <w:ind w:left="720"/>
      </w:pPr>
    </w:p>
    <w:p w:rsidR="0085710B" w:rsidRDefault="00456209">
      <w:pPr>
        <w:ind w:left="720"/>
        <w:rPr>
          <w:snapToGrid w:val="0"/>
        </w:rPr>
      </w:pPr>
      <w:r>
        <w:rPr>
          <w:snapToGrid w:val="0"/>
        </w:rPr>
        <w:t>Full function of the Airbag Secondary Warning Chime and how the chime status flags are set is defined in the Airbag Telltale functional module.</w:t>
      </w:r>
    </w:p>
    <w:p w:rsidR="0085710B" w:rsidRDefault="00805CBC"/>
    <w:p w:rsidR="00406F39" w:rsidRDefault="00456209" w:rsidP="00B9479B">
      <w:pPr>
        <w:pStyle w:val="Heading2"/>
      </w:pPr>
      <w:r>
        <w:t>Interface Context Diagram (I/O Block Diagram)</w:t>
      </w:r>
    </w:p>
    <w:p w:rsidR="0085710B" w:rsidRDefault="00456209">
      <w:pPr>
        <w:pStyle w:val="Caption"/>
        <w:jc w:val="center"/>
        <w:rPr>
          <w:rFonts w:cs="Arial"/>
        </w:rPr>
      </w:pPr>
      <w:r>
        <w:rPr>
          <w:rFonts w:cs="Arial"/>
        </w:rPr>
        <w:t xml:space="preserve"> Airbag Secondary Warning Chime Context Diagram</w:t>
      </w:r>
    </w:p>
    <w:p w:rsidR="0085710B" w:rsidRDefault="00805CBC"/>
    <w:p w:rsidR="0085710B" w:rsidRDefault="00805CBC" w:rsidP="00FF7FC3">
      <w:pPr>
        <w:keepNext/>
        <w:jc w:val="center"/>
      </w:pPr>
      <w: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aa18d1f0001008300005a50" o:spid="_x0000_i1025" type="#_x0000_t75" style="width:399.45pt;height:101.45pt" fillcolor="window">
            <v:imagedata r:id="rId9" o:title=""/>
          </v:shape>
        </w:pict>
      </w:r>
    </w:p>
    <w:p w:rsidR="00406F39" w:rsidRDefault="00456209" w:rsidP="00B9479B">
      <w:pPr>
        <w:pStyle w:val="Heading2"/>
      </w:pPr>
      <w:r>
        <w:t>Reference</w:t>
      </w:r>
    </w:p>
    <w:p w:rsidR="0085710B" w:rsidRDefault="00456209" w:rsidP="00456209">
      <w:pPr>
        <w:numPr>
          <w:ilvl w:val="0"/>
          <w:numId w:val="7"/>
        </w:numPr>
      </w:pPr>
      <w:r>
        <w:t>See Airbag Telltale Section for details specific to this function.</w:t>
      </w:r>
    </w:p>
    <w:p w:rsidR="0085710B" w:rsidRDefault="00805CBC"/>
    <w:p w:rsidR="00406F39" w:rsidRDefault="00456209" w:rsidP="00B9479B">
      <w:pPr>
        <w:pStyle w:val="Heading2"/>
      </w:pPr>
      <w:r>
        <w:t>Revision History</w:t>
      </w:r>
    </w:p>
    <w:p w:rsidR="0085710B" w:rsidRDefault="00805CBC">
      <w:pPr>
        <w:ind w:left="360"/>
      </w:pPr>
    </w:p>
    <w:p w:rsidR="0085710B" w:rsidRDefault="00456209">
      <w:pPr>
        <w:rPr>
          <w:rFonts w:cs="Arial"/>
          <w:b/>
          <w:sz w:val="28"/>
        </w:rPr>
      </w:pPr>
      <w:r>
        <w:rPr>
          <w:rFonts w:cs="Arial"/>
          <w:b/>
          <w:sz w:val="28"/>
        </w:rPr>
        <w:t>SPSS Module Revision History</w:t>
      </w:r>
    </w:p>
    <w:p w:rsidR="0085710B" w:rsidRDefault="00805CBC">
      <w:pPr>
        <w:rPr>
          <w:rFonts w:cs="Arial"/>
        </w:rPr>
      </w:pPr>
    </w:p>
    <w:tbl>
      <w:tblPr>
        <w:tblW w:w="0" w:type="auto"/>
        <w:jc w:val="center"/>
        <w:tblInd w:w="72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62"/>
        <w:gridCol w:w="1208"/>
        <w:gridCol w:w="6804"/>
        <w:gridCol w:w="1440"/>
      </w:tblGrid>
      <w:tr w:rsidR="0085710B" w:rsidTr="00FF7FC3">
        <w:trPr>
          <w:jc w:val="center"/>
        </w:trPr>
        <w:tc>
          <w:tcPr>
            <w:tcW w:w="10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85710B" w:rsidRDefault="00456209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Revision Level</w:t>
            </w:r>
          </w:p>
        </w:tc>
        <w:tc>
          <w:tcPr>
            <w:tcW w:w="120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85710B" w:rsidRDefault="00456209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Name</w:t>
            </w:r>
          </w:p>
        </w:tc>
        <w:tc>
          <w:tcPr>
            <w:tcW w:w="680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85710B" w:rsidRDefault="00456209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Change Description</w:t>
            </w:r>
          </w:p>
        </w:tc>
        <w:tc>
          <w:tcPr>
            <w:tcW w:w="14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85710B" w:rsidRDefault="00456209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Date</w:t>
            </w:r>
          </w:p>
        </w:tc>
      </w:tr>
      <w:tr w:rsidR="00995397" w:rsidRPr="00995397" w:rsidTr="00FF7FC3">
        <w:trPr>
          <w:jc w:val="center"/>
        </w:trPr>
        <w:tc>
          <w:tcPr>
            <w:tcW w:w="1062" w:type="dxa"/>
            <w:tcBorders>
              <w:top w:val="single" w:sz="12" w:space="0" w:color="auto"/>
            </w:tcBorders>
          </w:tcPr>
          <w:p w:rsidR="00995397" w:rsidRPr="00995397" w:rsidRDefault="00456209" w:rsidP="003C73A3">
            <w:pPr>
              <w:jc w:val="center"/>
            </w:pPr>
            <w:r w:rsidRPr="00995397">
              <w:t>1.0</w:t>
            </w:r>
          </w:p>
        </w:tc>
        <w:tc>
          <w:tcPr>
            <w:tcW w:w="1208" w:type="dxa"/>
            <w:tcBorders>
              <w:top w:val="single" w:sz="12" w:space="0" w:color="auto"/>
            </w:tcBorders>
          </w:tcPr>
          <w:p w:rsidR="00995397" w:rsidRPr="00995397" w:rsidRDefault="00456209" w:rsidP="003C73A3">
            <w:r w:rsidRPr="00995397">
              <w:t>J. Gregoire</w:t>
            </w:r>
          </w:p>
        </w:tc>
        <w:tc>
          <w:tcPr>
            <w:tcW w:w="6804" w:type="dxa"/>
            <w:tcBorders>
              <w:top w:val="single" w:sz="12" w:space="0" w:color="auto"/>
            </w:tcBorders>
          </w:tcPr>
          <w:p w:rsidR="00995397" w:rsidRPr="00995397" w:rsidRDefault="00456209" w:rsidP="003C73A3">
            <w:r w:rsidRPr="00995397">
              <w:t>No updates for CGEA</w:t>
            </w:r>
            <w:r>
              <w:t>1.3</w:t>
            </w:r>
            <w:r w:rsidRPr="00995397">
              <w:t xml:space="preserve">.  Based on </w:t>
            </w:r>
            <w:r>
              <w:t>CGEA</w:t>
            </w:r>
            <w:r w:rsidRPr="00995397">
              <w:t xml:space="preserve"> Ai</w:t>
            </w:r>
            <w:r>
              <w:t>rbag-Secondary-Warning-Chime STSS V1.0</w:t>
            </w:r>
          </w:p>
        </w:tc>
        <w:tc>
          <w:tcPr>
            <w:tcW w:w="1440" w:type="dxa"/>
            <w:tcBorders>
              <w:top w:val="single" w:sz="12" w:space="0" w:color="auto"/>
            </w:tcBorders>
          </w:tcPr>
          <w:p w:rsidR="00995397" w:rsidRPr="00995397" w:rsidRDefault="00456209">
            <w:r w:rsidRPr="00995397">
              <w:t>0</w:t>
            </w:r>
            <w:r>
              <w:t>5</w:t>
            </w:r>
            <w:r w:rsidRPr="00995397">
              <w:t>/1</w:t>
            </w:r>
            <w:r>
              <w:t>0</w:t>
            </w:r>
            <w:r w:rsidRPr="00995397">
              <w:t>/20</w:t>
            </w:r>
            <w:r>
              <w:t>10</w:t>
            </w:r>
          </w:p>
        </w:tc>
      </w:tr>
      <w:tr w:rsidR="00995397" w:rsidTr="00FF7FC3">
        <w:trPr>
          <w:jc w:val="center"/>
        </w:trPr>
        <w:tc>
          <w:tcPr>
            <w:tcW w:w="1062" w:type="dxa"/>
          </w:tcPr>
          <w:p w:rsidR="00995397" w:rsidRPr="00424183" w:rsidRDefault="00456209" w:rsidP="000B03E9">
            <w:pPr>
              <w:jc w:val="center"/>
            </w:pPr>
            <w:r w:rsidRPr="00424183">
              <w:t>1.1</w:t>
            </w:r>
          </w:p>
        </w:tc>
        <w:tc>
          <w:tcPr>
            <w:tcW w:w="1208" w:type="dxa"/>
          </w:tcPr>
          <w:p w:rsidR="00995397" w:rsidRPr="00424183" w:rsidRDefault="00456209" w:rsidP="000B03E9">
            <w:pPr>
              <w:jc w:val="center"/>
            </w:pPr>
            <w:proofErr w:type="spellStart"/>
            <w:r w:rsidRPr="00424183">
              <w:t>S.Kundu</w:t>
            </w:r>
            <w:proofErr w:type="spellEnd"/>
          </w:p>
        </w:tc>
        <w:tc>
          <w:tcPr>
            <w:tcW w:w="6804" w:type="dxa"/>
          </w:tcPr>
          <w:p w:rsidR="00424183" w:rsidRPr="00424183" w:rsidRDefault="00456209" w:rsidP="000B03E9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  <w:tab w:val="left" w:pos="5760"/>
                <w:tab w:val="left" w:pos="6120"/>
                <w:tab w:val="left" w:pos="6480"/>
                <w:tab w:val="left" w:pos="6840"/>
                <w:tab w:val="left" w:pos="7200"/>
                <w:tab w:val="left" w:pos="7560"/>
                <w:tab w:val="left" w:pos="7920"/>
                <w:tab w:val="left" w:pos="8280"/>
                <w:tab w:val="left" w:pos="8640"/>
                <w:tab w:val="left" w:pos="9000"/>
                <w:tab w:val="left" w:pos="9360"/>
                <w:tab w:val="left" w:pos="9720"/>
                <w:tab w:val="left" w:pos="10080"/>
                <w:tab w:val="left" w:pos="10440"/>
                <w:tab w:val="left" w:pos="10800"/>
                <w:tab w:val="left" w:pos="11160"/>
                <w:tab w:val="left" w:pos="11520"/>
              </w:tabs>
              <w:autoSpaceDE w:val="0"/>
              <w:autoSpaceDN w:val="0"/>
              <w:adjustRightInd w:val="0"/>
            </w:pPr>
            <w:r w:rsidRPr="00424183">
              <w:t>Initial VSEM RM Release</w:t>
            </w:r>
          </w:p>
          <w:p w:rsidR="00995397" w:rsidRPr="00424183" w:rsidRDefault="00805CBC" w:rsidP="000B03E9"/>
        </w:tc>
        <w:tc>
          <w:tcPr>
            <w:tcW w:w="1440" w:type="dxa"/>
          </w:tcPr>
          <w:p w:rsidR="00995397" w:rsidRDefault="00456209">
            <w:pPr>
              <w:rPr>
                <w:rFonts w:cs="Arial"/>
              </w:rPr>
            </w:pPr>
            <w:r>
              <w:rPr>
                <w:rFonts w:cs="Arial"/>
              </w:rPr>
              <w:t>02/26/2018</w:t>
            </w:r>
          </w:p>
        </w:tc>
      </w:tr>
      <w:tr w:rsidR="00995397" w:rsidTr="00FF7FC3">
        <w:trPr>
          <w:jc w:val="center"/>
        </w:trPr>
        <w:tc>
          <w:tcPr>
            <w:tcW w:w="1062" w:type="dxa"/>
          </w:tcPr>
          <w:p w:rsidR="00995397" w:rsidRDefault="00805CBC">
            <w:pPr>
              <w:jc w:val="center"/>
              <w:rPr>
                <w:rFonts w:cs="Arial"/>
              </w:rPr>
            </w:pPr>
          </w:p>
        </w:tc>
        <w:tc>
          <w:tcPr>
            <w:tcW w:w="1208" w:type="dxa"/>
          </w:tcPr>
          <w:p w:rsidR="00995397" w:rsidRDefault="00805CBC">
            <w:pPr>
              <w:rPr>
                <w:rFonts w:cs="Arial"/>
              </w:rPr>
            </w:pPr>
          </w:p>
        </w:tc>
        <w:tc>
          <w:tcPr>
            <w:tcW w:w="6804" w:type="dxa"/>
          </w:tcPr>
          <w:p w:rsidR="00995397" w:rsidRDefault="00805CBC">
            <w:pPr>
              <w:rPr>
                <w:rFonts w:cs="Arial"/>
              </w:rPr>
            </w:pPr>
          </w:p>
        </w:tc>
        <w:tc>
          <w:tcPr>
            <w:tcW w:w="1440" w:type="dxa"/>
          </w:tcPr>
          <w:p w:rsidR="00995397" w:rsidRDefault="00805CBC">
            <w:pPr>
              <w:rPr>
                <w:rFonts w:cs="Arial"/>
              </w:rPr>
            </w:pPr>
          </w:p>
        </w:tc>
      </w:tr>
      <w:tr w:rsidR="00995397" w:rsidTr="00FF7FC3">
        <w:trPr>
          <w:jc w:val="center"/>
        </w:trPr>
        <w:tc>
          <w:tcPr>
            <w:tcW w:w="1062" w:type="dxa"/>
          </w:tcPr>
          <w:p w:rsidR="00995397" w:rsidRDefault="00805CBC">
            <w:pPr>
              <w:jc w:val="center"/>
              <w:rPr>
                <w:rFonts w:cs="Arial"/>
              </w:rPr>
            </w:pPr>
          </w:p>
        </w:tc>
        <w:tc>
          <w:tcPr>
            <w:tcW w:w="1208" w:type="dxa"/>
          </w:tcPr>
          <w:p w:rsidR="00995397" w:rsidRDefault="00805CBC">
            <w:pPr>
              <w:rPr>
                <w:rFonts w:cs="Arial"/>
              </w:rPr>
            </w:pPr>
          </w:p>
        </w:tc>
        <w:tc>
          <w:tcPr>
            <w:tcW w:w="6804" w:type="dxa"/>
          </w:tcPr>
          <w:p w:rsidR="00995397" w:rsidRDefault="00805CBC">
            <w:pPr>
              <w:rPr>
                <w:rFonts w:cs="Arial"/>
              </w:rPr>
            </w:pPr>
          </w:p>
        </w:tc>
        <w:tc>
          <w:tcPr>
            <w:tcW w:w="1440" w:type="dxa"/>
          </w:tcPr>
          <w:p w:rsidR="00995397" w:rsidRDefault="00805CBC">
            <w:pPr>
              <w:rPr>
                <w:rFonts w:cs="Arial"/>
              </w:rPr>
            </w:pPr>
          </w:p>
        </w:tc>
      </w:tr>
      <w:tr w:rsidR="00995397" w:rsidTr="00FF7FC3">
        <w:trPr>
          <w:jc w:val="center"/>
        </w:trPr>
        <w:tc>
          <w:tcPr>
            <w:tcW w:w="1062" w:type="dxa"/>
          </w:tcPr>
          <w:p w:rsidR="00995397" w:rsidRDefault="00805CBC">
            <w:pPr>
              <w:jc w:val="center"/>
              <w:rPr>
                <w:rFonts w:cs="Arial"/>
              </w:rPr>
            </w:pPr>
          </w:p>
        </w:tc>
        <w:tc>
          <w:tcPr>
            <w:tcW w:w="1208" w:type="dxa"/>
          </w:tcPr>
          <w:p w:rsidR="00995397" w:rsidRDefault="00805CBC">
            <w:pPr>
              <w:rPr>
                <w:rFonts w:cs="Arial"/>
              </w:rPr>
            </w:pPr>
          </w:p>
        </w:tc>
        <w:tc>
          <w:tcPr>
            <w:tcW w:w="6804" w:type="dxa"/>
          </w:tcPr>
          <w:p w:rsidR="00995397" w:rsidRDefault="00805CBC">
            <w:pPr>
              <w:rPr>
                <w:rFonts w:cs="Arial"/>
              </w:rPr>
            </w:pPr>
          </w:p>
        </w:tc>
        <w:tc>
          <w:tcPr>
            <w:tcW w:w="1440" w:type="dxa"/>
          </w:tcPr>
          <w:p w:rsidR="00995397" w:rsidRDefault="00805CBC">
            <w:pPr>
              <w:rPr>
                <w:rFonts w:cs="Arial"/>
              </w:rPr>
            </w:pPr>
          </w:p>
        </w:tc>
      </w:tr>
      <w:tr w:rsidR="00995397" w:rsidTr="00FF7FC3">
        <w:trPr>
          <w:jc w:val="center"/>
        </w:trPr>
        <w:tc>
          <w:tcPr>
            <w:tcW w:w="1062" w:type="dxa"/>
          </w:tcPr>
          <w:p w:rsidR="00995397" w:rsidRPr="00690745" w:rsidRDefault="00805CBC" w:rsidP="003C73A3">
            <w:pPr>
              <w:jc w:val="center"/>
            </w:pPr>
          </w:p>
        </w:tc>
        <w:tc>
          <w:tcPr>
            <w:tcW w:w="1208" w:type="dxa"/>
          </w:tcPr>
          <w:p w:rsidR="00995397" w:rsidRPr="00690745" w:rsidRDefault="00805CBC" w:rsidP="003C73A3"/>
        </w:tc>
        <w:tc>
          <w:tcPr>
            <w:tcW w:w="6804" w:type="dxa"/>
          </w:tcPr>
          <w:p w:rsidR="00995397" w:rsidRPr="00690745" w:rsidRDefault="00805CBC" w:rsidP="003C73A3"/>
        </w:tc>
        <w:tc>
          <w:tcPr>
            <w:tcW w:w="1440" w:type="dxa"/>
          </w:tcPr>
          <w:p w:rsidR="00995397" w:rsidRDefault="00805CBC">
            <w:pPr>
              <w:rPr>
                <w:rFonts w:cs="Arial"/>
              </w:rPr>
            </w:pPr>
          </w:p>
        </w:tc>
      </w:tr>
      <w:tr w:rsidR="00995397" w:rsidTr="00FF7FC3">
        <w:trPr>
          <w:jc w:val="center"/>
        </w:trPr>
        <w:tc>
          <w:tcPr>
            <w:tcW w:w="1062" w:type="dxa"/>
          </w:tcPr>
          <w:p w:rsidR="00995397" w:rsidRDefault="00805CBC">
            <w:pPr>
              <w:jc w:val="center"/>
              <w:rPr>
                <w:rFonts w:cs="Arial"/>
              </w:rPr>
            </w:pPr>
          </w:p>
        </w:tc>
        <w:tc>
          <w:tcPr>
            <w:tcW w:w="1208" w:type="dxa"/>
          </w:tcPr>
          <w:p w:rsidR="00995397" w:rsidRDefault="00805CBC">
            <w:pPr>
              <w:rPr>
                <w:rFonts w:cs="Arial"/>
              </w:rPr>
            </w:pPr>
          </w:p>
        </w:tc>
        <w:tc>
          <w:tcPr>
            <w:tcW w:w="6804" w:type="dxa"/>
          </w:tcPr>
          <w:p w:rsidR="00995397" w:rsidRDefault="00805CBC">
            <w:pPr>
              <w:rPr>
                <w:rFonts w:cs="Arial"/>
              </w:rPr>
            </w:pPr>
          </w:p>
        </w:tc>
        <w:tc>
          <w:tcPr>
            <w:tcW w:w="1440" w:type="dxa"/>
          </w:tcPr>
          <w:p w:rsidR="00995397" w:rsidRDefault="00805CBC">
            <w:pPr>
              <w:rPr>
                <w:rFonts w:cs="Arial"/>
              </w:rPr>
            </w:pPr>
          </w:p>
        </w:tc>
      </w:tr>
      <w:tr w:rsidR="00995397" w:rsidTr="00FF7FC3">
        <w:trPr>
          <w:jc w:val="center"/>
        </w:trPr>
        <w:tc>
          <w:tcPr>
            <w:tcW w:w="1062" w:type="dxa"/>
          </w:tcPr>
          <w:p w:rsidR="00995397" w:rsidRDefault="00805CBC">
            <w:pPr>
              <w:jc w:val="center"/>
              <w:rPr>
                <w:rFonts w:cs="Arial"/>
              </w:rPr>
            </w:pPr>
          </w:p>
        </w:tc>
        <w:tc>
          <w:tcPr>
            <w:tcW w:w="1208" w:type="dxa"/>
          </w:tcPr>
          <w:p w:rsidR="00995397" w:rsidRDefault="00805CBC">
            <w:pPr>
              <w:rPr>
                <w:rFonts w:cs="Arial"/>
              </w:rPr>
            </w:pPr>
          </w:p>
        </w:tc>
        <w:tc>
          <w:tcPr>
            <w:tcW w:w="6804" w:type="dxa"/>
          </w:tcPr>
          <w:p w:rsidR="00995397" w:rsidRDefault="00805CBC">
            <w:pPr>
              <w:rPr>
                <w:rFonts w:cs="Arial"/>
              </w:rPr>
            </w:pPr>
          </w:p>
        </w:tc>
        <w:tc>
          <w:tcPr>
            <w:tcW w:w="1440" w:type="dxa"/>
          </w:tcPr>
          <w:p w:rsidR="00995397" w:rsidRDefault="00805CBC">
            <w:pPr>
              <w:rPr>
                <w:rFonts w:cs="Arial"/>
              </w:rPr>
            </w:pPr>
          </w:p>
        </w:tc>
      </w:tr>
      <w:tr w:rsidR="00995397" w:rsidTr="00FF7FC3">
        <w:trPr>
          <w:jc w:val="center"/>
        </w:trPr>
        <w:tc>
          <w:tcPr>
            <w:tcW w:w="1062" w:type="dxa"/>
          </w:tcPr>
          <w:p w:rsidR="00995397" w:rsidRDefault="00805CBC">
            <w:pPr>
              <w:jc w:val="center"/>
              <w:rPr>
                <w:rFonts w:cs="Arial"/>
              </w:rPr>
            </w:pPr>
          </w:p>
        </w:tc>
        <w:tc>
          <w:tcPr>
            <w:tcW w:w="1208" w:type="dxa"/>
          </w:tcPr>
          <w:p w:rsidR="00995397" w:rsidRDefault="00805CBC">
            <w:pPr>
              <w:rPr>
                <w:rFonts w:cs="Arial"/>
              </w:rPr>
            </w:pPr>
          </w:p>
        </w:tc>
        <w:tc>
          <w:tcPr>
            <w:tcW w:w="6804" w:type="dxa"/>
          </w:tcPr>
          <w:p w:rsidR="00995397" w:rsidRDefault="00805CBC">
            <w:pPr>
              <w:rPr>
                <w:rFonts w:cs="Arial"/>
              </w:rPr>
            </w:pPr>
          </w:p>
        </w:tc>
        <w:tc>
          <w:tcPr>
            <w:tcW w:w="1440" w:type="dxa"/>
          </w:tcPr>
          <w:p w:rsidR="00995397" w:rsidRDefault="00805CBC">
            <w:pPr>
              <w:rPr>
                <w:rFonts w:cs="Arial"/>
              </w:rPr>
            </w:pPr>
          </w:p>
        </w:tc>
      </w:tr>
      <w:tr w:rsidR="00995397" w:rsidTr="00FF7FC3">
        <w:trPr>
          <w:jc w:val="center"/>
        </w:trPr>
        <w:tc>
          <w:tcPr>
            <w:tcW w:w="1062" w:type="dxa"/>
          </w:tcPr>
          <w:p w:rsidR="00995397" w:rsidRDefault="00805CBC">
            <w:pPr>
              <w:jc w:val="center"/>
              <w:rPr>
                <w:rFonts w:cs="Arial"/>
              </w:rPr>
            </w:pPr>
          </w:p>
        </w:tc>
        <w:tc>
          <w:tcPr>
            <w:tcW w:w="1208" w:type="dxa"/>
          </w:tcPr>
          <w:p w:rsidR="00995397" w:rsidRDefault="00805CBC">
            <w:pPr>
              <w:rPr>
                <w:rFonts w:cs="Arial"/>
              </w:rPr>
            </w:pPr>
          </w:p>
        </w:tc>
        <w:tc>
          <w:tcPr>
            <w:tcW w:w="6804" w:type="dxa"/>
          </w:tcPr>
          <w:p w:rsidR="00995397" w:rsidRDefault="00805CBC">
            <w:pPr>
              <w:rPr>
                <w:rFonts w:cs="Arial"/>
              </w:rPr>
            </w:pPr>
          </w:p>
        </w:tc>
        <w:tc>
          <w:tcPr>
            <w:tcW w:w="1440" w:type="dxa"/>
          </w:tcPr>
          <w:p w:rsidR="00995397" w:rsidRDefault="00805CBC">
            <w:pPr>
              <w:rPr>
                <w:rFonts w:cs="Arial"/>
              </w:rPr>
            </w:pPr>
          </w:p>
        </w:tc>
      </w:tr>
      <w:tr w:rsidR="00995397" w:rsidTr="00FF7FC3">
        <w:trPr>
          <w:jc w:val="center"/>
        </w:trPr>
        <w:tc>
          <w:tcPr>
            <w:tcW w:w="1062" w:type="dxa"/>
          </w:tcPr>
          <w:p w:rsidR="00995397" w:rsidRDefault="00805CBC">
            <w:pPr>
              <w:jc w:val="center"/>
              <w:rPr>
                <w:rFonts w:cs="Arial"/>
              </w:rPr>
            </w:pPr>
          </w:p>
        </w:tc>
        <w:tc>
          <w:tcPr>
            <w:tcW w:w="1208" w:type="dxa"/>
          </w:tcPr>
          <w:p w:rsidR="00995397" w:rsidRDefault="00805CBC">
            <w:pPr>
              <w:rPr>
                <w:rFonts w:cs="Arial"/>
              </w:rPr>
            </w:pPr>
          </w:p>
        </w:tc>
        <w:tc>
          <w:tcPr>
            <w:tcW w:w="6804" w:type="dxa"/>
          </w:tcPr>
          <w:p w:rsidR="00995397" w:rsidRDefault="00805CBC">
            <w:pPr>
              <w:rPr>
                <w:rFonts w:cs="Arial"/>
              </w:rPr>
            </w:pPr>
          </w:p>
        </w:tc>
        <w:tc>
          <w:tcPr>
            <w:tcW w:w="1440" w:type="dxa"/>
          </w:tcPr>
          <w:p w:rsidR="00995397" w:rsidRDefault="00805CBC">
            <w:pPr>
              <w:rPr>
                <w:rFonts w:cs="Arial"/>
              </w:rPr>
            </w:pPr>
          </w:p>
        </w:tc>
      </w:tr>
      <w:tr w:rsidR="00995397" w:rsidTr="00FF7FC3">
        <w:trPr>
          <w:jc w:val="center"/>
        </w:trPr>
        <w:tc>
          <w:tcPr>
            <w:tcW w:w="1062" w:type="dxa"/>
          </w:tcPr>
          <w:p w:rsidR="00995397" w:rsidRDefault="00805CBC">
            <w:pPr>
              <w:jc w:val="center"/>
              <w:rPr>
                <w:rFonts w:cs="Arial"/>
              </w:rPr>
            </w:pPr>
          </w:p>
        </w:tc>
        <w:tc>
          <w:tcPr>
            <w:tcW w:w="1208" w:type="dxa"/>
          </w:tcPr>
          <w:p w:rsidR="00995397" w:rsidRDefault="00805CBC">
            <w:pPr>
              <w:rPr>
                <w:rFonts w:cs="Arial"/>
              </w:rPr>
            </w:pPr>
          </w:p>
        </w:tc>
        <w:tc>
          <w:tcPr>
            <w:tcW w:w="6804" w:type="dxa"/>
          </w:tcPr>
          <w:p w:rsidR="00995397" w:rsidRDefault="00805CBC">
            <w:pPr>
              <w:rPr>
                <w:rFonts w:cs="Arial"/>
              </w:rPr>
            </w:pPr>
          </w:p>
        </w:tc>
        <w:tc>
          <w:tcPr>
            <w:tcW w:w="1440" w:type="dxa"/>
          </w:tcPr>
          <w:p w:rsidR="00995397" w:rsidRDefault="00805CBC">
            <w:pPr>
              <w:rPr>
                <w:rFonts w:cs="Arial"/>
              </w:rPr>
            </w:pPr>
          </w:p>
        </w:tc>
      </w:tr>
      <w:tr w:rsidR="00995397" w:rsidTr="00FF7FC3">
        <w:trPr>
          <w:jc w:val="center"/>
        </w:trPr>
        <w:tc>
          <w:tcPr>
            <w:tcW w:w="1062" w:type="dxa"/>
          </w:tcPr>
          <w:p w:rsidR="00995397" w:rsidRDefault="00805CBC">
            <w:pPr>
              <w:jc w:val="center"/>
              <w:rPr>
                <w:rFonts w:cs="Arial"/>
              </w:rPr>
            </w:pPr>
          </w:p>
        </w:tc>
        <w:tc>
          <w:tcPr>
            <w:tcW w:w="1208" w:type="dxa"/>
          </w:tcPr>
          <w:p w:rsidR="00995397" w:rsidRDefault="00805CBC">
            <w:pPr>
              <w:rPr>
                <w:rFonts w:cs="Arial"/>
              </w:rPr>
            </w:pPr>
          </w:p>
        </w:tc>
        <w:tc>
          <w:tcPr>
            <w:tcW w:w="6804" w:type="dxa"/>
          </w:tcPr>
          <w:p w:rsidR="00995397" w:rsidRDefault="00805CBC">
            <w:pPr>
              <w:rPr>
                <w:rFonts w:cs="Arial"/>
              </w:rPr>
            </w:pPr>
          </w:p>
        </w:tc>
        <w:tc>
          <w:tcPr>
            <w:tcW w:w="1440" w:type="dxa"/>
          </w:tcPr>
          <w:p w:rsidR="00995397" w:rsidRDefault="00805CBC">
            <w:pPr>
              <w:rPr>
                <w:rFonts w:cs="Arial"/>
              </w:rPr>
            </w:pPr>
          </w:p>
        </w:tc>
      </w:tr>
    </w:tbl>
    <w:p w:rsidR="0085710B" w:rsidRDefault="00805CBC">
      <w:pPr>
        <w:rPr>
          <w:rFonts w:cs="Arial"/>
        </w:rPr>
      </w:pPr>
    </w:p>
    <w:p w:rsidR="00AB1E94" w:rsidRPr="00AE06BC" w:rsidRDefault="00805CBC" w:rsidP="00406F39"/>
    <w:sectPr w:rsidR="00AB1E94" w:rsidRPr="00AE06BC" w:rsidSect="00FF7FC3">
      <w:headerReference w:type="default" r:id="rId10"/>
      <w:footerReference w:type="default" r:id="rId11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05CBC" w:rsidRDefault="00805CBC" w:rsidP="0085312A">
      <w:r>
        <w:separator/>
      </w:r>
    </w:p>
  </w:endnote>
  <w:endnote w:type="continuationSeparator" w:id="0">
    <w:p w:rsidR="00805CBC" w:rsidRDefault="00805CBC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Pr="00583AF9">
            <w:rPr>
              <w:b/>
              <w:smallCaps/>
              <w:sz w:val="16"/>
            </w:rPr>
            <w:fldChar w:fldCharType="begin"/>
          </w:r>
          <w:r w:rsidRPr="00583AF9">
            <w:rPr>
              <w:b/>
              <w:smallCaps/>
              <w:sz w:val="16"/>
            </w:rPr>
            <w:instrText xml:space="preserve"> FILENAME </w:instrText>
          </w:r>
          <w:r w:rsidRPr="00583AF9">
            <w:rPr>
              <w:b/>
              <w:smallCaps/>
              <w:sz w:val="16"/>
            </w:rPr>
            <w:fldChar w:fldCharType="separate"/>
          </w:r>
          <w:r w:rsidR="000D1DC3">
            <w:rPr>
              <w:b/>
              <w:smallCaps/>
              <w:noProof/>
              <w:sz w:val="16"/>
            </w:rPr>
            <w:t>UPE-SPSS_Spec_Template.docm</w:t>
          </w:r>
          <w:r w:rsidRPr="00583AF9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58118A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58118A">
            <w:rPr>
              <w:noProof/>
              <w:szCs w:val="20"/>
            </w:rPr>
            <w:t>3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05CBC" w:rsidRDefault="00805CBC" w:rsidP="0085312A">
      <w:r>
        <w:separator/>
      </w:r>
    </w:p>
  </w:footnote>
  <w:footnote w:type="continuationSeparator" w:id="0">
    <w:p w:rsidR="00805CBC" w:rsidRDefault="00805CBC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7910C621" wp14:editId="138DD52E">
                <wp:extent cx="676275" cy="276225"/>
                <wp:effectExtent l="0" t="0" r="9525" b="9525"/>
                <wp:docPr id="1" name="Picture 1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right"/>
            <w:rPr>
              <w:rFonts w:cs="Arial"/>
              <w:b/>
              <w:sz w:val="16"/>
              <w:szCs w:val="16"/>
            </w:rPr>
          </w:pPr>
          <w:r>
            <w:rPr>
              <w:rFonts w:cs="Arial"/>
              <w:b/>
              <w:sz w:val="16"/>
              <w:szCs w:val="16"/>
            </w:rPr>
            <w:t>Subsystem Part Specific Specification</w:t>
          </w:r>
        </w:p>
        <w:p w:rsidR="000D1DC3" w:rsidRDefault="000D1DC3" w:rsidP="00EE2F2F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>Engineering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>
    <w:nsid w:val="6B776007"/>
    <w:multiLevelType w:val="hybridMultilevel"/>
    <w:tmpl w:val="046ACE20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5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embedSystem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D4120"/>
    <w:rsid w:val="00000D82"/>
    <w:rsid w:val="0000741C"/>
    <w:rsid w:val="00012850"/>
    <w:rsid w:val="00051423"/>
    <w:rsid w:val="00073FCC"/>
    <w:rsid w:val="00075586"/>
    <w:rsid w:val="000A2DD3"/>
    <w:rsid w:val="000A4DC6"/>
    <w:rsid w:val="000B7DB2"/>
    <w:rsid w:val="000D1DC3"/>
    <w:rsid w:val="000F6E6C"/>
    <w:rsid w:val="00151537"/>
    <w:rsid w:val="00187ABF"/>
    <w:rsid w:val="00191908"/>
    <w:rsid w:val="00193F35"/>
    <w:rsid w:val="001C09E8"/>
    <w:rsid w:val="001C5DE9"/>
    <w:rsid w:val="001D2426"/>
    <w:rsid w:val="001D5128"/>
    <w:rsid w:val="001F31C1"/>
    <w:rsid w:val="00200BF0"/>
    <w:rsid w:val="002034BF"/>
    <w:rsid w:val="00222D21"/>
    <w:rsid w:val="00224855"/>
    <w:rsid w:val="00231519"/>
    <w:rsid w:val="002566C9"/>
    <w:rsid w:val="002724B4"/>
    <w:rsid w:val="002A1081"/>
    <w:rsid w:val="002A6CE2"/>
    <w:rsid w:val="002B075A"/>
    <w:rsid w:val="002F5B92"/>
    <w:rsid w:val="003158E1"/>
    <w:rsid w:val="00333D30"/>
    <w:rsid w:val="00334805"/>
    <w:rsid w:val="003608D2"/>
    <w:rsid w:val="00365F72"/>
    <w:rsid w:val="003874CD"/>
    <w:rsid w:val="003C0C76"/>
    <w:rsid w:val="003D443B"/>
    <w:rsid w:val="0040647E"/>
    <w:rsid w:val="00424137"/>
    <w:rsid w:val="00446E56"/>
    <w:rsid w:val="00450606"/>
    <w:rsid w:val="0045093A"/>
    <w:rsid w:val="00456209"/>
    <w:rsid w:val="00463E8B"/>
    <w:rsid w:val="00470ED4"/>
    <w:rsid w:val="00471CC7"/>
    <w:rsid w:val="0049073A"/>
    <w:rsid w:val="00491BBB"/>
    <w:rsid w:val="00492A53"/>
    <w:rsid w:val="004B0BB5"/>
    <w:rsid w:val="004B4BAD"/>
    <w:rsid w:val="004C4667"/>
    <w:rsid w:val="00502E45"/>
    <w:rsid w:val="005241ED"/>
    <w:rsid w:val="005274A4"/>
    <w:rsid w:val="00530C8E"/>
    <w:rsid w:val="0055272B"/>
    <w:rsid w:val="00554F13"/>
    <w:rsid w:val="00572782"/>
    <w:rsid w:val="0057297D"/>
    <w:rsid w:val="00574CEC"/>
    <w:rsid w:val="00580D99"/>
    <w:rsid w:val="0058118A"/>
    <w:rsid w:val="00583AF9"/>
    <w:rsid w:val="005846C1"/>
    <w:rsid w:val="00586F13"/>
    <w:rsid w:val="005C5317"/>
    <w:rsid w:val="005F0FF4"/>
    <w:rsid w:val="005F3200"/>
    <w:rsid w:val="00625C03"/>
    <w:rsid w:val="0065745C"/>
    <w:rsid w:val="00670310"/>
    <w:rsid w:val="00671D6F"/>
    <w:rsid w:val="00681EFD"/>
    <w:rsid w:val="006B0670"/>
    <w:rsid w:val="006B4B0D"/>
    <w:rsid w:val="0071307B"/>
    <w:rsid w:val="00725E79"/>
    <w:rsid w:val="0072656E"/>
    <w:rsid w:val="00731D4C"/>
    <w:rsid w:val="007743BC"/>
    <w:rsid w:val="00782DC5"/>
    <w:rsid w:val="00795A3E"/>
    <w:rsid w:val="007B33BD"/>
    <w:rsid w:val="007B6258"/>
    <w:rsid w:val="007B6EC7"/>
    <w:rsid w:val="007C2C46"/>
    <w:rsid w:val="007E6833"/>
    <w:rsid w:val="00805CBC"/>
    <w:rsid w:val="00835385"/>
    <w:rsid w:val="008443AB"/>
    <w:rsid w:val="008460A7"/>
    <w:rsid w:val="0085312A"/>
    <w:rsid w:val="00881C55"/>
    <w:rsid w:val="0089619C"/>
    <w:rsid w:val="008A77F0"/>
    <w:rsid w:val="008B0F55"/>
    <w:rsid w:val="008C133C"/>
    <w:rsid w:val="008C3246"/>
    <w:rsid w:val="008C3FFE"/>
    <w:rsid w:val="008C5B86"/>
    <w:rsid w:val="008C66BC"/>
    <w:rsid w:val="008D1E1E"/>
    <w:rsid w:val="00902826"/>
    <w:rsid w:val="00935347"/>
    <w:rsid w:val="009503AA"/>
    <w:rsid w:val="009731C0"/>
    <w:rsid w:val="009765B1"/>
    <w:rsid w:val="00986933"/>
    <w:rsid w:val="00990BB4"/>
    <w:rsid w:val="009C63A8"/>
    <w:rsid w:val="009C78FC"/>
    <w:rsid w:val="009C7FD5"/>
    <w:rsid w:val="009D200D"/>
    <w:rsid w:val="009D4120"/>
    <w:rsid w:val="009E757D"/>
    <w:rsid w:val="009F1431"/>
    <w:rsid w:val="00A43BD7"/>
    <w:rsid w:val="00A43CEA"/>
    <w:rsid w:val="00A814BF"/>
    <w:rsid w:val="00A927DD"/>
    <w:rsid w:val="00AA7830"/>
    <w:rsid w:val="00AB4863"/>
    <w:rsid w:val="00AD4E38"/>
    <w:rsid w:val="00AD76E8"/>
    <w:rsid w:val="00AE366A"/>
    <w:rsid w:val="00B045F3"/>
    <w:rsid w:val="00B1437A"/>
    <w:rsid w:val="00B36C60"/>
    <w:rsid w:val="00B4775A"/>
    <w:rsid w:val="00B57ABD"/>
    <w:rsid w:val="00B62830"/>
    <w:rsid w:val="00B64AE1"/>
    <w:rsid w:val="00B73A9F"/>
    <w:rsid w:val="00B85813"/>
    <w:rsid w:val="00B96E41"/>
    <w:rsid w:val="00C00C83"/>
    <w:rsid w:val="00C02A8F"/>
    <w:rsid w:val="00C05293"/>
    <w:rsid w:val="00C05CF4"/>
    <w:rsid w:val="00C11D33"/>
    <w:rsid w:val="00C179E9"/>
    <w:rsid w:val="00C4054B"/>
    <w:rsid w:val="00C41236"/>
    <w:rsid w:val="00C54E81"/>
    <w:rsid w:val="00C571B5"/>
    <w:rsid w:val="00C66C6C"/>
    <w:rsid w:val="00C802BC"/>
    <w:rsid w:val="00C8142F"/>
    <w:rsid w:val="00C9018E"/>
    <w:rsid w:val="00CB63E9"/>
    <w:rsid w:val="00CB710B"/>
    <w:rsid w:val="00CB7873"/>
    <w:rsid w:val="00CC519C"/>
    <w:rsid w:val="00CE1A20"/>
    <w:rsid w:val="00CE7A30"/>
    <w:rsid w:val="00D227C3"/>
    <w:rsid w:val="00D248E1"/>
    <w:rsid w:val="00D27874"/>
    <w:rsid w:val="00D54CD4"/>
    <w:rsid w:val="00D82BB9"/>
    <w:rsid w:val="00D8727D"/>
    <w:rsid w:val="00D920D7"/>
    <w:rsid w:val="00D93F85"/>
    <w:rsid w:val="00DB14CC"/>
    <w:rsid w:val="00DD1F70"/>
    <w:rsid w:val="00E1021E"/>
    <w:rsid w:val="00E25E3E"/>
    <w:rsid w:val="00E4479E"/>
    <w:rsid w:val="00E77764"/>
    <w:rsid w:val="00E8091D"/>
    <w:rsid w:val="00E93D1E"/>
    <w:rsid w:val="00EB0FC2"/>
    <w:rsid w:val="00F36267"/>
    <w:rsid w:val="00F4026E"/>
    <w:rsid w:val="00F43C6E"/>
    <w:rsid w:val="00F4679C"/>
    <w:rsid w:val="00F51A77"/>
    <w:rsid w:val="00F54E82"/>
    <w:rsid w:val="00F653E9"/>
    <w:rsid w:val="00F82E5D"/>
    <w:rsid w:val="00FB02DF"/>
    <w:rsid w:val="00FB2275"/>
    <w:rsid w:val="00FD505B"/>
    <w:rsid w:val="00FD74E4"/>
    <w:rsid w:val="00FF43F6"/>
    <w:rsid w:val="00FF7F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wm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177</Words>
  <Characters>1010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1185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Sharma, Hariom (H.)</cp:lastModifiedBy>
  <cp:revision>2</cp:revision>
  <dcterms:created xsi:type="dcterms:W3CDTF">2018-06-20T16:17:00Z</dcterms:created>
  <dcterms:modified xsi:type="dcterms:W3CDTF">2018-06-20T16:17:00Z</dcterms:modified>
</cp:coreProperties>
</file>