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FA0529" w:rsidP="00B9479B">
      <w:pPr>
        <w:pStyle w:val="Heading1"/>
      </w:pPr>
      <w:r>
        <w:lastRenderedPageBreak/>
        <w:t>Diesel Exhaust Overtemp Warning Chime –CGEA1.3</w:t>
      </w:r>
    </w:p>
    <w:p w:rsidR="00406F39" w:rsidRDefault="00FA0529" w:rsidP="00B9479B">
      <w:pPr>
        <w:pStyle w:val="Heading2"/>
      </w:pPr>
      <w:r>
        <w:t>Functional Description</w:t>
      </w:r>
    </w:p>
    <w:p w:rsidR="006C723E" w:rsidRDefault="00FA0529">
      <w:pPr>
        <w:ind w:left="720"/>
      </w:pPr>
      <w:r>
        <w:t xml:space="preserve">The purpose of the Exhaust Overtemp Warning Chime feature is to inform the driver </w:t>
      </w:r>
      <w:r w:rsidRPr="00A712BA">
        <w:t xml:space="preserve">of a diesel powertrain fault </w:t>
      </w:r>
      <w:r w:rsidRPr="00E22984">
        <w:t>(causing over</w:t>
      </w:r>
      <w:r>
        <w:t xml:space="preserve"> </w:t>
      </w:r>
      <w:r w:rsidRPr="00E22984">
        <w:t xml:space="preserve">temperature condition in the exhaust manifold) </w:t>
      </w:r>
      <w:r w:rsidRPr="00A712BA">
        <w:t>that has resulted in the PCM entering "limp</w:t>
      </w:r>
      <w:r w:rsidRPr="00A712BA">
        <w:t xml:space="preserve"> home" mode</w:t>
      </w:r>
      <w:r>
        <w:t>.</w:t>
      </w:r>
    </w:p>
    <w:p w:rsidR="00A712BA" w:rsidRPr="00A712BA" w:rsidRDefault="00FA0529">
      <w:pPr>
        <w:ind w:left="720"/>
      </w:pPr>
    </w:p>
    <w:p w:rsidR="00A712BA" w:rsidRPr="000A217F" w:rsidRDefault="00FA0529">
      <w:pPr>
        <w:ind w:left="720"/>
        <w:rPr>
          <w:color w:val="000000"/>
        </w:rPr>
      </w:pPr>
      <w:r w:rsidRPr="00A712BA">
        <w:rPr>
          <w:color w:val="000000"/>
        </w:rPr>
        <w:t xml:space="preserve">This chime sounds whenever the </w:t>
      </w:r>
      <w:r>
        <w:rPr>
          <w:color w:val="000000"/>
        </w:rPr>
        <w:t>exhaust overtemp is active</w:t>
      </w:r>
      <w:r w:rsidRPr="00A712BA">
        <w:rPr>
          <w:color w:val="000000"/>
        </w:rPr>
        <w:t xml:space="preserve"> and there are no higher priority chimes active. If there is a display </w:t>
      </w:r>
      <w:r w:rsidRPr="000A217F">
        <w:rPr>
          <w:color w:val="000000"/>
        </w:rPr>
        <w:t xml:space="preserve">warning (if equipped, see Warning –Exhaust Overtemp STSS), it shall be activated concurrent with this </w:t>
      </w:r>
      <w:r w:rsidRPr="000A217F">
        <w:rPr>
          <w:color w:val="000000"/>
        </w:rPr>
        <w:t xml:space="preserve">warning chime (as arbitration allows). While the cluster is receiving the CAN – </w:t>
      </w:r>
      <w:r w:rsidRPr="000A217F">
        <w:rPr>
          <w:snapToGrid w:val="0"/>
        </w:rPr>
        <w:t>EngExhOvrTe_B_RqDsply</w:t>
      </w:r>
      <w:r w:rsidRPr="000A217F">
        <w:rPr>
          <w:color w:val="000000"/>
        </w:rPr>
        <w:t xml:space="preserve"> = Active signal, the cluster shall display the warning message (if equipped) and activate the chime.  </w:t>
      </w:r>
    </w:p>
    <w:p w:rsidR="006C723E" w:rsidRPr="000A217F" w:rsidRDefault="00FA0529">
      <w:pPr>
        <w:ind w:left="720"/>
        <w:rPr>
          <w:color w:val="000000"/>
        </w:rPr>
      </w:pPr>
      <w:r w:rsidRPr="000A217F">
        <w:rPr>
          <w:color w:val="000000"/>
        </w:rPr>
        <w:t xml:space="preserve"> </w:t>
      </w:r>
    </w:p>
    <w:p w:rsidR="006C723E" w:rsidRDefault="00FA0529" w:rsidP="00E55230">
      <w:pPr>
        <w:ind w:left="720"/>
      </w:pPr>
      <w:r w:rsidRPr="000A217F">
        <w:rPr>
          <w:color w:val="000000"/>
        </w:rPr>
        <w:t xml:space="preserve">The </w:t>
      </w:r>
      <w:r w:rsidRPr="000A217F">
        <w:t>Exhaust Overtemp Warning Chime</w:t>
      </w:r>
      <w:r w:rsidRPr="000A217F">
        <w:rPr>
          <w:snapToGrid w:val="0"/>
          <w:color w:val="000000"/>
        </w:rPr>
        <w:t xml:space="preserve"> feature</w:t>
      </w:r>
      <w:r w:rsidRPr="000A217F">
        <w:rPr>
          <w:color w:val="000000"/>
        </w:rPr>
        <w:t xml:space="preserve"> correl</w:t>
      </w:r>
      <w:r w:rsidRPr="000A217F">
        <w:rPr>
          <w:color w:val="000000"/>
        </w:rPr>
        <w:t xml:space="preserve">ates the </w:t>
      </w:r>
      <w:r w:rsidRPr="000A217F">
        <w:rPr>
          <w:snapToGrid w:val="0"/>
        </w:rPr>
        <w:t>EngExhOvrTe_B_RqDsply</w:t>
      </w:r>
      <w:r w:rsidRPr="000A217F">
        <w:rPr>
          <w:color w:val="000000"/>
        </w:rPr>
        <w:t xml:space="preserve"> Signal and the operational mode to</w:t>
      </w:r>
      <w:r>
        <w:rPr>
          <w:color w:val="000000"/>
        </w:rPr>
        <w:t xml:space="preserve"> generate an Exhaust_Overtemp_Chime&amp;MC_Status_Flag, which will be used by the chime arbitrator.</w:t>
      </w:r>
      <w:r>
        <w:t xml:space="preserve"> </w:t>
      </w:r>
    </w:p>
    <w:p w:rsidR="00406F39" w:rsidRDefault="00FA0529" w:rsidP="00B9479B">
      <w:pPr>
        <w:pStyle w:val="Heading2"/>
      </w:pPr>
      <w:r>
        <w:t>Interfaces</w:t>
      </w:r>
    </w:p>
    <w:p w:rsidR="00406F39" w:rsidRDefault="00FA0529" w:rsidP="00B9479B">
      <w:pPr>
        <w:pStyle w:val="Heading3"/>
      </w:pPr>
      <w:r>
        <w:t>Interface Context Diagram (I/O Block Diagram)</w:t>
      </w:r>
    </w:p>
    <w:p w:rsidR="00364E6D" w:rsidRDefault="00FA0529" w:rsidP="00373A08">
      <w:pPr>
        <w:jc w:val="center"/>
        <w:rPr>
          <w:b/>
        </w:rPr>
      </w:pPr>
    </w:p>
    <w:p w:rsidR="006C723E" w:rsidRDefault="00FA0529" w:rsidP="00373A08">
      <w:pPr>
        <w:jc w:val="center"/>
        <w:rPr>
          <w:b/>
        </w:rPr>
      </w:pPr>
      <w:r w:rsidRPr="00373A08">
        <w:rPr>
          <w:b/>
        </w:rPr>
        <w:t>Exhaust Overtemp Warning Chime Context Diagram</w:t>
      </w:r>
    </w:p>
    <w:p w:rsidR="00373A08" w:rsidRDefault="00FA0529" w:rsidP="00373A08">
      <w:pPr>
        <w:rPr>
          <w:rFonts w:ascii="Times New Roman" w:hAnsi="Times New Roman"/>
        </w:rPr>
      </w:pPr>
    </w:p>
    <w:p w:rsidR="007F3BA5" w:rsidRPr="00373A08" w:rsidRDefault="003D2FAD" w:rsidP="003D2FAD">
      <w:pPr>
        <w:jc w:val="center"/>
        <w:rPr>
          <w:b/>
        </w:rPr>
      </w:pPr>
      <w:r>
        <w:object w:dxaOrig="9721" w:dyaOrig="364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fcb3db0000cd205053ef2c" o:spid="_x0000_i1025" type="#_x0000_t75" style="width:467.25pt;height:175.5pt" o:ole="">
            <v:imagedata r:id="rId8" o:title=""/>
          </v:shape>
          <o:OLEObject Type="Embed" ProgID="Visio.Drawing.15" ShapeID="5ffcb3db0000cd205053ef2c" DrawAspect="Content" ObjectID="_1671883846" r:id="rId9"/>
        </w:object>
      </w:r>
    </w:p>
    <w:p w:rsidR="00406F39" w:rsidRDefault="00FA0529" w:rsidP="00B9479B">
      <w:pPr>
        <w:pStyle w:val="Heading3"/>
      </w:pPr>
      <w:r>
        <w:t>Inputs</w:t>
      </w:r>
    </w:p>
    <w:p w:rsidR="003D2FAD" w:rsidRPr="003D2FAD" w:rsidRDefault="003D2FAD" w:rsidP="00B9479B">
      <w:pPr>
        <w:pStyle w:val="Heading4"/>
        <w:rPr>
          <w:b w:val="0"/>
          <w:u w:val="single"/>
        </w:rPr>
      </w:pPr>
      <w:r w:rsidRPr="003D2FAD">
        <w:rPr>
          <w:b w:val="0"/>
          <w:u w:val="single"/>
        </w:rPr>
        <w:t>IR-REQ-311459/B-Internal:</w:t>
      </w:r>
    </w:p>
    <w:p w:rsidR="000E4474" w:rsidRDefault="00FA0529" w:rsidP="00FA0529">
      <w:pPr>
        <w:numPr>
          <w:ilvl w:val="0"/>
          <w:numId w:val="7"/>
        </w:numPr>
      </w:pPr>
      <w:r w:rsidRPr="00AE1774">
        <w:t>Operational_Mode: Refer to section Operational Modes</w:t>
      </w:r>
    </w:p>
    <w:p w:rsidR="002E4A91" w:rsidRDefault="00FA0529" w:rsidP="00FA0529">
      <w:pPr>
        <w:numPr>
          <w:ilvl w:val="0"/>
          <w:numId w:val="7"/>
        </w:numPr>
      </w:pPr>
      <w:r w:rsidRPr="002E4A91">
        <w:rPr>
          <w:highlight w:val="green"/>
        </w:rPr>
        <w:t>Engine_Fuel_Capability_Selection_Cfg</w:t>
      </w:r>
    </w:p>
    <w:p w:rsidR="00406F39" w:rsidRDefault="00FA0529" w:rsidP="00B9479B">
      <w:pPr>
        <w:pStyle w:val="Heading4"/>
      </w:pPr>
      <w:r>
        <w:t>MUX mess</w:t>
      </w:r>
      <w:r>
        <w:t>ages on the CAN Bus</w:t>
      </w:r>
    </w:p>
    <w:p w:rsidR="00406F39" w:rsidRDefault="00FA0529" w:rsidP="00B9479B">
      <w:pPr>
        <w:pStyle w:val="Heading5"/>
      </w:pPr>
      <w:r w:rsidRPr="00B9479B">
        <w:t>SIG-REQ-311456/A-EngExhOvrTe_B_RqDsply Signal</w:t>
      </w:r>
    </w:p>
    <w:p w:rsidR="00AE06BC" w:rsidRPr="00AE06BC" w:rsidRDefault="00FA0529" w:rsidP="00AE06BC"/>
    <w:tbl>
      <w:tblPr>
        <w:tblW w:w="942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2679"/>
        <w:gridCol w:w="810"/>
        <w:gridCol w:w="900"/>
        <w:gridCol w:w="720"/>
        <w:gridCol w:w="630"/>
        <w:gridCol w:w="810"/>
        <w:gridCol w:w="1080"/>
        <w:gridCol w:w="900"/>
        <w:gridCol w:w="900"/>
      </w:tblGrid>
      <w:tr w:rsidR="00A94DBB" w:rsidTr="00A94DBB">
        <w:trPr>
          <w:jc w:val="center"/>
        </w:trPr>
        <w:tc>
          <w:tcPr>
            <w:tcW w:w="2679" w:type="dxa"/>
            <w:tcBorders>
              <w:top w:val="single" w:sz="12" w:space="0" w:color="000000"/>
              <w:left w:val="single" w:sz="12" w:space="0" w:color="000000"/>
              <w:bottom w:val="single" w:sz="12" w:space="0" w:color="000000"/>
              <w:right w:val="single" w:sz="12" w:space="0" w:color="000000"/>
            </w:tcBorders>
            <w:vAlign w:val="center"/>
          </w:tcPr>
          <w:p w:rsidR="00A94DBB" w:rsidRDefault="00FA0529" w:rsidP="005F54B5">
            <w:pPr>
              <w:jc w:val="center"/>
              <w:rPr>
                <w:rFonts w:cs="Arial"/>
                <w:b/>
                <w:sz w:val="18"/>
              </w:rPr>
            </w:pPr>
            <w:r>
              <w:rPr>
                <w:rFonts w:cs="Arial"/>
                <w:b/>
                <w:snapToGrid w:val="0"/>
                <w:sz w:val="18"/>
              </w:rPr>
              <w:t>Signal Name</w:t>
            </w:r>
          </w:p>
        </w:tc>
        <w:tc>
          <w:tcPr>
            <w:tcW w:w="810" w:type="dxa"/>
            <w:tcBorders>
              <w:top w:val="single" w:sz="12" w:space="0" w:color="000000"/>
              <w:left w:val="single" w:sz="12" w:space="0" w:color="000000"/>
              <w:bottom w:val="single" w:sz="12" w:space="0" w:color="000000"/>
              <w:right w:val="single" w:sz="12" w:space="0" w:color="000000"/>
            </w:tcBorders>
            <w:vAlign w:val="center"/>
          </w:tcPr>
          <w:p w:rsidR="00A94DBB" w:rsidRDefault="00FA0529" w:rsidP="005F54B5">
            <w:pPr>
              <w:jc w:val="center"/>
              <w:rPr>
                <w:rFonts w:cs="Arial"/>
                <w:b/>
                <w:sz w:val="18"/>
              </w:rPr>
            </w:pPr>
            <w:r>
              <w:rPr>
                <w:rFonts w:cs="Arial"/>
                <w:b/>
                <w:snapToGrid w:val="0"/>
                <w:sz w:val="18"/>
              </w:rPr>
              <w:t>Size (bits)</w:t>
            </w:r>
          </w:p>
        </w:tc>
        <w:tc>
          <w:tcPr>
            <w:tcW w:w="900" w:type="dxa"/>
            <w:tcBorders>
              <w:top w:val="single" w:sz="12" w:space="0" w:color="000000"/>
              <w:left w:val="single" w:sz="12" w:space="0" w:color="000000"/>
              <w:bottom w:val="single" w:sz="12" w:space="0" w:color="000000"/>
              <w:right w:val="single" w:sz="12" w:space="0" w:color="000000"/>
            </w:tcBorders>
            <w:vAlign w:val="center"/>
          </w:tcPr>
          <w:p w:rsidR="00A94DBB" w:rsidRDefault="00FA0529" w:rsidP="005F54B5">
            <w:pPr>
              <w:jc w:val="center"/>
              <w:rPr>
                <w:rFonts w:cs="Arial"/>
                <w:b/>
                <w:sz w:val="18"/>
              </w:rPr>
            </w:pPr>
            <w:r>
              <w:rPr>
                <w:rFonts w:cs="Arial"/>
                <w:b/>
                <w:snapToGrid w:val="0"/>
                <w:sz w:val="18"/>
              </w:rPr>
              <w:t>Detail</w:t>
            </w:r>
          </w:p>
        </w:tc>
        <w:tc>
          <w:tcPr>
            <w:tcW w:w="720" w:type="dxa"/>
            <w:tcBorders>
              <w:top w:val="single" w:sz="12" w:space="0" w:color="000000"/>
              <w:left w:val="single" w:sz="12" w:space="0" w:color="000000"/>
              <w:bottom w:val="single" w:sz="12" w:space="0" w:color="000000"/>
              <w:right w:val="single" w:sz="12" w:space="0" w:color="000000"/>
            </w:tcBorders>
            <w:vAlign w:val="center"/>
          </w:tcPr>
          <w:p w:rsidR="00A94DBB" w:rsidRDefault="00FA0529" w:rsidP="005F54B5">
            <w:pPr>
              <w:jc w:val="center"/>
              <w:rPr>
                <w:rFonts w:cs="Arial"/>
                <w:b/>
                <w:sz w:val="18"/>
              </w:rPr>
            </w:pPr>
            <w:r>
              <w:rPr>
                <w:rFonts w:cs="Arial"/>
                <w:b/>
                <w:snapToGrid w:val="0"/>
                <w:sz w:val="18"/>
              </w:rPr>
              <w:t>Units</w:t>
            </w:r>
          </w:p>
        </w:tc>
        <w:tc>
          <w:tcPr>
            <w:tcW w:w="630" w:type="dxa"/>
            <w:tcBorders>
              <w:top w:val="single" w:sz="12" w:space="0" w:color="000000"/>
              <w:left w:val="single" w:sz="12" w:space="0" w:color="000000"/>
              <w:bottom w:val="single" w:sz="12" w:space="0" w:color="000000"/>
              <w:right w:val="single" w:sz="12" w:space="0" w:color="000000"/>
            </w:tcBorders>
            <w:vAlign w:val="center"/>
          </w:tcPr>
          <w:p w:rsidR="00A94DBB" w:rsidRDefault="00FA0529" w:rsidP="005F54B5">
            <w:pPr>
              <w:jc w:val="center"/>
              <w:rPr>
                <w:rFonts w:cs="Arial"/>
                <w:b/>
                <w:sz w:val="18"/>
              </w:rPr>
            </w:pPr>
            <w:r>
              <w:rPr>
                <w:rFonts w:cs="Arial"/>
                <w:b/>
                <w:snapToGrid w:val="0"/>
                <w:sz w:val="18"/>
              </w:rPr>
              <w:t>Res.</w:t>
            </w:r>
          </w:p>
        </w:tc>
        <w:tc>
          <w:tcPr>
            <w:tcW w:w="810" w:type="dxa"/>
            <w:tcBorders>
              <w:top w:val="single" w:sz="12" w:space="0" w:color="000000"/>
              <w:left w:val="single" w:sz="12" w:space="0" w:color="000000"/>
              <w:bottom w:val="single" w:sz="12" w:space="0" w:color="000000"/>
              <w:right w:val="single" w:sz="12" w:space="0" w:color="000000"/>
            </w:tcBorders>
            <w:vAlign w:val="center"/>
          </w:tcPr>
          <w:p w:rsidR="00A94DBB" w:rsidRDefault="00FA0529" w:rsidP="005F54B5">
            <w:pPr>
              <w:jc w:val="center"/>
              <w:rPr>
                <w:rFonts w:cs="Arial"/>
                <w:b/>
                <w:sz w:val="18"/>
              </w:rPr>
            </w:pPr>
            <w:r>
              <w:rPr>
                <w:rFonts w:cs="Arial"/>
                <w:b/>
                <w:snapToGrid w:val="0"/>
                <w:sz w:val="18"/>
              </w:rPr>
              <w:t>Offset</w:t>
            </w:r>
          </w:p>
        </w:tc>
        <w:tc>
          <w:tcPr>
            <w:tcW w:w="1080" w:type="dxa"/>
            <w:tcBorders>
              <w:top w:val="single" w:sz="12" w:space="0" w:color="000000"/>
              <w:left w:val="single" w:sz="12" w:space="0" w:color="000000"/>
              <w:bottom w:val="single" w:sz="12" w:space="0" w:color="000000"/>
              <w:right w:val="single" w:sz="12" w:space="0" w:color="000000"/>
            </w:tcBorders>
            <w:vAlign w:val="center"/>
          </w:tcPr>
          <w:p w:rsidR="00A94DBB" w:rsidRDefault="00FA0529" w:rsidP="005F54B5">
            <w:pPr>
              <w:jc w:val="center"/>
              <w:rPr>
                <w:rFonts w:cs="Arial"/>
                <w:b/>
                <w:sz w:val="18"/>
              </w:rPr>
            </w:pPr>
            <w:r>
              <w:rPr>
                <w:rFonts w:cs="Arial"/>
                <w:b/>
                <w:snapToGrid w:val="0"/>
                <w:sz w:val="18"/>
              </w:rPr>
              <w:t>State Encoded</w:t>
            </w:r>
          </w:p>
        </w:tc>
        <w:tc>
          <w:tcPr>
            <w:tcW w:w="900" w:type="dxa"/>
            <w:tcBorders>
              <w:top w:val="single" w:sz="12" w:space="0" w:color="000000"/>
              <w:left w:val="single" w:sz="12" w:space="0" w:color="000000"/>
              <w:bottom w:val="single" w:sz="12" w:space="0" w:color="000000"/>
              <w:right w:val="single" w:sz="12" w:space="0" w:color="000000"/>
            </w:tcBorders>
            <w:vAlign w:val="center"/>
          </w:tcPr>
          <w:p w:rsidR="00A94DBB" w:rsidRDefault="00FA0529" w:rsidP="005F54B5">
            <w:pPr>
              <w:jc w:val="center"/>
              <w:rPr>
                <w:rFonts w:cs="Arial"/>
                <w:b/>
                <w:sz w:val="18"/>
              </w:rPr>
            </w:pPr>
            <w:r>
              <w:rPr>
                <w:rFonts w:cs="Arial"/>
                <w:b/>
                <w:snapToGrid w:val="0"/>
                <w:sz w:val="18"/>
              </w:rPr>
              <w:t>Min</w:t>
            </w:r>
          </w:p>
        </w:tc>
        <w:tc>
          <w:tcPr>
            <w:tcW w:w="900" w:type="dxa"/>
            <w:tcBorders>
              <w:top w:val="single" w:sz="12" w:space="0" w:color="000000"/>
              <w:left w:val="single" w:sz="12" w:space="0" w:color="000000"/>
              <w:bottom w:val="single" w:sz="12" w:space="0" w:color="000000"/>
              <w:right w:val="single" w:sz="12" w:space="0" w:color="000000"/>
            </w:tcBorders>
            <w:vAlign w:val="center"/>
          </w:tcPr>
          <w:p w:rsidR="00A94DBB" w:rsidRDefault="00FA0529" w:rsidP="005F54B5">
            <w:pPr>
              <w:jc w:val="center"/>
              <w:rPr>
                <w:rFonts w:cs="Arial"/>
                <w:b/>
                <w:sz w:val="18"/>
              </w:rPr>
            </w:pPr>
            <w:r>
              <w:rPr>
                <w:rFonts w:cs="Arial"/>
                <w:b/>
                <w:snapToGrid w:val="0"/>
                <w:sz w:val="18"/>
              </w:rPr>
              <w:t>Max</w:t>
            </w:r>
          </w:p>
        </w:tc>
      </w:tr>
      <w:tr w:rsidR="00A94DBB" w:rsidRPr="000A217F" w:rsidTr="00A94DBB">
        <w:trPr>
          <w:jc w:val="center"/>
        </w:trPr>
        <w:tc>
          <w:tcPr>
            <w:tcW w:w="2679" w:type="dxa"/>
            <w:tcBorders>
              <w:top w:val="single" w:sz="12" w:space="0" w:color="000000"/>
            </w:tcBorders>
            <w:vAlign w:val="center"/>
          </w:tcPr>
          <w:p w:rsidR="00A94DBB" w:rsidRPr="000A217F" w:rsidRDefault="00FA0529" w:rsidP="005F54B5">
            <w:pPr>
              <w:jc w:val="center"/>
              <w:rPr>
                <w:rFonts w:cs="Arial"/>
              </w:rPr>
            </w:pPr>
            <w:r w:rsidRPr="000A217F">
              <w:rPr>
                <w:rFonts w:cs="Arial"/>
                <w:snapToGrid w:val="0"/>
              </w:rPr>
              <w:t>EngExhOvrTe_B_RqDsply</w:t>
            </w:r>
          </w:p>
        </w:tc>
        <w:tc>
          <w:tcPr>
            <w:tcW w:w="810" w:type="dxa"/>
            <w:tcBorders>
              <w:top w:val="single" w:sz="12" w:space="0" w:color="000000"/>
            </w:tcBorders>
            <w:vAlign w:val="center"/>
          </w:tcPr>
          <w:p w:rsidR="00A94DBB" w:rsidRPr="000A217F" w:rsidRDefault="00FA0529" w:rsidP="005F54B5">
            <w:pPr>
              <w:jc w:val="center"/>
              <w:rPr>
                <w:rFonts w:cs="Arial"/>
              </w:rPr>
            </w:pPr>
            <w:r w:rsidRPr="000A217F">
              <w:rPr>
                <w:rFonts w:cs="Arial"/>
              </w:rPr>
              <w:t>1</w:t>
            </w:r>
          </w:p>
        </w:tc>
        <w:tc>
          <w:tcPr>
            <w:tcW w:w="900" w:type="dxa"/>
            <w:tcBorders>
              <w:top w:val="single" w:sz="12" w:space="0" w:color="000000"/>
            </w:tcBorders>
            <w:vAlign w:val="center"/>
          </w:tcPr>
          <w:p w:rsidR="00A94DBB" w:rsidRPr="000A217F" w:rsidRDefault="00FA0529" w:rsidP="005F54B5">
            <w:pPr>
              <w:jc w:val="center"/>
              <w:rPr>
                <w:rFonts w:cs="Arial"/>
              </w:rPr>
            </w:pPr>
          </w:p>
        </w:tc>
        <w:tc>
          <w:tcPr>
            <w:tcW w:w="720" w:type="dxa"/>
            <w:tcBorders>
              <w:top w:val="single" w:sz="12" w:space="0" w:color="000000"/>
            </w:tcBorders>
            <w:vAlign w:val="center"/>
          </w:tcPr>
          <w:p w:rsidR="00A94DBB" w:rsidRPr="000A217F" w:rsidRDefault="00FA0529" w:rsidP="005F54B5">
            <w:pPr>
              <w:jc w:val="center"/>
              <w:rPr>
                <w:rFonts w:cs="Arial"/>
              </w:rPr>
            </w:pPr>
            <w:r w:rsidRPr="000A217F">
              <w:rPr>
                <w:rFonts w:cs="Arial"/>
              </w:rPr>
              <w:t>SED</w:t>
            </w:r>
          </w:p>
        </w:tc>
        <w:tc>
          <w:tcPr>
            <w:tcW w:w="630" w:type="dxa"/>
            <w:tcBorders>
              <w:top w:val="single" w:sz="12" w:space="0" w:color="000000"/>
            </w:tcBorders>
            <w:vAlign w:val="center"/>
          </w:tcPr>
          <w:p w:rsidR="00A94DBB" w:rsidRPr="000A217F" w:rsidRDefault="00FA0529" w:rsidP="005F54B5">
            <w:pPr>
              <w:jc w:val="center"/>
              <w:rPr>
                <w:rFonts w:cs="Arial"/>
              </w:rPr>
            </w:pPr>
            <w:r w:rsidRPr="000A217F">
              <w:rPr>
                <w:rFonts w:cs="Arial"/>
              </w:rPr>
              <w:t>1</w:t>
            </w:r>
          </w:p>
        </w:tc>
        <w:tc>
          <w:tcPr>
            <w:tcW w:w="810" w:type="dxa"/>
            <w:tcBorders>
              <w:top w:val="single" w:sz="12" w:space="0" w:color="000000"/>
            </w:tcBorders>
            <w:vAlign w:val="center"/>
          </w:tcPr>
          <w:p w:rsidR="00A94DBB" w:rsidRPr="000A217F" w:rsidRDefault="00FA0529" w:rsidP="005F54B5">
            <w:pPr>
              <w:jc w:val="center"/>
              <w:rPr>
                <w:rFonts w:cs="Arial"/>
              </w:rPr>
            </w:pPr>
            <w:r w:rsidRPr="000A217F">
              <w:rPr>
                <w:rFonts w:cs="Arial"/>
              </w:rPr>
              <w:t>0</w:t>
            </w:r>
          </w:p>
        </w:tc>
        <w:tc>
          <w:tcPr>
            <w:tcW w:w="1080" w:type="dxa"/>
            <w:tcBorders>
              <w:top w:val="single" w:sz="12" w:space="0" w:color="000000"/>
            </w:tcBorders>
            <w:vAlign w:val="center"/>
          </w:tcPr>
          <w:p w:rsidR="00A94DBB" w:rsidRPr="000A217F" w:rsidRDefault="00FA0529" w:rsidP="005F54B5">
            <w:pPr>
              <w:jc w:val="center"/>
              <w:rPr>
                <w:rFonts w:cs="Arial"/>
              </w:rPr>
            </w:pPr>
          </w:p>
        </w:tc>
        <w:tc>
          <w:tcPr>
            <w:tcW w:w="900" w:type="dxa"/>
            <w:tcBorders>
              <w:top w:val="single" w:sz="12" w:space="0" w:color="000000"/>
            </w:tcBorders>
            <w:vAlign w:val="center"/>
          </w:tcPr>
          <w:p w:rsidR="00A94DBB" w:rsidRPr="000A217F" w:rsidRDefault="00FA0529" w:rsidP="005F54B5">
            <w:pPr>
              <w:jc w:val="center"/>
              <w:rPr>
                <w:rFonts w:cs="Arial"/>
              </w:rPr>
            </w:pPr>
            <w:r w:rsidRPr="000A217F">
              <w:rPr>
                <w:rFonts w:cs="Arial"/>
              </w:rPr>
              <w:t>0 (0x0)</w:t>
            </w:r>
          </w:p>
        </w:tc>
        <w:tc>
          <w:tcPr>
            <w:tcW w:w="900" w:type="dxa"/>
            <w:tcBorders>
              <w:top w:val="single" w:sz="12" w:space="0" w:color="000000"/>
            </w:tcBorders>
            <w:vAlign w:val="center"/>
          </w:tcPr>
          <w:p w:rsidR="00A94DBB" w:rsidRPr="000A217F" w:rsidRDefault="00FA0529" w:rsidP="005F54B5">
            <w:pPr>
              <w:jc w:val="center"/>
              <w:rPr>
                <w:rFonts w:cs="Arial"/>
              </w:rPr>
            </w:pPr>
            <w:r w:rsidRPr="000A217F">
              <w:rPr>
                <w:rFonts w:cs="Arial"/>
              </w:rPr>
              <w:t>1 (0x1)</w:t>
            </w:r>
          </w:p>
        </w:tc>
      </w:tr>
      <w:tr w:rsidR="00A94DBB" w:rsidTr="00A94DBB">
        <w:trPr>
          <w:trHeight w:val="188"/>
          <w:jc w:val="center"/>
        </w:trPr>
        <w:tc>
          <w:tcPr>
            <w:tcW w:w="2679" w:type="dxa"/>
            <w:vAlign w:val="center"/>
          </w:tcPr>
          <w:p w:rsidR="00A94DBB" w:rsidRDefault="00FA0529" w:rsidP="005F54B5">
            <w:pPr>
              <w:jc w:val="center"/>
              <w:rPr>
                <w:rFonts w:cs="Arial"/>
                <w:sz w:val="18"/>
              </w:rPr>
            </w:pPr>
          </w:p>
        </w:tc>
        <w:tc>
          <w:tcPr>
            <w:tcW w:w="810" w:type="dxa"/>
            <w:vAlign w:val="center"/>
          </w:tcPr>
          <w:p w:rsidR="00A94DBB" w:rsidRDefault="00FA0529" w:rsidP="005F54B5">
            <w:pPr>
              <w:jc w:val="center"/>
              <w:rPr>
                <w:rFonts w:cs="Arial"/>
                <w:sz w:val="18"/>
              </w:rPr>
            </w:pPr>
          </w:p>
        </w:tc>
        <w:tc>
          <w:tcPr>
            <w:tcW w:w="900" w:type="dxa"/>
            <w:vAlign w:val="center"/>
          </w:tcPr>
          <w:p w:rsidR="00A94DBB" w:rsidRDefault="00FA0529" w:rsidP="005F54B5">
            <w:pPr>
              <w:jc w:val="center"/>
              <w:rPr>
                <w:rFonts w:cs="Arial"/>
                <w:sz w:val="18"/>
              </w:rPr>
            </w:pPr>
            <w:r>
              <w:rPr>
                <w:rFonts w:cs="Arial"/>
              </w:rPr>
              <w:t>Inactive</w:t>
            </w:r>
          </w:p>
        </w:tc>
        <w:tc>
          <w:tcPr>
            <w:tcW w:w="720" w:type="dxa"/>
            <w:vAlign w:val="center"/>
          </w:tcPr>
          <w:p w:rsidR="00A94DBB" w:rsidRDefault="00FA0529" w:rsidP="005F54B5">
            <w:pPr>
              <w:jc w:val="center"/>
              <w:rPr>
                <w:rFonts w:cs="Arial"/>
                <w:sz w:val="18"/>
              </w:rPr>
            </w:pPr>
          </w:p>
        </w:tc>
        <w:tc>
          <w:tcPr>
            <w:tcW w:w="630" w:type="dxa"/>
            <w:vAlign w:val="center"/>
          </w:tcPr>
          <w:p w:rsidR="00A94DBB" w:rsidRDefault="00FA0529" w:rsidP="005F54B5">
            <w:pPr>
              <w:jc w:val="center"/>
              <w:rPr>
                <w:rFonts w:cs="Arial"/>
                <w:sz w:val="18"/>
              </w:rPr>
            </w:pPr>
          </w:p>
        </w:tc>
        <w:tc>
          <w:tcPr>
            <w:tcW w:w="810" w:type="dxa"/>
            <w:vAlign w:val="center"/>
          </w:tcPr>
          <w:p w:rsidR="00A94DBB" w:rsidRDefault="00FA0529" w:rsidP="005F54B5">
            <w:pPr>
              <w:jc w:val="center"/>
              <w:rPr>
                <w:rFonts w:cs="Arial"/>
                <w:sz w:val="18"/>
              </w:rPr>
            </w:pPr>
          </w:p>
        </w:tc>
        <w:tc>
          <w:tcPr>
            <w:tcW w:w="1080" w:type="dxa"/>
            <w:vAlign w:val="center"/>
          </w:tcPr>
          <w:p w:rsidR="00A94DBB" w:rsidRDefault="00FA0529" w:rsidP="005F54B5">
            <w:pPr>
              <w:jc w:val="center"/>
              <w:rPr>
                <w:rFonts w:cs="Arial"/>
                <w:sz w:val="18"/>
              </w:rPr>
            </w:pPr>
            <w:r>
              <w:rPr>
                <w:rFonts w:cs="Arial"/>
              </w:rPr>
              <w:t>0x0</w:t>
            </w:r>
          </w:p>
        </w:tc>
        <w:tc>
          <w:tcPr>
            <w:tcW w:w="900" w:type="dxa"/>
            <w:vAlign w:val="center"/>
          </w:tcPr>
          <w:p w:rsidR="00A94DBB" w:rsidRDefault="00FA0529" w:rsidP="005F54B5">
            <w:pPr>
              <w:jc w:val="center"/>
              <w:rPr>
                <w:rFonts w:cs="Arial"/>
                <w:sz w:val="18"/>
              </w:rPr>
            </w:pPr>
          </w:p>
        </w:tc>
        <w:tc>
          <w:tcPr>
            <w:tcW w:w="900" w:type="dxa"/>
            <w:vAlign w:val="center"/>
          </w:tcPr>
          <w:p w:rsidR="00A94DBB" w:rsidRDefault="00FA0529" w:rsidP="005F54B5">
            <w:pPr>
              <w:jc w:val="center"/>
              <w:rPr>
                <w:rFonts w:cs="Arial"/>
                <w:sz w:val="18"/>
              </w:rPr>
            </w:pPr>
          </w:p>
        </w:tc>
      </w:tr>
      <w:tr w:rsidR="00A94DBB" w:rsidTr="00A94DBB">
        <w:trPr>
          <w:jc w:val="center"/>
        </w:trPr>
        <w:tc>
          <w:tcPr>
            <w:tcW w:w="2679" w:type="dxa"/>
            <w:vAlign w:val="center"/>
          </w:tcPr>
          <w:p w:rsidR="00A94DBB" w:rsidRDefault="00FA0529" w:rsidP="005F54B5">
            <w:pPr>
              <w:jc w:val="center"/>
              <w:rPr>
                <w:rFonts w:cs="Arial"/>
                <w:sz w:val="18"/>
              </w:rPr>
            </w:pPr>
          </w:p>
        </w:tc>
        <w:tc>
          <w:tcPr>
            <w:tcW w:w="810" w:type="dxa"/>
            <w:vAlign w:val="center"/>
          </w:tcPr>
          <w:p w:rsidR="00A94DBB" w:rsidRDefault="00FA0529" w:rsidP="005F54B5">
            <w:pPr>
              <w:jc w:val="center"/>
              <w:rPr>
                <w:rFonts w:cs="Arial"/>
                <w:sz w:val="18"/>
              </w:rPr>
            </w:pPr>
          </w:p>
        </w:tc>
        <w:tc>
          <w:tcPr>
            <w:tcW w:w="900" w:type="dxa"/>
            <w:vAlign w:val="center"/>
          </w:tcPr>
          <w:p w:rsidR="00A94DBB" w:rsidRDefault="00FA0529" w:rsidP="005F54B5">
            <w:pPr>
              <w:jc w:val="center"/>
              <w:rPr>
                <w:rFonts w:cs="Arial"/>
                <w:sz w:val="18"/>
              </w:rPr>
            </w:pPr>
            <w:r>
              <w:rPr>
                <w:rFonts w:cs="Arial"/>
              </w:rPr>
              <w:t>Active</w:t>
            </w:r>
          </w:p>
        </w:tc>
        <w:tc>
          <w:tcPr>
            <w:tcW w:w="720" w:type="dxa"/>
            <w:vAlign w:val="center"/>
          </w:tcPr>
          <w:p w:rsidR="00A94DBB" w:rsidRDefault="00FA0529" w:rsidP="005F54B5">
            <w:pPr>
              <w:jc w:val="center"/>
              <w:rPr>
                <w:rFonts w:cs="Arial"/>
                <w:sz w:val="18"/>
              </w:rPr>
            </w:pPr>
          </w:p>
        </w:tc>
        <w:tc>
          <w:tcPr>
            <w:tcW w:w="630" w:type="dxa"/>
            <w:vAlign w:val="center"/>
          </w:tcPr>
          <w:p w:rsidR="00A94DBB" w:rsidRDefault="00FA0529" w:rsidP="005F54B5">
            <w:pPr>
              <w:jc w:val="center"/>
              <w:rPr>
                <w:rFonts w:cs="Arial"/>
                <w:sz w:val="18"/>
              </w:rPr>
            </w:pPr>
          </w:p>
        </w:tc>
        <w:tc>
          <w:tcPr>
            <w:tcW w:w="810" w:type="dxa"/>
            <w:vAlign w:val="center"/>
          </w:tcPr>
          <w:p w:rsidR="00A94DBB" w:rsidRDefault="00FA0529" w:rsidP="005F54B5">
            <w:pPr>
              <w:jc w:val="center"/>
              <w:rPr>
                <w:rFonts w:cs="Arial"/>
                <w:sz w:val="18"/>
              </w:rPr>
            </w:pPr>
          </w:p>
        </w:tc>
        <w:tc>
          <w:tcPr>
            <w:tcW w:w="1080" w:type="dxa"/>
            <w:vAlign w:val="center"/>
          </w:tcPr>
          <w:p w:rsidR="00A94DBB" w:rsidRDefault="00FA0529" w:rsidP="005F54B5">
            <w:pPr>
              <w:jc w:val="center"/>
              <w:rPr>
                <w:rFonts w:cs="Arial"/>
                <w:sz w:val="18"/>
              </w:rPr>
            </w:pPr>
            <w:r>
              <w:rPr>
                <w:rFonts w:cs="Arial"/>
              </w:rPr>
              <w:t>0x1</w:t>
            </w:r>
          </w:p>
        </w:tc>
        <w:tc>
          <w:tcPr>
            <w:tcW w:w="900" w:type="dxa"/>
            <w:vAlign w:val="center"/>
          </w:tcPr>
          <w:p w:rsidR="00A94DBB" w:rsidRDefault="00FA0529" w:rsidP="005F54B5">
            <w:pPr>
              <w:jc w:val="center"/>
              <w:rPr>
                <w:rFonts w:cs="Arial"/>
                <w:sz w:val="18"/>
              </w:rPr>
            </w:pPr>
          </w:p>
        </w:tc>
        <w:tc>
          <w:tcPr>
            <w:tcW w:w="900" w:type="dxa"/>
            <w:vAlign w:val="center"/>
          </w:tcPr>
          <w:p w:rsidR="00A94DBB" w:rsidRDefault="00FA0529" w:rsidP="005F54B5">
            <w:pPr>
              <w:jc w:val="center"/>
              <w:rPr>
                <w:rFonts w:cs="Arial"/>
                <w:sz w:val="18"/>
              </w:rPr>
            </w:pPr>
          </w:p>
        </w:tc>
      </w:tr>
    </w:tbl>
    <w:p w:rsidR="006C723E" w:rsidRDefault="00FA0529" w:rsidP="00D12AD9">
      <w:pPr>
        <w:ind w:left="2016"/>
        <w:rPr>
          <w:rFonts w:cs="Arial"/>
        </w:rPr>
      </w:pPr>
    </w:p>
    <w:p w:rsidR="003D2FAD" w:rsidRPr="003D2FAD" w:rsidRDefault="003D2FAD" w:rsidP="00B9479B">
      <w:pPr>
        <w:pStyle w:val="Heading3"/>
        <w:rPr>
          <w:b w:val="0"/>
          <w:u w:val="single"/>
        </w:rPr>
      </w:pPr>
      <w:r w:rsidRPr="003D2FAD">
        <w:rPr>
          <w:b w:val="0"/>
          <w:u w:val="single"/>
        </w:rPr>
        <w:lastRenderedPageBreak/>
        <w:t>IR-REQ-311462/B-Outputs</w:t>
      </w:r>
    </w:p>
    <w:p w:rsidR="006C723E" w:rsidRPr="0072250E" w:rsidRDefault="00FA0529" w:rsidP="00FA0529">
      <w:pPr>
        <w:numPr>
          <w:ilvl w:val="0"/>
          <w:numId w:val="8"/>
        </w:numPr>
        <w:spacing w:after="200" w:line="276" w:lineRule="auto"/>
        <w:ind w:left="936"/>
        <w:rPr>
          <w:rFonts w:cs="Arial"/>
          <w:color w:val="000000"/>
        </w:rPr>
      </w:pPr>
      <w:r w:rsidRPr="000E4474">
        <w:t>Internal</w:t>
      </w:r>
      <w:r>
        <w:t xml:space="preserve"> flag to Chime Arbitrator </w:t>
      </w:r>
      <w:r w:rsidRPr="008F5F2B">
        <w:t>and Message Center Warning</w:t>
      </w:r>
      <w:r>
        <w:t xml:space="preserve"> – </w:t>
      </w:r>
      <w:r>
        <w:t>Exhaust_Overtemp_Chime&amp;MC_Status_Flag.</w:t>
      </w:r>
    </w:p>
    <w:p w:rsidR="00406F39" w:rsidRDefault="00FA0529" w:rsidP="00B9479B">
      <w:pPr>
        <w:pStyle w:val="Heading2"/>
      </w:pPr>
      <w:r>
        <w:t>Function/Performance</w:t>
      </w:r>
    </w:p>
    <w:p w:rsidR="00406F39" w:rsidRDefault="00FA0529" w:rsidP="00B9479B">
      <w:pPr>
        <w:pStyle w:val="Heading3"/>
      </w:pPr>
      <w:r w:rsidRPr="00B9479B">
        <w:t>F-REQ-311461/A-Operational Modes</w:t>
      </w:r>
    </w:p>
    <w:p w:rsidR="00AE06BC" w:rsidRPr="00AE06BC" w:rsidRDefault="00FA0529"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24"/>
        <w:gridCol w:w="4547"/>
      </w:tblGrid>
      <w:tr w:rsidR="006C723E">
        <w:trPr>
          <w:jc w:val="center"/>
        </w:trPr>
        <w:tc>
          <w:tcPr>
            <w:tcW w:w="2424" w:type="dxa"/>
            <w:tcBorders>
              <w:top w:val="single" w:sz="4" w:space="0" w:color="auto"/>
              <w:left w:val="single" w:sz="4" w:space="0" w:color="auto"/>
              <w:bottom w:val="single" w:sz="4" w:space="0" w:color="auto"/>
              <w:right w:val="single" w:sz="4" w:space="0" w:color="auto"/>
            </w:tcBorders>
          </w:tcPr>
          <w:p w:rsidR="006C723E" w:rsidRDefault="00FA0529">
            <w:pPr>
              <w:jc w:val="center"/>
              <w:rPr>
                <w:b/>
                <w:bCs/>
              </w:rPr>
            </w:pPr>
            <w:r>
              <w:rPr>
                <w:b/>
                <w:bCs/>
              </w:rPr>
              <w:t>Mode</w:t>
            </w:r>
          </w:p>
        </w:tc>
        <w:tc>
          <w:tcPr>
            <w:tcW w:w="4547" w:type="dxa"/>
            <w:tcBorders>
              <w:top w:val="single" w:sz="4" w:space="0" w:color="auto"/>
              <w:left w:val="single" w:sz="4" w:space="0" w:color="auto"/>
              <w:bottom w:val="single" w:sz="4" w:space="0" w:color="auto"/>
              <w:right w:val="single" w:sz="4" w:space="0" w:color="auto"/>
            </w:tcBorders>
          </w:tcPr>
          <w:p w:rsidR="006C723E" w:rsidRDefault="00FA0529">
            <w:pPr>
              <w:jc w:val="center"/>
              <w:rPr>
                <w:b/>
                <w:bCs/>
              </w:rPr>
            </w:pPr>
            <w:r>
              <w:rPr>
                <w:b/>
                <w:bCs/>
              </w:rPr>
              <w:t>Differentiat</w:t>
            </w:r>
            <w:r>
              <w:rPr>
                <w:b/>
                <w:bCs/>
              </w:rPr>
              <w:t>ing Vehicle Conditions</w:t>
            </w:r>
          </w:p>
        </w:tc>
      </w:tr>
      <w:tr w:rsidR="006C723E">
        <w:trPr>
          <w:jc w:val="center"/>
        </w:trPr>
        <w:tc>
          <w:tcPr>
            <w:tcW w:w="2424" w:type="dxa"/>
            <w:tcBorders>
              <w:top w:val="single" w:sz="4" w:space="0" w:color="auto"/>
              <w:left w:val="single" w:sz="4" w:space="0" w:color="auto"/>
              <w:bottom w:val="single" w:sz="4" w:space="0" w:color="auto"/>
              <w:right w:val="single" w:sz="4" w:space="0" w:color="auto"/>
            </w:tcBorders>
          </w:tcPr>
          <w:p w:rsidR="006C723E" w:rsidRDefault="00FA0529">
            <w:r>
              <w:t>Sleep Mode</w:t>
            </w:r>
          </w:p>
        </w:tc>
        <w:tc>
          <w:tcPr>
            <w:tcW w:w="4547" w:type="dxa"/>
            <w:tcBorders>
              <w:top w:val="single" w:sz="4" w:space="0" w:color="auto"/>
              <w:left w:val="single" w:sz="4" w:space="0" w:color="auto"/>
              <w:bottom w:val="single" w:sz="4" w:space="0" w:color="auto"/>
              <w:right w:val="single" w:sz="4" w:space="0" w:color="auto"/>
            </w:tcBorders>
          </w:tcPr>
          <w:p w:rsidR="006C723E" w:rsidRDefault="00FA0529">
            <w:r>
              <w:t>OFF</w:t>
            </w:r>
          </w:p>
        </w:tc>
      </w:tr>
      <w:tr w:rsidR="006C723E">
        <w:trPr>
          <w:jc w:val="center"/>
        </w:trPr>
        <w:tc>
          <w:tcPr>
            <w:tcW w:w="2424" w:type="dxa"/>
            <w:tcBorders>
              <w:top w:val="single" w:sz="4" w:space="0" w:color="auto"/>
              <w:left w:val="single" w:sz="4" w:space="0" w:color="auto"/>
              <w:bottom w:val="single" w:sz="4" w:space="0" w:color="auto"/>
              <w:right w:val="single" w:sz="4" w:space="0" w:color="auto"/>
            </w:tcBorders>
          </w:tcPr>
          <w:p w:rsidR="006C723E" w:rsidRDefault="00FA0529">
            <w:r>
              <w:t>Limited Mode</w:t>
            </w:r>
          </w:p>
        </w:tc>
        <w:tc>
          <w:tcPr>
            <w:tcW w:w="4547" w:type="dxa"/>
            <w:tcBorders>
              <w:top w:val="single" w:sz="4" w:space="0" w:color="auto"/>
              <w:left w:val="single" w:sz="4" w:space="0" w:color="auto"/>
              <w:bottom w:val="single" w:sz="4" w:space="0" w:color="auto"/>
              <w:right w:val="single" w:sz="4" w:space="0" w:color="auto"/>
            </w:tcBorders>
          </w:tcPr>
          <w:p w:rsidR="006C723E" w:rsidRDefault="00FA0529">
            <w:r>
              <w:t>OFF</w:t>
            </w:r>
          </w:p>
        </w:tc>
      </w:tr>
      <w:tr w:rsidR="006C723E">
        <w:trPr>
          <w:jc w:val="center"/>
        </w:trPr>
        <w:tc>
          <w:tcPr>
            <w:tcW w:w="2424" w:type="dxa"/>
            <w:tcBorders>
              <w:top w:val="single" w:sz="4" w:space="0" w:color="auto"/>
              <w:left w:val="single" w:sz="4" w:space="0" w:color="auto"/>
              <w:bottom w:val="single" w:sz="4" w:space="0" w:color="auto"/>
              <w:right w:val="single" w:sz="4" w:space="0" w:color="auto"/>
            </w:tcBorders>
          </w:tcPr>
          <w:p w:rsidR="006C723E" w:rsidRDefault="00FA0529">
            <w:pPr>
              <w:rPr>
                <w:color w:val="000000"/>
              </w:rPr>
            </w:pPr>
            <w:r>
              <w:rPr>
                <w:color w:val="000000"/>
              </w:rPr>
              <w:t>Normal Mode</w:t>
            </w:r>
          </w:p>
        </w:tc>
        <w:tc>
          <w:tcPr>
            <w:tcW w:w="4547" w:type="dxa"/>
            <w:tcBorders>
              <w:top w:val="single" w:sz="4" w:space="0" w:color="auto"/>
              <w:left w:val="single" w:sz="4" w:space="0" w:color="auto"/>
              <w:bottom w:val="single" w:sz="4" w:space="0" w:color="auto"/>
              <w:right w:val="single" w:sz="4" w:space="0" w:color="auto"/>
            </w:tcBorders>
          </w:tcPr>
          <w:p w:rsidR="006C723E" w:rsidRDefault="00FA0529">
            <w:pPr>
              <w:rPr>
                <w:color w:val="000000"/>
              </w:rPr>
            </w:pPr>
            <w:r>
              <w:rPr>
                <w:color w:val="000000"/>
              </w:rPr>
              <w:t xml:space="preserve">OFF / ON </w:t>
            </w:r>
          </w:p>
        </w:tc>
      </w:tr>
      <w:tr w:rsidR="006C723E">
        <w:trPr>
          <w:jc w:val="center"/>
        </w:trPr>
        <w:tc>
          <w:tcPr>
            <w:tcW w:w="2424" w:type="dxa"/>
            <w:tcBorders>
              <w:top w:val="single" w:sz="4" w:space="0" w:color="auto"/>
              <w:left w:val="single" w:sz="4" w:space="0" w:color="auto"/>
              <w:bottom w:val="single" w:sz="4" w:space="0" w:color="auto"/>
              <w:right w:val="single" w:sz="4" w:space="0" w:color="auto"/>
            </w:tcBorders>
          </w:tcPr>
          <w:p w:rsidR="006C723E" w:rsidRDefault="00FA0529">
            <w:pPr>
              <w:rPr>
                <w:color w:val="000000"/>
              </w:rPr>
            </w:pPr>
            <w:r>
              <w:rPr>
                <w:color w:val="000000"/>
              </w:rPr>
              <w:t>Crank Mode</w:t>
            </w:r>
          </w:p>
        </w:tc>
        <w:tc>
          <w:tcPr>
            <w:tcW w:w="4547" w:type="dxa"/>
            <w:tcBorders>
              <w:top w:val="single" w:sz="4" w:space="0" w:color="auto"/>
              <w:left w:val="single" w:sz="4" w:space="0" w:color="auto"/>
              <w:bottom w:val="single" w:sz="4" w:space="0" w:color="auto"/>
              <w:right w:val="single" w:sz="4" w:space="0" w:color="auto"/>
            </w:tcBorders>
          </w:tcPr>
          <w:p w:rsidR="006C723E" w:rsidRDefault="00FA0529">
            <w:pPr>
              <w:rPr>
                <w:color w:val="000000"/>
              </w:rPr>
            </w:pPr>
            <w:r>
              <w:rPr>
                <w:color w:val="000000"/>
              </w:rPr>
              <w:t xml:space="preserve">OFF </w:t>
            </w:r>
          </w:p>
        </w:tc>
      </w:tr>
    </w:tbl>
    <w:p w:rsidR="006C723E" w:rsidRDefault="00FA0529" w:rsidP="00D72912">
      <w:pPr>
        <w:ind w:left="720"/>
        <w:rPr>
          <w:rFonts w:cs="Arial"/>
          <w:color w:val="000000"/>
        </w:rPr>
      </w:pPr>
    </w:p>
    <w:p w:rsidR="00406F39" w:rsidRDefault="00FA0529" w:rsidP="00B9479B">
      <w:pPr>
        <w:pStyle w:val="Heading3"/>
      </w:pPr>
      <w:r>
        <w:t>Voltage Levels</w:t>
      </w:r>
    </w:p>
    <w:p w:rsidR="006C723E" w:rsidRDefault="00FA0529" w:rsidP="000E4474">
      <w:pPr>
        <w:ind w:left="576"/>
        <w:rPr>
          <w:color w:val="000000"/>
        </w:rPr>
      </w:pPr>
      <w:r>
        <w:t xml:space="preserve">Refer to Cluster Features Table located in </w:t>
      </w:r>
      <w:r>
        <w:t>Operational Modes and Voltage Range Strategies section in this SPSS.</w:t>
      </w:r>
    </w:p>
    <w:p w:rsidR="00406F39" w:rsidRDefault="00FA0529" w:rsidP="00B9479B">
      <w:pPr>
        <w:pStyle w:val="Heading3"/>
      </w:pPr>
      <w:r>
        <w:t>Human-Machine Interface</w:t>
      </w:r>
    </w:p>
    <w:p w:rsidR="00406F39" w:rsidRDefault="00FA0529" w:rsidP="00B9479B">
      <w:pPr>
        <w:pStyle w:val="Heading4"/>
      </w:pPr>
      <w:r>
        <w:t>Visual</w:t>
      </w:r>
    </w:p>
    <w:p w:rsidR="006C723E" w:rsidRDefault="00FA0529" w:rsidP="009C6439">
      <w:pPr>
        <w:ind w:left="576"/>
        <w:rPr>
          <w:rFonts w:cs="Arial"/>
          <w:color w:val="000000"/>
        </w:rPr>
      </w:pPr>
      <w:r>
        <w:rPr>
          <w:rFonts w:cs="Arial"/>
          <w:color w:val="000000"/>
        </w:rPr>
        <w:t>None</w:t>
      </w:r>
    </w:p>
    <w:p w:rsidR="00406F39" w:rsidRDefault="00FA0529" w:rsidP="00B9479B">
      <w:pPr>
        <w:pStyle w:val="Heading4"/>
      </w:pPr>
      <w:r>
        <w:t>Audio</w:t>
      </w:r>
    </w:p>
    <w:p w:rsidR="006C723E" w:rsidRDefault="00FA0529" w:rsidP="00DC4E64">
      <w:pPr>
        <w:ind w:left="576"/>
        <w:rPr>
          <w:rFonts w:cs="Arial"/>
          <w:color w:val="000000"/>
        </w:rPr>
      </w:pPr>
      <w:r>
        <w:rPr>
          <w:color w:val="000000"/>
        </w:rPr>
        <w:t xml:space="preserve">Refer </w:t>
      </w:r>
      <w:r w:rsidRPr="000E4474">
        <w:t>to</w:t>
      </w:r>
      <w:r>
        <w:rPr>
          <w:color w:val="000000"/>
        </w:rPr>
        <w:t xml:space="preserve"> Audio Section in Chimes &amp; Chime Arbitrator SPSS Section</w:t>
      </w:r>
    </w:p>
    <w:p w:rsidR="00406F39" w:rsidRDefault="00FA0529" w:rsidP="00B9479B">
      <w:pPr>
        <w:pStyle w:val="Heading4"/>
      </w:pPr>
      <w:r>
        <w:t>Switch Control Logic</w:t>
      </w:r>
    </w:p>
    <w:p w:rsidR="006C723E" w:rsidRDefault="00FA0529" w:rsidP="00FD2F6E">
      <w:pPr>
        <w:ind w:left="576"/>
        <w:rPr>
          <w:color w:val="000000"/>
        </w:rPr>
      </w:pPr>
      <w:r>
        <w:rPr>
          <w:rFonts w:cs="Arial"/>
          <w:color w:val="000000"/>
        </w:rPr>
        <w:t>Not Applicable.</w:t>
      </w:r>
      <w:r>
        <w:rPr>
          <w:color w:val="000000"/>
        </w:rPr>
        <w:t xml:space="preserve"> </w:t>
      </w:r>
    </w:p>
    <w:p w:rsidR="00406F39" w:rsidRDefault="00FA0529" w:rsidP="00B9479B">
      <w:pPr>
        <w:pStyle w:val="Heading3"/>
      </w:pPr>
      <w:r>
        <w:t>System Accuracy</w:t>
      </w:r>
    </w:p>
    <w:p w:rsidR="003D2FAD" w:rsidRPr="003D2FAD" w:rsidRDefault="003D2FAD" w:rsidP="00B9479B">
      <w:pPr>
        <w:pStyle w:val="Heading4"/>
        <w:rPr>
          <w:b w:val="0"/>
          <w:u w:val="single"/>
        </w:rPr>
      </w:pPr>
      <w:r w:rsidRPr="003D2FAD">
        <w:rPr>
          <w:b w:val="0"/>
          <w:u w:val="single"/>
        </w:rPr>
        <w:t>PFM-REQ-311458/A-State Change of Chime Flag Performance</w:t>
      </w:r>
    </w:p>
    <w:p w:rsidR="002A3BDB" w:rsidRDefault="00FA0529" w:rsidP="002A3BDB">
      <w:pPr>
        <w:ind w:left="576"/>
      </w:pPr>
      <w:r>
        <w:t>The state of this chime flag shall change within 100 msec of a state change as indicated in the state matrix found in requirement: F-REQ-311457 of this document</w:t>
      </w:r>
    </w:p>
    <w:p w:rsidR="00406F39" w:rsidRDefault="00FA0529" w:rsidP="00B9479B">
      <w:pPr>
        <w:pStyle w:val="Heading4"/>
      </w:pPr>
      <w:r>
        <w:t>System Accuracy</w:t>
      </w:r>
      <w:r>
        <w:t xml:space="preserve"> Reference</w:t>
      </w:r>
    </w:p>
    <w:p w:rsidR="000E4474" w:rsidRDefault="00FA0529" w:rsidP="001A393C">
      <w:pPr>
        <w:ind w:left="576"/>
        <w:rPr>
          <w:color w:val="000000"/>
        </w:rPr>
      </w:pPr>
      <w:r>
        <w:rPr>
          <w:color w:val="000000"/>
        </w:rPr>
        <w:t xml:space="preserve">Refer </w:t>
      </w:r>
      <w:r w:rsidRPr="000E4474">
        <w:t>to</w:t>
      </w:r>
      <w:r>
        <w:rPr>
          <w:color w:val="000000"/>
        </w:rPr>
        <w:t xml:space="preserve"> System Accuracy in Chimes &amp; Chime Arbitrator SPSS Section</w:t>
      </w:r>
    </w:p>
    <w:p w:rsidR="006C723E" w:rsidRDefault="00FA0529" w:rsidP="0030505A">
      <w:pPr>
        <w:spacing w:after="200" w:line="276" w:lineRule="auto"/>
        <w:rPr>
          <w:color w:val="000000"/>
        </w:rPr>
      </w:pPr>
      <w:r>
        <w:rPr>
          <w:color w:val="000000"/>
        </w:rPr>
        <w:br w:type="page"/>
      </w:r>
    </w:p>
    <w:p w:rsidR="00406F39" w:rsidRDefault="00FA0529" w:rsidP="00B9479B">
      <w:pPr>
        <w:pStyle w:val="Heading3"/>
      </w:pPr>
      <w:r>
        <w:lastRenderedPageBreak/>
        <w:t>Operation: Performance and Functional</w:t>
      </w:r>
    </w:p>
    <w:p w:rsidR="00406F39" w:rsidRDefault="00FA0529" w:rsidP="00B9479B">
      <w:pPr>
        <w:pStyle w:val="Heading4"/>
      </w:pPr>
      <w:r>
        <w:t>Subsystem Algorithm Flowchart / State Diagram</w:t>
      </w:r>
    </w:p>
    <w:p w:rsidR="00406F39" w:rsidRDefault="00FA0529" w:rsidP="00B9479B">
      <w:pPr>
        <w:pStyle w:val="Heading5"/>
      </w:pPr>
      <w:r w:rsidRPr="00B9479B">
        <w:t>F-REQ-403576/A-CAN Diagnostic Routine</w:t>
      </w:r>
    </w:p>
    <w:p w:rsidR="00500605" w:rsidRDefault="003D2FAD" w:rsidP="003D2FAD">
      <w:pPr>
        <w:jc w:val="center"/>
      </w:pPr>
      <w:r>
        <w:object w:dxaOrig="4351" w:dyaOrig="4531">
          <v:shape id="5ffcb3dc0000cd206ee2bbcf" o:spid="_x0000_i1026" type="#_x0000_t75" style="width:217.5pt;height:226.5pt" o:ole="">
            <v:imagedata r:id="rId10" o:title=""/>
          </v:shape>
          <o:OLEObject Type="Embed" ProgID="Visio.Drawing.15" ShapeID="5ffcb3dc0000cd206ee2bbcf" DrawAspect="Content" ObjectID="_1671883847" r:id="rId11"/>
        </w:object>
      </w:r>
    </w:p>
    <w:p w:rsidR="00406F39" w:rsidRDefault="00FA0529" w:rsidP="00B9479B">
      <w:pPr>
        <w:pStyle w:val="Heading5"/>
      </w:pPr>
      <w:r w:rsidRPr="00B9479B">
        <w:t>F-REQ-311457/B- State Matrix for Exhaust Overtemp Warning Chime</w:t>
      </w:r>
    </w:p>
    <w:p w:rsidR="00AE06BC" w:rsidRPr="00AE06BC" w:rsidRDefault="00FA0529"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426"/>
        <w:gridCol w:w="2360"/>
        <w:gridCol w:w="2499"/>
        <w:gridCol w:w="3045"/>
      </w:tblGrid>
      <w:tr w:rsidR="00887245" w:rsidTr="004D0E0E">
        <w:trPr>
          <w:jc w:val="center"/>
        </w:trPr>
        <w:tc>
          <w:tcPr>
            <w:tcW w:w="1426" w:type="dxa"/>
            <w:tcBorders>
              <w:top w:val="single" w:sz="12" w:space="0" w:color="000000"/>
              <w:left w:val="single" w:sz="12" w:space="0" w:color="000000"/>
              <w:bottom w:val="single" w:sz="12" w:space="0" w:color="000000"/>
              <w:right w:val="single" w:sz="6" w:space="0" w:color="000000"/>
            </w:tcBorders>
          </w:tcPr>
          <w:p w:rsidR="00887245" w:rsidRDefault="00FA0529">
            <w:pPr>
              <w:jc w:val="center"/>
              <w:rPr>
                <w:rFonts w:cs="Arial"/>
                <w:b/>
                <w:bCs/>
                <w:color w:val="000000"/>
                <w:sz w:val="18"/>
                <w:szCs w:val="18"/>
              </w:rPr>
            </w:pPr>
            <w:r>
              <w:rPr>
                <w:rFonts w:cs="Arial"/>
                <w:b/>
                <w:bCs/>
                <w:color w:val="000000"/>
                <w:sz w:val="18"/>
                <w:szCs w:val="18"/>
              </w:rPr>
              <w:t>Operational_Mode</w:t>
            </w:r>
          </w:p>
        </w:tc>
        <w:tc>
          <w:tcPr>
            <w:tcW w:w="2360" w:type="dxa"/>
            <w:tcBorders>
              <w:top w:val="single" w:sz="12" w:space="0" w:color="000000"/>
              <w:left w:val="single" w:sz="6" w:space="0" w:color="000000"/>
              <w:bottom w:val="single" w:sz="12" w:space="0" w:color="000000"/>
              <w:right w:val="single" w:sz="6" w:space="0" w:color="000000"/>
            </w:tcBorders>
          </w:tcPr>
          <w:p w:rsidR="00887245" w:rsidRPr="00887245" w:rsidRDefault="00FA0529">
            <w:pPr>
              <w:jc w:val="center"/>
              <w:rPr>
                <w:rFonts w:cs="Arial"/>
                <w:b/>
                <w:bCs/>
                <w:snapToGrid w:val="0"/>
                <w:color w:val="000000"/>
                <w:sz w:val="18"/>
                <w:szCs w:val="18"/>
                <w:highlight w:val="green"/>
              </w:rPr>
            </w:pPr>
            <w:r w:rsidRPr="00887245">
              <w:rPr>
                <w:rFonts w:cs="Arial"/>
                <w:b/>
                <w:bCs/>
                <w:snapToGrid w:val="0"/>
                <w:color w:val="000000"/>
                <w:sz w:val="18"/>
                <w:szCs w:val="18"/>
                <w:highlight w:val="green"/>
              </w:rPr>
              <w:t>Engine_Fuel_Capability_Selection_Cfg</w:t>
            </w:r>
          </w:p>
        </w:tc>
        <w:tc>
          <w:tcPr>
            <w:tcW w:w="2499" w:type="dxa"/>
            <w:tcBorders>
              <w:top w:val="single" w:sz="12" w:space="0" w:color="000000"/>
              <w:left w:val="single" w:sz="6" w:space="0" w:color="000000"/>
              <w:bottom w:val="single" w:sz="12" w:space="0" w:color="000000"/>
              <w:right w:val="single" w:sz="6" w:space="0" w:color="000000"/>
            </w:tcBorders>
          </w:tcPr>
          <w:p w:rsidR="00887245" w:rsidRPr="000D3CF1" w:rsidRDefault="00FA0529">
            <w:pPr>
              <w:jc w:val="center"/>
              <w:rPr>
                <w:rFonts w:cs="Arial"/>
                <w:b/>
                <w:bCs/>
                <w:snapToGrid w:val="0"/>
                <w:color w:val="000000"/>
                <w:sz w:val="18"/>
                <w:szCs w:val="18"/>
              </w:rPr>
            </w:pPr>
            <w:r w:rsidRPr="000D3CF1">
              <w:rPr>
                <w:rFonts w:cs="Arial"/>
                <w:b/>
                <w:bCs/>
                <w:snapToGrid w:val="0"/>
                <w:color w:val="000000"/>
                <w:sz w:val="18"/>
                <w:szCs w:val="18"/>
              </w:rPr>
              <w:t xml:space="preserve">Last Value Received </w:t>
            </w:r>
            <w:r>
              <w:rPr>
                <w:rFonts w:cs="Arial"/>
                <w:b/>
                <w:bCs/>
                <w:snapToGrid w:val="0"/>
                <w:color w:val="000000"/>
                <w:sz w:val="18"/>
                <w:szCs w:val="18"/>
              </w:rPr>
              <w:t>EngExhOvrTe_B_RqDsply</w:t>
            </w:r>
          </w:p>
          <w:p w:rsidR="00887245" w:rsidRDefault="00FA0529">
            <w:pPr>
              <w:jc w:val="center"/>
              <w:rPr>
                <w:rFonts w:cs="Arial"/>
                <w:b/>
                <w:bCs/>
                <w:color w:val="000000"/>
                <w:sz w:val="18"/>
                <w:szCs w:val="18"/>
              </w:rPr>
            </w:pPr>
            <w:r>
              <w:rPr>
                <w:rFonts w:cs="Arial"/>
                <w:b/>
                <w:bCs/>
                <w:snapToGrid w:val="0"/>
                <w:color w:val="000000"/>
                <w:sz w:val="18"/>
                <w:szCs w:val="18"/>
              </w:rPr>
              <w:t>Signal</w:t>
            </w:r>
          </w:p>
        </w:tc>
        <w:tc>
          <w:tcPr>
            <w:tcW w:w="3045" w:type="dxa"/>
            <w:tcBorders>
              <w:top w:val="single" w:sz="12" w:space="0" w:color="000000"/>
              <w:left w:val="single" w:sz="18" w:space="0" w:color="000000"/>
              <w:bottom w:val="single" w:sz="12" w:space="0" w:color="000000"/>
              <w:right w:val="single" w:sz="12" w:space="0" w:color="000000"/>
            </w:tcBorders>
          </w:tcPr>
          <w:p w:rsidR="00887245" w:rsidRDefault="00FA0529">
            <w:pPr>
              <w:jc w:val="center"/>
              <w:rPr>
                <w:rFonts w:cs="Arial"/>
                <w:b/>
                <w:bCs/>
                <w:color w:val="000000"/>
                <w:sz w:val="18"/>
                <w:szCs w:val="18"/>
              </w:rPr>
            </w:pPr>
            <w:r>
              <w:rPr>
                <w:rFonts w:cs="Arial"/>
                <w:b/>
                <w:bCs/>
                <w:color w:val="000000"/>
                <w:sz w:val="18"/>
                <w:szCs w:val="18"/>
              </w:rPr>
              <w:t>Exhaust_Overtemp_Chime&amp;MC_Status_Flag</w:t>
            </w:r>
          </w:p>
        </w:tc>
      </w:tr>
      <w:tr w:rsidR="00887245" w:rsidTr="004D0E0E">
        <w:trPr>
          <w:cantSplit/>
          <w:jc w:val="center"/>
        </w:trPr>
        <w:tc>
          <w:tcPr>
            <w:tcW w:w="1426" w:type="dxa"/>
            <w:tcBorders>
              <w:top w:val="single" w:sz="6" w:space="0" w:color="000000"/>
              <w:left w:val="single" w:sz="6" w:space="0" w:color="000000"/>
              <w:right w:val="single" w:sz="6" w:space="0" w:color="000000"/>
            </w:tcBorders>
            <w:vAlign w:val="center"/>
          </w:tcPr>
          <w:p w:rsidR="00887245" w:rsidRDefault="00FA0529">
            <w:pPr>
              <w:pStyle w:val="CommentText"/>
              <w:jc w:val="center"/>
              <w:rPr>
                <w:rFonts w:cs="Arial"/>
                <w:color w:val="000000"/>
              </w:rPr>
            </w:pPr>
            <w:r>
              <w:rPr>
                <w:rFonts w:cs="Arial"/>
                <w:color w:val="000000"/>
              </w:rPr>
              <w:t>Normal</w:t>
            </w:r>
          </w:p>
        </w:tc>
        <w:tc>
          <w:tcPr>
            <w:tcW w:w="2360" w:type="dxa"/>
            <w:tcBorders>
              <w:top w:val="single" w:sz="6" w:space="0" w:color="000000"/>
              <w:left w:val="single" w:sz="6" w:space="0" w:color="000000"/>
              <w:right w:val="single" w:sz="6" w:space="0" w:color="000000"/>
            </w:tcBorders>
          </w:tcPr>
          <w:p w:rsidR="00887245" w:rsidRPr="00887245" w:rsidRDefault="00FA0529">
            <w:pPr>
              <w:jc w:val="center"/>
              <w:rPr>
                <w:rFonts w:cs="Arial"/>
                <w:color w:val="000000"/>
                <w:highlight w:val="green"/>
              </w:rPr>
            </w:pPr>
            <w:r w:rsidRPr="00887245">
              <w:rPr>
                <w:rFonts w:cs="Arial"/>
                <w:color w:val="000000"/>
                <w:highlight w:val="green"/>
              </w:rPr>
              <w:t>Diesel (0x2)</w:t>
            </w:r>
          </w:p>
        </w:tc>
        <w:tc>
          <w:tcPr>
            <w:tcW w:w="2499" w:type="dxa"/>
            <w:tcBorders>
              <w:top w:val="single" w:sz="6" w:space="0" w:color="000000"/>
              <w:left w:val="single" w:sz="6" w:space="0" w:color="000000"/>
              <w:bottom w:val="single" w:sz="6" w:space="0" w:color="000000"/>
              <w:right w:val="single" w:sz="6" w:space="0" w:color="000000"/>
            </w:tcBorders>
            <w:vAlign w:val="center"/>
          </w:tcPr>
          <w:p w:rsidR="00887245" w:rsidRPr="00887245" w:rsidRDefault="00FA0529">
            <w:pPr>
              <w:jc w:val="center"/>
              <w:rPr>
                <w:rFonts w:cs="Arial"/>
                <w:color w:val="000000"/>
              </w:rPr>
            </w:pPr>
            <w:r w:rsidRPr="00887245">
              <w:rPr>
                <w:rFonts w:cs="Arial"/>
                <w:color w:val="000000"/>
              </w:rPr>
              <w:t>Active (0x1)</w:t>
            </w:r>
          </w:p>
        </w:tc>
        <w:tc>
          <w:tcPr>
            <w:tcW w:w="3045" w:type="dxa"/>
            <w:tcBorders>
              <w:top w:val="single" w:sz="6" w:space="0" w:color="000000"/>
              <w:left w:val="single" w:sz="18" w:space="0" w:color="000000"/>
              <w:bottom w:val="single" w:sz="6" w:space="0" w:color="000000"/>
              <w:right w:val="single" w:sz="6" w:space="0" w:color="000000"/>
            </w:tcBorders>
            <w:vAlign w:val="center"/>
          </w:tcPr>
          <w:p w:rsidR="00887245" w:rsidRPr="00887245" w:rsidRDefault="00FA0529">
            <w:pPr>
              <w:jc w:val="center"/>
              <w:rPr>
                <w:rFonts w:cs="Arial"/>
                <w:color w:val="000000"/>
              </w:rPr>
            </w:pPr>
            <w:r w:rsidRPr="00887245">
              <w:rPr>
                <w:rFonts w:cs="Arial"/>
                <w:color w:val="000000"/>
              </w:rPr>
              <w:t xml:space="preserve">True </w:t>
            </w:r>
            <w:r w:rsidRPr="00887245">
              <w:rPr>
                <w:rFonts w:cs="Arial"/>
                <w:color w:val="000000"/>
              </w:rPr>
              <w:t>(0x1)</w:t>
            </w:r>
          </w:p>
        </w:tc>
      </w:tr>
      <w:tr w:rsidR="00887245" w:rsidTr="004D0E0E">
        <w:trPr>
          <w:cantSplit/>
          <w:jc w:val="center"/>
        </w:trPr>
        <w:tc>
          <w:tcPr>
            <w:tcW w:w="6285" w:type="dxa"/>
            <w:gridSpan w:val="3"/>
            <w:tcBorders>
              <w:left w:val="single" w:sz="6" w:space="0" w:color="000000"/>
              <w:bottom w:val="single" w:sz="6" w:space="0" w:color="000000"/>
              <w:right w:val="single" w:sz="6" w:space="0" w:color="000000"/>
            </w:tcBorders>
          </w:tcPr>
          <w:p w:rsidR="00887245" w:rsidRPr="00887245" w:rsidRDefault="00FA0529">
            <w:pPr>
              <w:jc w:val="center"/>
              <w:rPr>
                <w:rFonts w:cs="Arial"/>
                <w:color w:val="000000"/>
              </w:rPr>
            </w:pPr>
            <w:r w:rsidRPr="00887245">
              <w:rPr>
                <w:rFonts w:cs="Arial"/>
                <w:color w:val="000000"/>
              </w:rPr>
              <w:t>All other cases</w:t>
            </w:r>
          </w:p>
        </w:tc>
        <w:tc>
          <w:tcPr>
            <w:tcW w:w="3045" w:type="dxa"/>
            <w:tcBorders>
              <w:top w:val="single" w:sz="6" w:space="0" w:color="000000"/>
              <w:left w:val="single" w:sz="18" w:space="0" w:color="000000"/>
              <w:bottom w:val="single" w:sz="6" w:space="0" w:color="000000"/>
              <w:right w:val="single" w:sz="6" w:space="0" w:color="000000"/>
            </w:tcBorders>
            <w:vAlign w:val="center"/>
          </w:tcPr>
          <w:p w:rsidR="00887245" w:rsidRPr="00887245" w:rsidRDefault="00FA0529" w:rsidP="00F33ECC">
            <w:pPr>
              <w:jc w:val="center"/>
              <w:rPr>
                <w:rFonts w:cs="Arial"/>
                <w:color w:val="000000"/>
              </w:rPr>
            </w:pPr>
            <w:r w:rsidRPr="00887245">
              <w:rPr>
                <w:rFonts w:cs="Arial"/>
                <w:color w:val="000000"/>
              </w:rPr>
              <w:t>False (0x0)</w:t>
            </w:r>
          </w:p>
        </w:tc>
      </w:tr>
    </w:tbl>
    <w:p w:rsidR="006C723E" w:rsidRDefault="00FA0529" w:rsidP="00AF6F69">
      <w:pPr>
        <w:rPr>
          <w:rFonts w:cs="Arial"/>
          <w:color w:val="000000"/>
        </w:rPr>
      </w:pPr>
    </w:p>
    <w:p w:rsidR="00406F39" w:rsidRDefault="00FA0529" w:rsidP="00B9479B">
      <w:pPr>
        <w:pStyle w:val="Heading4"/>
      </w:pPr>
      <w:r w:rsidRPr="00B9479B">
        <w:t>F-REQ-311495/A-Operation Description (supports algorithm flowchart /state diagram)</w:t>
      </w:r>
    </w:p>
    <w:p w:rsidR="00156CF6" w:rsidRDefault="00FA0529" w:rsidP="00593898">
      <w:pPr>
        <w:ind w:left="576"/>
        <w:rPr>
          <w:rFonts w:cs="Arial"/>
          <w:color w:val="000000"/>
        </w:rPr>
      </w:pPr>
      <w:r>
        <w:rPr>
          <w:color w:val="000000"/>
        </w:rPr>
        <w:t xml:space="preserve">The </w:t>
      </w:r>
      <w:r w:rsidRPr="000E4474">
        <w:t>Exhaust</w:t>
      </w:r>
      <w:r>
        <w:rPr>
          <w:color w:val="000000"/>
        </w:rPr>
        <w:t>_Overtemp</w:t>
      </w:r>
      <w:r w:rsidRPr="002D2BB5">
        <w:rPr>
          <w:color w:val="000000"/>
        </w:rPr>
        <w:t xml:space="preserve">_Chime&amp;MC_Status_Flag </w:t>
      </w:r>
      <w:r>
        <w:rPr>
          <w:color w:val="000000"/>
        </w:rPr>
        <w:t>is set, maintained and clear</w:t>
      </w:r>
      <w:r>
        <w:rPr>
          <w:color w:val="000000"/>
        </w:rPr>
        <w:t>ed by this Exhaust Overtemp Chime software module</w:t>
      </w:r>
    </w:p>
    <w:p w:rsidR="00406F39" w:rsidRDefault="00FA0529" w:rsidP="00B9479B">
      <w:pPr>
        <w:pStyle w:val="Heading4"/>
      </w:pPr>
      <w:r w:rsidRPr="00B9479B">
        <w:t>FS-REQ-311463/A-Function Safety Classification (EMC)</w:t>
      </w:r>
    </w:p>
    <w:p w:rsidR="006C723E" w:rsidRDefault="00FA0529" w:rsidP="000E4474">
      <w:pPr>
        <w:ind w:left="576"/>
        <w:rPr>
          <w:color w:val="000000"/>
        </w:rPr>
      </w:pPr>
      <w:r>
        <w:rPr>
          <w:color w:val="000000"/>
        </w:rPr>
        <w:t>B</w:t>
      </w:r>
    </w:p>
    <w:p w:rsidR="00406F39" w:rsidRDefault="00FA0529" w:rsidP="00B9479B">
      <w:pPr>
        <w:pStyle w:val="Heading4"/>
      </w:pPr>
      <w:r w:rsidRPr="00B9479B">
        <w:t>NVM-REQ-311460/B-Memory Storage</w:t>
      </w:r>
    </w:p>
    <w:p w:rsidR="006C723E" w:rsidRDefault="00FA0529">
      <w:pPr>
        <w:ind w:left="1152"/>
        <w:rPr>
          <w:color w:val="000000"/>
        </w:rPr>
      </w:pPr>
    </w:p>
    <w:tbl>
      <w:tblPr>
        <w:tblW w:w="1058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747"/>
        <w:gridCol w:w="3993"/>
        <w:gridCol w:w="1620"/>
        <w:gridCol w:w="1224"/>
      </w:tblGrid>
      <w:tr w:rsidR="006C723E" w:rsidTr="003D2FAD">
        <w:trPr>
          <w:jc w:val="center"/>
        </w:trPr>
        <w:tc>
          <w:tcPr>
            <w:tcW w:w="3747" w:type="dxa"/>
            <w:tcBorders>
              <w:top w:val="single" w:sz="12" w:space="0" w:color="auto"/>
              <w:left w:val="single" w:sz="12" w:space="0" w:color="auto"/>
              <w:bottom w:val="single" w:sz="12" w:space="0" w:color="auto"/>
              <w:right w:val="single" w:sz="12" w:space="0" w:color="auto"/>
            </w:tcBorders>
          </w:tcPr>
          <w:p w:rsidR="006C723E" w:rsidRDefault="00FA0529">
            <w:pPr>
              <w:jc w:val="center"/>
              <w:rPr>
                <w:rFonts w:cs="Arial"/>
                <w:b/>
                <w:bCs/>
                <w:color w:val="000000"/>
              </w:rPr>
            </w:pPr>
            <w:r>
              <w:rPr>
                <w:rFonts w:cs="Arial"/>
                <w:b/>
                <w:bCs/>
                <w:color w:val="000000"/>
              </w:rPr>
              <w:t>Parameter Name</w:t>
            </w:r>
          </w:p>
        </w:tc>
        <w:tc>
          <w:tcPr>
            <w:tcW w:w="3993" w:type="dxa"/>
            <w:tcBorders>
              <w:top w:val="single" w:sz="12" w:space="0" w:color="auto"/>
              <w:left w:val="single" w:sz="12" w:space="0" w:color="auto"/>
              <w:bottom w:val="single" w:sz="12" w:space="0" w:color="auto"/>
              <w:right w:val="single" w:sz="12" w:space="0" w:color="auto"/>
            </w:tcBorders>
          </w:tcPr>
          <w:p w:rsidR="006C723E" w:rsidRDefault="00FA0529">
            <w:pPr>
              <w:jc w:val="center"/>
              <w:rPr>
                <w:rFonts w:cs="Arial"/>
                <w:b/>
                <w:bCs/>
                <w:color w:val="000000"/>
              </w:rPr>
            </w:pPr>
            <w:r>
              <w:rPr>
                <w:rFonts w:cs="Arial"/>
                <w:b/>
                <w:bCs/>
                <w:color w:val="000000"/>
              </w:rPr>
              <w:t>Description</w:t>
            </w:r>
          </w:p>
        </w:tc>
        <w:tc>
          <w:tcPr>
            <w:tcW w:w="1620" w:type="dxa"/>
            <w:tcBorders>
              <w:top w:val="single" w:sz="12" w:space="0" w:color="auto"/>
              <w:left w:val="single" w:sz="12" w:space="0" w:color="auto"/>
              <w:bottom w:val="single" w:sz="12" w:space="0" w:color="auto"/>
              <w:right w:val="single" w:sz="12" w:space="0" w:color="auto"/>
            </w:tcBorders>
          </w:tcPr>
          <w:p w:rsidR="006C723E" w:rsidRDefault="00FA0529">
            <w:pPr>
              <w:jc w:val="center"/>
              <w:rPr>
                <w:rFonts w:cs="Arial"/>
                <w:b/>
                <w:bCs/>
                <w:color w:val="000000"/>
              </w:rPr>
            </w:pPr>
            <w:r>
              <w:rPr>
                <w:rFonts w:cs="Arial"/>
                <w:b/>
                <w:bCs/>
                <w:color w:val="000000"/>
              </w:rPr>
              <w:t xml:space="preserve">Value at </w:t>
            </w:r>
            <w:smartTag w:uri="urn:schemas-microsoft-com:office:smarttags" w:element="place">
              <w:r>
                <w:rPr>
                  <w:rFonts w:cs="Arial"/>
                  <w:b/>
                  <w:bCs/>
                  <w:color w:val="000000"/>
                </w:rPr>
                <w:t>Battery</w:t>
              </w:r>
            </w:smartTag>
            <w:r>
              <w:rPr>
                <w:rFonts w:cs="Arial"/>
                <w:b/>
                <w:bCs/>
                <w:color w:val="000000"/>
              </w:rPr>
              <w:t xml:space="preserve"> connect</w:t>
            </w:r>
          </w:p>
        </w:tc>
        <w:tc>
          <w:tcPr>
            <w:tcW w:w="1224" w:type="dxa"/>
            <w:tcBorders>
              <w:top w:val="single" w:sz="12" w:space="0" w:color="auto"/>
              <w:left w:val="single" w:sz="12" w:space="0" w:color="auto"/>
              <w:bottom w:val="single" w:sz="12" w:space="0" w:color="auto"/>
              <w:right w:val="single" w:sz="12" w:space="0" w:color="auto"/>
            </w:tcBorders>
          </w:tcPr>
          <w:p w:rsidR="006C723E" w:rsidRDefault="00FA0529">
            <w:pPr>
              <w:jc w:val="center"/>
              <w:rPr>
                <w:rFonts w:cs="Arial"/>
                <w:b/>
                <w:bCs/>
                <w:color w:val="000000"/>
              </w:rPr>
            </w:pPr>
            <w:r>
              <w:rPr>
                <w:rFonts w:cs="Arial"/>
                <w:b/>
                <w:bCs/>
                <w:color w:val="000000"/>
              </w:rPr>
              <w:t xml:space="preserve">Value at </w:t>
            </w:r>
          </w:p>
          <w:p w:rsidR="006C723E" w:rsidRDefault="00FA0529">
            <w:pPr>
              <w:jc w:val="center"/>
              <w:rPr>
                <w:rFonts w:cs="Arial"/>
                <w:b/>
                <w:bCs/>
                <w:color w:val="000000"/>
              </w:rPr>
            </w:pPr>
            <w:r>
              <w:rPr>
                <w:rFonts w:cs="Arial"/>
                <w:b/>
                <w:bCs/>
                <w:color w:val="000000"/>
              </w:rPr>
              <w:t xml:space="preserve">Module </w:t>
            </w:r>
            <w:r>
              <w:rPr>
                <w:rFonts w:cs="Arial"/>
                <w:b/>
                <w:bCs/>
                <w:color w:val="000000"/>
              </w:rPr>
              <w:t>Wake-up</w:t>
            </w:r>
          </w:p>
        </w:tc>
      </w:tr>
      <w:tr w:rsidR="006C723E" w:rsidTr="003D2FAD">
        <w:trPr>
          <w:jc w:val="center"/>
        </w:trPr>
        <w:tc>
          <w:tcPr>
            <w:tcW w:w="3747" w:type="dxa"/>
            <w:tcBorders>
              <w:top w:val="single" w:sz="12" w:space="0" w:color="auto"/>
              <w:left w:val="single" w:sz="4" w:space="0" w:color="auto"/>
              <w:bottom w:val="single" w:sz="4" w:space="0" w:color="auto"/>
              <w:right w:val="single" w:sz="4" w:space="0" w:color="auto"/>
            </w:tcBorders>
          </w:tcPr>
          <w:p w:rsidR="006C723E" w:rsidRDefault="00FA0529" w:rsidP="00386CC1">
            <w:pPr>
              <w:rPr>
                <w:rFonts w:eastAsia="Arial Unicode MS"/>
              </w:rPr>
            </w:pPr>
            <w:r>
              <w:rPr>
                <w:color w:val="000000"/>
              </w:rPr>
              <w:t>Exhaust_Overtemp</w:t>
            </w:r>
            <w:r w:rsidRPr="002D2BB5">
              <w:rPr>
                <w:color w:val="000000"/>
              </w:rPr>
              <w:t>_Chime&amp;MC_Status_Flag</w:t>
            </w:r>
          </w:p>
        </w:tc>
        <w:tc>
          <w:tcPr>
            <w:tcW w:w="3993" w:type="dxa"/>
            <w:tcBorders>
              <w:top w:val="single" w:sz="12" w:space="0" w:color="auto"/>
              <w:left w:val="single" w:sz="4" w:space="0" w:color="auto"/>
              <w:bottom w:val="single" w:sz="4" w:space="0" w:color="auto"/>
              <w:right w:val="single" w:sz="4" w:space="0" w:color="auto"/>
            </w:tcBorders>
          </w:tcPr>
          <w:p w:rsidR="006C723E" w:rsidRDefault="00FA0529">
            <w:pPr>
              <w:rPr>
                <w:rFonts w:cs="Arial"/>
                <w:color w:val="000000"/>
              </w:rPr>
            </w:pPr>
            <w:r>
              <w:rPr>
                <w:rFonts w:cs="Arial"/>
                <w:color w:val="000000"/>
              </w:rPr>
              <w:t>State indicator for the chime</w:t>
            </w:r>
          </w:p>
        </w:tc>
        <w:tc>
          <w:tcPr>
            <w:tcW w:w="1620" w:type="dxa"/>
            <w:tcBorders>
              <w:top w:val="single" w:sz="12" w:space="0" w:color="auto"/>
              <w:left w:val="single" w:sz="4" w:space="0" w:color="auto"/>
              <w:bottom w:val="single" w:sz="4" w:space="0" w:color="auto"/>
              <w:right w:val="single" w:sz="4" w:space="0" w:color="auto"/>
            </w:tcBorders>
          </w:tcPr>
          <w:p w:rsidR="006C723E" w:rsidRDefault="00FA0529">
            <w:pPr>
              <w:jc w:val="center"/>
              <w:rPr>
                <w:rFonts w:cs="Arial"/>
                <w:color w:val="000000"/>
              </w:rPr>
            </w:pPr>
            <w:r>
              <w:rPr>
                <w:rFonts w:cs="Arial"/>
                <w:color w:val="000000"/>
              </w:rPr>
              <w:t>False</w:t>
            </w:r>
          </w:p>
        </w:tc>
        <w:tc>
          <w:tcPr>
            <w:tcW w:w="1224" w:type="dxa"/>
            <w:tcBorders>
              <w:top w:val="single" w:sz="12" w:space="0" w:color="auto"/>
              <w:left w:val="single" w:sz="4" w:space="0" w:color="auto"/>
              <w:bottom w:val="single" w:sz="4" w:space="0" w:color="auto"/>
              <w:right w:val="single" w:sz="4" w:space="0" w:color="auto"/>
            </w:tcBorders>
          </w:tcPr>
          <w:p w:rsidR="006C723E" w:rsidRDefault="00FA0529">
            <w:pPr>
              <w:jc w:val="center"/>
              <w:rPr>
                <w:rFonts w:cs="Arial"/>
                <w:color w:val="000000"/>
              </w:rPr>
            </w:pPr>
            <w:r>
              <w:rPr>
                <w:rFonts w:cs="Arial"/>
                <w:color w:val="000000"/>
              </w:rPr>
              <w:t>False</w:t>
            </w:r>
          </w:p>
        </w:tc>
      </w:tr>
      <w:tr w:rsidR="006C723E" w:rsidTr="003D2FAD">
        <w:trPr>
          <w:jc w:val="center"/>
        </w:trPr>
        <w:tc>
          <w:tcPr>
            <w:tcW w:w="3747" w:type="dxa"/>
            <w:tcBorders>
              <w:top w:val="single" w:sz="4" w:space="0" w:color="auto"/>
              <w:left w:val="single" w:sz="4" w:space="0" w:color="auto"/>
              <w:bottom w:val="single" w:sz="4" w:space="0" w:color="auto"/>
              <w:right w:val="single" w:sz="4" w:space="0" w:color="auto"/>
            </w:tcBorders>
          </w:tcPr>
          <w:p w:rsidR="006C723E" w:rsidRDefault="00FA0529">
            <w:pPr>
              <w:rPr>
                <w:rFonts w:cs="Arial"/>
                <w:snapToGrid w:val="0"/>
                <w:color w:val="000000"/>
              </w:rPr>
            </w:pPr>
            <w:r>
              <w:rPr>
                <w:rFonts w:cs="Arial"/>
                <w:snapToGrid w:val="0"/>
                <w:color w:val="000000"/>
              </w:rPr>
              <w:t>Operational_Mode</w:t>
            </w:r>
          </w:p>
        </w:tc>
        <w:tc>
          <w:tcPr>
            <w:tcW w:w="3993" w:type="dxa"/>
            <w:tcBorders>
              <w:top w:val="single" w:sz="4" w:space="0" w:color="auto"/>
              <w:left w:val="single" w:sz="4" w:space="0" w:color="auto"/>
              <w:bottom w:val="single" w:sz="4" w:space="0" w:color="auto"/>
              <w:right w:val="single" w:sz="4" w:space="0" w:color="auto"/>
            </w:tcBorders>
          </w:tcPr>
          <w:p w:rsidR="006C723E" w:rsidRDefault="00FA0529">
            <w:pPr>
              <w:rPr>
                <w:rFonts w:cs="Arial"/>
                <w:color w:val="000000"/>
              </w:rPr>
            </w:pPr>
            <w:r>
              <w:rPr>
                <w:rFonts w:cs="Arial"/>
                <w:color w:val="000000"/>
              </w:rPr>
              <w:t>4 State indicator for cluster operational mode</w:t>
            </w:r>
          </w:p>
        </w:tc>
        <w:tc>
          <w:tcPr>
            <w:tcW w:w="1620" w:type="dxa"/>
            <w:tcBorders>
              <w:top w:val="single" w:sz="4" w:space="0" w:color="auto"/>
              <w:left w:val="single" w:sz="4" w:space="0" w:color="auto"/>
              <w:bottom w:val="single" w:sz="4" w:space="0" w:color="auto"/>
              <w:right w:val="single" w:sz="4" w:space="0" w:color="auto"/>
            </w:tcBorders>
          </w:tcPr>
          <w:p w:rsidR="006C723E" w:rsidRDefault="00FA0529">
            <w:pPr>
              <w:jc w:val="center"/>
              <w:rPr>
                <w:rFonts w:cs="Arial"/>
                <w:color w:val="000000"/>
              </w:rPr>
            </w:pPr>
            <w:r>
              <w:rPr>
                <w:rFonts w:cs="Arial"/>
                <w:color w:val="000000"/>
              </w:rPr>
              <w:t>Limited</w:t>
            </w:r>
          </w:p>
        </w:tc>
        <w:tc>
          <w:tcPr>
            <w:tcW w:w="1224" w:type="dxa"/>
            <w:tcBorders>
              <w:top w:val="single" w:sz="4" w:space="0" w:color="auto"/>
              <w:left w:val="single" w:sz="4" w:space="0" w:color="auto"/>
              <w:bottom w:val="single" w:sz="4" w:space="0" w:color="auto"/>
              <w:right w:val="single" w:sz="4" w:space="0" w:color="auto"/>
            </w:tcBorders>
          </w:tcPr>
          <w:p w:rsidR="006C723E" w:rsidRDefault="00FA0529">
            <w:pPr>
              <w:jc w:val="center"/>
              <w:rPr>
                <w:rFonts w:cs="Arial"/>
                <w:color w:val="000000"/>
              </w:rPr>
            </w:pPr>
            <w:r>
              <w:rPr>
                <w:rFonts w:cs="Arial"/>
                <w:color w:val="000000"/>
              </w:rPr>
              <w:t>Limited or Normal or Crank</w:t>
            </w:r>
          </w:p>
        </w:tc>
      </w:tr>
      <w:tr w:rsidR="00D85BDB" w:rsidTr="003D2FAD">
        <w:trPr>
          <w:jc w:val="center"/>
        </w:trPr>
        <w:tc>
          <w:tcPr>
            <w:tcW w:w="3747" w:type="dxa"/>
            <w:tcBorders>
              <w:top w:val="single" w:sz="4" w:space="0" w:color="auto"/>
              <w:left w:val="single" w:sz="4" w:space="0" w:color="auto"/>
              <w:bottom w:val="single" w:sz="4" w:space="0" w:color="auto"/>
              <w:right w:val="single" w:sz="4" w:space="0" w:color="auto"/>
            </w:tcBorders>
          </w:tcPr>
          <w:p w:rsidR="00D85BDB" w:rsidRPr="00D85BDB" w:rsidRDefault="00FA0529">
            <w:pPr>
              <w:rPr>
                <w:rFonts w:cs="Arial"/>
                <w:snapToGrid w:val="0"/>
                <w:color w:val="000000"/>
                <w:highlight w:val="green"/>
              </w:rPr>
            </w:pPr>
            <w:r w:rsidRPr="00D85BDB">
              <w:rPr>
                <w:rFonts w:cs="Arial"/>
                <w:snapToGrid w:val="0"/>
                <w:color w:val="000000"/>
                <w:highlight w:val="green"/>
              </w:rPr>
              <w:t>Engine_Fuel_Capability_Selection_Cfg</w:t>
            </w:r>
          </w:p>
        </w:tc>
        <w:tc>
          <w:tcPr>
            <w:tcW w:w="3993" w:type="dxa"/>
            <w:tcBorders>
              <w:top w:val="single" w:sz="4" w:space="0" w:color="auto"/>
              <w:left w:val="single" w:sz="4" w:space="0" w:color="auto"/>
              <w:bottom w:val="single" w:sz="4" w:space="0" w:color="auto"/>
              <w:right w:val="single" w:sz="4" w:space="0" w:color="auto"/>
            </w:tcBorders>
          </w:tcPr>
          <w:p w:rsidR="00D85BDB" w:rsidRPr="00D85BDB" w:rsidRDefault="00FA0529" w:rsidP="00D85BDB">
            <w:pPr>
              <w:spacing w:line="254" w:lineRule="auto"/>
              <w:rPr>
                <w:rFonts w:cs="Arial"/>
                <w:snapToGrid w:val="0"/>
                <w:color w:val="000000"/>
                <w:highlight w:val="green"/>
              </w:rPr>
            </w:pPr>
            <w:r w:rsidRPr="00D85BDB">
              <w:rPr>
                <w:rFonts w:cs="Arial"/>
                <w:snapToGrid w:val="0"/>
                <w:color w:val="000000"/>
                <w:highlight w:val="green"/>
              </w:rPr>
              <w:t xml:space="preserve">This parameter is used to configure Engine Fuel Type. Controlled via CAN at EOL at VO plant.  </w:t>
            </w:r>
          </w:p>
          <w:p w:rsidR="00D85BDB" w:rsidRPr="00D85BDB" w:rsidRDefault="00FA0529">
            <w:pPr>
              <w:rPr>
                <w:rFonts w:cs="Arial"/>
                <w:color w:val="000000"/>
                <w:highlight w:val="green"/>
              </w:rPr>
            </w:pPr>
          </w:p>
        </w:tc>
        <w:tc>
          <w:tcPr>
            <w:tcW w:w="1620" w:type="dxa"/>
            <w:tcBorders>
              <w:top w:val="single" w:sz="4" w:space="0" w:color="auto"/>
              <w:left w:val="single" w:sz="4" w:space="0" w:color="auto"/>
              <w:bottom w:val="single" w:sz="4" w:space="0" w:color="auto"/>
              <w:right w:val="single" w:sz="4" w:space="0" w:color="auto"/>
            </w:tcBorders>
          </w:tcPr>
          <w:p w:rsidR="00D85BDB" w:rsidRPr="00D85BDB" w:rsidRDefault="00FA0529">
            <w:pPr>
              <w:jc w:val="center"/>
              <w:rPr>
                <w:rFonts w:cs="Arial"/>
                <w:color w:val="000000"/>
                <w:highlight w:val="green"/>
              </w:rPr>
            </w:pPr>
            <w:r w:rsidRPr="00D85BDB">
              <w:rPr>
                <w:rFonts w:cs="Arial"/>
                <w:color w:val="000000"/>
                <w:highlight w:val="green"/>
              </w:rPr>
              <w:t>Use stored value</w:t>
            </w:r>
          </w:p>
        </w:tc>
        <w:tc>
          <w:tcPr>
            <w:tcW w:w="1224" w:type="dxa"/>
            <w:tcBorders>
              <w:top w:val="single" w:sz="4" w:space="0" w:color="auto"/>
              <w:left w:val="single" w:sz="4" w:space="0" w:color="auto"/>
              <w:bottom w:val="single" w:sz="4" w:space="0" w:color="auto"/>
              <w:right w:val="single" w:sz="4" w:space="0" w:color="auto"/>
            </w:tcBorders>
          </w:tcPr>
          <w:p w:rsidR="00D85BDB" w:rsidRPr="00D85BDB" w:rsidRDefault="00FA0529">
            <w:pPr>
              <w:jc w:val="center"/>
              <w:rPr>
                <w:rFonts w:cs="Arial"/>
                <w:color w:val="000000"/>
                <w:highlight w:val="green"/>
              </w:rPr>
            </w:pPr>
            <w:r w:rsidRPr="00D85BDB">
              <w:rPr>
                <w:rFonts w:cs="Arial"/>
                <w:color w:val="000000"/>
                <w:highlight w:val="green"/>
              </w:rPr>
              <w:t>Use stored value</w:t>
            </w:r>
          </w:p>
        </w:tc>
      </w:tr>
    </w:tbl>
    <w:p w:rsidR="006C723E" w:rsidRDefault="00FA0529" w:rsidP="005559FC">
      <w:pPr>
        <w:ind w:left="1152"/>
        <w:rPr>
          <w:rFonts w:cs="Arial"/>
          <w:color w:val="000000"/>
        </w:rPr>
      </w:pPr>
      <w:r>
        <w:rPr>
          <w:rFonts w:ascii="Helvetica" w:hAnsi="Helvetica"/>
          <w:b/>
          <w:bCs/>
          <w:color w:val="000000"/>
        </w:rPr>
        <w:lastRenderedPageBreak/>
        <w:t>Note:</w:t>
      </w:r>
      <w:r>
        <w:rPr>
          <w:rFonts w:ascii="Helvetica" w:hAnsi="Helvetica"/>
          <w:bCs/>
          <w:color w:val="000000"/>
        </w:rPr>
        <w:t xml:space="preserve"> "Do not init" = last known value</w:t>
      </w:r>
    </w:p>
    <w:p w:rsidR="00406F39" w:rsidRDefault="00FA0529" w:rsidP="00B9479B">
      <w:pPr>
        <w:pStyle w:val="Heading4"/>
      </w:pPr>
      <w:r>
        <w:t>Prove Out</w:t>
      </w:r>
    </w:p>
    <w:p w:rsidR="006C723E" w:rsidRDefault="00FA0529" w:rsidP="00D35B2D">
      <w:pPr>
        <w:ind w:left="576"/>
        <w:rPr>
          <w:rFonts w:cs="Arial"/>
          <w:color w:val="000000"/>
        </w:rPr>
      </w:pPr>
      <w:r>
        <w:rPr>
          <w:color w:val="000000"/>
        </w:rPr>
        <w:t>No</w:t>
      </w:r>
    </w:p>
    <w:p w:rsidR="00406F39" w:rsidRDefault="00FA0529" w:rsidP="00B9479B">
      <w:pPr>
        <w:pStyle w:val="Heading4"/>
      </w:pPr>
      <w:r>
        <w:t>Reconfigurable Telltale</w:t>
      </w:r>
    </w:p>
    <w:p w:rsidR="006C723E" w:rsidRDefault="00FA0529" w:rsidP="000248CE">
      <w:pPr>
        <w:ind w:left="576"/>
        <w:rPr>
          <w:rFonts w:cs="Arial"/>
          <w:color w:val="000000"/>
        </w:rPr>
      </w:pPr>
      <w:r>
        <w:rPr>
          <w:color w:val="000000"/>
        </w:rPr>
        <w:t>No</w:t>
      </w:r>
    </w:p>
    <w:p w:rsidR="00406F39" w:rsidRDefault="00FA0529" w:rsidP="00B9479B">
      <w:pPr>
        <w:pStyle w:val="Heading4"/>
      </w:pPr>
      <w:r>
        <w:t>Message Center Msg</w:t>
      </w:r>
    </w:p>
    <w:p w:rsidR="00A23F11" w:rsidRPr="00A23F11" w:rsidRDefault="00FA0529" w:rsidP="000168BD">
      <w:pPr>
        <w:ind w:left="576"/>
        <w:rPr>
          <w:rFonts w:cs="Arial"/>
          <w:color w:val="000000"/>
        </w:rPr>
      </w:pPr>
      <w:r w:rsidRPr="00A23F11">
        <w:rPr>
          <w:color w:val="000000"/>
        </w:rPr>
        <w:t xml:space="preserve">See </w:t>
      </w:r>
      <w:r>
        <w:rPr>
          <w:color w:val="000000"/>
        </w:rPr>
        <w:t xml:space="preserve">Warning – Diesel Exhaust Overtemp </w:t>
      </w:r>
      <w:r w:rsidRPr="00A23F11">
        <w:rPr>
          <w:color w:val="000000"/>
        </w:rPr>
        <w:t>Message Center STSS for related display (if equipped)</w:t>
      </w:r>
      <w:r w:rsidRPr="00A23F11">
        <w:rPr>
          <w:rFonts w:cs="Arial"/>
          <w:color w:val="000000"/>
        </w:rPr>
        <w:t xml:space="preserve"> </w:t>
      </w:r>
    </w:p>
    <w:p w:rsidR="00406F39" w:rsidRDefault="00FA0529" w:rsidP="00B9479B">
      <w:pPr>
        <w:pStyle w:val="Heading2"/>
      </w:pPr>
      <w:r>
        <w:t>Error Handling</w:t>
      </w:r>
    </w:p>
    <w:p w:rsidR="00156CF6" w:rsidRDefault="00FA0529" w:rsidP="000E4474">
      <w:pPr>
        <w:ind w:left="576"/>
      </w:pPr>
      <w:r w:rsidRPr="000E4474">
        <w:rPr>
          <w:color w:val="000000"/>
        </w:rPr>
        <w:t>None</w:t>
      </w:r>
    </w:p>
    <w:p w:rsidR="00406F39" w:rsidRDefault="00FA0529" w:rsidP="00B9479B">
      <w:pPr>
        <w:pStyle w:val="Heading2"/>
      </w:pPr>
      <w:r>
        <w:t>Diagnostics</w:t>
      </w:r>
    </w:p>
    <w:p w:rsidR="00406F39" w:rsidRDefault="00FA0529" w:rsidP="00B9479B">
      <w:pPr>
        <w:pStyle w:val="Heading3"/>
      </w:pPr>
      <w:r>
        <w:t>Self Test</w:t>
      </w:r>
    </w:p>
    <w:p w:rsidR="006C723E" w:rsidRDefault="00FA0529" w:rsidP="00056E9C">
      <w:pPr>
        <w:ind w:left="576"/>
        <w:rPr>
          <w:color w:val="000000"/>
        </w:rPr>
      </w:pPr>
      <w:r>
        <w:rPr>
          <w:color w:val="000000"/>
        </w:rPr>
        <w:t>None</w:t>
      </w:r>
    </w:p>
    <w:p w:rsidR="00406F39" w:rsidRDefault="00FA0529" w:rsidP="00B9479B">
      <w:pPr>
        <w:pStyle w:val="Heading3"/>
      </w:pPr>
      <w:r w:rsidRPr="00B9479B">
        <w:t>DIS-REQ-311498/A-Engineering Test Mode</w:t>
      </w:r>
    </w:p>
    <w:p w:rsidR="006C723E" w:rsidRDefault="00FA0529" w:rsidP="003C7088">
      <w:pPr>
        <w:ind w:left="576"/>
        <w:rPr>
          <w:color w:val="000000"/>
        </w:rPr>
      </w:pPr>
      <w:r>
        <w:rPr>
          <w:color w:val="000000"/>
        </w:rPr>
        <w:t>While in ETM the chime will behave as the State Matrix, however the chime cannot be triggered through ETM directly.  The last chime played is one of the ETM displays.   Reference section “</w:t>
      </w:r>
      <w:bookmarkStart w:id="1" w:name="_Toc33162517"/>
      <w:r>
        <w:rPr>
          <w:color w:val="000000"/>
        </w:rPr>
        <w:t>Dealer / Engineering Test M</w:t>
      </w:r>
      <w:r>
        <w:rPr>
          <w:color w:val="000000"/>
        </w:rPr>
        <w:t>ode (ETM)</w:t>
      </w:r>
      <w:bookmarkEnd w:id="1"/>
      <w:r>
        <w:rPr>
          <w:color w:val="000000"/>
        </w:rPr>
        <w:t xml:space="preserve">” </w:t>
      </w:r>
    </w:p>
    <w:p w:rsidR="00406F39" w:rsidRDefault="00FA0529" w:rsidP="00B9479B">
      <w:pPr>
        <w:pStyle w:val="Heading3"/>
      </w:pPr>
      <w:r>
        <w:t>Part II Performance</w:t>
      </w:r>
    </w:p>
    <w:p w:rsidR="006C723E" w:rsidRPr="00AD42DC" w:rsidRDefault="00FA0529" w:rsidP="00156CF6">
      <w:pPr>
        <w:ind w:left="576"/>
        <w:rPr>
          <w:strike/>
          <w:color w:val="000000"/>
        </w:rPr>
      </w:pPr>
      <w:r w:rsidRPr="00AD42DC">
        <w:rPr>
          <w:strike/>
          <w:color w:val="000000"/>
          <w:highlight w:val="green"/>
        </w:rPr>
        <w:t>None</w:t>
      </w:r>
    </w:p>
    <w:p w:rsidR="00406F39" w:rsidRDefault="00FA0529" w:rsidP="00B9479B">
      <w:pPr>
        <w:pStyle w:val="Heading4"/>
      </w:pPr>
      <w:r w:rsidRPr="00B9479B">
        <w:t>D</w:t>
      </w:r>
      <w:r w:rsidRPr="00B9479B">
        <w:t>CR-REQ-403522/A-DID DExx:</w:t>
      </w:r>
    </w:p>
    <w:p w:rsidR="00AE06BC" w:rsidRPr="00AE06BC" w:rsidRDefault="00FA0529" w:rsidP="00AE06BC"/>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0"/>
        <w:gridCol w:w="1481"/>
        <w:gridCol w:w="589"/>
        <w:gridCol w:w="743"/>
        <w:gridCol w:w="540"/>
        <w:gridCol w:w="1412"/>
        <w:gridCol w:w="725"/>
        <w:gridCol w:w="900"/>
        <w:gridCol w:w="1170"/>
        <w:gridCol w:w="2790"/>
      </w:tblGrid>
      <w:tr w:rsidR="00CF35A4" w:rsidTr="00CF35A4">
        <w:trPr>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CF35A4" w:rsidRDefault="00FA0529">
            <w:pPr>
              <w:spacing w:line="252" w:lineRule="auto"/>
              <w:jc w:val="center"/>
              <w:rPr>
                <w:rFonts w:cs="Arial"/>
                <w:b/>
                <w:sz w:val="14"/>
                <w:szCs w:val="14"/>
                <w:highlight w:val="green"/>
              </w:rPr>
            </w:pPr>
            <w:bookmarkStart w:id="2" w:name="_Hlk55824411"/>
            <w:r>
              <w:rPr>
                <w:rFonts w:cs="Arial"/>
                <w:b/>
                <w:sz w:val="14"/>
                <w:szCs w:val="14"/>
                <w:highlight w:val="green"/>
              </w:rPr>
              <w:t>Block</w:t>
            </w:r>
          </w:p>
          <w:p w:rsidR="00CF35A4" w:rsidRDefault="00FA0529">
            <w:pPr>
              <w:spacing w:line="252" w:lineRule="auto"/>
              <w:jc w:val="center"/>
              <w:rPr>
                <w:rFonts w:cs="Arial"/>
                <w:b/>
                <w:sz w:val="14"/>
                <w:szCs w:val="14"/>
                <w:highlight w:val="green"/>
              </w:rPr>
            </w:pPr>
            <w:r>
              <w:rPr>
                <w:rFonts w:cs="Arial"/>
                <w:b/>
                <w:sz w:val="14"/>
                <w:szCs w:val="14"/>
                <w:highlight w:val="green"/>
              </w:rPr>
              <w:t>Num</w:t>
            </w:r>
          </w:p>
        </w:tc>
        <w:tc>
          <w:tcPr>
            <w:tcW w:w="1481" w:type="dxa"/>
            <w:tcBorders>
              <w:top w:val="single" w:sz="4" w:space="0" w:color="auto"/>
              <w:left w:val="single" w:sz="4" w:space="0" w:color="auto"/>
              <w:bottom w:val="single" w:sz="4" w:space="0" w:color="auto"/>
              <w:right w:val="single" w:sz="4" w:space="0" w:color="auto"/>
            </w:tcBorders>
            <w:vAlign w:val="center"/>
            <w:hideMark/>
          </w:tcPr>
          <w:p w:rsidR="00CF35A4" w:rsidRDefault="00FA0529">
            <w:pPr>
              <w:spacing w:line="252" w:lineRule="auto"/>
              <w:jc w:val="center"/>
              <w:rPr>
                <w:rFonts w:cs="Arial"/>
                <w:b/>
                <w:sz w:val="14"/>
                <w:szCs w:val="14"/>
                <w:highlight w:val="green"/>
              </w:rPr>
            </w:pPr>
            <w:r>
              <w:rPr>
                <w:rFonts w:cs="Arial"/>
                <w:b/>
                <w:sz w:val="14"/>
                <w:szCs w:val="14"/>
                <w:highlight w:val="green"/>
              </w:rPr>
              <w:t>Block Description</w:t>
            </w:r>
          </w:p>
        </w:tc>
        <w:tc>
          <w:tcPr>
            <w:tcW w:w="589" w:type="dxa"/>
            <w:tcBorders>
              <w:top w:val="single" w:sz="4" w:space="0" w:color="auto"/>
              <w:left w:val="single" w:sz="4" w:space="0" w:color="auto"/>
              <w:bottom w:val="single" w:sz="4" w:space="0" w:color="auto"/>
              <w:right w:val="single" w:sz="4" w:space="0" w:color="auto"/>
            </w:tcBorders>
            <w:vAlign w:val="center"/>
            <w:hideMark/>
          </w:tcPr>
          <w:p w:rsidR="00CF35A4" w:rsidRDefault="00FA0529">
            <w:pPr>
              <w:spacing w:line="252" w:lineRule="auto"/>
              <w:jc w:val="center"/>
              <w:rPr>
                <w:rFonts w:cs="Arial"/>
                <w:b/>
                <w:sz w:val="14"/>
                <w:szCs w:val="14"/>
                <w:highlight w:val="green"/>
              </w:rPr>
            </w:pPr>
            <w:r>
              <w:rPr>
                <w:rFonts w:cs="Arial"/>
                <w:b/>
                <w:sz w:val="14"/>
                <w:szCs w:val="14"/>
                <w:highlight w:val="green"/>
              </w:rPr>
              <w:t>Type</w:t>
            </w:r>
          </w:p>
        </w:tc>
        <w:tc>
          <w:tcPr>
            <w:tcW w:w="743" w:type="dxa"/>
            <w:tcBorders>
              <w:top w:val="single" w:sz="4" w:space="0" w:color="auto"/>
              <w:left w:val="single" w:sz="4" w:space="0" w:color="auto"/>
              <w:bottom w:val="single" w:sz="4" w:space="0" w:color="auto"/>
              <w:right w:val="single" w:sz="4" w:space="0" w:color="auto"/>
            </w:tcBorders>
            <w:vAlign w:val="center"/>
            <w:hideMark/>
          </w:tcPr>
          <w:p w:rsidR="00CF35A4" w:rsidRDefault="00FA0529">
            <w:pPr>
              <w:spacing w:line="252" w:lineRule="auto"/>
              <w:jc w:val="center"/>
              <w:rPr>
                <w:rFonts w:cs="Arial"/>
                <w:b/>
                <w:sz w:val="14"/>
                <w:szCs w:val="14"/>
                <w:highlight w:val="green"/>
              </w:rPr>
            </w:pPr>
            <w:r>
              <w:rPr>
                <w:rFonts w:cs="Arial"/>
                <w:b/>
                <w:sz w:val="14"/>
                <w:szCs w:val="14"/>
                <w:highlight w:val="green"/>
              </w:rPr>
              <w:t>Byte(s)</w:t>
            </w:r>
          </w:p>
        </w:tc>
        <w:tc>
          <w:tcPr>
            <w:tcW w:w="540" w:type="dxa"/>
            <w:tcBorders>
              <w:top w:val="single" w:sz="4" w:space="0" w:color="auto"/>
              <w:left w:val="single" w:sz="4" w:space="0" w:color="auto"/>
              <w:bottom w:val="single" w:sz="4" w:space="0" w:color="auto"/>
              <w:right w:val="single" w:sz="4" w:space="0" w:color="auto"/>
            </w:tcBorders>
            <w:vAlign w:val="center"/>
            <w:hideMark/>
          </w:tcPr>
          <w:p w:rsidR="00CF35A4" w:rsidRDefault="00FA0529">
            <w:pPr>
              <w:spacing w:line="252" w:lineRule="auto"/>
              <w:jc w:val="center"/>
              <w:rPr>
                <w:rFonts w:cs="Arial"/>
                <w:b/>
                <w:sz w:val="14"/>
                <w:szCs w:val="14"/>
                <w:highlight w:val="green"/>
              </w:rPr>
            </w:pPr>
            <w:r>
              <w:rPr>
                <w:rFonts w:cs="Arial"/>
                <w:b/>
                <w:sz w:val="14"/>
                <w:szCs w:val="14"/>
                <w:highlight w:val="green"/>
              </w:rPr>
              <w:t>Bits</w:t>
            </w:r>
          </w:p>
        </w:tc>
        <w:tc>
          <w:tcPr>
            <w:tcW w:w="1412" w:type="dxa"/>
            <w:tcBorders>
              <w:top w:val="single" w:sz="4" w:space="0" w:color="auto"/>
              <w:left w:val="single" w:sz="4" w:space="0" w:color="auto"/>
              <w:bottom w:val="single" w:sz="4" w:space="0" w:color="auto"/>
              <w:right w:val="single" w:sz="4" w:space="0" w:color="auto"/>
            </w:tcBorders>
            <w:vAlign w:val="center"/>
            <w:hideMark/>
          </w:tcPr>
          <w:p w:rsidR="00CF35A4" w:rsidRDefault="00FA0529">
            <w:pPr>
              <w:spacing w:line="252" w:lineRule="auto"/>
              <w:jc w:val="center"/>
              <w:rPr>
                <w:rFonts w:cs="Arial"/>
                <w:b/>
                <w:sz w:val="14"/>
                <w:szCs w:val="14"/>
                <w:highlight w:val="green"/>
              </w:rPr>
            </w:pPr>
            <w:r>
              <w:rPr>
                <w:rFonts w:cs="Arial"/>
                <w:b/>
                <w:sz w:val="14"/>
                <w:szCs w:val="14"/>
                <w:highlight w:val="green"/>
              </w:rPr>
              <w:t>State: Description</w:t>
            </w:r>
          </w:p>
        </w:tc>
        <w:tc>
          <w:tcPr>
            <w:tcW w:w="725" w:type="dxa"/>
            <w:tcBorders>
              <w:top w:val="single" w:sz="4" w:space="0" w:color="auto"/>
              <w:left w:val="single" w:sz="4" w:space="0" w:color="auto"/>
              <w:bottom w:val="single" w:sz="4" w:space="0" w:color="auto"/>
              <w:right w:val="single" w:sz="4" w:space="0" w:color="auto"/>
            </w:tcBorders>
            <w:vAlign w:val="center"/>
            <w:hideMark/>
          </w:tcPr>
          <w:p w:rsidR="00CF35A4" w:rsidRDefault="00FA0529">
            <w:pPr>
              <w:spacing w:line="252" w:lineRule="auto"/>
              <w:jc w:val="center"/>
              <w:rPr>
                <w:rFonts w:cs="Arial"/>
                <w:b/>
                <w:sz w:val="14"/>
                <w:szCs w:val="14"/>
                <w:highlight w:val="green"/>
              </w:rPr>
            </w:pPr>
            <w:r>
              <w:rPr>
                <w:rFonts w:cs="Arial"/>
                <w:b/>
                <w:sz w:val="14"/>
                <w:szCs w:val="14"/>
                <w:highlight w:val="green"/>
              </w:rPr>
              <w:t>"0"</w:t>
            </w:r>
          </w:p>
        </w:tc>
        <w:tc>
          <w:tcPr>
            <w:tcW w:w="900" w:type="dxa"/>
            <w:tcBorders>
              <w:top w:val="single" w:sz="4" w:space="0" w:color="auto"/>
              <w:left w:val="single" w:sz="4" w:space="0" w:color="auto"/>
              <w:bottom w:val="single" w:sz="4" w:space="0" w:color="auto"/>
              <w:right w:val="single" w:sz="4" w:space="0" w:color="auto"/>
            </w:tcBorders>
            <w:vAlign w:val="center"/>
            <w:hideMark/>
          </w:tcPr>
          <w:p w:rsidR="00CF35A4" w:rsidRDefault="00FA0529">
            <w:pPr>
              <w:spacing w:line="252" w:lineRule="auto"/>
              <w:jc w:val="center"/>
              <w:rPr>
                <w:rFonts w:cs="Arial"/>
                <w:b/>
                <w:sz w:val="14"/>
                <w:szCs w:val="14"/>
                <w:highlight w:val="green"/>
              </w:rPr>
            </w:pPr>
            <w:r>
              <w:rPr>
                <w:rFonts w:cs="Arial"/>
                <w:b/>
                <w:sz w:val="14"/>
                <w:szCs w:val="14"/>
                <w:highlight w:val="green"/>
              </w:rPr>
              <w:t>"1"</w:t>
            </w:r>
          </w:p>
        </w:tc>
        <w:tc>
          <w:tcPr>
            <w:tcW w:w="1170" w:type="dxa"/>
            <w:tcBorders>
              <w:top w:val="single" w:sz="4" w:space="0" w:color="auto"/>
              <w:left w:val="single" w:sz="4" w:space="0" w:color="auto"/>
              <w:bottom w:val="single" w:sz="4" w:space="0" w:color="auto"/>
              <w:right w:val="single" w:sz="4" w:space="0" w:color="auto"/>
            </w:tcBorders>
            <w:vAlign w:val="center"/>
            <w:hideMark/>
          </w:tcPr>
          <w:p w:rsidR="00CF35A4" w:rsidRDefault="00FA0529">
            <w:pPr>
              <w:spacing w:line="252" w:lineRule="auto"/>
              <w:jc w:val="center"/>
              <w:rPr>
                <w:rFonts w:cs="Arial"/>
                <w:b/>
                <w:sz w:val="14"/>
                <w:szCs w:val="14"/>
                <w:highlight w:val="green"/>
              </w:rPr>
            </w:pPr>
            <w:r>
              <w:rPr>
                <w:rFonts w:cs="Arial"/>
                <w:b/>
                <w:sz w:val="14"/>
                <w:szCs w:val="14"/>
                <w:highlight w:val="green"/>
              </w:rPr>
              <w:t>De</w:t>
            </w:r>
            <w:r>
              <w:rPr>
                <w:rFonts w:cs="Arial"/>
                <w:b/>
                <w:sz w:val="14"/>
                <w:szCs w:val="14"/>
                <w:highlight w:val="green"/>
              </w:rPr>
              <w:t>fault</w:t>
            </w:r>
          </w:p>
        </w:tc>
        <w:tc>
          <w:tcPr>
            <w:tcW w:w="2790" w:type="dxa"/>
            <w:tcBorders>
              <w:top w:val="single" w:sz="4" w:space="0" w:color="auto"/>
              <w:left w:val="single" w:sz="4" w:space="0" w:color="auto"/>
              <w:bottom w:val="single" w:sz="4" w:space="0" w:color="auto"/>
              <w:right w:val="single" w:sz="4" w:space="0" w:color="auto"/>
            </w:tcBorders>
            <w:vAlign w:val="center"/>
            <w:hideMark/>
          </w:tcPr>
          <w:p w:rsidR="00CF35A4" w:rsidRDefault="00FA0529">
            <w:pPr>
              <w:spacing w:line="252" w:lineRule="auto"/>
              <w:jc w:val="center"/>
              <w:rPr>
                <w:rFonts w:cs="Arial"/>
                <w:b/>
                <w:sz w:val="14"/>
                <w:szCs w:val="14"/>
                <w:highlight w:val="green"/>
              </w:rPr>
            </w:pPr>
            <w:r>
              <w:rPr>
                <w:rFonts w:cs="Arial"/>
                <w:b/>
                <w:sz w:val="14"/>
                <w:szCs w:val="14"/>
                <w:highlight w:val="green"/>
              </w:rPr>
              <w:t>Comments/Information</w:t>
            </w:r>
          </w:p>
        </w:tc>
      </w:tr>
      <w:tr w:rsidR="00CF35A4" w:rsidTr="00CF35A4">
        <w:trPr>
          <w:jc w:val="center"/>
        </w:trPr>
        <w:tc>
          <w:tcPr>
            <w:tcW w:w="2111" w:type="dxa"/>
            <w:gridSpan w:val="2"/>
            <w:tcBorders>
              <w:top w:val="single" w:sz="4" w:space="0" w:color="auto"/>
              <w:left w:val="single" w:sz="4" w:space="0" w:color="auto"/>
              <w:bottom w:val="single" w:sz="4" w:space="0" w:color="auto"/>
              <w:right w:val="single" w:sz="4" w:space="0" w:color="auto"/>
            </w:tcBorders>
            <w:vAlign w:val="center"/>
            <w:hideMark/>
          </w:tcPr>
          <w:p w:rsidR="00CF35A4" w:rsidRDefault="00FA0529">
            <w:pPr>
              <w:spacing w:line="252" w:lineRule="auto"/>
              <w:jc w:val="center"/>
              <w:rPr>
                <w:rFonts w:cs="Arial"/>
                <w:sz w:val="14"/>
                <w:szCs w:val="14"/>
                <w:highlight w:val="green"/>
              </w:rPr>
            </w:pPr>
            <w:r>
              <w:rPr>
                <w:rFonts w:cs="Arial"/>
                <w:sz w:val="14"/>
                <w:szCs w:val="14"/>
                <w:highlight w:val="green"/>
              </w:rPr>
              <w:t>PACKETED BLOCKS</w:t>
            </w:r>
          </w:p>
        </w:tc>
        <w:tc>
          <w:tcPr>
            <w:tcW w:w="589"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jc w:val="center"/>
              <w:rPr>
                <w:rFonts w:cs="Arial"/>
                <w:sz w:val="14"/>
                <w:szCs w:val="14"/>
                <w:highlight w:val="green"/>
              </w:rPr>
            </w:pPr>
          </w:p>
        </w:tc>
        <w:tc>
          <w:tcPr>
            <w:tcW w:w="743"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jc w:val="center"/>
              <w:rPr>
                <w:rFonts w:cs="Arial"/>
                <w:sz w:val="14"/>
                <w:szCs w:val="14"/>
                <w:highlight w:val="green"/>
              </w:rPr>
            </w:pPr>
          </w:p>
        </w:tc>
        <w:tc>
          <w:tcPr>
            <w:tcW w:w="540"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jc w:val="center"/>
              <w:rPr>
                <w:rFonts w:cs="Arial"/>
                <w:sz w:val="14"/>
                <w:szCs w:val="14"/>
                <w:highlight w:val="green"/>
              </w:rPr>
            </w:pPr>
          </w:p>
        </w:tc>
        <w:tc>
          <w:tcPr>
            <w:tcW w:w="1412"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jc w:val="center"/>
              <w:rPr>
                <w:rFonts w:cs="Arial"/>
                <w:sz w:val="14"/>
                <w:szCs w:val="14"/>
                <w:highlight w:val="green"/>
              </w:rPr>
            </w:pPr>
          </w:p>
        </w:tc>
        <w:tc>
          <w:tcPr>
            <w:tcW w:w="725"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jc w:val="center"/>
              <w:rPr>
                <w:rFonts w:cs="Arial"/>
                <w:sz w:val="14"/>
                <w:szCs w:val="14"/>
                <w:highlight w:val="green"/>
              </w:rPr>
            </w:pPr>
          </w:p>
        </w:tc>
        <w:tc>
          <w:tcPr>
            <w:tcW w:w="900"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jc w:val="center"/>
              <w:rPr>
                <w:rFonts w:cs="Arial"/>
                <w:sz w:val="14"/>
                <w:szCs w:val="14"/>
                <w:highlight w:val="green"/>
              </w:rPr>
            </w:pPr>
          </w:p>
        </w:tc>
        <w:tc>
          <w:tcPr>
            <w:tcW w:w="1170"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jc w:val="center"/>
              <w:rPr>
                <w:rFonts w:cs="Arial"/>
                <w:sz w:val="14"/>
                <w:szCs w:val="14"/>
                <w:highlight w:val="green"/>
              </w:rPr>
            </w:pPr>
          </w:p>
        </w:tc>
        <w:tc>
          <w:tcPr>
            <w:tcW w:w="2790"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jc w:val="center"/>
              <w:rPr>
                <w:rFonts w:cs="Arial"/>
                <w:sz w:val="14"/>
                <w:szCs w:val="14"/>
                <w:highlight w:val="green"/>
              </w:rPr>
            </w:pPr>
          </w:p>
        </w:tc>
      </w:tr>
      <w:tr w:rsidR="00CF35A4" w:rsidTr="00CF35A4">
        <w:trPr>
          <w:jc w:val="center"/>
        </w:trPr>
        <w:tc>
          <w:tcPr>
            <w:tcW w:w="630"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jc w:val="center"/>
              <w:rPr>
                <w:rFonts w:cs="Arial"/>
                <w:sz w:val="14"/>
                <w:szCs w:val="14"/>
                <w:highlight w:val="green"/>
              </w:rPr>
            </w:pPr>
          </w:p>
        </w:tc>
        <w:tc>
          <w:tcPr>
            <w:tcW w:w="1481"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jc w:val="center"/>
              <w:rPr>
                <w:rFonts w:cs="Arial"/>
                <w:sz w:val="14"/>
                <w:szCs w:val="14"/>
                <w:highlight w:val="green"/>
              </w:rPr>
            </w:pPr>
          </w:p>
        </w:tc>
        <w:tc>
          <w:tcPr>
            <w:tcW w:w="589"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jc w:val="center"/>
              <w:rPr>
                <w:rFonts w:cs="Arial"/>
                <w:sz w:val="14"/>
                <w:szCs w:val="14"/>
                <w:highlight w:val="green"/>
              </w:rPr>
            </w:pPr>
          </w:p>
        </w:tc>
        <w:tc>
          <w:tcPr>
            <w:tcW w:w="743"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jc w:val="center"/>
              <w:rPr>
                <w:rFonts w:cs="Arial"/>
                <w:sz w:val="14"/>
                <w:szCs w:val="14"/>
                <w:highlight w:val="green"/>
              </w:rPr>
            </w:pPr>
          </w:p>
        </w:tc>
        <w:tc>
          <w:tcPr>
            <w:tcW w:w="540"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jc w:val="center"/>
              <w:rPr>
                <w:rFonts w:cs="Arial"/>
                <w:sz w:val="14"/>
                <w:szCs w:val="14"/>
                <w:highlight w:val="green"/>
              </w:rPr>
            </w:pPr>
          </w:p>
        </w:tc>
        <w:tc>
          <w:tcPr>
            <w:tcW w:w="1412"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jc w:val="center"/>
              <w:rPr>
                <w:rFonts w:cs="Arial"/>
                <w:sz w:val="14"/>
                <w:szCs w:val="14"/>
                <w:highlight w:val="green"/>
              </w:rPr>
            </w:pPr>
          </w:p>
        </w:tc>
        <w:tc>
          <w:tcPr>
            <w:tcW w:w="725"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jc w:val="center"/>
              <w:rPr>
                <w:rFonts w:cs="Arial"/>
                <w:sz w:val="14"/>
                <w:szCs w:val="14"/>
                <w:highlight w:val="green"/>
              </w:rPr>
            </w:pPr>
          </w:p>
        </w:tc>
        <w:tc>
          <w:tcPr>
            <w:tcW w:w="900"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jc w:val="center"/>
              <w:rPr>
                <w:rFonts w:cs="Arial"/>
                <w:sz w:val="14"/>
                <w:szCs w:val="14"/>
                <w:highlight w:val="green"/>
              </w:rPr>
            </w:pPr>
          </w:p>
        </w:tc>
        <w:tc>
          <w:tcPr>
            <w:tcW w:w="1170"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jc w:val="center"/>
              <w:rPr>
                <w:rFonts w:cs="Arial"/>
                <w:sz w:val="14"/>
                <w:szCs w:val="14"/>
                <w:highlight w:val="green"/>
              </w:rPr>
            </w:pPr>
          </w:p>
        </w:tc>
        <w:tc>
          <w:tcPr>
            <w:tcW w:w="2790"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jc w:val="center"/>
              <w:rPr>
                <w:rFonts w:cs="Arial"/>
                <w:sz w:val="14"/>
                <w:szCs w:val="14"/>
                <w:highlight w:val="green"/>
              </w:rPr>
            </w:pPr>
          </w:p>
        </w:tc>
      </w:tr>
      <w:tr w:rsidR="00CF35A4" w:rsidTr="00CF35A4">
        <w:trPr>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CF35A4" w:rsidRDefault="00FA0529">
            <w:pPr>
              <w:spacing w:line="252" w:lineRule="auto"/>
              <w:jc w:val="center"/>
              <w:rPr>
                <w:rFonts w:cs="Arial"/>
                <w:sz w:val="14"/>
                <w:szCs w:val="14"/>
                <w:highlight w:val="green"/>
              </w:rPr>
            </w:pPr>
            <w:r>
              <w:rPr>
                <w:rFonts w:cs="Arial"/>
                <w:sz w:val="14"/>
                <w:szCs w:val="14"/>
                <w:highlight w:val="green"/>
              </w:rPr>
              <w:t>$09</w:t>
            </w:r>
          </w:p>
        </w:tc>
        <w:tc>
          <w:tcPr>
            <w:tcW w:w="1481" w:type="dxa"/>
            <w:tcBorders>
              <w:top w:val="single" w:sz="4" w:space="0" w:color="auto"/>
              <w:left w:val="single" w:sz="4" w:space="0" w:color="auto"/>
              <w:bottom w:val="single" w:sz="4" w:space="0" w:color="auto"/>
              <w:right w:val="single" w:sz="4" w:space="0" w:color="auto"/>
            </w:tcBorders>
            <w:vAlign w:val="center"/>
            <w:hideMark/>
          </w:tcPr>
          <w:p w:rsidR="00CF35A4" w:rsidRDefault="00FA0529">
            <w:pPr>
              <w:spacing w:line="252" w:lineRule="auto"/>
              <w:jc w:val="center"/>
              <w:rPr>
                <w:rFonts w:cs="Arial"/>
                <w:sz w:val="14"/>
                <w:szCs w:val="14"/>
                <w:highlight w:val="green"/>
              </w:rPr>
            </w:pPr>
            <w:r>
              <w:rPr>
                <w:rFonts w:cs="Arial"/>
                <w:sz w:val="14"/>
                <w:szCs w:val="14"/>
                <w:highlight w:val="green"/>
              </w:rPr>
              <w:t>Option Content (B&amp;A)</w:t>
            </w:r>
          </w:p>
        </w:tc>
        <w:tc>
          <w:tcPr>
            <w:tcW w:w="589" w:type="dxa"/>
            <w:tcBorders>
              <w:top w:val="single" w:sz="4" w:space="0" w:color="auto"/>
              <w:left w:val="single" w:sz="4" w:space="0" w:color="auto"/>
              <w:bottom w:val="single" w:sz="4" w:space="0" w:color="auto"/>
              <w:right w:val="single" w:sz="4" w:space="0" w:color="auto"/>
            </w:tcBorders>
            <w:vAlign w:val="center"/>
            <w:hideMark/>
          </w:tcPr>
          <w:p w:rsidR="00CF35A4" w:rsidRDefault="00FA0529">
            <w:pPr>
              <w:spacing w:line="252" w:lineRule="auto"/>
              <w:jc w:val="center"/>
              <w:rPr>
                <w:rFonts w:cs="Arial"/>
                <w:sz w:val="14"/>
                <w:szCs w:val="14"/>
                <w:highlight w:val="green"/>
              </w:rPr>
            </w:pPr>
            <w:r>
              <w:rPr>
                <w:rFonts w:cs="Arial"/>
                <w:sz w:val="14"/>
                <w:szCs w:val="14"/>
                <w:highlight w:val="green"/>
              </w:rPr>
              <w:t>1</w:t>
            </w:r>
          </w:p>
        </w:tc>
        <w:tc>
          <w:tcPr>
            <w:tcW w:w="743" w:type="dxa"/>
            <w:tcBorders>
              <w:top w:val="single" w:sz="4" w:space="0" w:color="auto"/>
              <w:left w:val="single" w:sz="4" w:space="0" w:color="auto"/>
              <w:bottom w:val="single" w:sz="4" w:space="0" w:color="auto"/>
              <w:right w:val="single" w:sz="4" w:space="0" w:color="auto"/>
            </w:tcBorders>
            <w:vAlign w:val="center"/>
            <w:hideMark/>
          </w:tcPr>
          <w:p w:rsidR="00CF35A4" w:rsidRDefault="00FA0529">
            <w:pPr>
              <w:spacing w:line="252" w:lineRule="auto"/>
              <w:jc w:val="center"/>
              <w:rPr>
                <w:rFonts w:cs="Arial"/>
                <w:sz w:val="14"/>
                <w:szCs w:val="14"/>
                <w:highlight w:val="green"/>
              </w:rPr>
            </w:pPr>
            <w:r>
              <w:rPr>
                <w:rFonts w:cs="Arial"/>
                <w:sz w:val="14"/>
                <w:szCs w:val="14"/>
                <w:highlight w:val="green"/>
              </w:rPr>
              <w:t>*</w:t>
            </w:r>
          </w:p>
        </w:tc>
        <w:tc>
          <w:tcPr>
            <w:tcW w:w="540" w:type="dxa"/>
            <w:tcBorders>
              <w:top w:val="single" w:sz="4" w:space="0" w:color="auto"/>
              <w:left w:val="single" w:sz="4" w:space="0" w:color="auto"/>
              <w:bottom w:val="single" w:sz="4" w:space="0" w:color="auto"/>
              <w:right w:val="single" w:sz="4" w:space="0" w:color="auto"/>
            </w:tcBorders>
            <w:vAlign w:val="center"/>
            <w:hideMark/>
          </w:tcPr>
          <w:p w:rsidR="00CF35A4" w:rsidRDefault="00FA0529">
            <w:pPr>
              <w:spacing w:line="252" w:lineRule="auto"/>
              <w:jc w:val="center"/>
              <w:rPr>
                <w:rFonts w:cs="Arial"/>
                <w:sz w:val="14"/>
                <w:szCs w:val="14"/>
                <w:highlight w:val="green"/>
              </w:rPr>
            </w:pPr>
            <w:r>
              <w:rPr>
                <w:rFonts w:cs="Arial"/>
                <w:sz w:val="14"/>
                <w:szCs w:val="14"/>
                <w:highlight w:val="green"/>
              </w:rPr>
              <w:t>2</w:t>
            </w:r>
          </w:p>
        </w:tc>
        <w:tc>
          <w:tcPr>
            <w:tcW w:w="1412"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rPr>
                <w:rFonts w:cs="Arial"/>
                <w:sz w:val="14"/>
                <w:szCs w:val="14"/>
                <w:highlight w:val="green"/>
              </w:rPr>
            </w:pPr>
            <w:r>
              <w:rPr>
                <w:rFonts w:cs="Arial"/>
                <w:sz w:val="14"/>
                <w:szCs w:val="14"/>
                <w:highlight w:val="green"/>
              </w:rPr>
              <w:t>Engine Fuel Type</w:t>
            </w:r>
          </w:p>
          <w:p w:rsidR="00CF35A4" w:rsidRDefault="00FA0529">
            <w:pPr>
              <w:spacing w:line="252" w:lineRule="auto"/>
              <w:jc w:val="center"/>
              <w:rPr>
                <w:rFonts w:cs="Arial"/>
                <w:sz w:val="14"/>
                <w:szCs w:val="14"/>
                <w:highlight w:val="green"/>
              </w:rPr>
            </w:pPr>
            <w:r>
              <w:rPr>
                <w:rFonts w:cs="Arial"/>
                <w:sz w:val="14"/>
                <w:szCs w:val="14"/>
                <w:highlight w:val="green"/>
              </w:rPr>
              <w:t>0x0 = Unused</w:t>
            </w:r>
          </w:p>
          <w:p w:rsidR="00CF35A4" w:rsidRDefault="00FA0529">
            <w:pPr>
              <w:spacing w:line="252" w:lineRule="auto"/>
              <w:rPr>
                <w:rFonts w:cs="Arial"/>
                <w:sz w:val="14"/>
                <w:szCs w:val="14"/>
                <w:highlight w:val="green"/>
              </w:rPr>
            </w:pPr>
            <w:r>
              <w:rPr>
                <w:rFonts w:cs="Arial"/>
                <w:sz w:val="14"/>
                <w:szCs w:val="14"/>
                <w:highlight w:val="green"/>
              </w:rPr>
              <w:t xml:space="preserve">    0x1 = Gasoline      </w:t>
            </w:r>
          </w:p>
          <w:p w:rsidR="00CF35A4" w:rsidRDefault="00FA0529">
            <w:pPr>
              <w:spacing w:line="252" w:lineRule="auto"/>
              <w:rPr>
                <w:rFonts w:cs="Arial"/>
                <w:sz w:val="14"/>
                <w:szCs w:val="14"/>
                <w:highlight w:val="green"/>
              </w:rPr>
            </w:pPr>
            <w:r>
              <w:rPr>
                <w:rFonts w:cs="Arial"/>
                <w:sz w:val="14"/>
                <w:szCs w:val="14"/>
                <w:highlight w:val="green"/>
              </w:rPr>
              <w:t xml:space="preserve">    0x2 = Diesel </w:t>
            </w:r>
          </w:p>
          <w:p w:rsidR="00CF35A4" w:rsidRDefault="00FA0529">
            <w:pPr>
              <w:spacing w:line="252" w:lineRule="auto"/>
              <w:rPr>
                <w:rFonts w:cs="Arial"/>
                <w:sz w:val="14"/>
                <w:szCs w:val="14"/>
                <w:highlight w:val="green"/>
              </w:rPr>
            </w:pPr>
            <w:r>
              <w:rPr>
                <w:rFonts w:cs="Arial"/>
                <w:sz w:val="14"/>
                <w:szCs w:val="14"/>
                <w:highlight w:val="green"/>
              </w:rPr>
              <w:t xml:space="preserve">    0x3 = Others</w:t>
            </w:r>
          </w:p>
          <w:p w:rsidR="00CF35A4" w:rsidRDefault="00FA0529">
            <w:pPr>
              <w:spacing w:line="252" w:lineRule="auto"/>
              <w:rPr>
                <w:rFonts w:cs="Arial"/>
                <w:sz w:val="14"/>
                <w:szCs w:val="14"/>
                <w:highlight w:val="green"/>
              </w:rPr>
            </w:pPr>
          </w:p>
        </w:tc>
        <w:tc>
          <w:tcPr>
            <w:tcW w:w="725"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jc w:val="center"/>
              <w:rPr>
                <w:rFonts w:cs="Arial"/>
                <w:color w:val="FF0000"/>
                <w:sz w:val="14"/>
                <w:szCs w:val="14"/>
                <w:highlight w:val="green"/>
              </w:rPr>
            </w:pPr>
          </w:p>
        </w:tc>
        <w:tc>
          <w:tcPr>
            <w:tcW w:w="900"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rPr>
                <w:rFonts w:cs="Arial"/>
                <w:color w:val="FF0000"/>
                <w:sz w:val="14"/>
                <w:szCs w:val="14"/>
                <w:highlight w:val="green"/>
              </w:rPr>
            </w:pPr>
          </w:p>
        </w:tc>
        <w:tc>
          <w:tcPr>
            <w:tcW w:w="1170" w:type="dxa"/>
            <w:tcBorders>
              <w:top w:val="single" w:sz="4" w:space="0" w:color="auto"/>
              <w:left w:val="single" w:sz="4" w:space="0" w:color="auto"/>
              <w:bottom w:val="single" w:sz="4" w:space="0" w:color="auto"/>
              <w:right w:val="single" w:sz="4" w:space="0" w:color="auto"/>
            </w:tcBorders>
            <w:vAlign w:val="center"/>
            <w:hideMark/>
          </w:tcPr>
          <w:p w:rsidR="00CF35A4" w:rsidRDefault="00FA0529">
            <w:pPr>
              <w:spacing w:line="252" w:lineRule="auto"/>
              <w:jc w:val="center"/>
              <w:rPr>
                <w:rFonts w:cs="Arial"/>
                <w:sz w:val="14"/>
                <w:szCs w:val="14"/>
                <w:highlight w:val="green"/>
              </w:rPr>
            </w:pPr>
            <w:r>
              <w:rPr>
                <w:rFonts w:cs="Arial"/>
                <w:sz w:val="14"/>
                <w:szCs w:val="14"/>
                <w:highlight w:val="green"/>
              </w:rPr>
              <w:t>Gasoline</w:t>
            </w:r>
          </w:p>
        </w:tc>
        <w:tc>
          <w:tcPr>
            <w:tcW w:w="2790"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rPr>
                <w:rFonts w:cs="Arial"/>
                <w:sz w:val="14"/>
                <w:szCs w:val="14"/>
                <w:highlight w:val="green"/>
              </w:rPr>
            </w:pPr>
            <w:r>
              <w:rPr>
                <w:rFonts w:cs="Arial"/>
                <w:sz w:val="14"/>
                <w:szCs w:val="14"/>
                <w:highlight w:val="green"/>
              </w:rPr>
              <w:t xml:space="preserve">This parameter to configure Engine Fuel Type.  </w:t>
            </w:r>
          </w:p>
          <w:p w:rsidR="00CF35A4" w:rsidRDefault="00FA0529">
            <w:pPr>
              <w:spacing w:line="252" w:lineRule="auto"/>
              <w:rPr>
                <w:rFonts w:cs="Arial"/>
                <w:sz w:val="14"/>
                <w:szCs w:val="14"/>
                <w:highlight w:val="green"/>
              </w:rPr>
            </w:pPr>
            <w:r>
              <w:rPr>
                <w:rFonts w:cs="Arial"/>
                <w:sz w:val="14"/>
                <w:szCs w:val="14"/>
                <w:highlight w:val="green"/>
              </w:rPr>
              <w:t>Note that both “Gasoline” and “Gasoline/ Electric Hybrid” vehicles are set to Gasoline (0x1).</w:t>
            </w:r>
          </w:p>
          <w:p w:rsidR="00CF35A4" w:rsidRDefault="00FA0529">
            <w:pPr>
              <w:spacing w:line="252" w:lineRule="auto"/>
              <w:rPr>
                <w:rFonts w:cs="Arial"/>
                <w:sz w:val="14"/>
                <w:szCs w:val="14"/>
                <w:highlight w:val="green"/>
              </w:rPr>
            </w:pPr>
            <w:r>
              <w:rPr>
                <w:rFonts w:cs="Arial"/>
                <w:sz w:val="14"/>
                <w:szCs w:val="14"/>
                <w:highlight w:val="green"/>
              </w:rPr>
              <w:t>Note that both “Diesel” and “Diesel/ Electric Hybrid” vehicles are set to Diesel (0x2).</w:t>
            </w:r>
          </w:p>
          <w:p w:rsidR="00CF35A4" w:rsidRDefault="00FA0529">
            <w:pPr>
              <w:spacing w:line="252" w:lineRule="auto"/>
              <w:rPr>
                <w:rFonts w:cs="Arial"/>
                <w:sz w:val="14"/>
                <w:szCs w:val="14"/>
                <w:highlight w:val="green"/>
              </w:rPr>
            </w:pPr>
            <w:r>
              <w:rPr>
                <w:rFonts w:cs="Arial"/>
                <w:sz w:val="14"/>
                <w:szCs w:val="14"/>
                <w:highlight w:val="green"/>
              </w:rPr>
              <w:t>Others (0x3) include BEV (</w:t>
            </w:r>
            <w:r>
              <w:rPr>
                <w:rFonts w:cs="Arial"/>
                <w:sz w:val="14"/>
                <w:szCs w:val="14"/>
                <w:highlight w:val="green"/>
              </w:rPr>
              <w:t>Electric Only), CNG only, LPG only, Hydrogen Fuel cell, etc.)</w:t>
            </w:r>
          </w:p>
          <w:p w:rsidR="00CF35A4" w:rsidRDefault="00FA0529">
            <w:pPr>
              <w:spacing w:line="252" w:lineRule="auto"/>
              <w:rPr>
                <w:rFonts w:cs="Arial"/>
                <w:sz w:val="14"/>
                <w:szCs w:val="14"/>
                <w:highlight w:val="green"/>
              </w:rPr>
            </w:pPr>
          </w:p>
          <w:p w:rsidR="00CF35A4" w:rsidRDefault="00FA0529">
            <w:pPr>
              <w:spacing w:line="252" w:lineRule="auto"/>
              <w:rPr>
                <w:rFonts w:cs="Arial"/>
                <w:sz w:val="14"/>
                <w:szCs w:val="14"/>
                <w:highlight w:val="green"/>
              </w:rPr>
            </w:pPr>
            <w:r>
              <w:rPr>
                <w:rFonts w:cs="Arial"/>
                <w:sz w:val="14"/>
                <w:szCs w:val="14"/>
                <w:highlight w:val="green"/>
              </w:rPr>
              <w:t>Finally, Petrol/LPG variants and similar (Petrol/CNG or Diesel/LPG or Diesel/CNG) will have to know how the ECVC is populated in order to correctly set this parameter and not falsely log a DTC.</w:t>
            </w:r>
          </w:p>
          <w:p w:rsidR="00CF35A4" w:rsidRDefault="00FA0529">
            <w:pPr>
              <w:spacing w:line="252" w:lineRule="auto"/>
              <w:rPr>
                <w:rFonts w:cs="Arial"/>
                <w:sz w:val="14"/>
                <w:szCs w:val="14"/>
                <w:highlight w:val="green"/>
              </w:rPr>
            </w:pPr>
          </w:p>
          <w:p w:rsidR="00CF35A4" w:rsidRDefault="00FA0529">
            <w:pPr>
              <w:spacing w:line="252" w:lineRule="auto"/>
              <w:rPr>
                <w:rFonts w:cs="Arial"/>
                <w:sz w:val="14"/>
                <w:szCs w:val="14"/>
                <w:highlight w:val="green"/>
              </w:rPr>
            </w:pPr>
            <w:r w:rsidRPr="00CF35A4">
              <w:rPr>
                <w:rFonts w:cs="Arial"/>
                <w:sz w:val="14"/>
                <w:szCs w:val="14"/>
                <w:highlight w:val="green"/>
              </w:rPr>
              <w:t>When Engine Fuel Type is “Diesel”, the parameter for E100 Telltale should be set to Disabled.</w:t>
            </w:r>
          </w:p>
        </w:tc>
      </w:tr>
      <w:tr w:rsidR="00CF35A4" w:rsidTr="00CF35A4">
        <w:trPr>
          <w:jc w:val="center"/>
        </w:trPr>
        <w:tc>
          <w:tcPr>
            <w:tcW w:w="630"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jc w:val="center"/>
              <w:rPr>
                <w:rFonts w:cs="Arial"/>
                <w:sz w:val="14"/>
                <w:szCs w:val="14"/>
                <w:highlight w:val="green"/>
              </w:rPr>
            </w:pPr>
          </w:p>
        </w:tc>
        <w:tc>
          <w:tcPr>
            <w:tcW w:w="3353" w:type="dxa"/>
            <w:gridSpan w:val="4"/>
            <w:tcBorders>
              <w:top w:val="single" w:sz="4" w:space="0" w:color="auto"/>
              <w:left w:val="single" w:sz="4" w:space="0" w:color="auto"/>
              <w:bottom w:val="single" w:sz="4" w:space="0" w:color="auto"/>
              <w:right w:val="single" w:sz="4" w:space="0" w:color="auto"/>
            </w:tcBorders>
            <w:vAlign w:val="center"/>
            <w:hideMark/>
          </w:tcPr>
          <w:p w:rsidR="00CF35A4" w:rsidRDefault="00FA0529">
            <w:pPr>
              <w:spacing w:line="252" w:lineRule="auto"/>
              <w:jc w:val="center"/>
              <w:rPr>
                <w:rFonts w:cs="Arial"/>
                <w:sz w:val="14"/>
                <w:szCs w:val="14"/>
                <w:highlight w:val="green"/>
              </w:rPr>
            </w:pPr>
            <w:r>
              <w:rPr>
                <w:rFonts w:cs="Arial"/>
                <w:sz w:val="14"/>
                <w:szCs w:val="14"/>
                <w:highlight w:val="green"/>
              </w:rPr>
              <w:t>*Byte and bit location to be identified in Part II Specification for this cluster</w:t>
            </w:r>
          </w:p>
        </w:tc>
        <w:tc>
          <w:tcPr>
            <w:tcW w:w="1412"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jc w:val="center"/>
              <w:rPr>
                <w:rFonts w:cs="Arial"/>
                <w:sz w:val="14"/>
                <w:szCs w:val="14"/>
                <w:highlight w:val="green"/>
              </w:rPr>
            </w:pPr>
          </w:p>
        </w:tc>
        <w:tc>
          <w:tcPr>
            <w:tcW w:w="725"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jc w:val="center"/>
              <w:rPr>
                <w:rFonts w:cs="Arial"/>
                <w:sz w:val="14"/>
                <w:szCs w:val="14"/>
                <w:highlight w:val="green"/>
              </w:rPr>
            </w:pPr>
          </w:p>
        </w:tc>
        <w:tc>
          <w:tcPr>
            <w:tcW w:w="900"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jc w:val="center"/>
              <w:rPr>
                <w:rFonts w:cs="Arial"/>
                <w:sz w:val="14"/>
                <w:szCs w:val="14"/>
                <w:highlight w:val="green"/>
              </w:rPr>
            </w:pPr>
          </w:p>
        </w:tc>
        <w:tc>
          <w:tcPr>
            <w:tcW w:w="1170"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jc w:val="center"/>
              <w:rPr>
                <w:rFonts w:cs="Arial"/>
                <w:sz w:val="14"/>
                <w:szCs w:val="14"/>
                <w:highlight w:val="green"/>
              </w:rPr>
            </w:pPr>
          </w:p>
        </w:tc>
        <w:tc>
          <w:tcPr>
            <w:tcW w:w="2790" w:type="dxa"/>
            <w:tcBorders>
              <w:top w:val="single" w:sz="4" w:space="0" w:color="auto"/>
              <w:left w:val="single" w:sz="4" w:space="0" w:color="auto"/>
              <w:bottom w:val="single" w:sz="4" w:space="0" w:color="auto"/>
              <w:right w:val="single" w:sz="4" w:space="0" w:color="auto"/>
            </w:tcBorders>
            <w:vAlign w:val="center"/>
          </w:tcPr>
          <w:p w:rsidR="00CF35A4" w:rsidRDefault="00FA0529">
            <w:pPr>
              <w:spacing w:line="252" w:lineRule="auto"/>
              <w:jc w:val="center"/>
              <w:rPr>
                <w:rFonts w:cs="Arial"/>
                <w:sz w:val="14"/>
                <w:szCs w:val="14"/>
                <w:highlight w:val="green"/>
              </w:rPr>
            </w:pPr>
          </w:p>
        </w:tc>
        <w:bookmarkEnd w:id="2"/>
      </w:tr>
    </w:tbl>
    <w:p w:rsidR="00500605" w:rsidRDefault="00FA0529" w:rsidP="00500605"/>
    <w:p w:rsidR="00406F39" w:rsidRDefault="00FA0529" w:rsidP="00B9479B">
      <w:pPr>
        <w:pStyle w:val="Heading2"/>
      </w:pPr>
      <w:r>
        <w:t xml:space="preserve">Reference </w:t>
      </w:r>
      <w:r>
        <w:t>Specification</w:t>
      </w:r>
    </w:p>
    <w:p w:rsidR="005E5D92" w:rsidRDefault="00FA0529" w:rsidP="000E4474">
      <w:pPr>
        <w:ind w:left="576"/>
        <w:rPr>
          <w:color w:val="000000"/>
        </w:rPr>
      </w:pPr>
      <w:r>
        <w:rPr>
          <w:color w:val="000000"/>
        </w:rPr>
        <w:t>None</w:t>
      </w:r>
      <w:r>
        <w:rPr>
          <w:color w:val="000000"/>
        </w:rPr>
        <w:tab/>
      </w:r>
    </w:p>
    <w:p w:rsidR="006C723E" w:rsidRDefault="00FA0529" w:rsidP="005E5D92">
      <w:pPr>
        <w:spacing w:after="200" w:line="276" w:lineRule="auto"/>
        <w:rPr>
          <w:rFonts w:cs="Arial"/>
          <w:color w:val="000000"/>
        </w:rPr>
      </w:pPr>
      <w:r>
        <w:rPr>
          <w:color w:val="000000"/>
        </w:rPr>
        <w:br w:type="page"/>
      </w:r>
    </w:p>
    <w:p w:rsidR="00406F39" w:rsidRDefault="00FA0529" w:rsidP="00B9479B">
      <w:pPr>
        <w:pStyle w:val="Heading2"/>
      </w:pPr>
      <w:r>
        <w:lastRenderedPageBreak/>
        <w:t>Revision History</w:t>
      </w:r>
    </w:p>
    <w:p w:rsidR="006C723E" w:rsidRDefault="00FA0529" w:rsidP="00BB6392">
      <w:pPr>
        <w:jc w:val="center"/>
        <w:rPr>
          <w:rFonts w:cs="Arial"/>
          <w:b/>
          <w:bCs/>
          <w:color w:val="000000"/>
          <w:sz w:val="28"/>
          <w:szCs w:val="28"/>
        </w:rPr>
      </w:pPr>
      <w:r>
        <w:rPr>
          <w:rFonts w:cs="Arial"/>
          <w:b/>
          <w:bCs/>
          <w:color w:val="000000"/>
          <w:sz w:val="28"/>
          <w:szCs w:val="28"/>
        </w:rPr>
        <w:t>SPSS Module Revision History</w:t>
      </w:r>
    </w:p>
    <w:p w:rsidR="006C723E" w:rsidRDefault="00FA0529">
      <w:pPr>
        <w:rPr>
          <w:rFonts w:cs="Arial"/>
          <w:color w:val="000000"/>
        </w:rPr>
      </w:pPr>
    </w:p>
    <w:tbl>
      <w:tblPr>
        <w:tblW w:w="1038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6884"/>
        <w:gridCol w:w="1234"/>
      </w:tblGrid>
      <w:tr w:rsidR="006C723E" w:rsidTr="003D2FAD">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6C723E" w:rsidRDefault="00FA0529">
            <w:pPr>
              <w:jc w:val="center"/>
              <w:rPr>
                <w:rFonts w:cs="Arial"/>
                <w:b/>
                <w:bCs/>
                <w:color w:val="000000"/>
              </w:rPr>
            </w:pPr>
            <w:r>
              <w:rPr>
                <w:rFonts w:cs="Arial"/>
                <w:b/>
                <w:bCs/>
                <w:color w:val="000000"/>
              </w:rPr>
              <w:t>Revision Level</w:t>
            </w:r>
          </w:p>
        </w:tc>
        <w:tc>
          <w:tcPr>
            <w:tcW w:w="1208" w:type="dxa"/>
            <w:tcBorders>
              <w:top w:val="single" w:sz="12" w:space="0" w:color="auto"/>
              <w:left w:val="single" w:sz="12" w:space="0" w:color="auto"/>
              <w:bottom w:val="single" w:sz="12" w:space="0" w:color="auto"/>
              <w:right w:val="single" w:sz="12" w:space="0" w:color="auto"/>
            </w:tcBorders>
            <w:vAlign w:val="center"/>
          </w:tcPr>
          <w:p w:rsidR="006C723E" w:rsidRDefault="00FA0529">
            <w:pPr>
              <w:jc w:val="center"/>
              <w:rPr>
                <w:rFonts w:cs="Arial"/>
                <w:b/>
                <w:bCs/>
                <w:color w:val="000000"/>
              </w:rPr>
            </w:pPr>
            <w:r>
              <w:rPr>
                <w:rFonts w:cs="Arial"/>
                <w:b/>
                <w:bCs/>
                <w:color w:val="000000"/>
              </w:rPr>
              <w:t>Name</w:t>
            </w:r>
          </w:p>
        </w:tc>
        <w:tc>
          <w:tcPr>
            <w:tcW w:w="6884" w:type="dxa"/>
            <w:tcBorders>
              <w:top w:val="single" w:sz="12" w:space="0" w:color="auto"/>
              <w:left w:val="single" w:sz="12" w:space="0" w:color="auto"/>
              <w:bottom w:val="single" w:sz="12" w:space="0" w:color="auto"/>
              <w:right w:val="single" w:sz="12" w:space="0" w:color="auto"/>
            </w:tcBorders>
            <w:vAlign w:val="center"/>
          </w:tcPr>
          <w:p w:rsidR="006C723E" w:rsidRDefault="00FA0529">
            <w:pPr>
              <w:jc w:val="center"/>
              <w:rPr>
                <w:rFonts w:cs="Arial"/>
                <w:b/>
                <w:bCs/>
                <w:color w:val="000000"/>
              </w:rPr>
            </w:pPr>
            <w:r>
              <w:rPr>
                <w:rFonts w:cs="Arial"/>
                <w:b/>
                <w:bCs/>
                <w:color w:val="000000"/>
              </w:rPr>
              <w:t>Change Description</w:t>
            </w:r>
          </w:p>
        </w:tc>
        <w:tc>
          <w:tcPr>
            <w:tcW w:w="1234" w:type="dxa"/>
            <w:tcBorders>
              <w:top w:val="single" w:sz="12" w:space="0" w:color="auto"/>
              <w:left w:val="single" w:sz="12" w:space="0" w:color="auto"/>
              <w:bottom w:val="single" w:sz="12" w:space="0" w:color="auto"/>
              <w:right w:val="single" w:sz="12" w:space="0" w:color="auto"/>
            </w:tcBorders>
            <w:vAlign w:val="center"/>
          </w:tcPr>
          <w:p w:rsidR="006C723E" w:rsidRDefault="00FA0529">
            <w:pPr>
              <w:jc w:val="center"/>
              <w:rPr>
                <w:rFonts w:cs="Arial"/>
                <w:b/>
                <w:bCs/>
                <w:color w:val="000000"/>
              </w:rPr>
            </w:pPr>
            <w:r>
              <w:rPr>
                <w:rFonts w:cs="Arial"/>
                <w:b/>
                <w:bCs/>
                <w:color w:val="000000"/>
              </w:rPr>
              <w:t>Date</w:t>
            </w:r>
          </w:p>
        </w:tc>
      </w:tr>
      <w:tr w:rsidR="00BB482F" w:rsidTr="003D2FAD">
        <w:trPr>
          <w:jc w:val="center"/>
        </w:trPr>
        <w:tc>
          <w:tcPr>
            <w:tcW w:w="1062" w:type="dxa"/>
            <w:tcBorders>
              <w:top w:val="single" w:sz="4" w:space="0" w:color="auto"/>
              <w:left w:val="single" w:sz="4" w:space="0" w:color="auto"/>
              <w:bottom w:val="single" w:sz="4" w:space="0" w:color="auto"/>
              <w:right w:val="single" w:sz="4" w:space="0" w:color="auto"/>
            </w:tcBorders>
          </w:tcPr>
          <w:p w:rsidR="00BB482F" w:rsidRDefault="00FA0529">
            <w:pPr>
              <w:jc w:val="center"/>
              <w:rPr>
                <w:rFonts w:cs="Arial"/>
                <w:color w:val="000000"/>
              </w:rPr>
            </w:pPr>
            <w:r>
              <w:rPr>
                <w:rFonts w:cs="Arial"/>
                <w:color w:val="000000"/>
              </w:rPr>
              <w:t>1.0</w:t>
            </w:r>
          </w:p>
        </w:tc>
        <w:tc>
          <w:tcPr>
            <w:tcW w:w="1208" w:type="dxa"/>
            <w:tcBorders>
              <w:top w:val="single" w:sz="4" w:space="0" w:color="auto"/>
              <w:left w:val="single" w:sz="4" w:space="0" w:color="auto"/>
              <w:bottom w:val="single" w:sz="4" w:space="0" w:color="auto"/>
              <w:right w:val="single" w:sz="4" w:space="0" w:color="auto"/>
            </w:tcBorders>
          </w:tcPr>
          <w:p w:rsidR="00BB482F" w:rsidRDefault="00FA0529">
            <w:pPr>
              <w:rPr>
                <w:rFonts w:cs="Arial"/>
                <w:color w:val="000000"/>
              </w:rPr>
            </w:pPr>
            <w:r>
              <w:rPr>
                <w:rFonts w:cs="Arial"/>
                <w:color w:val="000000"/>
              </w:rPr>
              <w:t>V. Patel</w:t>
            </w:r>
          </w:p>
        </w:tc>
        <w:tc>
          <w:tcPr>
            <w:tcW w:w="6884" w:type="dxa"/>
            <w:tcBorders>
              <w:top w:val="single" w:sz="4" w:space="0" w:color="auto"/>
              <w:left w:val="single" w:sz="4" w:space="0" w:color="auto"/>
              <w:bottom w:val="single" w:sz="4" w:space="0" w:color="auto"/>
              <w:right w:val="single" w:sz="4" w:space="0" w:color="auto"/>
            </w:tcBorders>
          </w:tcPr>
          <w:p w:rsidR="00E14327" w:rsidRDefault="00FA0529">
            <w:pPr>
              <w:rPr>
                <w:rFonts w:cs="Arial"/>
                <w:color w:val="000000"/>
              </w:rPr>
            </w:pPr>
            <w:r>
              <w:rPr>
                <w:rFonts w:cs="Arial"/>
                <w:color w:val="000000"/>
              </w:rPr>
              <w:t>Updated for CGEA 1.3 based on CGEA STSS v1.0</w:t>
            </w:r>
          </w:p>
          <w:p w:rsidR="00BB482F" w:rsidRDefault="00FA0529">
            <w:pPr>
              <w:rPr>
                <w:rFonts w:cs="Arial"/>
                <w:color w:val="000000"/>
              </w:rPr>
            </w:pPr>
            <w:r>
              <w:rPr>
                <w:rFonts w:cs="Arial"/>
                <w:color w:val="000000"/>
              </w:rPr>
              <w:t>Section 1.2.2 – Removed table that referenced the HS-CAN message containing the input signal. Deleted “ID” and “POS” columns from table 1.0</w:t>
            </w:r>
          </w:p>
        </w:tc>
        <w:tc>
          <w:tcPr>
            <w:tcW w:w="1234" w:type="dxa"/>
            <w:tcBorders>
              <w:top w:val="single" w:sz="4" w:space="0" w:color="auto"/>
              <w:left w:val="single" w:sz="4" w:space="0" w:color="auto"/>
              <w:bottom w:val="single" w:sz="4" w:space="0" w:color="auto"/>
              <w:right w:val="single" w:sz="4" w:space="0" w:color="auto"/>
            </w:tcBorders>
          </w:tcPr>
          <w:p w:rsidR="00BB482F" w:rsidRDefault="00FA0529">
            <w:pPr>
              <w:jc w:val="center"/>
              <w:rPr>
                <w:rFonts w:cs="Arial"/>
                <w:color w:val="000000"/>
              </w:rPr>
            </w:pPr>
            <w:r>
              <w:rPr>
                <w:rFonts w:cs="Arial"/>
                <w:color w:val="000000"/>
              </w:rPr>
              <w:t>3/23/2010</w:t>
            </w:r>
          </w:p>
        </w:tc>
      </w:tr>
      <w:tr w:rsidR="00BB482F" w:rsidTr="003D2FAD">
        <w:trPr>
          <w:jc w:val="center"/>
        </w:trPr>
        <w:tc>
          <w:tcPr>
            <w:tcW w:w="1062" w:type="dxa"/>
            <w:tcBorders>
              <w:top w:val="single" w:sz="4" w:space="0" w:color="auto"/>
              <w:left w:val="single" w:sz="4" w:space="0" w:color="auto"/>
              <w:bottom w:val="single" w:sz="4" w:space="0" w:color="auto"/>
              <w:right w:val="single" w:sz="4" w:space="0" w:color="auto"/>
            </w:tcBorders>
          </w:tcPr>
          <w:p w:rsidR="00BB482F" w:rsidRDefault="00FA0529">
            <w:pPr>
              <w:jc w:val="center"/>
              <w:rPr>
                <w:rFonts w:cs="Arial"/>
                <w:color w:val="000000"/>
              </w:rPr>
            </w:pPr>
            <w:r>
              <w:rPr>
                <w:rFonts w:cs="Arial"/>
                <w:color w:val="000000"/>
              </w:rPr>
              <w:t>1.1</w:t>
            </w:r>
          </w:p>
        </w:tc>
        <w:tc>
          <w:tcPr>
            <w:tcW w:w="1208" w:type="dxa"/>
            <w:tcBorders>
              <w:top w:val="single" w:sz="4" w:space="0" w:color="auto"/>
              <w:left w:val="single" w:sz="4" w:space="0" w:color="auto"/>
              <w:bottom w:val="single" w:sz="4" w:space="0" w:color="auto"/>
              <w:right w:val="single" w:sz="4" w:space="0" w:color="auto"/>
            </w:tcBorders>
          </w:tcPr>
          <w:p w:rsidR="00BB482F" w:rsidRDefault="00FA0529">
            <w:pPr>
              <w:rPr>
                <w:rFonts w:cs="Arial"/>
                <w:color w:val="000000"/>
              </w:rPr>
            </w:pPr>
            <w:r>
              <w:rPr>
                <w:rFonts w:cs="Arial"/>
                <w:color w:val="000000"/>
              </w:rPr>
              <w:t>A. Mufid</w:t>
            </w:r>
          </w:p>
        </w:tc>
        <w:tc>
          <w:tcPr>
            <w:tcW w:w="6884" w:type="dxa"/>
            <w:tcBorders>
              <w:top w:val="single" w:sz="4" w:space="0" w:color="auto"/>
              <w:left w:val="single" w:sz="4" w:space="0" w:color="auto"/>
              <w:bottom w:val="single" w:sz="4" w:space="0" w:color="auto"/>
              <w:right w:val="single" w:sz="4" w:space="0" w:color="auto"/>
            </w:tcBorders>
          </w:tcPr>
          <w:p w:rsidR="00BB482F" w:rsidRDefault="00FA0529">
            <w:pPr>
              <w:rPr>
                <w:rFonts w:cs="Arial"/>
                <w:color w:val="000000"/>
              </w:rPr>
            </w:pPr>
            <w:r>
              <w:rPr>
                <w:rFonts w:cs="Arial"/>
                <w:color w:val="000000"/>
              </w:rPr>
              <w:t>Initial VSEM RM Release</w:t>
            </w:r>
          </w:p>
        </w:tc>
        <w:tc>
          <w:tcPr>
            <w:tcW w:w="1234" w:type="dxa"/>
            <w:tcBorders>
              <w:top w:val="single" w:sz="4" w:space="0" w:color="auto"/>
              <w:left w:val="single" w:sz="4" w:space="0" w:color="auto"/>
              <w:bottom w:val="single" w:sz="4" w:space="0" w:color="auto"/>
              <w:right w:val="single" w:sz="4" w:space="0" w:color="auto"/>
            </w:tcBorders>
          </w:tcPr>
          <w:p w:rsidR="00BB482F" w:rsidRDefault="00FA0529">
            <w:pPr>
              <w:jc w:val="center"/>
              <w:rPr>
                <w:rFonts w:cs="Arial"/>
                <w:color w:val="000000"/>
              </w:rPr>
            </w:pPr>
            <w:r>
              <w:rPr>
                <w:rFonts w:cs="Arial"/>
                <w:color w:val="000000"/>
              </w:rPr>
              <w:t>5/17/2018</w:t>
            </w:r>
          </w:p>
        </w:tc>
      </w:tr>
      <w:tr w:rsidR="00BB482F" w:rsidTr="003D2FAD">
        <w:trPr>
          <w:jc w:val="center"/>
        </w:trPr>
        <w:tc>
          <w:tcPr>
            <w:tcW w:w="1062" w:type="dxa"/>
            <w:tcBorders>
              <w:top w:val="single" w:sz="4" w:space="0" w:color="auto"/>
              <w:left w:val="single" w:sz="4" w:space="0" w:color="auto"/>
              <w:bottom w:val="single" w:sz="4" w:space="0" w:color="auto"/>
              <w:right w:val="single" w:sz="4" w:space="0" w:color="auto"/>
            </w:tcBorders>
          </w:tcPr>
          <w:p w:rsidR="00BB482F" w:rsidRDefault="00FA0529">
            <w:pPr>
              <w:jc w:val="center"/>
              <w:rPr>
                <w:rFonts w:cs="Arial"/>
                <w:color w:val="000000"/>
              </w:rPr>
            </w:pPr>
            <w:r>
              <w:rPr>
                <w:rFonts w:cs="Arial"/>
                <w:color w:val="000000"/>
              </w:rPr>
              <w:t>1.2</w:t>
            </w:r>
          </w:p>
        </w:tc>
        <w:tc>
          <w:tcPr>
            <w:tcW w:w="1208" w:type="dxa"/>
            <w:tcBorders>
              <w:top w:val="single" w:sz="4" w:space="0" w:color="auto"/>
              <w:left w:val="single" w:sz="4" w:space="0" w:color="auto"/>
              <w:bottom w:val="single" w:sz="4" w:space="0" w:color="auto"/>
              <w:right w:val="single" w:sz="4" w:space="0" w:color="auto"/>
            </w:tcBorders>
          </w:tcPr>
          <w:p w:rsidR="00BB482F" w:rsidRDefault="00FA0529">
            <w:pPr>
              <w:rPr>
                <w:rFonts w:cs="Arial"/>
                <w:color w:val="000000"/>
              </w:rPr>
            </w:pPr>
            <w:r>
              <w:rPr>
                <w:rFonts w:cs="Arial"/>
                <w:color w:val="000000"/>
              </w:rPr>
              <w:t>James Raj. A</w:t>
            </w:r>
          </w:p>
        </w:tc>
        <w:tc>
          <w:tcPr>
            <w:tcW w:w="6884" w:type="dxa"/>
            <w:tcBorders>
              <w:top w:val="single" w:sz="4" w:space="0" w:color="auto"/>
              <w:left w:val="single" w:sz="4" w:space="0" w:color="auto"/>
              <w:bottom w:val="single" w:sz="4" w:space="0" w:color="auto"/>
              <w:right w:val="single" w:sz="4" w:space="0" w:color="auto"/>
            </w:tcBorders>
          </w:tcPr>
          <w:p w:rsidR="00F44204" w:rsidRDefault="00FA0529" w:rsidP="00F44204">
            <w:pPr>
              <w:spacing w:line="252" w:lineRule="auto"/>
            </w:pPr>
            <w:r>
              <w:t xml:space="preserve">This update introduces the EOL config Engine Fuel Type to identify the feature with Diesel variant. </w:t>
            </w:r>
          </w:p>
          <w:p w:rsidR="00F44204" w:rsidRDefault="00FA0529" w:rsidP="00F44204">
            <w:pPr>
              <w:spacing w:line="252" w:lineRule="auto"/>
            </w:pPr>
            <w:r>
              <w:t xml:space="preserve">Changes in </w:t>
            </w:r>
            <w:r>
              <w:rPr>
                <w:highlight w:val="green"/>
              </w:rPr>
              <w:t>Bright Green</w:t>
            </w:r>
            <w:r>
              <w:t>.</w:t>
            </w:r>
          </w:p>
          <w:p w:rsidR="00F605B3" w:rsidRDefault="00FA0529" w:rsidP="00F44204">
            <w:pPr>
              <w:spacing w:line="252" w:lineRule="auto"/>
            </w:pPr>
          </w:p>
          <w:p w:rsidR="00F44204" w:rsidRDefault="00FA0529" w:rsidP="00FA0529">
            <w:pPr>
              <w:numPr>
                <w:ilvl w:val="0"/>
                <w:numId w:val="9"/>
              </w:numPr>
              <w:spacing w:line="252" w:lineRule="auto"/>
            </w:pPr>
            <w:r>
              <w:t>Section 1.2.1, 1.3.5.1.1: Added DID DE09 Engine Fuel Type.</w:t>
            </w:r>
          </w:p>
          <w:p w:rsidR="00F44204" w:rsidRDefault="00FA0529" w:rsidP="00FA0529">
            <w:pPr>
              <w:numPr>
                <w:ilvl w:val="0"/>
                <w:numId w:val="9"/>
              </w:numPr>
              <w:spacing w:line="252" w:lineRule="auto"/>
            </w:pPr>
            <w:r>
              <w:t xml:space="preserve">Section 1.2.2.1: Added </w:t>
            </w:r>
            <w:r>
              <w:t>Engine_Fuel_Capability_Selection_Cfg to the Inputs.</w:t>
            </w:r>
          </w:p>
          <w:p w:rsidR="00F44204" w:rsidRDefault="00FA0529" w:rsidP="00FA0529">
            <w:pPr>
              <w:numPr>
                <w:ilvl w:val="0"/>
                <w:numId w:val="9"/>
              </w:numPr>
              <w:spacing w:line="252" w:lineRule="auto"/>
            </w:pPr>
            <w:r>
              <w:t>Section 1.3.5.1.2: Added check for Engine_Fuel_Capability_Selection_Cfg to the State matrix table.</w:t>
            </w:r>
          </w:p>
          <w:p w:rsidR="00F44204" w:rsidRDefault="00FA0529" w:rsidP="00FA0529">
            <w:pPr>
              <w:numPr>
                <w:ilvl w:val="0"/>
                <w:numId w:val="9"/>
              </w:numPr>
              <w:spacing w:line="252" w:lineRule="auto"/>
            </w:pPr>
            <w:r>
              <w:t>Section 1.3.5.4: Added Engine_Fuel_Capability_Selection_Cfg to the Memory storage table.</w:t>
            </w:r>
          </w:p>
          <w:p w:rsidR="00BB482F" w:rsidRDefault="00FA0529" w:rsidP="00FA0529">
            <w:pPr>
              <w:numPr>
                <w:ilvl w:val="0"/>
                <w:numId w:val="9"/>
              </w:numPr>
              <w:spacing w:line="252" w:lineRule="auto"/>
            </w:pPr>
            <w:r>
              <w:t>Section 1.5.3.2:</w:t>
            </w:r>
            <w:r>
              <w:t xml:space="preserve"> Added DID DExx details for Engine Fuel Type.</w:t>
            </w:r>
          </w:p>
        </w:tc>
        <w:tc>
          <w:tcPr>
            <w:tcW w:w="1234" w:type="dxa"/>
            <w:tcBorders>
              <w:top w:val="single" w:sz="4" w:space="0" w:color="auto"/>
              <w:left w:val="single" w:sz="4" w:space="0" w:color="auto"/>
              <w:bottom w:val="single" w:sz="4" w:space="0" w:color="auto"/>
              <w:right w:val="single" w:sz="4" w:space="0" w:color="auto"/>
            </w:tcBorders>
          </w:tcPr>
          <w:p w:rsidR="00BB482F" w:rsidRDefault="00FA0529">
            <w:pPr>
              <w:jc w:val="center"/>
              <w:rPr>
                <w:rFonts w:cs="Arial"/>
                <w:color w:val="000000"/>
              </w:rPr>
            </w:pPr>
            <w:r>
              <w:rPr>
                <w:rFonts w:cs="Arial"/>
                <w:color w:val="000000"/>
              </w:rPr>
              <w:t>1/11/2021</w:t>
            </w:r>
          </w:p>
        </w:tc>
      </w:tr>
      <w:tr w:rsidR="00BB482F" w:rsidTr="003D2FAD">
        <w:trPr>
          <w:jc w:val="center"/>
        </w:trPr>
        <w:tc>
          <w:tcPr>
            <w:tcW w:w="1062" w:type="dxa"/>
            <w:tcBorders>
              <w:top w:val="single" w:sz="4" w:space="0" w:color="auto"/>
              <w:left w:val="single" w:sz="4" w:space="0" w:color="auto"/>
              <w:bottom w:val="single" w:sz="4" w:space="0" w:color="auto"/>
              <w:right w:val="single" w:sz="4" w:space="0" w:color="auto"/>
            </w:tcBorders>
          </w:tcPr>
          <w:p w:rsidR="00BB482F" w:rsidRDefault="00FA0529">
            <w:pPr>
              <w:jc w:val="center"/>
              <w:rPr>
                <w:rFonts w:cs="Arial"/>
                <w:color w:val="000000"/>
              </w:rPr>
            </w:pPr>
          </w:p>
        </w:tc>
        <w:tc>
          <w:tcPr>
            <w:tcW w:w="1208" w:type="dxa"/>
            <w:tcBorders>
              <w:top w:val="single" w:sz="4" w:space="0" w:color="auto"/>
              <w:left w:val="single" w:sz="4" w:space="0" w:color="auto"/>
              <w:bottom w:val="single" w:sz="4" w:space="0" w:color="auto"/>
              <w:right w:val="single" w:sz="4" w:space="0" w:color="auto"/>
            </w:tcBorders>
          </w:tcPr>
          <w:p w:rsidR="00BB482F" w:rsidRDefault="00FA0529">
            <w:pPr>
              <w:rPr>
                <w:rFonts w:cs="Arial"/>
                <w:color w:val="000000"/>
              </w:rPr>
            </w:pPr>
          </w:p>
        </w:tc>
        <w:tc>
          <w:tcPr>
            <w:tcW w:w="6884" w:type="dxa"/>
            <w:tcBorders>
              <w:top w:val="single" w:sz="4" w:space="0" w:color="auto"/>
              <w:left w:val="single" w:sz="4" w:space="0" w:color="auto"/>
              <w:bottom w:val="single" w:sz="4" w:space="0" w:color="auto"/>
              <w:right w:val="single" w:sz="4" w:space="0" w:color="auto"/>
            </w:tcBorders>
          </w:tcPr>
          <w:p w:rsidR="00BB482F" w:rsidRDefault="00FA0529"/>
        </w:tc>
        <w:tc>
          <w:tcPr>
            <w:tcW w:w="1234" w:type="dxa"/>
            <w:tcBorders>
              <w:top w:val="single" w:sz="4" w:space="0" w:color="auto"/>
              <w:left w:val="single" w:sz="4" w:space="0" w:color="auto"/>
              <w:bottom w:val="single" w:sz="4" w:space="0" w:color="auto"/>
              <w:right w:val="single" w:sz="4" w:space="0" w:color="auto"/>
            </w:tcBorders>
          </w:tcPr>
          <w:p w:rsidR="00BB482F" w:rsidRDefault="00FA0529">
            <w:pPr>
              <w:jc w:val="center"/>
              <w:rPr>
                <w:rFonts w:cs="Arial"/>
                <w:color w:val="000000"/>
              </w:rPr>
            </w:pPr>
          </w:p>
        </w:tc>
      </w:tr>
    </w:tbl>
    <w:p w:rsidR="001D4D28" w:rsidRDefault="00FA0529"/>
    <w:p w:rsidR="00AB1E94" w:rsidRPr="00AE06BC" w:rsidRDefault="00FA0529" w:rsidP="00406F39"/>
    <w:sectPr w:rsidR="00AB1E94" w:rsidRPr="00AE06BC" w:rsidSect="003D2FAD">
      <w:headerReference w:type="even" r:id="rId12"/>
      <w:headerReference w:type="default" r:id="rId13"/>
      <w:footerReference w:type="even" r:id="rId14"/>
      <w:footerReference w:type="default" r:id="rId15"/>
      <w:headerReference w:type="first" r:id="rId16"/>
      <w:footerReference w:type="first" r:id="rId1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FA0529" w:rsidRDefault="00FA0529" w:rsidP="0085312A">
      <w:r>
        <w:separator/>
      </w:r>
    </w:p>
  </w:endnote>
  <w:endnote w:type="continuationSeparator" w:id="0">
    <w:p w:rsidR="00FA0529" w:rsidRDefault="00FA0529"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pitch w:val="variable"/>
    <w:sig w:usb0="00000003" w:usb1="00000000" w:usb2="00000000" w:usb3="00000000" w:csb0="00000001" w:csb1="00000000"/>
  </w:font>
  <w:font w:name="Helvetica">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D2FAD" w:rsidRDefault="003D2FA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3D2FAD">
            <w:rPr>
              <w:b/>
              <w:smallCaps/>
              <w:noProof/>
              <w:sz w:val="16"/>
            </w:rPr>
            <w:t>543439_A_003_DIESEL EXHAUST OVERTEMP WARNING CHIME - CGEA1.3_V1.2</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D2FAD" w:rsidRDefault="003D2FA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FA0529" w:rsidRDefault="00FA0529" w:rsidP="0085312A">
      <w:r>
        <w:separator/>
      </w:r>
    </w:p>
  </w:footnote>
  <w:footnote w:type="continuationSeparator" w:id="0">
    <w:p w:rsidR="00FA0529" w:rsidRDefault="00FA0529"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D2FAD" w:rsidRDefault="003D2FA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D2FAD" w:rsidRDefault="003D2FA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1216017"/>
    <w:multiLevelType w:val="hybridMultilevel"/>
    <w:tmpl w:val="09BA82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29B6026"/>
    <w:multiLevelType w:val="hybridMultilevel"/>
    <w:tmpl w:val="C8200A2C"/>
    <w:lvl w:ilvl="0" w:tplc="04090001">
      <w:start w:val="1"/>
      <w:numFmt w:val="bullet"/>
      <w:lvlText w:val=""/>
      <w:lvlJc w:val="left"/>
      <w:pPr>
        <w:ind w:left="1296" w:hanging="360"/>
      </w:pPr>
      <w:rPr>
        <w:rFonts w:ascii="Symbol" w:hAnsi="Symbol" w:hint="default"/>
      </w:rPr>
    </w:lvl>
    <w:lvl w:ilvl="1" w:tplc="04090003" w:tentative="1">
      <w:start w:val="1"/>
      <w:numFmt w:val="bullet"/>
      <w:lvlText w:val="o"/>
      <w:lvlJc w:val="left"/>
      <w:pPr>
        <w:ind w:left="2016" w:hanging="360"/>
      </w:pPr>
      <w:rPr>
        <w:rFonts w:ascii="Courier New" w:hAnsi="Courier New" w:cs="Courier New" w:hint="default"/>
      </w:rPr>
    </w:lvl>
    <w:lvl w:ilvl="2" w:tplc="04090005" w:tentative="1">
      <w:start w:val="1"/>
      <w:numFmt w:val="bullet"/>
      <w:lvlText w:val=""/>
      <w:lvlJc w:val="left"/>
      <w:pPr>
        <w:ind w:left="2736" w:hanging="360"/>
      </w:pPr>
      <w:rPr>
        <w:rFonts w:ascii="Wingdings" w:hAnsi="Wingdings" w:hint="default"/>
      </w:rPr>
    </w:lvl>
    <w:lvl w:ilvl="3" w:tplc="04090001" w:tentative="1">
      <w:start w:val="1"/>
      <w:numFmt w:val="bullet"/>
      <w:lvlText w:val=""/>
      <w:lvlJc w:val="left"/>
      <w:pPr>
        <w:ind w:left="3456" w:hanging="360"/>
      </w:pPr>
      <w:rPr>
        <w:rFonts w:ascii="Symbol" w:hAnsi="Symbol" w:hint="default"/>
      </w:rPr>
    </w:lvl>
    <w:lvl w:ilvl="4" w:tplc="04090003" w:tentative="1">
      <w:start w:val="1"/>
      <w:numFmt w:val="bullet"/>
      <w:lvlText w:val="o"/>
      <w:lvlJc w:val="left"/>
      <w:pPr>
        <w:ind w:left="4176" w:hanging="360"/>
      </w:pPr>
      <w:rPr>
        <w:rFonts w:ascii="Courier New" w:hAnsi="Courier New" w:cs="Courier New" w:hint="default"/>
      </w:rPr>
    </w:lvl>
    <w:lvl w:ilvl="5" w:tplc="04090005" w:tentative="1">
      <w:start w:val="1"/>
      <w:numFmt w:val="bullet"/>
      <w:lvlText w:val=""/>
      <w:lvlJc w:val="left"/>
      <w:pPr>
        <w:ind w:left="4896" w:hanging="360"/>
      </w:pPr>
      <w:rPr>
        <w:rFonts w:ascii="Wingdings" w:hAnsi="Wingdings" w:hint="default"/>
      </w:rPr>
    </w:lvl>
    <w:lvl w:ilvl="6" w:tplc="04090001" w:tentative="1">
      <w:start w:val="1"/>
      <w:numFmt w:val="bullet"/>
      <w:lvlText w:val=""/>
      <w:lvlJc w:val="left"/>
      <w:pPr>
        <w:ind w:left="5616" w:hanging="360"/>
      </w:pPr>
      <w:rPr>
        <w:rFonts w:ascii="Symbol" w:hAnsi="Symbol" w:hint="default"/>
      </w:rPr>
    </w:lvl>
    <w:lvl w:ilvl="7" w:tplc="04090003" w:tentative="1">
      <w:start w:val="1"/>
      <w:numFmt w:val="bullet"/>
      <w:lvlText w:val="o"/>
      <w:lvlJc w:val="left"/>
      <w:pPr>
        <w:ind w:left="6336" w:hanging="360"/>
      </w:pPr>
      <w:rPr>
        <w:rFonts w:ascii="Courier New" w:hAnsi="Courier New" w:cs="Courier New" w:hint="default"/>
      </w:rPr>
    </w:lvl>
    <w:lvl w:ilvl="8" w:tplc="04090005" w:tentative="1">
      <w:start w:val="1"/>
      <w:numFmt w:val="bullet"/>
      <w:lvlText w:val=""/>
      <w:lvlJc w:val="left"/>
      <w:pPr>
        <w:ind w:left="7056" w:hanging="360"/>
      </w:pPr>
      <w:rPr>
        <w:rFonts w:ascii="Wingdings" w:hAnsi="Wingdings" w:hint="default"/>
      </w:rPr>
    </w:lvl>
  </w:abstractNum>
  <w:abstractNum w:abstractNumId="7" w15:restartNumberingAfterBreak="0">
    <w:nsid w:val="60566122"/>
    <w:multiLevelType w:val="hybridMultilevel"/>
    <w:tmpl w:val="4C44660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 w:numId="9">
    <w:abstractNumId w:val="7"/>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2FAD"/>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A0529"/>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attachedSchema w:val="urn:schemas-microsoft-com:office:smarttags"/>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package" Target="embeddings/Microsoft_Visio_Drawing1.vsdx"/><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2.emf"/><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footer" Target="footer1.xm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5534</TotalTime>
  <Pages>6</Pages>
  <Words>887</Words>
  <Characters>5061</Characters>
  <Application>Microsoft Office Word</Application>
  <DocSecurity>0</DocSecurity>
  <Lines>42</Lines>
  <Paragraphs>11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5937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Asirvatham, James Raj (J.)</cp:lastModifiedBy>
  <cp:revision>120</cp:revision>
  <dcterms:created xsi:type="dcterms:W3CDTF">2018-05-03T15:41:00Z</dcterms:created>
  <dcterms:modified xsi:type="dcterms:W3CDTF">2021-01-11T20:24:00Z</dcterms:modified>
</cp:coreProperties>
</file>