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F02231" w:rsidP="00B9479B">
      <w:pPr>
        <w:pStyle w:val="Heading1"/>
      </w:pPr>
      <w:r>
        <w:lastRenderedPageBreak/>
        <w:t>Air/Fuel Ratio Gauge Display – CGEA1.3</w:t>
      </w:r>
    </w:p>
    <w:p w:rsidR="00406F39" w:rsidRDefault="00F02231" w:rsidP="00B9479B">
      <w:pPr>
        <w:pStyle w:val="Heading2"/>
      </w:pPr>
      <w:r>
        <w:t>Functional Description</w:t>
      </w:r>
    </w:p>
    <w:p w:rsidR="00A038C1" w:rsidRPr="005C3069" w:rsidRDefault="00BB43D9">
      <w:pPr>
        <w:ind w:firstLine="720"/>
        <w:rPr>
          <w:color w:val="000000"/>
        </w:rPr>
      </w:pPr>
    </w:p>
    <w:p w:rsidR="00A038C1" w:rsidRPr="005C3069" w:rsidRDefault="00F02231" w:rsidP="00E24B50">
      <w:pPr>
        <w:ind w:left="720"/>
        <w:rPr>
          <w:color w:val="000000"/>
        </w:rPr>
      </w:pPr>
      <w:r w:rsidRPr="005C3069">
        <w:t>The purpose of the Air/Fuel ratio gauge display is to provide a digital and graphical read out of ratio of Air to Fuel in the engine.</w:t>
      </w:r>
    </w:p>
    <w:p w:rsidR="00A038C1" w:rsidRPr="005C3069" w:rsidRDefault="00BB43D9">
      <w:pPr>
        <w:rPr>
          <w:color w:val="000000"/>
        </w:rPr>
      </w:pPr>
    </w:p>
    <w:p w:rsidR="00A038C1" w:rsidRPr="005C3069" w:rsidRDefault="00F02231">
      <w:pPr>
        <w:ind w:left="720"/>
        <w:rPr>
          <w:color w:val="000000"/>
        </w:rPr>
      </w:pPr>
      <w:r w:rsidRPr="005C3069">
        <w:t xml:space="preserve">The air temperature is determined by the PCM. </w:t>
      </w:r>
      <w:r w:rsidRPr="005C3069">
        <w:rPr>
          <w:color w:val="000000"/>
        </w:rPr>
        <w:t xml:space="preserve">The Air/Fuel ratio Gauge display correlates the </w:t>
      </w:r>
      <w:bookmarkStart w:id="1" w:name="OLE_LINK16"/>
      <w:bookmarkStart w:id="2" w:name="OLE_LINK17"/>
      <w:bookmarkStart w:id="3" w:name="OLE_LINK22"/>
      <w:bookmarkStart w:id="4" w:name="OLE_LINK2"/>
      <w:r w:rsidRPr="005C3069">
        <w:rPr>
          <w:rFonts w:cs="Arial"/>
        </w:rPr>
        <w:t>EngIpcDsplyAfr_Rt_Actl</w:t>
      </w:r>
      <w:bookmarkEnd w:id="1"/>
      <w:bookmarkEnd w:id="2"/>
      <w:bookmarkEnd w:id="3"/>
      <w:bookmarkEnd w:id="4"/>
      <w:r w:rsidRPr="005C3069">
        <w:rPr>
          <w:rFonts w:cs="Arial"/>
          <w:color w:val="0000FF"/>
        </w:rPr>
        <w:t xml:space="preserve"> </w:t>
      </w:r>
      <w:r w:rsidRPr="005C3069">
        <w:rPr>
          <w:color w:val="000000"/>
        </w:rPr>
        <w:t>signal on the HS-CAN bus from the PCM and the Operational Mode to display the ratio.</w:t>
      </w:r>
    </w:p>
    <w:p w:rsidR="00A038C1" w:rsidRPr="005C3069" w:rsidRDefault="00F02231">
      <w:pPr>
        <w:rPr>
          <w:color w:val="000000"/>
        </w:rPr>
      </w:pPr>
      <w:r w:rsidRPr="005C3069">
        <w:rPr>
          <w:color w:val="000000"/>
        </w:rPr>
        <w:t xml:space="preserve"> </w:t>
      </w:r>
    </w:p>
    <w:p w:rsidR="00A038C1" w:rsidRPr="005C3069" w:rsidRDefault="00F02231">
      <w:pPr>
        <w:ind w:left="720"/>
        <w:rPr>
          <w:color w:val="000000"/>
        </w:rPr>
      </w:pPr>
      <w:r w:rsidRPr="005C3069">
        <w:t>The PCM is responsible for any filtering of the data and the Instrument cluster only needs to display the information it receives. The Instrument cluster is responsible for any scaling that may be required. The air/fuel ratio is dimensionless and does not need to be rescaled between English and Metric units. The display range should be 10 to 20 with linear scaling. The nominal value of AFR is 14.7. The virtual gauge pointer sweep shall be 270 degrees with chaplets should be every 1 with numerical indication every 2. The virtual gauge display does not require any red indications because it does not provide warning of any fault condition.</w:t>
      </w:r>
    </w:p>
    <w:p w:rsidR="00A038C1" w:rsidRPr="005C3069" w:rsidRDefault="00BB43D9">
      <w:pPr>
        <w:ind w:left="720"/>
        <w:rPr>
          <w:color w:val="000000"/>
        </w:rPr>
      </w:pPr>
    </w:p>
    <w:p w:rsidR="00A038C1" w:rsidRPr="005C3069" w:rsidRDefault="00F02231">
      <w:pPr>
        <w:ind w:left="720"/>
        <w:rPr>
          <w:color w:val="000000"/>
        </w:rPr>
      </w:pPr>
      <w:bookmarkStart w:id="5" w:name="OLE_LINK4"/>
      <w:bookmarkStart w:id="6" w:name="OLE_LINK5"/>
      <w:r w:rsidRPr="005C3069">
        <w:t xml:space="preserve">There is a digital numeric and graphical virtual gauge that displays Air to Fuel ratio in the engine. </w:t>
      </w:r>
      <w:r w:rsidRPr="005C3069">
        <w:rPr>
          <w:color w:val="000000"/>
        </w:rPr>
        <w:t>The Air/Fuel virtual  gauge pointer shall rotate from bottom to top or left to right to register increasing ratio and rotate in the opposite direction for decreasing ratio.</w:t>
      </w:r>
    </w:p>
    <w:bookmarkEnd w:id="5"/>
    <w:bookmarkEnd w:id="6"/>
    <w:p w:rsidR="00A038C1" w:rsidRPr="005C3069" w:rsidRDefault="00BB43D9">
      <w:pPr>
        <w:ind w:left="720"/>
      </w:pPr>
    </w:p>
    <w:p w:rsidR="00406F39" w:rsidRDefault="00F02231" w:rsidP="00B9479B">
      <w:pPr>
        <w:pStyle w:val="Heading2"/>
      </w:pPr>
      <w:r>
        <w:t>Interfaces</w:t>
      </w:r>
    </w:p>
    <w:p w:rsidR="00406F39" w:rsidRDefault="00F02231" w:rsidP="00B9479B">
      <w:pPr>
        <w:pStyle w:val="Heading3"/>
      </w:pPr>
      <w:r>
        <w:t>Interface Context Diagram (I/O Block Diagram)</w:t>
      </w:r>
    </w:p>
    <w:p w:rsidR="00A038C1" w:rsidRPr="005C3069" w:rsidRDefault="00F02231">
      <w:pPr>
        <w:pStyle w:val="Header"/>
        <w:jc w:val="center"/>
        <w:rPr>
          <w:b/>
        </w:rPr>
      </w:pPr>
      <w:r w:rsidRPr="005C3069">
        <w:rPr>
          <w:b/>
        </w:rPr>
        <w:t>Air/Fuel Ratio Gauge Display Context Diagram</w:t>
      </w:r>
    </w:p>
    <w:p w:rsidR="00D51097" w:rsidRPr="005C3069" w:rsidRDefault="00BB43D9" w:rsidP="003B4BF6">
      <w:r>
        <w:rPr>
          <w:noProof/>
        </w:rPr>
        <w:pict>
          <v:shapetype id="_x0000_t202" coordsize="21600,21600" o:spt="202" path="m,l,21600r21600,l21600,xe">
            <v:stroke joinstyle="miter"/>
            <v:path gradientshapeok="t" o:connecttype="rect"/>
          </v:shapetype>
          <v:shape id="5aa1946a0000472c0000237b" o:spid="_x0000_s3710" type="#_x0000_t202" style="position:absolute;margin-left:49pt;margin-top:14.8pt;width:442.8pt;height:222.5pt;z-index:2;mso-wrap-style:none" o:allowincell="f" stroked="f">
            <v:textbox style="mso-fit-shape-to-text:t">
              <w:txbxContent>
                <w:p w:rsidR="0006420D" w:rsidRDefault="00BB43D9" w:rsidP="009B25DA">
                  <w:pPr>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a1946a0000472c0000541b" o:spid="_x0000_i1034" type="#_x0000_t75" style="width:427.95pt;height:215.4pt" fillcolor="window">
                        <v:imagedata r:id="rId9" o:title=""/>
                      </v:shape>
                    </w:pict>
                  </w:r>
                </w:p>
              </w:txbxContent>
            </v:textbox>
            <w10:wrap type="topAndBottom"/>
          </v:shape>
        </w:pict>
      </w:r>
    </w:p>
    <w:p w:rsidR="00D51097" w:rsidRPr="005C3069" w:rsidRDefault="00BB43D9">
      <w:pPr>
        <w:jc w:val="center"/>
      </w:pPr>
    </w:p>
    <w:p w:rsidR="003B4BF6" w:rsidRPr="005C3069" w:rsidRDefault="00BB43D9">
      <w:pPr>
        <w:jc w:val="center"/>
      </w:pPr>
    </w:p>
    <w:p w:rsidR="003B4BF6" w:rsidRPr="005C3069" w:rsidRDefault="00BB43D9">
      <w:pPr>
        <w:jc w:val="center"/>
      </w:pPr>
    </w:p>
    <w:p w:rsidR="00406F39" w:rsidRDefault="00F02231" w:rsidP="00B9479B">
      <w:pPr>
        <w:pStyle w:val="Heading3"/>
      </w:pPr>
      <w:r>
        <w:t>Inputs</w:t>
      </w:r>
    </w:p>
    <w:p w:rsidR="009B25DA" w:rsidRPr="009B25DA" w:rsidRDefault="009B25DA" w:rsidP="00B9479B">
      <w:pPr>
        <w:pStyle w:val="Heading4"/>
        <w:rPr>
          <w:b w:val="0"/>
          <w:u w:val="single"/>
        </w:rPr>
      </w:pPr>
      <w:r w:rsidRPr="009B25DA">
        <w:rPr>
          <w:b w:val="0"/>
          <w:u w:val="single"/>
        </w:rPr>
        <w:t>IR-REQ-298732/A-Internal</w:t>
      </w:r>
    </w:p>
    <w:p w:rsidR="002E120C" w:rsidRPr="005C3069" w:rsidRDefault="00F02231" w:rsidP="00F02231">
      <w:pPr>
        <w:numPr>
          <w:ilvl w:val="0"/>
          <w:numId w:val="7"/>
        </w:numPr>
        <w:tabs>
          <w:tab w:val="clear" w:pos="360"/>
          <w:tab w:val="num" w:pos="1800"/>
        </w:tabs>
        <w:ind w:left="1800"/>
      </w:pPr>
      <w:r w:rsidRPr="005C3069">
        <w:t>Operational_Mode</w:t>
      </w:r>
    </w:p>
    <w:p w:rsidR="00A038C1" w:rsidRPr="005C3069" w:rsidRDefault="00F02231" w:rsidP="00F02231">
      <w:pPr>
        <w:numPr>
          <w:ilvl w:val="0"/>
          <w:numId w:val="7"/>
        </w:numPr>
        <w:tabs>
          <w:tab w:val="clear" w:pos="360"/>
          <w:tab w:val="num" w:pos="1800"/>
        </w:tabs>
        <w:ind w:left="1800"/>
      </w:pPr>
      <w:r>
        <w:t>Air_to_Fuel_Ratio_display</w:t>
      </w:r>
      <w:r w:rsidRPr="005C3069">
        <w:t xml:space="preserve">_Cfg </w:t>
      </w:r>
    </w:p>
    <w:p w:rsidR="00406F39" w:rsidRDefault="00F02231" w:rsidP="00B9479B">
      <w:pPr>
        <w:pStyle w:val="Heading4"/>
      </w:pPr>
      <w:r>
        <w:lastRenderedPageBreak/>
        <w:t>MUX message on the HS_CAN Bus</w:t>
      </w:r>
    </w:p>
    <w:p w:rsidR="00D43579" w:rsidRPr="005C3069" w:rsidRDefault="00BB43D9" w:rsidP="00D43579"/>
    <w:p w:rsidR="003B4BF6" w:rsidRPr="005C3069" w:rsidRDefault="00BB43D9" w:rsidP="00D43579"/>
    <w:p w:rsidR="003B4BF6" w:rsidRPr="005C3069" w:rsidRDefault="00BB43D9" w:rsidP="00D43579"/>
    <w:p w:rsidR="00406F39" w:rsidRDefault="00F02231" w:rsidP="00B9479B">
      <w:pPr>
        <w:pStyle w:val="Heading5"/>
      </w:pPr>
      <w:r w:rsidRPr="00B9479B">
        <w:t>SIG-REQ-298721/A-EngIpcDsplyAfr_Rt_Actl Signal</w:t>
      </w:r>
    </w:p>
    <w:p w:rsidR="00AE06BC" w:rsidRPr="00AE06BC" w:rsidRDefault="00BB43D9" w:rsidP="00AE06BC"/>
    <w:tbl>
      <w:tblPr>
        <w:tblW w:w="89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06"/>
        <w:gridCol w:w="720"/>
        <w:gridCol w:w="1015"/>
        <w:gridCol w:w="810"/>
        <w:gridCol w:w="640"/>
        <w:gridCol w:w="810"/>
        <w:gridCol w:w="1080"/>
        <w:gridCol w:w="832"/>
        <w:gridCol w:w="697"/>
      </w:tblGrid>
      <w:tr w:rsidR="00233A6B" w:rsidRPr="005C3069" w:rsidTr="009B25DA">
        <w:trPr>
          <w:tblHeader/>
          <w:jc w:val="center"/>
        </w:trPr>
        <w:tc>
          <w:tcPr>
            <w:tcW w:w="2306" w:type="dxa"/>
            <w:vAlign w:val="center"/>
          </w:tcPr>
          <w:p w:rsidR="00233A6B" w:rsidRPr="005C3069" w:rsidRDefault="00F02231" w:rsidP="00EC779B">
            <w:pPr>
              <w:keepNext/>
              <w:jc w:val="center"/>
              <w:rPr>
                <w:b/>
              </w:rPr>
            </w:pPr>
            <w:r w:rsidRPr="005C3069">
              <w:rPr>
                <w:b/>
              </w:rPr>
              <w:t>Signal Name</w:t>
            </w:r>
          </w:p>
        </w:tc>
        <w:tc>
          <w:tcPr>
            <w:tcW w:w="720" w:type="dxa"/>
            <w:vAlign w:val="center"/>
          </w:tcPr>
          <w:p w:rsidR="00233A6B" w:rsidRPr="005C3069" w:rsidRDefault="00F02231" w:rsidP="009C46A6">
            <w:pPr>
              <w:keepNext/>
              <w:jc w:val="center"/>
              <w:rPr>
                <w:b/>
              </w:rPr>
            </w:pPr>
            <w:r w:rsidRPr="005C3069">
              <w:rPr>
                <w:b/>
              </w:rPr>
              <w:t>Size</w:t>
            </w:r>
          </w:p>
          <w:p w:rsidR="00233A6B" w:rsidRPr="005C3069" w:rsidRDefault="00F02231" w:rsidP="009C46A6">
            <w:pPr>
              <w:keepNext/>
              <w:jc w:val="center"/>
              <w:rPr>
                <w:b/>
              </w:rPr>
            </w:pPr>
            <w:r w:rsidRPr="005C3069">
              <w:rPr>
                <w:b/>
              </w:rPr>
              <w:t>(bits)</w:t>
            </w:r>
          </w:p>
        </w:tc>
        <w:tc>
          <w:tcPr>
            <w:tcW w:w="1015" w:type="dxa"/>
            <w:vAlign w:val="center"/>
          </w:tcPr>
          <w:p w:rsidR="00233A6B" w:rsidRPr="005C3069" w:rsidRDefault="00F02231" w:rsidP="00EC779B">
            <w:pPr>
              <w:keepNext/>
              <w:jc w:val="center"/>
              <w:rPr>
                <w:b/>
              </w:rPr>
            </w:pPr>
            <w:r w:rsidRPr="005C3069">
              <w:rPr>
                <w:b/>
              </w:rPr>
              <w:t>Detail</w:t>
            </w:r>
          </w:p>
        </w:tc>
        <w:tc>
          <w:tcPr>
            <w:tcW w:w="810" w:type="dxa"/>
            <w:vAlign w:val="center"/>
          </w:tcPr>
          <w:p w:rsidR="00233A6B" w:rsidRPr="005C3069" w:rsidRDefault="00F02231" w:rsidP="00EC779B">
            <w:pPr>
              <w:keepNext/>
              <w:jc w:val="center"/>
              <w:rPr>
                <w:b/>
              </w:rPr>
            </w:pPr>
            <w:r w:rsidRPr="005C3069">
              <w:rPr>
                <w:b/>
              </w:rPr>
              <w:t>Units</w:t>
            </w:r>
          </w:p>
        </w:tc>
        <w:tc>
          <w:tcPr>
            <w:tcW w:w="640" w:type="dxa"/>
            <w:vAlign w:val="center"/>
          </w:tcPr>
          <w:p w:rsidR="00233A6B" w:rsidRPr="005C3069" w:rsidRDefault="00F02231" w:rsidP="00EC779B">
            <w:pPr>
              <w:keepNext/>
              <w:jc w:val="center"/>
              <w:rPr>
                <w:b/>
              </w:rPr>
            </w:pPr>
            <w:r w:rsidRPr="005C3069">
              <w:rPr>
                <w:b/>
              </w:rPr>
              <w:t>Res.</w:t>
            </w:r>
          </w:p>
        </w:tc>
        <w:tc>
          <w:tcPr>
            <w:tcW w:w="810" w:type="dxa"/>
            <w:vAlign w:val="center"/>
          </w:tcPr>
          <w:p w:rsidR="00233A6B" w:rsidRPr="005C3069" w:rsidRDefault="00F02231" w:rsidP="00EC779B">
            <w:pPr>
              <w:keepNext/>
              <w:jc w:val="center"/>
              <w:rPr>
                <w:b/>
              </w:rPr>
            </w:pPr>
            <w:r w:rsidRPr="005C3069">
              <w:rPr>
                <w:b/>
              </w:rPr>
              <w:t>Offset</w:t>
            </w:r>
          </w:p>
        </w:tc>
        <w:tc>
          <w:tcPr>
            <w:tcW w:w="1080" w:type="dxa"/>
            <w:vAlign w:val="center"/>
          </w:tcPr>
          <w:p w:rsidR="00233A6B" w:rsidRPr="005C3069" w:rsidRDefault="00F02231" w:rsidP="00EC779B">
            <w:pPr>
              <w:keepNext/>
              <w:jc w:val="center"/>
              <w:rPr>
                <w:b/>
              </w:rPr>
            </w:pPr>
            <w:r w:rsidRPr="005C3069">
              <w:rPr>
                <w:b/>
              </w:rPr>
              <w:t>State Encoded</w:t>
            </w:r>
          </w:p>
        </w:tc>
        <w:tc>
          <w:tcPr>
            <w:tcW w:w="832" w:type="dxa"/>
            <w:vAlign w:val="center"/>
          </w:tcPr>
          <w:p w:rsidR="00233A6B" w:rsidRPr="005C3069" w:rsidRDefault="00F02231" w:rsidP="00EC779B">
            <w:pPr>
              <w:keepNext/>
              <w:jc w:val="center"/>
              <w:rPr>
                <w:b/>
              </w:rPr>
            </w:pPr>
            <w:r w:rsidRPr="005C3069">
              <w:rPr>
                <w:b/>
              </w:rPr>
              <w:t>Min.</w:t>
            </w:r>
          </w:p>
        </w:tc>
        <w:tc>
          <w:tcPr>
            <w:tcW w:w="697" w:type="dxa"/>
            <w:vAlign w:val="center"/>
          </w:tcPr>
          <w:p w:rsidR="00233A6B" w:rsidRPr="005C3069" w:rsidRDefault="00F02231" w:rsidP="00EC779B">
            <w:pPr>
              <w:keepNext/>
              <w:jc w:val="center"/>
              <w:rPr>
                <w:b/>
              </w:rPr>
            </w:pPr>
            <w:r w:rsidRPr="005C3069">
              <w:rPr>
                <w:b/>
              </w:rPr>
              <w:t>Max.</w:t>
            </w:r>
          </w:p>
        </w:tc>
      </w:tr>
      <w:tr w:rsidR="00233A6B" w:rsidRPr="005C3069" w:rsidTr="009B25DA">
        <w:trPr>
          <w:jc w:val="center"/>
        </w:trPr>
        <w:tc>
          <w:tcPr>
            <w:tcW w:w="2306" w:type="dxa"/>
            <w:vAlign w:val="center"/>
          </w:tcPr>
          <w:p w:rsidR="00233A6B" w:rsidRPr="005C3069" w:rsidRDefault="00F02231" w:rsidP="008E0CB9">
            <w:pPr>
              <w:keepNext/>
              <w:jc w:val="center"/>
              <w:rPr>
                <w:rFonts w:cs="Arial"/>
              </w:rPr>
            </w:pPr>
            <w:bookmarkStart w:id="7" w:name="OLE_LINK20"/>
            <w:bookmarkStart w:id="8" w:name="OLE_LINK21"/>
            <w:r w:rsidRPr="005C3069">
              <w:rPr>
                <w:rFonts w:cs="Arial"/>
              </w:rPr>
              <w:t>EngIpcDsplyAfr_Rt_Actl</w:t>
            </w:r>
            <w:bookmarkEnd w:id="7"/>
            <w:bookmarkEnd w:id="8"/>
          </w:p>
        </w:tc>
        <w:tc>
          <w:tcPr>
            <w:tcW w:w="720" w:type="dxa"/>
            <w:vAlign w:val="center"/>
          </w:tcPr>
          <w:p w:rsidR="00233A6B" w:rsidRPr="005C3069" w:rsidRDefault="00F02231" w:rsidP="008E0CB9">
            <w:pPr>
              <w:keepNext/>
              <w:jc w:val="center"/>
            </w:pPr>
            <w:r w:rsidRPr="005C3069">
              <w:t>8</w:t>
            </w:r>
          </w:p>
        </w:tc>
        <w:tc>
          <w:tcPr>
            <w:tcW w:w="1015" w:type="dxa"/>
            <w:vAlign w:val="center"/>
          </w:tcPr>
          <w:p w:rsidR="00233A6B" w:rsidRPr="005C3069" w:rsidRDefault="00BB43D9" w:rsidP="008E0CB9">
            <w:pPr>
              <w:keepNext/>
              <w:jc w:val="center"/>
            </w:pPr>
          </w:p>
        </w:tc>
        <w:tc>
          <w:tcPr>
            <w:tcW w:w="810" w:type="dxa"/>
            <w:vAlign w:val="center"/>
          </w:tcPr>
          <w:p w:rsidR="00233A6B" w:rsidRPr="005C3069" w:rsidRDefault="00F02231" w:rsidP="008E0CB9">
            <w:pPr>
              <w:keepNext/>
              <w:jc w:val="center"/>
            </w:pPr>
            <w:r w:rsidRPr="005C3069">
              <w:t>Ratio</w:t>
            </w:r>
          </w:p>
        </w:tc>
        <w:tc>
          <w:tcPr>
            <w:tcW w:w="640" w:type="dxa"/>
            <w:vAlign w:val="center"/>
          </w:tcPr>
          <w:p w:rsidR="00233A6B" w:rsidRPr="005C3069" w:rsidRDefault="00F02231" w:rsidP="008E0CB9">
            <w:pPr>
              <w:keepNext/>
              <w:jc w:val="center"/>
            </w:pPr>
            <w:r w:rsidRPr="005C3069">
              <w:t>0.1</w:t>
            </w:r>
          </w:p>
        </w:tc>
        <w:tc>
          <w:tcPr>
            <w:tcW w:w="810" w:type="dxa"/>
            <w:vAlign w:val="center"/>
          </w:tcPr>
          <w:p w:rsidR="00233A6B" w:rsidRPr="005C3069" w:rsidRDefault="00F02231" w:rsidP="008E0CB9">
            <w:pPr>
              <w:keepNext/>
              <w:jc w:val="center"/>
            </w:pPr>
            <w:r w:rsidRPr="005C3069">
              <w:t>0</w:t>
            </w:r>
          </w:p>
        </w:tc>
        <w:tc>
          <w:tcPr>
            <w:tcW w:w="1080" w:type="dxa"/>
            <w:vAlign w:val="center"/>
          </w:tcPr>
          <w:p w:rsidR="00233A6B" w:rsidRPr="005C3069" w:rsidRDefault="00BB43D9" w:rsidP="008E0CB9">
            <w:pPr>
              <w:keepNext/>
              <w:jc w:val="center"/>
            </w:pPr>
          </w:p>
        </w:tc>
        <w:tc>
          <w:tcPr>
            <w:tcW w:w="832" w:type="dxa"/>
            <w:vAlign w:val="center"/>
          </w:tcPr>
          <w:p w:rsidR="00233A6B" w:rsidRPr="005C3069" w:rsidRDefault="00F02231" w:rsidP="008E0CB9">
            <w:pPr>
              <w:keepNext/>
              <w:jc w:val="center"/>
            </w:pPr>
            <w:r w:rsidRPr="005C3069">
              <w:t>0</w:t>
            </w:r>
          </w:p>
          <w:p w:rsidR="00233A6B" w:rsidRPr="005C3069" w:rsidRDefault="00F02231" w:rsidP="008E0CB9">
            <w:pPr>
              <w:keepNext/>
              <w:jc w:val="center"/>
            </w:pPr>
            <w:r w:rsidRPr="005C3069">
              <w:t>(0x0)</w:t>
            </w:r>
          </w:p>
        </w:tc>
        <w:tc>
          <w:tcPr>
            <w:tcW w:w="697" w:type="dxa"/>
            <w:vAlign w:val="center"/>
          </w:tcPr>
          <w:p w:rsidR="00233A6B" w:rsidRPr="005C3069" w:rsidRDefault="00F02231" w:rsidP="008E0CB9">
            <w:pPr>
              <w:jc w:val="center"/>
              <w:rPr>
                <w:rFonts w:cs="Arial"/>
              </w:rPr>
            </w:pPr>
            <w:r>
              <w:rPr>
                <w:rFonts w:cs="Arial"/>
              </w:rPr>
              <w:t>25.5</w:t>
            </w:r>
          </w:p>
          <w:p w:rsidR="00233A6B" w:rsidRPr="005C3069" w:rsidRDefault="00F02231" w:rsidP="008E0CB9">
            <w:pPr>
              <w:jc w:val="center"/>
              <w:rPr>
                <w:rFonts w:cs="Arial"/>
              </w:rPr>
            </w:pPr>
            <w:r>
              <w:rPr>
                <w:rFonts w:cs="Arial"/>
              </w:rPr>
              <w:t>(0xFF</w:t>
            </w:r>
            <w:r w:rsidRPr="005C3069">
              <w:rPr>
                <w:rFonts w:cs="Arial"/>
              </w:rPr>
              <w:t>)</w:t>
            </w:r>
          </w:p>
        </w:tc>
      </w:tr>
    </w:tbl>
    <w:p w:rsidR="00A038C1" w:rsidRPr="005C3069" w:rsidRDefault="00BB43D9"/>
    <w:p w:rsidR="009B25DA" w:rsidRPr="009B25DA" w:rsidRDefault="009B25DA" w:rsidP="00B9479B">
      <w:pPr>
        <w:pStyle w:val="Heading3"/>
        <w:rPr>
          <w:b w:val="0"/>
          <w:u w:val="single"/>
        </w:rPr>
      </w:pPr>
      <w:r w:rsidRPr="009B25DA">
        <w:rPr>
          <w:b w:val="0"/>
          <w:u w:val="single"/>
        </w:rPr>
        <w:t>IR-REQ-298735/A-Outputs</w:t>
      </w:r>
    </w:p>
    <w:p w:rsidR="00A038C1" w:rsidRPr="005C3069" w:rsidRDefault="00F02231" w:rsidP="00F02231">
      <w:pPr>
        <w:numPr>
          <w:ilvl w:val="0"/>
          <w:numId w:val="8"/>
        </w:numPr>
      </w:pPr>
      <w:r w:rsidRPr="005C3069">
        <w:t>Air to Fuel Ratio Display</w:t>
      </w:r>
    </w:p>
    <w:p w:rsidR="00CF2B21" w:rsidRPr="005C3069" w:rsidRDefault="00F02231" w:rsidP="00F02231">
      <w:pPr>
        <w:numPr>
          <w:ilvl w:val="0"/>
          <w:numId w:val="8"/>
        </w:numPr>
      </w:pPr>
      <w:r w:rsidRPr="005C3069">
        <w:t>Air to Fuel Ratio Virtual Gauge Display</w:t>
      </w:r>
    </w:p>
    <w:p w:rsidR="00A038C1" w:rsidRPr="005C3069" w:rsidRDefault="00BB43D9">
      <w:pPr>
        <w:numPr>
          <w:ilvl w:val="12"/>
          <w:numId w:val="0"/>
        </w:numPr>
        <w:ind w:left="1008"/>
        <w:rPr>
          <w:color w:val="000000"/>
        </w:rPr>
      </w:pPr>
    </w:p>
    <w:p w:rsidR="00406F39" w:rsidRDefault="00F02231" w:rsidP="00B9479B">
      <w:pPr>
        <w:pStyle w:val="Heading2"/>
      </w:pPr>
      <w:r>
        <w:t>Function/Performance</w:t>
      </w:r>
    </w:p>
    <w:p w:rsidR="00406F39" w:rsidRDefault="00F02231" w:rsidP="00B9479B">
      <w:pPr>
        <w:pStyle w:val="Heading3"/>
      </w:pPr>
      <w:r w:rsidRPr="00B9479B">
        <w:t>F-REQ-298736/A-Operational Modes</w:t>
      </w:r>
    </w:p>
    <w:p w:rsidR="00A038C1" w:rsidRPr="005C3069" w:rsidRDefault="00BB43D9">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65"/>
        <w:gridCol w:w="8002"/>
      </w:tblGrid>
      <w:tr w:rsidR="00A038C1" w:rsidRPr="005C3069">
        <w:trPr>
          <w:tblHeader/>
          <w:jc w:val="center"/>
        </w:trPr>
        <w:tc>
          <w:tcPr>
            <w:tcW w:w="1565" w:type="dxa"/>
            <w:tcBorders>
              <w:top w:val="single" w:sz="12" w:space="0" w:color="auto"/>
              <w:left w:val="single" w:sz="12" w:space="0" w:color="auto"/>
              <w:bottom w:val="single" w:sz="12" w:space="0" w:color="auto"/>
              <w:right w:val="single" w:sz="12" w:space="0" w:color="auto"/>
            </w:tcBorders>
          </w:tcPr>
          <w:p w:rsidR="00A038C1" w:rsidRPr="005C3069" w:rsidRDefault="00F02231">
            <w:pPr>
              <w:keepNext/>
              <w:rPr>
                <w:b/>
              </w:rPr>
            </w:pPr>
            <w:r w:rsidRPr="005C3069">
              <w:rPr>
                <w:b/>
              </w:rPr>
              <w:t>Mode</w:t>
            </w:r>
          </w:p>
        </w:tc>
        <w:tc>
          <w:tcPr>
            <w:tcW w:w="8002" w:type="dxa"/>
            <w:tcBorders>
              <w:top w:val="single" w:sz="12" w:space="0" w:color="auto"/>
              <w:left w:val="single" w:sz="12" w:space="0" w:color="auto"/>
              <w:bottom w:val="single" w:sz="12" w:space="0" w:color="auto"/>
              <w:right w:val="single" w:sz="12" w:space="0" w:color="auto"/>
            </w:tcBorders>
          </w:tcPr>
          <w:p w:rsidR="00A038C1" w:rsidRPr="005C3069" w:rsidRDefault="00F02231">
            <w:pPr>
              <w:keepNext/>
              <w:rPr>
                <w:b/>
              </w:rPr>
            </w:pPr>
            <w:r w:rsidRPr="005C3069">
              <w:rPr>
                <w:b/>
              </w:rPr>
              <w:t>Differentiating Vehicle Conditions</w:t>
            </w:r>
          </w:p>
        </w:tc>
      </w:tr>
      <w:tr w:rsidR="00CF2B21" w:rsidRPr="005C3069">
        <w:trPr>
          <w:jc w:val="center"/>
        </w:trPr>
        <w:tc>
          <w:tcPr>
            <w:tcW w:w="1565" w:type="dxa"/>
            <w:tcBorders>
              <w:top w:val="single" w:sz="12" w:space="0" w:color="auto"/>
            </w:tcBorders>
          </w:tcPr>
          <w:p w:rsidR="00CF2B21" w:rsidRPr="005C3069" w:rsidRDefault="00F02231">
            <w:pPr>
              <w:keepNext/>
            </w:pPr>
            <w:r w:rsidRPr="005C3069">
              <w:t>Sleep Mode</w:t>
            </w:r>
          </w:p>
        </w:tc>
        <w:tc>
          <w:tcPr>
            <w:tcW w:w="8002" w:type="dxa"/>
            <w:tcBorders>
              <w:top w:val="single" w:sz="12" w:space="0" w:color="auto"/>
            </w:tcBorders>
          </w:tcPr>
          <w:p w:rsidR="00CF2B21" w:rsidRPr="005C3069" w:rsidRDefault="00F02231">
            <w:pPr>
              <w:rPr>
                <w:rFonts w:cs="Arial"/>
              </w:rPr>
            </w:pPr>
            <w:bookmarkStart w:id="9" w:name="OLE_LINK18"/>
            <w:bookmarkStart w:id="10" w:name="OLE_LINK19"/>
            <w:r w:rsidRPr="005C3069">
              <w:rPr>
                <w:rFonts w:cs="Arial"/>
              </w:rPr>
              <w:t xml:space="preserve">Air to Fuel Ratio </w:t>
            </w:r>
            <w:bookmarkStart w:id="11" w:name="OLE_LINK1"/>
            <w:bookmarkEnd w:id="9"/>
            <w:bookmarkEnd w:id="10"/>
            <w:r w:rsidRPr="005C3069">
              <w:rPr>
                <w:rFonts w:cs="Arial"/>
              </w:rPr>
              <w:t>display / virtual gauge inactive</w:t>
            </w:r>
            <w:bookmarkEnd w:id="11"/>
          </w:p>
        </w:tc>
      </w:tr>
      <w:tr w:rsidR="00CF2B21" w:rsidRPr="005C3069">
        <w:trPr>
          <w:jc w:val="center"/>
        </w:trPr>
        <w:tc>
          <w:tcPr>
            <w:tcW w:w="1565" w:type="dxa"/>
          </w:tcPr>
          <w:p w:rsidR="00CF2B21" w:rsidRPr="005C3069" w:rsidRDefault="00F02231">
            <w:pPr>
              <w:keepNext/>
            </w:pPr>
            <w:r w:rsidRPr="005C3069">
              <w:t>Limited Mode</w:t>
            </w:r>
          </w:p>
        </w:tc>
        <w:tc>
          <w:tcPr>
            <w:tcW w:w="8002" w:type="dxa"/>
          </w:tcPr>
          <w:p w:rsidR="00CF2B21" w:rsidRPr="005C3069" w:rsidRDefault="00F02231">
            <w:pPr>
              <w:rPr>
                <w:rFonts w:cs="Arial"/>
              </w:rPr>
            </w:pPr>
            <w:bookmarkStart w:id="12" w:name="OLE_LINK8"/>
            <w:bookmarkStart w:id="13" w:name="OLE_LINK9"/>
            <w:r w:rsidRPr="005C3069">
              <w:rPr>
                <w:rFonts w:cs="Arial"/>
              </w:rPr>
              <w:t>Air to Fuel Ratio display / virtual gauge</w:t>
            </w:r>
            <w:bookmarkEnd w:id="12"/>
            <w:bookmarkEnd w:id="13"/>
            <w:r w:rsidRPr="005C3069">
              <w:rPr>
                <w:rFonts w:cs="Arial"/>
              </w:rPr>
              <w:t xml:space="preserve"> inactive</w:t>
            </w:r>
          </w:p>
        </w:tc>
      </w:tr>
      <w:tr w:rsidR="00A038C1" w:rsidRPr="005C3069">
        <w:trPr>
          <w:jc w:val="center"/>
        </w:trPr>
        <w:tc>
          <w:tcPr>
            <w:tcW w:w="1565" w:type="dxa"/>
          </w:tcPr>
          <w:p w:rsidR="00A038C1" w:rsidRPr="005C3069" w:rsidRDefault="00F02231">
            <w:pPr>
              <w:keepNext/>
            </w:pPr>
            <w:r w:rsidRPr="005C3069">
              <w:t>Normal Mode</w:t>
            </w:r>
          </w:p>
        </w:tc>
        <w:tc>
          <w:tcPr>
            <w:tcW w:w="8002" w:type="dxa"/>
          </w:tcPr>
          <w:p w:rsidR="00A038C1" w:rsidRPr="005C3069" w:rsidRDefault="00F02231">
            <w:pPr>
              <w:keepNext/>
            </w:pPr>
            <w:r w:rsidRPr="005C3069">
              <w:rPr>
                <w:rFonts w:cs="Arial"/>
              </w:rPr>
              <w:t>Air to Fuel Ratio display / virtual gauge</w:t>
            </w:r>
            <w:r w:rsidRPr="005C3069">
              <w:t xml:space="preserve"> active</w:t>
            </w:r>
            <w:r>
              <w:t xml:space="preserve"> / inactive</w:t>
            </w:r>
          </w:p>
        </w:tc>
      </w:tr>
      <w:tr w:rsidR="00A038C1" w:rsidRPr="005C3069">
        <w:trPr>
          <w:jc w:val="center"/>
        </w:trPr>
        <w:tc>
          <w:tcPr>
            <w:tcW w:w="1565" w:type="dxa"/>
          </w:tcPr>
          <w:p w:rsidR="00A038C1" w:rsidRPr="005C3069" w:rsidRDefault="00F02231">
            <w:pPr>
              <w:keepNext/>
            </w:pPr>
            <w:r w:rsidRPr="005C3069">
              <w:t>Crank Mode</w:t>
            </w:r>
          </w:p>
        </w:tc>
        <w:tc>
          <w:tcPr>
            <w:tcW w:w="8002" w:type="dxa"/>
          </w:tcPr>
          <w:p w:rsidR="00A038C1" w:rsidRPr="005C3069" w:rsidRDefault="00F02231">
            <w:pPr>
              <w:keepNext/>
            </w:pPr>
            <w:r w:rsidRPr="005C3069">
              <w:rPr>
                <w:rFonts w:cs="Arial"/>
              </w:rPr>
              <w:t>Air to Fuel Ratio display / virtual gauge</w:t>
            </w:r>
            <w:r w:rsidRPr="005C3069">
              <w:t xml:space="preserve"> active</w:t>
            </w:r>
            <w:r>
              <w:t xml:space="preserve"> / inactive</w:t>
            </w:r>
          </w:p>
        </w:tc>
      </w:tr>
    </w:tbl>
    <w:p w:rsidR="00A038C1" w:rsidRPr="005C3069" w:rsidRDefault="00BB43D9">
      <w:pPr>
        <w:ind w:left="720"/>
      </w:pPr>
    </w:p>
    <w:p w:rsidR="00406F39" w:rsidRDefault="00F02231" w:rsidP="00B9479B">
      <w:pPr>
        <w:pStyle w:val="Heading3"/>
      </w:pPr>
      <w:r>
        <w:t>Voltage Levels</w:t>
      </w:r>
    </w:p>
    <w:p w:rsidR="00A038C1" w:rsidRPr="005C3069" w:rsidRDefault="00BB43D9">
      <w:pPr>
        <w:ind w:left="720"/>
      </w:pPr>
    </w:p>
    <w:p w:rsidR="00A038C1" w:rsidRPr="005C3069" w:rsidRDefault="00F02231">
      <w:pPr>
        <w:ind w:left="1008"/>
      </w:pPr>
      <w:r w:rsidRPr="005C3069">
        <w:t>Refer to the Cluster Features table located in the Operational Modes and Voltage Range Strategies Section of this SPSS.</w:t>
      </w:r>
    </w:p>
    <w:p w:rsidR="00A038C1" w:rsidRPr="005C3069" w:rsidRDefault="00BB43D9"/>
    <w:p w:rsidR="00406F39" w:rsidRDefault="00F02231" w:rsidP="00B9479B">
      <w:pPr>
        <w:pStyle w:val="Heading3"/>
      </w:pPr>
      <w:r>
        <w:t>Human-Machine Interface</w:t>
      </w:r>
    </w:p>
    <w:p w:rsidR="00406F39" w:rsidRDefault="00F02231" w:rsidP="00B9479B">
      <w:pPr>
        <w:pStyle w:val="Heading4"/>
      </w:pPr>
      <w:r>
        <w:t>Visual</w:t>
      </w:r>
    </w:p>
    <w:p w:rsidR="009B25DA" w:rsidRPr="009B25DA" w:rsidRDefault="009B25DA" w:rsidP="00B9479B">
      <w:pPr>
        <w:pStyle w:val="Heading5"/>
        <w:rPr>
          <w:b w:val="0"/>
          <w:u w:val="single"/>
        </w:rPr>
      </w:pPr>
      <w:r w:rsidRPr="009B25DA">
        <w:rPr>
          <w:b w:val="0"/>
          <w:u w:val="single"/>
        </w:rPr>
        <w:t>HMI-REQ-298738/A-Indicator Graphics / Display Format</w:t>
      </w:r>
    </w:p>
    <w:p w:rsidR="001D51F4" w:rsidRPr="005C3069" w:rsidRDefault="00F02231" w:rsidP="001D51F4">
      <w:pPr>
        <w:ind w:left="1440" w:firstLine="720"/>
      </w:pPr>
      <w:r w:rsidRPr="005C3069">
        <w:rPr>
          <w:rFonts w:cs="Arial"/>
        </w:rPr>
        <w:t>For TFT display graphics, refer to approved studio PNG data.  Below is an example:</w:t>
      </w:r>
    </w:p>
    <w:p w:rsidR="001D51F4" w:rsidRPr="005C3069" w:rsidRDefault="00BB43D9" w:rsidP="001D51F4"/>
    <w:p w:rsidR="00A038C1" w:rsidRPr="005C3069" w:rsidRDefault="00C950C3" w:rsidP="009B25DA">
      <w:pPr>
        <w:jc w:val="center"/>
      </w:pPr>
      <w:r>
        <w:pict>
          <v:shape id="5aa1946a0000472c00002613" o:spid="_x0000_i1026" type="#_x0000_t75" style="width:120.4pt;height:94.45pt;mso-position-horizontal-relative:char;mso-position-vertical-relative:line">
            <v:imagedata r:id="rId10" o:title="Gear_sel_screenS197_main"/>
          </v:shape>
        </w:pict>
      </w:r>
      <w:r w:rsidR="00F02231" w:rsidRPr="005C3069">
        <w:tab/>
      </w:r>
      <w:r>
        <w:rPr>
          <w:color w:val="000000"/>
        </w:rPr>
        <w:pict>
          <v:shape id="5aa1946a0000472c00000e03" o:spid="_x0000_i1027" type="#_x0000_t75" style="width:128.45pt;height:94.45pt">
            <v:imagedata r:id="rId11" o:title=""/>
          </v:shape>
        </w:pict>
      </w:r>
      <w:r w:rsidR="00F02231" w:rsidRPr="005C3069">
        <w:tab/>
      </w:r>
      <w:r>
        <w:pict>
          <v:shape id="5aa1946a0000472c00001081" o:spid="_x0000_i1028" type="#_x0000_t75" style="width:120.95pt;height:93.9pt">
            <v:imagedata r:id="rId12" o:title=""/>
          </v:shape>
        </w:pict>
      </w:r>
      <w:r w:rsidR="00F02231" w:rsidRPr="005C3069">
        <w:tab/>
      </w:r>
      <w:r>
        <w:pict>
          <v:shape id="5aa1946a0000472c00002721" o:spid="_x0000_i1029" type="#_x0000_t75" style="width:120.4pt;height:96.75pt">
            <v:imagedata r:id="rId13" o:title="AF_200deg3"/>
          </v:shape>
        </w:pict>
      </w:r>
    </w:p>
    <w:p w:rsidR="001D51F4" w:rsidRPr="005C3069" w:rsidRDefault="00BB43D9"/>
    <w:p w:rsidR="005C3069" w:rsidRPr="005C3069" w:rsidRDefault="00BB43D9"/>
    <w:p w:rsidR="00406F39" w:rsidRDefault="00F02231" w:rsidP="00B9479B">
      <w:pPr>
        <w:pStyle w:val="Heading5"/>
      </w:pPr>
      <w:r>
        <w:lastRenderedPageBreak/>
        <w:t>Indicator Color Coordinates</w:t>
      </w:r>
    </w:p>
    <w:p w:rsidR="00F52C8F" w:rsidRPr="00F52C8F" w:rsidRDefault="00F02231" w:rsidP="004A27EA">
      <w:pPr>
        <w:ind w:left="1440"/>
      </w:pPr>
      <w:r>
        <w:t>None</w:t>
      </w:r>
    </w:p>
    <w:p w:rsidR="00A038C1" w:rsidRPr="005C3069" w:rsidRDefault="00BB43D9">
      <w:pPr>
        <w:ind w:left="2160"/>
      </w:pPr>
    </w:p>
    <w:p w:rsidR="009B25DA" w:rsidRPr="009B25DA" w:rsidRDefault="009B25DA" w:rsidP="00B9479B">
      <w:pPr>
        <w:pStyle w:val="Heading5"/>
        <w:rPr>
          <w:b w:val="0"/>
          <w:u w:val="single"/>
        </w:rPr>
      </w:pPr>
      <w:r w:rsidRPr="009B25DA">
        <w:rPr>
          <w:b w:val="0"/>
          <w:u w:val="single"/>
        </w:rPr>
        <w:t>HMI-REQ-298739/A-Indicator Characteristics</w:t>
      </w:r>
    </w:p>
    <w:p w:rsidR="00A038C1" w:rsidRPr="005C3069" w:rsidRDefault="00BB43D9">
      <w:pPr>
        <w:pStyle w:val="CommentText"/>
      </w:pPr>
    </w:p>
    <w:tbl>
      <w:tblPr>
        <w:tblpPr w:leftFromText="180" w:rightFromText="180" w:vertAnchor="text" w:horzAnchor="page" w:tblpXSpec="center" w:tblpY="136"/>
        <w:tblW w:w="0" w:type="auto"/>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2318"/>
        <w:gridCol w:w="1750"/>
        <w:gridCol w:w="2520"/>
        <w:gridCol w:w="3251"/>
      </w:tblGrid>
      <w:tr w:rsidR="00EF6DE2" w:rsidRPr="005C3069" w:rsidTr="009B25DA">
        <w:trPr>
          <w:trHeight w:val="393"/>
          <w:tblHeader/>
          <w:jc w:val="center"/>
        </w:trPr>
        <w:tc>
          <w:tcPr>
            <w:tcW w:w="2318" w:type="dxa"/>
            <w:tcBorders>
              <w:top w:val="single" w:sz="12" w:space="0" w:color="000000"/>
              <w:bottom w:val="single" w:sz="12" w:space="0" w:color="000000"/>
            </w:tcBorders>
            <w:shd w:val="clear" w:color="auto" w:fill="CCCCCC"/>
            <w:vAlign w:val="center"/>
          </w:tcPr>
          <w:p w:rsidR="00EF6DE2" w:rsidRPr="005C3069" w:rsidRDefault="00F02231" w:rsidP="00234B1B">
            <w:pPr>
              <w:keepNext/>
              <w:jc w:val="center"/>
              <w:rPr>
                <w:b/>
                <w:bCs/>
              </w:rPr>
            </w:pPr>
            <w:bookmarkStart w:id="14" w:name="OLE_LINK14"/>
            <w:bookmarkStart w:id="15" w:name="OLE_LINK15"/>
            <w:r w:rsidRPr="005C3069">
              <w:rPr>
                <w:b/>
                <w:bCs/>
              </w:rPr>
              <w:t>Description of Gauge</w:t>
            </w:r>
          </w:p>
        </w:tc>
        <w:tc>
          <w:tcPr>
            <w:tcW w:w="1750" w:type="dxa"/>
            <w:tcBorders>
              <w:top w:val="single" w:sz="12" w:space="0" w:color="000000"/>
              <w:bottom w:val="single" w:sz="12" w:space="0" w:color="000000"/>
            </w:tcBorders>
            <w:shd w:val="clear" w:color="auto" w:fill="CCCCCC"/>
            <w:vAlign w:val="center"/>
          </w:tcPr>
          <w:p w:rsidR="00EF6DE2" w:rsidRPr="005C3069" w:rsidRDefault="00F02231" w:rsidP="00234B1B">
            <w:pPr>
              <w:keepNext/>
              <w:jc w:val="center"/>
              <w:rPr>
                <w:b/>
                <w:bCs/>
              </w:rPr>
            </w:pPr>
            <w:smartTag w:uri="urn:schemas-microsoft-com:office:smarttags" w:element="place">
              <w:smartTag w:uri="urn:schemas-microsoft-com:office:smarttags" w:element="PlaceName">
                <w:r w:rsidRPr="005C3069">
                  <w:rPr>
                    <w:b/>
                    <w:bCs/>
                  </w:rPr>
                  <w:t>Scale</w:t>
                </w:r>
              </w:smartTag>
              <w:r w:rsidRPr="005C3069">
                <w:rPr>
                  <w:b/>
                  <w:bCs/>
                </w:rPr>
                <w:t xml:space="preserve"> </w:t>
              </w:r>
              <w:smartTag w:uri="urn:schemas-microsoft-com:office:smarttags" w:element="PlaceType">
                <w:r w:rsidRPr="005C3069">
                  <w:rPr>
                    <w:b/>
                    <w:bCs/>
                  </w:rPr>
                  <w:t>Range</w:t>
                </w:r>
              </w:smartTag>
            </w:smartTag>
          </w:p>
        </w:tc>
        <w:tc>
          <w:tcPr>
            <w:tcW w:w="2520" w:type="dxa"/>
            <w:tcBorders>
              <w:top w:val="single" w:sz="12" w:space="0" w:color="000000"/>
              <w:bottom w:val="single" w:sz="12" w:space="0" w:color="000000"/>
            </w:tcBorders>
            <w:shd w:val="clear" w:color="auto" w:fill="CCCCCC"/>
            <w:vAlign w:val="center"/>
          </w:tcPr>
          <w:p w:rsidR="00EF6DE2" w:rsidRPr="005C3069" w:rsidRDefault="00F02231" w:rsidP="00234B1B">
            <w:pPr>
              <w:keepNext/>
              <w:jc w:val="center"/>
              <w:rPr>
                <w:b/>
                <w:bCs/>
              </w:rPr>
            </w:pPr>
            <w:r w:rsidRPr="005C3069">
              <w:rPr>
                <w:b/>
                <w:bCs/>
              </w:rPr>
              <w:t>Scale Span</w:t>
            </w:r>
          </w:p>
        </w:tc>
        <w:tc>
          <w:tcPr>
            <w:tcW w:w="3251" w:type="dxa"/>
            <w:tcBorders>
              <w:top w:val="single" w:sz="12" w:space="0" w:color="000000"/>
              <w:bottom w:val="single" w:sz="12" w:space="0" w:color="000000"/>
            </w:tcBorders>
            <w:shd w:val="clear" w:color="auto" w:fill="CCCCCC"/>
            <w:vAlign w:val="center"/>
          </w:tcPr>
          <w:p w:rsidR="00EF6DE2" w:rsidRPr="005C3069" w:rsidRDefault="00F02231" w:rsidP="00234B1B">
            <w:pPr>
              <w:keepNext/>
              <w:jc w:val="center"/>
              <w:rPr>
                <w:b/>
                <w:bCs/>
              </w:rPr>
            </w:pPr>
            <w:r w:rsidRPr="005C3069">
              <w:rPr>
                <w:b/>
                <w:bCs/>
              </w:rPr>
              <w:t>Operating Span</w:t>
            </w:r>
          </w:p>
        </w:tc>
      </w:tr>
      <w:tr w:rsidR="00EF6DE2" w:rsidRPr="005C3069" w:rsidTr="009B25DA">
        <w:trPr>
          <w:trHeight w:val="330"/>
          <w:jc w:val="center"/>
        </w:trPr>
        <w:tc>
          <w:tcPr>
            <w:tcW w:w="2318" w:type="dxa"/>
            <w:tcBorders>
              <w:top w:val="single" w:sz="12" w:space="0" w:color="000000"/>
              <w:bottom w:val="single" w:sz="12" w:space="0" w:color="000000"/>
            </w:tcBorders>
            <w:vAlign w:val="center"/>
          </w:tcPr>
          <w:p w:rsidR="00EF6DE2" w:rsidRPr="005C3069" w:rsidRDefault="00F02231" w:rsidP="00234B1B">
            <w:pPr>
              <w:keepNext/>
              <w:jc w:val="center"/>
            </w:pPr>
            <w:r w:rsidRPr="005C3069">
              <w:t>North American</w:t>
            </w:r>
          </w:p>
        </w:tc>
        <w:tc>
          <w:tcPr>
            <w:tcW w:w="1750" w:type="dxa"/>
            <w:tcBorders>
              <w:top w:val="single" w:sz="12" w:space="0" w:color="000000"/>
              <w:bottom w:val="single" w:sz="12" w:space="0" w:color="000000"/>
            </w:tcBorders>
            <w:vAlign w:val="center"/>
          </w:tcPr>
          <w:p w:rsidR="00EF6DE2" w:rsidRPr="005C3069" w:rsidRDefault="00F02231" w:rsidP="00234B1B">
            <w:pPr>
              <w:keepNext/>
              <w:jc w:val="center"/>
            </w:pPr>
            <w:r w:rsidRPr="005C3069">
              <w:t>10 to 20</w:t>
            </w:r>
          </w:p>
        </w:tc>
        <w:tc>
          <w:tcPr>
            <w:tcW w:w="2520" w:type="dxa"/>
            <w:tcBorders>
              <w:top w:val="single" w:sz="12" w:space="0" w:color="000000"/>
              <w:bottom w:val="single" w:sz="12" w:space="0" w:color="000000"/>
            </w:tcBorders>
            <w:vAlign w:val="center"/>
          </w:tcPr>
          <w:p w:rsidR="00EF6DE2" w:rsidRPr="005C3069" w:rsidRDefault="00F02231" w:rsidP="00234B1B">
            <w:pPr>
              <w:keepNext/>
              <w:jc w:val="center"/>
            </w:pPr>
            <w:r w:rsidRPr="005C3069">
              <w:t>0 – 270 angular degrees</w:t>
            </w:r>
          </w:p>
        </w:tc>
        <w:tc>
          <w:tcPr>
            <w:tcW w:w="3251" w:type="dxa"/>
            <w:tcBorders>
              <w:top w:val="single" w:sz="12" w:space="0" w:color="000000"/>
              <w:bottom w:val="single" w:sz="12" w:space="0" w:color="000000"/>
            </w:tcBorders>
            <w:vAlign w:val="center"/>
          </w:tcPr>
          <w:p w:rsidR="00EF6DE2" w:rsidRPr="005C3069" w:rsidRDefault="00F02231" w:rsidP="00234B1B">
            <w:pPr>
              <w:keepNext/>
              <w:jc w:val="center"/>
            </w:pPr>
            <w:r w:rsidRPr="005C3069">
              <w:t xml:space="preserve">0 - 270 angular degrees </w:t>
            </w:r>
          </w:p>
        </w:tc>
      </w:tr>
    </w:tbl>
    <w:bookmarkEnd w:id="14"/>
    <w:bookmarkEnd w:id="15"/>
    <w:p w:rsidR="00A038C1" w:rsidRPr="005C3069" w:rsidRDefault="00F02231">
      <w:pPr>
        <w:ind w:left="2160" w:firstLine="720"/>
      </w:pPr>
      <w:r w:rsidRPr="005C3069">
        <w:tab/>
      </w:r>
      <w:r w:rsidRPr="005C3069">
        <w:tab/>
      </w:r>
      <w:r w:rsidRPr="005C3069">
        <w:tab/>
      </w:r>
      <w:r w:rsidRPr="005C3069">
        <w:tab/>
      </w:r>
    </w:p>
    <w:p w:rsidR="00406F39" w:rsidRDefault="00F02231" w:rsidP="00B9479B">
      <w:pPr>
        <w:pStyle w:val="Heading4"/>
      </w:pPr>
      <w:r>
        <w:t>Audio</w:t>
      </w:r>
    </w:p>
    <w:p w:rsidR="00A038C1" w:rsidRPr="005C3069" w:rsidRDefault="00BB43D9">
      <w:pPr>
        <w:pStyle w:val="CommentText"/>
      </w:pPr>
    </w:p>
    <w:p w:rsidR="00A038C1" w:rsidRPr="005C3069" w:rsidRDefault="00F02231">
      <w:pPr>
        <w:ind w:left="1152"/>
      </w:pPr>
      <w:r w:rsidRPr="005C3069">
        <w:t>None</w:t>
      </w:r>
    </w:p>
    <w:p w:rsidR="00A038C1" w:rsidRPr="005C3069" w:rsidRDefault="00BB43D9"/>
    <w:p w:rsidR="00406F39" w:rsidRDefault="00F02231" w:rsidP="00B9479B">
      <w:pPr>
        <w:pStyle w:val="Heading4"/>
      </w:pPr>
      <w:r>
        <w:t>Switch Control Logic</w:t>
      </w:r>
    </w:p>
    <w:p w:rsidR="00A038C1" w:rsidRPr="005C3069" w:rsidRDefault="00BB43D9"/>
    <w:p w:rsidR="00A038C1" w:rsidRPr="005C3069" w:rsidRDefault="00F02231">
      <w:pPr>
        <w:ind w:left="1152"/>
      </w:pPr>
      <w:r w:rsidRPr="005C3069">
        <w:t>Not Applicable</w:t>
      </w:r>
      <w:r w:rsidRPr="005C3069">
        <w:br/>
      </w:r>
    </w:p>
    <w:p w:rsidR="009B25DA" w:rsidRPr="009B25DA" w:rsidRDefault="009B25DA" w:rsidP="00B9479B">
      <w:pPr>
        <w:pStyle w:val="Heading3"/>
        <w:rPr>
          <w:b w:val="0"/>
          <w:u w:val="single"/>
        </w:rPr>
      </w:pPr>
      <w:r w:rsidRPr="009B25DA">
        <w:rPr>
          <w:b w:val="0"/>
          <w:u w:val="single"/>
        </w:rPr>
        <w:t>PFM-REQ-298740/A-System Accuracy</w:t>
      </w:r>
    </w:p>
    <w:p w:rsidR="00A038C1" w:rsidRPr="005C3069" w:rsidRDefault="00BB43D9"/>
    <w:p w:rsidR="00A038C1" w:rsidRPr="005C3069" w:rsidRDefault="00F02231" w:rsidP="00F02231">
      <w:pPr>
        <w:numPr>
          <w:ilvl w:val="0"/>
          <w:numId w:val="9"/>
        </w:numPr>
        <w:tabs>
          <w:tab w:val="clear" w:pos="360"/>
          <w:tab w:val="num" w:pos="1368"/>
        </w:tabs>
        <w:ind w:left="1368"/>
      </w:pPr>
      <w:r w:rsidRPr="005C3069">
        <w:t xml:space="preserve">Shall indicate the data contained in </w:t>
      </w:r>
      <w:r w:rsidRPr="005C3069">
        <w:rPr>
          <w:rFonts w:cs="Arial"/>
        </w:rPr>
        <w:t>EngIpcDsplyAfr_Rt_Actl</w:t>
      </w:r>
      <w:r w:rsidRPr="005C3069">
        <w:t>.</w:t>
      </w:r>
    </w:p>
    <w:p w:rsidR="0057134A" w:rsidRPr="005C3069" w:rsidRDefault="00BB43D9"/>
    <w:p w:rsidR="00406F39" w:rsidRDefault="00F02231" w:rsidP="00B9479B">
      <w:pPr>
        <w:pStyle w:val="Heading3"/>
      </w:pPr>
      <w:r>
        <w:lastRenderedPageBreak/>
        <w:t>Operation: Performance and Functional</w:t>
      </w:r>
    </w:p>
    <w:p w:rsidR="00406F39" w:rsidRDefault="00F02231" w:rsidP="00B9479B">
      <w:pPr>
        <w:pStyle w:val="Heading4"/>
      </w:pPr>
      <w:r>
        <w:t>Subsystem Algorithm Flowchart / State Diagram</w:t>
      </w:r>
    </w:p>
    <w:p w:rsidR="00406F39" w:rsidRDefault="00F02231" w:rsidP="00B9479B">
      <w:pPr>
        <w:pStyle w:val="Heading5"/>
      </w:pPr>
      <w:r w:rsidRPr="00B9479B">
        <w:t>F-REQ-298722/A-Air to Fuel Ratio Numeric Gauge Display Update</w:t>
      </w:r>
    </w:p>
    <w:p w:rsidR="00E96D21" w:rsidRPr="005C3069" w:rsidRDefault="00C950C3" w:rsidP="009B25DA">
      <w:pPr>
        <w:jc w:val="center"/>
      </w:pPr>
      <w:r>
        <w:pict>
          <v:shape id="5aa1946a0000472c00006bf2" o:spid="_x0000_i1030" type="#_x0000_t75" style="width:389.4pt;height:7in">
            <v:imagedata r:id="rId14" o:title=""/>
          </v:shape>
        </w:pict>
      </w:r>
    </w:p>
    <w:p w:rsidR="00406F39" w:rsidRDefault="00F02231" w:rsidP="00B9479B">
      <w:pPr>
        <w:pStyle w:val="Heading5"/>
      </w:pPr>
      <w:r w:rsidRPr="00B9479B">
        <w:lastRenderedPageBreak/>
        <w:t>F-REQ-298723/A-Air to Fuel Ratio Virtual Gauge Display Pointer Update</w:t>
      </w:r>
    </w:p>
    <w:p w:rsidR="00A038C1" w:rsidRPr="005C3069" w:rsidRDefault="00BB43D9" w:rsidP="009B25DA">
      <w:pPr>
        <w:jc w:val="center"/>
      </w:pPr>
      <w:r>
        <w:pict>
          <v:shape id="5aa1946a0000472c00000b69" o:spid="_x0000_i1031" type="#_x0000_t75" style="width:233.85pt;height:343.3pt">
            <v:imagedata r:id="rId15" o:title=""/>
          </v:shape>
        </w:pict>
      </w:r>
    </w:p>
    <w:p w:rsidR="009B25DA" w:rsidRPr="009B25DA" w:rsidRDefault="009B25DA" w:rsidP="00B9479B">
      <w:pPr>
        <w:pStyle w:val="Heading5"/>
        <w:rPr>
          <w:b w:val="0"/>
          <w:u w:val="single"/>
        </w:rPr>
      </w:pPr>
      <w:r w:rsidRPr="009B25DA">
        <w:rPr>
          <w:b w:val="0"/>
          <w:u w:val="single"/>
        </w:rPr>
        <w:t>HMI-REQ-298724/A-Air to Fuel Ratio Numeric and Virtual Gauge Display</w:t>
      </w:r>
    </w:p>
    <w:p w:rsidR="00631A6D" w:rsidRPr="005C3069" w:rsidRDefault="00BB43D9">
      <w:pPr>
        <w:jc w:val="center"/>
      </w:pPr>
    </w:p>
    <w:p w:rsidR="00B80A2F" w:rsidRPr="005C3069" w:rsidRDefault="00BB43D9" w:rsidP="009B25DA">
      <w:pPr>
        <w:jc w:val="center"/>
        <w:rPr>
          <w:color w:val="000000"/>
        </w:rPr>
      </w:pPr>
      <w:r>
        <w:rPr>
          <w:noProof/>
          <w:color w:val="000000"/>
        </w:rPr>
        <w:pict>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5aa1946a0000472c00004438" o:spid="_x0000_s3703" type="#_x0000_t13" style="position:absolute;left:0;text-align:left;margin-left:243.35pt;margin-top:32.4pt;width:43.2pt;height:21.6pt;z-index:3"/>
        </w:pict>
      </w:r>
      <w:r w:rsidR="00F02231" w:rsidRPr="005C3069">
        <w:tab/>
      </w:r>
      <w:r w:rsidR="00F02231" w:rsidRPr="005C3069">
        <w:tab/>
      </w:r>
      <w:r w:rsidR="00C950C3">
        <w:pict>
          <v:shape id="5aa1946a0000472c000029fe" o:spid="_x0000_i1032" type="#_x0000_t75" style="width:120.95pt;height:93.9pt">
            <v:imagedata r:id="rId12" o:title=""/>
          </v:shape>
        </w:pict>
      </w:r>
      <w:r>
        <w:rPr>
          <w:color w:val="000000"/>
        </w:rPr>
      </w:r>
      <w:r>
        <w:rPr>
          <w:color w:val="000000"/>
        </w:rPr>
        <w:pict>
          <v:group id="_x0000_s3699" editas="canvas" style="width:91.3pt;height:45.45pt;mso-position-horizontal-relative:char;mso-position-vertical-relative:line" coordorigin="6330,8599" coordsize="1156,580">
            <o:lock v:ext="edit" aspectratio="t"/>
            <v:shape id="5aa1946a0000472c000071f2" o:spid="_x0000_s3701" type="#_x0000_t75" style="position:absolute;left:6330;top:8599;width:1156;height:580" o:preferrelative="f">
              <v:fill o:detectmouseclick="t"/>
              <v:path o:extrusionok="t" o:connecttype="none"/>
              <o:lock v:ext="edit" text="t"/>
            </v:shape>
            <w10:wrap type="none"/>
            <w10:anchorlock/>
          </v:group>
        </w:pict>
      </w:r>
      <w:r w:rsidR="00F02231" w:rsidRPr="005C3069">
        <w:rPr>
          <w:color w:val="000000"/>
        </w:rPr>
        <w:t xml:space="preserve">                 </w:t>
      </w:r>
      <w:r w:rsidR="00C950C3">
        <w:rPr>
          <w:color w:val="000000"/>
        </w:rPr>
        <w:pict>
          <v:shape id="5aa1946a0000472c00007fec" o:spid="_x0000_i1033" type="#_x0000_t75" style="width:125pt;height:94.45pt">
            <v:imagedata r:id="rId13" o:title="AF_200deg3"/>
          </v:shape>
        </w:pict>
      </w:r>
    </w:p>
    <w:p w:rsidR="00A038C1" w:rsidRPr="005C3069" w:rsidRDefault="00BB43D9">
      <w:pPr>
        <w:jc w:val="center"/>
      </w:pPr>
    </w:p>
    <w:p w:rsidR="00406F39" w:rsidRDefault="00F02231" w:rsidP="00B9479B">
      <w:pPr>
        <w:pStyle w:val="Heading4"/>
      </w:pPr>
      <w:r>
        <w:t>Operation Description (supports algorithm flowchart /state diagram)</w:t>
      </w:r>
    </w:p>
    <w:p w:rsidR="00406F39" w:rsidRDefault="00F02231" w:rsidP="00B9479B">
      <w:pPr>
        <w:pStyle w:val="Heading5"/>
      </w:pPr>
      <w:r w:rsidRPr="00B9479B">
        <w:t>F-REQ-298725/A-Powertrain_Cluster_Info_4 Declared Missing</w:t>
      </w:r>
    </w:p>
    <w:p w:rsidR="00243C82" w:rsidRDefault="00F02231" w:rsidP="00F02231">
      <w:pPr>
        <w:numPr>
          <w:ilvl w:val="0"/>
          <w:numId w:val="10"/>
        </w:numPr>
        <w:tabs>
          <w:tab w:val="clear" w:pos="360"/>
          <w:tab w:val="num" w:pos="1440"/>
        </w:tabs>
        <w:ind w:left="1440"/>
      </w:pPr>
      <w:r w:rsidRPr="005C3069">
        <w:t xml:space="preserve">Gauge pointer shall move to lowest defined chaplet at max rate when </w:t>
      </w:r>
      <w:r w:rsidRPr="005C3069">
        <w:rPr>
          <w:rFonts w:cs="Arial"/>
        </w:rPr>
        <w:t>Powertrain_Cluster_Info_4</w:t>
      </w:r>
      <w:r w:rsidRPr="005C3069">
        <w:t xml:space="preserve"> is declared missing as per section 1.4.1</w:t>
      </w:r>
    </w:p>
    <w:p w:rsidR="00406F39" w:rsidRDefault="00F02231" w:rsidP="00B9479B">
      <w:pPr>
        <w:pStyle w:val="Heading5"/>
      </w:pPr>
      <w:r w:rsidRPr="00B9479B">
        <w:t>F-REQ-298726/A-Air to Fuel ratio virtual Gauge Needle Waver</w:t>
      </w:r>
    </w:p>
    <w:p w:rsidR="001465A8" w:rsidRPr="00423FFC" w:rsidRDefault="00F02231" w:rsidP="00F02231">
      <w:pPr>
        <w:numPr>
          <w:ilvl w:val="0"/>
          <w:numId w:val="11"/>
        </w:numPr>
        <w:tabs>
          <w:tab w:val="clear" w:pos="360"/>
          <w:tab w:val="num" w:pos="1440"/>
        </w:tabs>
        <w:ind w:left="1440"/>
      </w:pPr>
      <w:r w:rsidRPr="005C3069">
        <w:rPr>
          <w:snapToGrid w:val="0"/>
        </w:rPr>
        <w:t>The Air to Fuel ratio virtual Gauge display shall not exhibit needle waver exceeding 1/3 of an angular degree with a steady commanded input.</w:t>
      </w:r>
    </w:p>
    <w:p w:rsidR="00406F39" w:rsidRDefault="00F02231" w:rsidP="00B9479B">
      <w:pPr>
        <w:pStyle w:val="Heading5"/>
      </w:pPr>
      <w:r w:rsidRPr="00B9479B">
        <w:t>F-REQ-298727/A-Gauge Pointer Overshoot Recovery Condition</w:t>
      </w:r>
    </w:p>
    <w:p w:rsidR="001465A8" w:rsidRDefault="00F02231" w:rsidP="00F02231">
      <w:pPr>
        <w:numPr>
          <w:ilvl w:val="0"/>
          <w:numId w:val="12"/>
        </w:numPr>
        <w:tabs>
          <w:tab w:val="clear" w:pos="360"/>
          <w:tab w:val="num" w:pos="1440"/>
        </w:tabs>
        <w:ind w:left="1440"/>
      </w:pPr>
      <w:r w:rsidRPr="005C3069">
        <w:t xml:space="preserve">Pointer overshoot and return to that ratio value </w:t>
      </w:r>
      <w:r w:rsidRPr="005C3069">
        <w:rPr>
          <w:rFonts w:cs="Arial"/>
          <w:color w:val="000000"/>
        </w:rPr>
        <w:t xml:space="preserve">contained in </w:t>
      </w:r>
      <w:r w:rsidRPr="005C3069">
        <w:rPr>
          <w:rFonts w:cs="Arial"/>
        </w:rPr>
        <w:t>EngIpcDsplyAfr_Rt_Actl</w:t>
      </w:r>
      <w:r w:rsidRPr="005C3069">
        <w:t xml:space="preserve"> Signal shall</w:t>
      </w:r>
      <w:r>
        <w:t xml:space="preserve"> not exceed one angular degree.</w:t>
      </w:r>
    </w:p>
    <w:p w:rsidR="00406F39" w:rsidRDefault="00F02231" w:rsidP="00B9479B">
      <w:pPr>
        <w:pStyle w:val="Heading5"/>
      </w:pPr>
      <w:r w:rsidRPr="00B9479B">
        <w:lastRenderedPageBreak/>
        <w:t>F-REQ-298728/A-Air to Fuel Ratio Gauge Display Signal Sampling</w:t>
      </w:r>
    </w:p>
    <w:p w:rsidR="001465A8" w:rsidRDefault="00F02231" w:rsidP="00F02231">
      <w:pPr>
        <w:numPr>
          <w:ilvl w:val="0"/>
          <w:numId w:val="13"/>
        </w:numPr>
        <w:tabs>
          <w:tab w:val="clear" w:pos="360"/>
          <w:tab w:val="num" w:pos="1440"/>
        </w:tabs>
        <w:ind w:left="1440"/>
      </w:pPr>
      <w:r w:rsidRPr="005C3069">
        <w:t xml:space="preserve">The Air to Fuel Ratio display and virtual Gauge display shall sample the </w:t>
      </w:r>
      <w:r w:rsidRPr="005C3069">
        <w:rPr>
          <w:rFonts w:cs="Arial"/>
          <w:color w:val="000000"/>
        </w:rPr>
        <w:t xml:space="preserve">contained in </w:t>
      </w:r>
      <w:r w:rsidRPr="005C3069">
        <w:rPr>
          <w:rFonts w:cs="Arial"/>
        </w:rPr>
        <w:t>EngIpcDsplyAfr_Rt_Actl</w:t>
      </w:r>
      <w:r w:rsidRPr="005C3069">
        <w:rPr>
          <w:color w:val="000000"/>
        </w:rPr>
        <w:t xml:space="preserve"> Signal at the predefined message's</w:t>
      </w:r>
      <w:r w:rsidRPr="005C3069">
        <w:t xml:space="preserve"> periodic rate.</w:t>
      </w:r>
    </w:p>
    <w:p w:rsidR="00406F39" w:rsidRDefault="00F02231" w:rsidP="00B9479B">
      <w:pPr>
        <w:pStyle w:val="Heading5"/>
      </w:pPr>
      <w:r w:rsidRPr="00B9479B">
        <w:t>F-REQ-298729/A-Virtual Gauge Pointer Position Refresh Rate</w:t>
      </w:r>
    </w:p>
    <w:p w:rsidR="001465A8" w:rsidRDefault="00F02231" w:rsidP="00F02231">
      <w:pPr>
        <w:numPr>
          <w:ilvl w:val="0"/>
          <w:numId w:val="14"/>
        </w:numPr>
        <w:tabs>
          <w:tab w:val="clear" w:pos="360"/>
          <w:tab w:val="num" w:pos="1440"/>
        </w:tabs>
        <w:ind w:left="1440"/>
      </w:pPr>
      <w:r w:rsidRPr="005C3069">
        <w:t>The cluster shall update the virtual gauge pointer position at least every 100 msec since the Air to Fuel ratio virtual gauge has a high degree of pointer movement.</w:t>
      </w:r>
    </w:p>
    <w:p w:rsidR="00406F39" w:rsidRDefault="00F02231" w:rsidP="00B9479B">
      <w:pPr>
        <w:pStyle w:val="Heading5"/>
      </w:pPr>
      <w:r w:rsidRPr="00B9479B">
        <w:t>F-REQ-298730/A-Gauge Pointer Target Position Calculations</w:t>
      </w:r>
    </w:p>
    <w:p w:rsidR="00BE1BCF" w:rsidRDefault="00F02231" w:rsidP="00F02231">
      <w:pPr>
        <w:numPr>
          <w:ilvl w:val="0"/>
          <w:numId w:val="15"/>
        </w:numPr>
        <w:tabs>
          <w:tab w:val="clear" w:pos="360"/>
          <w:tab w:val="num" w:pos="1440"/>
        </w:tabs>
        <w:ind w:left="1440"/>
      </w:pPr>
      <w:r w:rsidRPr="005C3069">
        <w:t>The cluster shall linear interpolate between input values to calculate the target position to ensure smooth pointer movement between targets.</w:t>
      </w:r>
    </w:p>
    <w:p w:rsidR="00406F39" w:rsidRDefault="00F02231" w:rsidP="00B9479B">
      <w:pPr>
        <w:pStyle w:val="Heading5"/>
      </w:pPr>
      <w:r w:rsidRPr="00B9479B">
        <w:t>F-REQ-298731/A-Air to Fuel Ratio Gauge Display Disable Configuration</w:t>
      </w:r>
    </w:p>
    <w:p w:rsidR="005B378B" w:rsidRPr="005C3069" w:rsidRDefault="00F02231" w:rsidP="00F02231">
      <w:pPr>
        <w:numPr>
          <w:ilvl w:val="0"/>
          <w:numId w:val="16"/>
        </w:numPr>
        <w:tabs>
          <w:tab w:val="clear" w:pos="360"/>
          <w:tab w:val="num" w:pos="1440"/>
        </w:tabs>
        <w:ind w:left="1440"/>
      </w:pPr>
      <w:r w:rsidRPr="005C3069">
        <w:t xml:space="preserve">The Air to Fuel ratio numeric and virtual gauge display screens shall not be displayed if </w:t>
      </w:r>
      <w:r>
        <w:t>Air_to_Fuel_Ratio_display</w:t>
      </w:r>
      <w:r w:rsidRPr="005C3069">
        <w:t xml:space="preserve">_Cfg </w:t>
      </w:r>
      <w:r>
        <w:t xml:space="preserve"> </w:t>
      </w:r>
      <w:r w:rsidRPr="005C3069">
        <w:t>is set to Disabled (0x0).</w:t>
      </w:r>
    </w:p>
    <w:p w:rsidR="00643289" w:rsidRPr="005C3069" w:rsidRDefault="00BB43D9" w:rsidP="00643289"/>
    <w:p w:rsidR="00643289" w:rsidRPr="005C3069" w:rsidRDefault="00BB43D9" w:rsidP="00643289"/>
    <w:p w:rsidR="00406F39" w:rsidRDefault="00F02231" w:rsidP="00B9479B">
      <w:pPr>
        <w:pStyle w:val="Heading4"/>
      </w:pPr>
      <w:r w:rsidRPr="00B9479B">
        <w:t>FS-REQ-298741/A;1-Function Safety Classification (EMC)</w:t>
      </w:r>
    </w:p>
    <w:p w:rsidR="00A038C1" w:rsidRPr="005C3069" w:rsidRDefault="00BB43D9">
      <w:pPr>
        <w:ind w:left="1440"/>
      </w:pPr>
    </w:p>
    <w:p w:rsidR="00A038C1" w:rsidRPr="005C3069" w:rsidRDefault="00F02231">
      <w:pPr>
        <w:ind w:left="1440"/>
      </w:pPr>
      <w:r w:rsidRPr="005C3069">
        <w:t>B</w:t>
      </w:r>
    </w:p>
    <w:p w:rsidR="00A038C1" w:rsidRPr="005C3069" w:rsidRDefault="00BB43D9">
      <w:pPr>
        <w:ind w:left="1440"/>
      </w:pPr>
    </w:p>
    <w:p w:rsidR="00926E40" w:rsidRPr="005C3069" w:rsidRDefault="00BB43D9">
      <w:pPr>
        <w:ind w:left="1440"/>
      </w:pPr>
    </w:p>
    <w:p w:rsidR="00406F39" w:rsidRDefault="00F02231" w:rsidP="00B9479B">
      <w:pPr>
        <w:pStyle w:val="Heading4"/>
      </w:pPr>
      <w:r w:rsidRPr="00B9479B">
        <w:t>NVM-REQ-298742/A-Memory Storage</w:t>
      </w:r>
    </w:p>
    <w:p w:rsidR="00A038C1" w:rsidRPr="005C3069" w:rsidRDefault="00BB43D9">
      <w:pPr>
        <w:rPr>
          <w:rFonts w:cs="Arial"/>
        </w:rPr>
      </w:pPr>
    </w:p>
    <w:tbl>
      <w:tblPr>
        <w:tblW w:w="4726"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636"/>
        <w:gridCol w:w="3946"/>
        <w:gridCol w:w="1720"/>
        <w:gridCol w:w="1410"/>
      </w:tblGrid>
      <w:tr w:rsidR="00A038C1" w:rsidRPr="005C3069" w:rsidTr="009B25DA">
        <w:trPr>
          <w:trHeight w:val="692"/>
          <w:jc w:val="center"/>
        </w:trPr>
        <w:tc>
          <w:tcPr>
            <w:tcW w:w="1697" w:type="pct"/>
            <w:tcBorders>
              <w:top w:val="single" w:sz="12" w:space="0" w:color="auto"/>
              <w:left w:val="single" w:sz="12" w:space="0" w:color="auto"/>
              <w:bottom w:val="single" w:sz="12" w:space="0" w:color="auto"/>
              <w:right w:val="single" w:sz="12" w:space="0" w:color="auto"/>
            </w:tcBorders>
          </w:tcPr>
          <w:p w:rsidR="00A038C1" w:rsidRPr="005C3069" w:rsidRDefault="00F02231">
            <w:pPr>
              <w:jc w:val="center"/>
              <w:rPr>
                <w:rFonts w:cs="Arial"/>
                <w:b/>
              </w:rPr>
            </w:pPr>
            <w:r w:rsidRPr="005C3069">
              <w:rPr>
                <w:rFonts w:cs="Arial"/>
                <w:b/>
              </w:rPr>
              <w:t>Parameter Name</w:t>
            </w:r>
          </w:p>
        </w:tc>
        <w:tc>
          <w:tcPr>
            <w:tcW w:w="1842" w:type="pct"/>
            <w:tcBorders>
              <w:top w:val="single" w:sz="12" w:space="0" w:color="auto"/>
              <w:left w:val="single" w:sz="12" w:space="0" w:color="auto"/>
              <w:bottom w:val="single" w:sz="12" w:space="0" w:color="auto"/>
              <w:right w:val="single" w:sz="12" w:space="0" w:color="auto"/>
            </w:tcBorders>
          </w:tcPr>
          <w:p w:rsidR="00A038C1" w:rsidRPr="005C3069" w:rsidRDefault="00F02231">
            <w:pPr>
              <w:jc w:val="center"/>
              <w:rPr>
                <w:rFonts w:cs="Arial"/>
                <w:b/>
              </w:rPr>
            </w:pPr>
            <w:r w:rsidRPr="005C3069">
              <w:rPr>
                <w:rFonts w:cs="Arial"/>
                <w:b/>
              </w:rPr>
              <w:t>Description</w:t>
            </w:r>
          </w:p>
        </w:tc>
        <w:tc>
          <w:tcPr>
            <w:tcW w:w="803" w:type="pct"/>
            <w:tcBorders>
              <w:top w:val="single" w:sz="12" w:space="0" w:color="auto"/>
              <w:left w:val="single" w:sz="12" w:space="0" w:color="auto"/>
              <w:bottom w:val="single" w:sz="12" w:space="0" w:color="auto"/>
              <w:right w:val="single" w:sz="12" w:space="0" w:color="auto"/>
            </w:tcBorders>
          </w:tcPr>
          <w:p w:rsidR="00A038C1" w:rsidRPr="005C3069" w:rsidRDefault="00F02231">
            <w:pPr>
              <w:jc w:val="center"/>
              <w:rPr>
                <w:rFonts w:cs="Arial"/>
                <w:b/>
              </w:rPr>
            </w:pPr>
            <w:r w:rsidRPr="005C3069">
              <w:rPr>
                <w:rFonts w:cs="Arial"/>
                <w:b/>
              </w:rPr>
              <w:t xml:space="preserve">Value at </w:t>
            </w:r>
          </w:p>
          <w:p w:rsidR="00A038C1" w:rsidRPr="005C3069" w:rsidRDefault="00F02231">
            <w:pPr>
              <w:jc w:val="center"/>
              <w:rPr>
                <w:rFonts w:cs="Arial"/>
                <w:b/>
              </w:rPr>
            </w:pPr>
            <w:smartTag w:uri="urn:schemas-microsoft-com:office:smarttags" w:element="place">
              <w:r w:rsidRPr="005C3069">
                <w:rPr>
                  <w:rFonts w:cs="Arial"/>
                  <w:b/>
                </w:rPr>
                <w:t>Battery</w:t>
              </w:r>
            </w:smartTag>
            <w:r w:rsidRPr="005C3069">
              <w:rPr>
                <w:rFonts w:cs="Arial"/>
                <w:b/>
              </w:rPr>
              <w:t xml:space="preserve"> Connect</w:t>
            </w:r>
          </w:p>
        </w:tc>
        <w:tc>
          <w:tcPr>
            <w:tcW w:w="658" w:type="pct"/>
            <w:tcBorders>
              <w:top w:val="single" w:sz="12" w:space="0" w:color="auto"/>
              <w:left w:val="single" w:sz="12" w:space="0" w:color="auto"/>
              <w:bottom w:val="single" w:sz="12" w:space="0" w:color="auto"/>
              <w:right w:val="single" w:sz="12" w:space="0" w:color="auto"/>
            </w:tcBorders>
          </w:tcPr>
          <w:p w:rsidR="00A038C1" w:rsidRPr="005C3069" w:rsidRDefault="00F02231">
            <w:pPr>
              <w:jc w:val="center"/>
              <w:rPr>
                <w:rFonts w:cs="Arial"/>
                <w:b/>
              </w:rPr>
            </w:pPr>
            <w:r w:rsidRPr="005C3069">
              <w:rPr>
                <w:rFonts w:cs="Arial"/>
                <w:b/>
              </w:rPr>
              <w:t xml:space="preserve">Value at </w:t>
            </w:r>
          </w:p>
          <w:p w:rsidR="00A038C1" w:rsidRPr="005C3069" w:rsidRDefault="00F02231">
            <w:pPr>
              <w:jc w:val="center"/>
              <w:rPr>
                <w:rFonts w:cs="Arial"/>
                <w:b/>
              </w:rPr>
            </w:pPr>
            <w:r w:rsidRPr="005C3069">
              <w:rPr>
                <w:rFonts w:cs="Arial"/>
                <w:b/>
              </w:rPr>
              <w:t>Module Wake-up</w:t>
            </w:r>
          </w:p>
        </w:tc>
      </w:tr>
      <w:tr w:rsidR="00A038C1" w:rsidRPr="005C3069" w:rsidTr="009B25DA">
        <w:trPr>
          <w:jc w:val="center"/>
        </w:trPr>
        <w:tc>
          <w:tcPr>
            <w:tcW w:w="1697" w:type="pct"/>
            <w:tcBorders>
              <w:top w:val="single" w:sz="12" w:space="0" w:color="auto"/>
            </w:tcBorders>
          </w:tcPr>
          <w:p w:rsidR="00A038C1" w:rsidRPr="005C3069" w:rsidRDefault="00F02231" w:rsidP="003A3150">
            <w:pPr>
              <w:rPr>
                <w:rFonts w:cs="Arial"/>
              </w:rPr>
            </w:pPr>
            <w:r w:rsidRPr="005C3069">
              <w:rPr>
                <w:rFonts w:cs="Arial"/>
              </w:rPr>
              <w:t xml:space="preserve">Air to Fuel Ratio Display </w:t>
            </w:r>
          </w:p>
        </w:tc>
        <w:tc>
          <w:tcPr>
            <w:tcW w:w="1842" w:type="pct"/>
            <w:tcBorders>
              <w:top w:val="single" w:sz="12" w:space="0" w:color="auto"/>
            </w:tcBorders>
          </w:tcPr>
          <w:p w:rsidR="00A038C1" w:rsidRPr="005C3069" w:rsidRDefault="00F02231">
            <w:pPr>
              <w:rPr>
                <w:rFonts w:cs="Arial"/>
              </w:rPr>
            </w:pPr>
            <w:r w:rsidRPr="005C3069">
              <w:rPr>
                <w:rFonts w:cs="Arial"/>
              </w:rPr>
              <w:t>Displays the numerical value of the air to fuel ratio in the engine.</w:t>
            </w:r>
          </w:p>
        </w:tc>
        <w:tc>
          <w:tcPr>
            <w:tcW w:w="803" w:type="pct"/>
            <w:tcBorders>
              <w:top w:val="single" w:sz="12" w:space="0" w:color="auto"/>
            </w:tcBorders>
          </w:tcPr>
          <w:p w:rsidR="00A038C1" w:rsidRPr="005C3069" w:rsidRDefault="00F02231">
            <w:pPr>
              <w:rPr>
                <w:rFonts w:cs="Arial"/>
              </w:rPr>
            </w:pPr>
            <w:r w:rsidRPr="005C3069">
              <w:rPr>
                <w:rFonts w:cs="Arial"/>
              </w:rPr>
              <w:t>Inactive</w:t>
            </w:r>
          </w:p>
        </w:tc>
        <w:tc>
          <w:tcPr>
            <w:tcW w:w="658" w:type="pct"/>
            <w:tcBorders>
              <w:top w:val="single" w:sz="12" w:space="0" w:color="auto"/>
            </w:tcBorders>
          </w:tcPr>
          <w:p w:rsidR="003A3150" w:rsidRPr="005C3069" w:rsidRDefault="00F02231">
            <w:pPr>
              <w:rPr>
                <w:rFonts w:cs="Arial"/>
              </w:rPr>
            </w:pPr>
            <w:r w:rsidRPr="005C3069">
              <w:rPr>
                <w:rFonts w:cs="Arial"/>
              </w:rPr>
              <w:t>Inactive</w:t>
            </w:r>
          </w:p>
        </w:tc>
      </w:tr>
      <w:tr w:rsidR="006C1BE1" w:rsidRPr="005C3069" w:rsidTr="009B25DA">
        <w:trPr>
          <w:trHeight w:val="395"/>
          <w:jc w:val="center"/>
        </w:trPr>
        <w:tc>
          <w:tcPr>
            <w:tcW w:w="1697" w:type="pct"/>
          </w:tcPr>
          <w:p w:rsidR="006C1BE1" w:rsidRPr="005C3069" w:rsidRDefault="00F02231" w:rsidP="00CE4B06">
            <w:pPr>
              <w:rPr>
                <w:rFonts w:cs="Arial"/>
              </w:rPr>
            </w:pPr>
            <w:r w:rsidRPr="005C3069">
              <w:rPr>
                <w:rFonts w:cs="Arial"/>
              </w:rPr>
              <w:t>Air to Fuel Ratio Virtual Gauge display</w:t>
            </w:r>
          </w:p>
        </w:tc>
        <w:tc>
          <w:tcPr>
            <w:tcW w:w="1842" w:type="pct"/>
          </w:tcPr>
          <w:p w:rsidR="006C1BE1" w:rsidRPr="005C3069" w:rsidRDefault="00F02231" w:rsidP="007966FC">
            <w:pPr>
              <w:rPr>
                <w:rFonts w:cs="Arial"/>
              </w:rPr>
            </w:pPr>
            <w:r w:rsidRPr="005C3069">
              <w:rPr>
                <w:rFonts w:cs="Arial"/>
              </w:rPr>
              <w:t xml:space="preserve">Use to display virtual </w:t>
            </w:r>
            <w:r>
              <w:rPr>
                <w:rFonts w:cs="Arial"/>
              </w:rPr>
              <w:t>Air to Fuel ratio</w:t>
            </w:r>
            <w:r w:rsidRPr="005C3069">
              <w:rPr>
                <w:rFonts w:cs="Arial"/>
              </w:rPr>
              <w:t xml:space="preserve"> display</w:t>
            </w:r>
          </w:p>
        </w:tc>
        <w:tc>
          <w:tcPr>
            <w:tcW w:w="803" w:type="pct"/>
          </w:tcPr>
          <w:p w:rsidR="006C1BE1" w:rsidRPr="005C3069" w:rsidRDefault="00F02231" w:rsidP="00EC779B">
            <w:pPr>
              <w:rPr>
                <w:rFonts w:cs="Arial"/>
              </w:rPr>
            </w:pPr>
            <w:r w:rsidRPr="005C3069">
              <w:rPr>
                <w:rFonts w:cs="Arial"/>
              </w:rPr>
              <w:t>Inactive</w:t>
            </w:r>
          </w:p>
        </w:tc>
        <w:tc>
          <w:tcPr>
            <w:tcW w:w="658" w:type="pct"/>
          </w:tcPr>
          <w:p w:rsidR="006C1BE1" w:rsidRPr="005C3069" w:rsidRDefault="00F02231" w:rsidP="00EC779B">
            <w:pPr>
              <w:rPr>
                <w:rFonts w:cs="Arial"/>
              </w:rPr>
            </w:pPr>
            <w:r w:rsidRPr="005C3069">
              <w:rPr>
                <w:rFonts w:cs="Arial"/>
              </w:rPr>
              <w:t>Inactive</w:t>
            </w:r>
          </w:p>
        </w:tc>
      </w:tr>
      <w:tr w:rsidR="00240A78" w:rsidRPr="005C3069" w:rsidTr="009B25DA">
        <w:trPr>
          <w:trHeight w:val="395"/>
          <w:jc w:val="center"/>
        </w:trPr>
        <w:tc>
          <w:tcPr>
            <w:tcW w:w="1697" w:type="pct"/>
          </w:tcPr>
          <w:p w:rsidR="00240A78" w:rsidRPr="005C3069" w:rsidRDefault="00F02231" w:rsidP="00CE4B06">
            <w:pPr>
              <w:rPr>
                <w:rFonts w:cs="Arial"/>
              </w:rPr>
            </w:pPr>
            <w:r w:rsidRPr="005C3069">
              <w:rPr>
                <w:rFonts w:cs="Arial"/>
              </w:rPr>
              <w:t>EngIpcDsplyAfr_Rt_Actl Signal</w:t>
            </w:r>
          </w:p>
        </w:tc>
        <w:tc>
          <w:tcPr>
            <w:tcW w:w="1842" w:type="pct"/>
          </w:tcPr>
          <w:p w:rsidR="00240A78" w:rsidRPr="005C3069" w:rsidRDefault="00F02231">
            <w:pPr>
              <w:rPr>
                <w:rFonts w:cs="Arial"/>
              </w:rPr>
            </w:pPr>
            <w:r w:rsidRPr="005C3069">
              <w:rPr>
                <w:rFonts w:cs="Arial"/>
              </w:rPr>
              <w:t>CAN signal sent from the PCM.</w:t>
            </w:r>
          </w:p>
        </w:tc>
        <w:tc>
          <w:tcPr>
            <w:tcW w:w="803" w:type="pct"/>
          </w:tcPr>
          <w:p w:rsidR="00240A78" w:rsidRPr="005C3069" w:rsidRDefault="00F02231" w:rsidP="00EC779B">
            <w:pPr>
              <w:rPr>
                <w:rFonts w:cs="Arial"/>
              </w:rPr>
            </w:pPr>
            <w:r w:rsidRPr="005C3069">
              <w:rPr>
                <w:rFonts w:cs="Arial"/>
              </w:rPr>
              <w:t>0 (0x0)</w:t>
            </w:r>
          </w:p>
        </w:tc>
        <w:tc>
          <w:tcPr>
            <w:tcW w:w="658" w:type="pct"/>
          </w:tcPr>
          <w:p w:rsidR="00240A78" w:rsidRPr="005C3069" w:rsidRDefault="00F02231" w:rsidP="00EC779B">
            <w:pPr>
              <w:rPr>
                <w:rFonts w:cs="Arial"/>
              </w:rPr>
            </w:pPr>
            <w:r w:rsidRPr="005C3069">
              <w:rPr>
                <w:rFonts w:cs="Arial"/>
              </w:rPr>
              <w:t>0 (0x0)</w:t>
            </w:r>
          </w:p>
        </w:tc>
      </w:tr>
      <w:tr w:rsidR="0089054E" w:rsidRPr="005C3069" w:rsidTr="009B25DA">
        <w:trPr>
          <w:jc w:val="center"/>
        </w:trPr>
        <w:tc>
          <w:tcPr>
            <w:tcW w:w="1697" w:type="pct"/>
            <w:vAlign w:val="center"/>
          </w:tcPr>
          <w:p w:rsidR="00BE1BCF" w:rsidRPr="005C3069" w:rsidRDefault="00F02231" w:rsidP="00BE1BCF">
            <w:r>
              <w:t>Air_to_Fuel_Ratio_display</w:t>
            </w:r>
            <w:r w:rsidRPr="005C3069">
              <w:t xml:space="preserve">_Cfg </w:t>
            </w:r>
          </w:p>
          <w:p w:rsidR="0089054E" w:rsidRPr="005C3069" w:rsidRDefault="00BB43D9" w:rsidP="00A356F0"/>
        </w:tc>
        <w:tc>
          <w:tcPr>
            <w:tcW w:w="1842" w:type="pct"/>
            <w:vAlign w:val="center"/>
          </w:tcPr>
          <w:p w:rsidR="0089054E" w:rsidRPr="005C3069" w:rsidRDefault="00F02231" w:rsidP="00A356F0">
            <w:r w:rsidRPr="005C3069">
              <w:t>State indicator for feature presence controlled via CAN at EOL at VO plant.  Set to Disabled at Cluster Supplier Manufacturing Plant</w:t>
            </w:r>
          </w:p>
        </w:tc>
        <w:tc>
          <w:tcPr>
            <w:tcW w:w="803" w:type="pct"/>
            <w:vAlign w:val="center"/>
          </w:tcPr>
          <w:p w:rsidR="0089054E" w:rsidRPr="005C3069" w:rsidRDefault="00F02231" w:rsidP="0089054E">
            <w:r w:rsidRPr="005C3069">
              <w:t>Use Stored Value</w:t>
            </w:r>
          </w:p>
        </w:tc>
        <w:tc>
          <w:tcPr>
            <w:tcW w:w="658" w:type="pct"/>
            <w:vAlign w:val="center"/>
          </w:tcPr>
          <w:p w:rsidR="0089054E" w:rsidRPr="005C3069" w:rsidRDefault="00F02231" w:rsidP="0089054E">
            <w:r w:rsidRPr="005C3069">
              <w:t>Use Stored Value</w:t>
            </w:r>
          </w:p>
        </w:tc>
      </w:tr>
      <w:tr w:rsidR="00D76D06" w:rsidRPr="005C3069" w:rsidTr="009B25DA">
        <w:trPr>
          <w:jc w:val="center"/>
        </w:trPr>
        <w:tc>
          <w:tcPr>
            <w:tcW w:w="1697" w:type="pct"/>
          </w:tcPr>
          <w:p w:rsidR="00D76D06" w:rsidRPr="005C3069" w:rsidRDefault="00F02231" w:rsidP="00F73487">
            <w:pPr>
              <w:rPr>
                <w:rFonts w:cs="Arial"/>
              </w:rPr>
            </w:pPr>
            <w:r w:rsidRPr="005C3069">
              <w:rPr>
                <w:rFonts w:cs="Arial"/>
              </w:rPr>
              <w:t>Operational_Mode</w:t>
            </w:r>
          </w:p>
        </w:tc>
        <w:tc>
          <w:tcPr>
            <w:tcW w:w="1842" w:type="pct"/>
          </w:tcPr>
          <w:p w:rsidR="00D76D06" w:rsidRPr="005C3069" w:rsidRDefault="00F02231">
            <w:pPr>
              <w:rPr>
                <w:rFonts w:cs="Arial"/>
              </w:rPr>
            </w:pPr>
            <w:r w:rsidRPr="005C3069">
              <w:rPr>
                <w:rFonts w:cs="Arial"/>
              </w:rPr>
              <w:t>4 state indicator for cluster operational mode</w:t>
            </w:r>
          </w:p>
        </w:tc>
        <w:tc>
          <w:tcPr>
            <w:tcW w:w="803" w:type="pct"/>
          </w:tcPr>
          <w:p w:rsidR="00D76D06" w:rsidRPr="005C3069" w:rsidRDefault="00F02231">
            <w:pPr>
              <w:rPr>
                <w:rFonts w:cs="Arial"/>
              </w:rPr>
            </w:pPr>
            <w:r w:rsidRPr="005C3069">
              <w:rPr>
                <w:rFonts w:cs="Arial"/>
              </w:rPr>
              <w:t xml:space="preserve">Limited </w:t>
            </w:r>
          </w:p>
        </w:tc>
        <w:tc>
          <w:tcPr>
            <w:tcW w:w="658" w:type="pct"/>
          </w:tcPr>
          <w:p w:rsidR="00D76D06" w:rsidRPr="005C3069" w:rsidRDefault="00F02231">
            <w:pPr>
              <w:rPr>
                <w:rFonts w:cs="Arial"/>
              </w:rPr>
            </w:pPr>
            <w:r w:rsidRPr="005C3069">
              <w:rPr>
                <w:rFonts w:cs="Arial"/>
              </w:rPr>
              <w:t xml:space="preserve">Limited, </w:t>
            </w:r>
            <w:smartTag w:uri="urn:schemas-microsoft-com:office:smarttags" w:element="place">
              <w:smartTag w:uri="urn:schemas-microsoft-com:office:smarttags" w:element="City">
                <w:r w:rsidRPr="005C3069">
                  <w:rPr>
                    <w:rFonts w:cs="Arial"/>
                  </w:rPr>
                  <w:t>Normal</w:t>
                </w:r>
              </w:smartTag>
            </w:smartTag>
            <w:r w:rsidRPr="005C3069">
              <w:rPr>
                <w:rFonts w:cs="Arial"/>
              </w:rPr>
              <w:t xml:space="preserve"> or Crank</w:t>
            </w:r>
          </w:p>
        </w:tc>
      </w:tr>
    </w:tbl>
    <w:p w:rsidR="00A038C1" w:rsidRPr="005C3069" w:rsidRDefault="00BB43D9"/>
    <w:p w:rsidR="00406F39" w:rsidRDefault="00F02231" w:rsidP="00B9479B">
      <w:pPr>
        <w:pStyle w:val="Heading4"/>
      </w:pPr>
      <w:r>
        <w:t>Prove Out</w:t>
      </w:r>
    </w:p>
    <w:p w:rsidR="000D2516" w:rsidRPr="005C3069" w:rsidRDefault="00BB43D9">
      <w:pPr>
        <w:pStyle w:val="Header"/>
        <w:tabs>
          <w:tab w:val="clear" w:pos="4320"/>
          <w:tab w:val="clear" w:pos="8640"/>
        </w:tabs>
      </w:pPr>
    </w:p>
    <w:p w:rsidR="00A038C1" w:rsidRPr="005C3069" w:rsidRDefault="00F02231">
      <w:pPr>
        <w:ind w:left="1152"/>
      </w:pPr>
      <w:r w:rsidRPr="005C3069">
        <w:t>No</w:t>
      </w:r>
    </w:p>
    <w:p w:rsidR="0035615D" w:rsidRPr="005C3069" w:rsidRDefault="00BB43D9">
      <w:pPr>
        <w:ind w:left="1152"/>
      </w:pPr>
    </w:p>
    <w:p w:rsidR="00406F39" w:rsidRDefault="00F02231" w:rsidP="00B9479B">
      <w:pPr>
        <w:pStyle w:val="Heading2"/>
      </w:pPr>
      <w:r>
        <w:t>Error Handling</w:t>
      </w:r>
    </w:p>
    <w:p w:rsidR="00406F39" w:rsidRDefault="00F02231" w:rsidP="00B9479B">
      <w:pPr>
        <w:pStyle w:val="Heading3"/>
      </w:pPr>
      <w:r>
        <w:t>Missing Message Strategy</w:t>
      </w:r>
    </w:p>
    <w:p w:rsidR="00364060" w:rsidRDefault="00F02231" w:rsidP="00364060">
      <w:pPr>
        <w:ind w:left="720"/>
      </w:pPr>
      <w:r>
        <w:t>The signals will be declared missing as per the Diagnostics section of this SPSS.</w:t>
      </w:r>
    </w:p>
    <w:p w:rsidR="00364060" w:rsidRDefault="00BB43D9" w:rsidP="00364060">
      <w:pPr>
        <w:ind w:left="720"/>
      </w:pPr>
    </w:p>
    <w:p w:rsidR="00364060" w:rsidRDefault="00F02231" w:rsidP="00364060">
      <w:pPr>
        <w:ind w:left="720"/>
        <w:rPr>
          <w:rFonts w:cs="Arial"/>
        </w:rPr>
      </w:pPr>
      <w:r>
        <w:t>DTCs states and history will be determined as per the Diagnostics section of this SPSS.</w:t>
      </w:r>
    </w:p>
    <w:p w:rsidR="00364060" w:rsidRDefault="00BB43D9" w:rsidP="00364060">
      <w:pPr>
        <w:ind w:left="1440"/>
      </w:pPr>
    </w:p>
    <w:p w:rsidR="00364060" w:rsidRDefault="00BB43D9" w:rsidP="00364060">
      <w:pPr>
        <w:ind w:left="1008"/>
      </w:pPr>
    </w:p>
    <w:p w:rsidR="00AC6A3D" w:rsidRPr="005C3069" w:rsidRDefault="00BB43D9" w:rsidP="00AC6A3D"/>
    <w:p w:rsidR="00406F39" w:rsidRDefault="00F02231" w:rsidP="00B9479B">
      <w:pPr>
        <w:pStyle w:val="Heading2"/>
      </w:pPr>
      <w:r>
        <w:t>Diagnostics</w:t>
      </w:r>
    </w:p>
    <w:p w:rsidR="00406F39" w:rsidRDefault="00F02231" w:rsidP="00B9479B">
      <w:pPr>
        <w:pStyle w:val="Heading3"/>
      </w:pPr>
      <w:r>
        <w:t>Self Test</w:t>
      </w:r>
    </w:p>
    <w:p w:rsidR="00111596" w:rsidRPr="005C3069" w:rsidRDefault="00F02231" w:rsidP="00111596">
      <w:pPr>
        <w:ind w:left="1008"/>
      </w:pPr>
      <w:r w:rsidRPr="005C3069">
        <w:t>None.</w:t>
      </w:r>
    </w:p>
    <w:p w:rsidR="00A038C1" w:rsidRPr="005C3069" w:rsidRDefault="00BB43D9"/>
    <w:p w:rsidR="00406F39" w:rsidRDefault="00F02231" w:rsidP="00B9479B">
      <w:pPr>
        <w:pStyle w:val="Heading3"/>
      </w:pPr>
      <w:r>
        <w:t>Engineering Test Mode</w:t>
      </w:r>
    </w:p>
    <w:p w:rsidR="00A038C1" w:rsidRPr="005C3069" w:rsidRDefault="00F02231">
      <w:pPr>
        <w:ind w:left="288" w:firstLine="720"/>
      </w:pPr>
      <w:r w:rsidRPr="005C3069">
        <w:t>Reference section “</w:t>
      </w:r>
      <w:bookmarkStart w:id="16" w:name="_Toc33162517"/>
      <w:r w:rsidRPr="005C3069">
        <w:rPr>
          <w:color w:val="000000"/>
        </w:rPr>
        <w:t>Dealer</w:t>
      </w:r>
      <w:r w:rsidRPr="005C3069">
        <w:t xml:space="preserve"> / </w:t>
      </w:r>
      <w:r w:rsidRPr="005C3069">
        <w:rPr>
          <w:color w:val="000000"/>
        </w:rPr>
        <w:t>Engineering</w:t>
      </w:r>
      <w:r w:rsidRPr="005C3069">
        <w:t xml:space="preserve"> Test Mode (ETM)</w:t>
      </w:r>
      <w:bookmarkEnd w:id="16"/>
      <w:r w:rsidRPr="005C3069">
        <w:t>”</w:t>
      </w:r>
    </w:p>
    <w:p w:rsidR="00A038C1" w:rsidRPr="005C3069" w:rsidRDefault="00BB43D9"/>
    <w:p w:rsidR="00406F39" w:rsidRDefault="00F02231" w:rsidP="00B9479B">
      <w:pPr>
        <w:pStyle w:val="Heading3"/>
      </w:pPr>
      <w:r>
        <w:t>Part II Performance</w:t>
      </w:r>
    </w:p>
    <w:p w:rsidR="00406F39" w:rsidRDefault="00F02231" w:rsidP="00B9479B">
      <w:pPr>
        <w:pStyle w:val="Heading4"/>
      </w:pPr>
      <w:r w:rsidRPr="00B9479B">
        <w:t>DTC-REQ-298733/A-Supported Diagnostic Trouble Codes (DTCs)</w:t>
      </w:r>
    </w:p>
    <w:p w:rsidR="00AE06BC" w:rsidRPr="00AE06BC" w:rsidRDefault="00BB43D9" w:rsidP="00AE06BC"/>
    <w:tbl>
      <w:tblPr>
        <w:tblW w:w="1053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990"/>
        <w:gridCol w:w="2970"/>
        <w:gridCol w:w="6570"/>
      </w:tblGrid>
      <w:tr w:rsidR="00C20446" w:rsidRPr="005C3069" w:rsidTr="009B25DA">
        <w:trPr>
          <w:trHeight w:val="330"/>
          <w:jc w:val="center"/>
        </w:trPr>
        <w:tc>
          <w:tcPr>
            <w:tcW w:w="990" w:type="dxa"/>
            <w:tcBorders>
              <w:top w:val="single" w:sz="12" w:space="0" w:color="auto"/>
              <w:left w:val="single" w:sz="12" w:space="0" w:color="auto"/>
              <w:bottom w:val="single" w:sz="12" w:space="0" w:color="auto"/>
              <w:right w:val="single" w:sz="4" w:space="0" w:color="auto"/>
            </w:tcBorders>
            <w:shd w:val="clear" w:color="auto" w:fill="CCCCCC"/>
            <w:vAlign w:val="center"/>
          </w:tcPr>
          <w:p w:rsidR="00C20446" w:rsidRPr="005C3069" w:rsidRDefault="00F02231" w:rsidP="00234B1B">
            <w:pPr>
              <w:rPr>
                <w:rFonts w:cs="Arial"/>
                <w:b/>
                <w:bCs/>
              </w:rPr>
            </w:pPr>
            <w:r w:rsidRPr="005C3069">
              <w:rPr>
                <w:rFonts w:cs="Arial"/>
                <w:b/>
                <w:bCs/>
              </w:rPr>
              <w:t>DTC</w:t>
            </w:r>
          </w:p>
        </w:tc>
        <w:tc>
          <w:tcPr>
            <w:tcW w:w="2970" w:type="dxa"/>
            <w:tcBorders>
              <w:top w:val="single" w:sz="12" w:space="0" w:color="auto"/>
              <w:left w:val="single" w:sz="4" w:space="0" w:color="auto"/>
              <w:bottom w:val="single" w:sz="12" w:space="0" w:color="auto"/>
              <w:right w:val="single" w:sz="4" w:space="0" w:color="auto"/>
            </w:tcBorders>
            <w:shd w:val="clear" w:color="auto" w:fill="CCCCCC"/>
            <w:vAlign w:val="center"/>
          </w:tcPr>
          <w:p w:rsidR="00C20446" w:rsidRPr="005C3069" w:rsidRDefault="00F02231" w:rsidP="00234B1B">
            <w:pPr>
              <w:rPr>
                <w:rFonts w:cs="Arial"/>
                <w:b/>
                <w:bCs/>
              </w:rPr>
            </w:pPr>
            <w:r w:rsidRPr="005C3069">
              <w:rPr>
                <w:rFonts w:cs="Arial"/>
                <w:b/>
                <w:bCs/>
              </w:rPr>
              <w:t>Description</w:t>
            </w:r>
          </w:p>
        </w:tc>
        <w:tc>
          <w:tcPr>
            <w:tcW w:w="6570" w:type="dxa"/>
            <w:tcBorders>
              <w:top w:val="single" w:sz="12" w:space="0" w:color="auto"/>
              <w:left w:val="single" w:sz="4" w:space="0" w:color="auto"/>
              <w:bottom w:val="single" w:sz="12" w:space="0" w:color="auto"/>
              <w:right w:val="single" w:sz="12" w:space="0" w:color="auto"/>
            </w:tcBorders>
            <w:shd w:val="clear" w:color="auto" w:fill="CCCCCC"/>
            <w:vAlign w:val="center"/>
          </w:tcPr>
          <w:p w:rsidR="00C20446" w:rsidRPr="005C3069" w:rsidRDefault="00F02231" w:rsidP="00234B1B">
            <w:pPr>
              <w:ind w:left="422" w:hanging="422"/>
              <w:rPr>
                <w:rFonts w:cs="Arial"/>
                <w:b/>
                <w:bCs/>
              </w:rPr>
            </w:pPr>
            <w:r w:rsidRPr="005C3069">
              <w:rPr>
                <w:rFonts w:cs="Arial"/>
                <w:b/>
                <w:bCs/>
              </w:rPr>
              <w:t>When Logged</w:t>
            </w:r>
          </w:p>
        </w:tc>
      </w:tr>
      <w:tr w:rsidR="00C20446" w:rsidRPr="005C3069" w:rsidTr="009B25DA">
        <w:trPr>
          <w:jc w:val="center"/>
        </w:trPr>
        <w:tc>
          <w:tcPr>
            <w:tcW w:w="990" w:type="dxa"/>
            <w:tcBorders>
              <w:top w:val="single" w:sz="12" w:space="0" w:color="auto"/>
              <w:left w:val="single" w:sz="12" w:space="0" w:color="auto"/>
              <w:bottom w:val="single" w:sz="4" w:space="0" w:color="auto"/>
              <w:right w:val="single" w:sz="4" w:space="0" w:color="auto"/>
            </w:tcBorders>
            <w:vAlign w:val="center"/>
          </w:tcPr>
          <w:p w:rsidR="00C20446" w:rsidRPr="005C3069" w:rsidRDefault="00F02231" w:rsidP="00234B1B">
            <w:pPr>
              <w:rPr>
                <w:rFonts w:cs="Arial"/>
              </w:rPr>
            </w:pPr>
            <w:r w:rsidRPr="005C3069">
              <w:rPr>
                <w:rFonts w:cs="Arial"/>
              </w:rPr>
              <w:t>C10000</w:t>
            </w:r>
          </w:p>
        </w:tc>
        <w:tc>
          <w:tcPr>
            <w:tcW w:w="2970" w:type="dxa"/>
            <w:tcBorders>
              <w:top w:val="single" w:sz="12" w:space="0" w:color="auto"/>
              <w:left w:val="single" w:sz="4" w:space="0" w:color="auto"/>
              <w:bottom w:val="single" w:sz="4" w:space="0" w:color="auto"/>
              <w:right w:val="single" w:sz="4" w:space="0" w:color="auto"/>
            </w:tcBorders>
            <w:vAlign w:val="center"/>
          </w:tcPr>
          <w:p w:rsidR="00C20446" w:rsidRPr="005C3069" w:rsidRDefault="00F02231" w:rsidP="00234B1B">
            <w:pPr>
              <w:rPr>
                <w:rFonts w:cs="Arial"/>
              </w:rPr>
            </w:pPr>
            <w:r w:rsidRPr="005C3069">
              <w:rPr>
                <w:rFonts w:cs="Arial"/>
              </w:rPr>
              <w:t>Lost Communication with PCM</w:t>
            </w:r>
          </w:p>
        </w:tc>
        <w:tc>
          <w:tcPr>
            <w:tcW w:w="6570" w:type="dxa"/>
            <w:tcBorders>
              <w:top w:val="single" w:sz="12" w:space="0" w:color="auto"/>
              <w:left w:val="single" w:sz="4" w:space="0" w:color="auto"/>
              <w:bottom w:val="single" w:sz="4" w:space="0" w:color="auto"/>
              <w:right w:val="single" w:sz="12" w:space="0" w:color="auto"/>
            </w:tcBorders>
            <w:vAlign w:val="center"/>
          </w:tcPr>
          <w:p w:rsidR="00C20446" w:rsidRPr="005C3069" w:rsidRDefault="00F02231" w:rsidP="00234B1B">
            <w:pPr>
              <w:rPr>
                <w:rFonts w:cs="Arial"/>
              </w:rPr>
            </w:pPr>
            <w:r w:rsidRPr="005C3069">
              <w:rPr>
                <w:rFonts w:cs="Arial"/>
              </w:rPr>
              <w:t xml:space="preserve">When </w:t>
            </w:r>
            <w:r w:rsidRPr="005C3069">
              <w:rPr>
                <w:rFonts w:cs="Arial"/>
                <w:snapToGrid w:val="0"/>
                <w:color w:val="000000"/>
              </w:rPr>
              <w:t>Powertrain_Cluster_Info_4</w:t>
            </w:r>
            <w:r w:rsidRPr="005C3069">
              <w:rPr>
                <w:rFonts w:cs="Arial"/>
                <w:snapToGrid w:val="0"/>
              </w:rPr>
              <w:t xml:space="preserve"> message </w:t>
            </w:r>
            <w:r w:rsidRPr="005C3069">
              <w:rPr>
                <w:rFonts w:cs="Arial"/>
              </w:rPr>
              <w:t>is missing for &gt;= 5 seconds.</w:t>
            </w:r>
          </w:p>
        </w:tc>
      </w:tr>
    </w:tbl>
    <w:p w:rsidR="00B40CAE" w:rsidRPr="005C3069" w:rsidRDefault="00BB43D9" w:rsidP="006B7B4A">
      <w:pPr>
        <w:ind w:firstLine="720"/>
        <w:rPr>
          <w:b/>
        </w:rPr>
      </w:pPr>
    </w:p>
    <w:p w:rsidR="00406F39" w:rsidRDefault="00F02231" w:rsidP="00B9479B">
      <w:pPr>
        <w:pStyle w:val="Heading4"/>
      </w:pPr>
      <w:r w:rsidRPr="00B9479B">
        <w:t>DCR-REQ-298734/A-DID DExx</w:t>
      </w:r>
    </w:p>
    <w:p w:rsidR="00AE06BC" w:rsidRPr="00AE06BC" w:rsidRDefault="00BB43D9" w:rsidP="00AE06BC"/>
    <w:tbl>
      <w:tblPr>
        <w:tblW w:w="108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713"/>
        <w:gridCol w:w="717"/>
        <w:gridCol w:w="723"/>
        <w:gridCol w:w="630"/>
        <w:gridCol w:w="1984"/>
        <w:gridCol w:w="990"/>
        <w:gridCol w:w="1080"/>
        <w:gridCol w:w="990"/>
        <w:gridCol w:w="1260"/>
      </w:tblGrid>
      <w:tr w:rsidR="002173A5" w:rsidRPr="005C3069" w:rsidTr="009B25DA">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2173A5" w:rsidRPr="005C3069" w:rsidRDefault="00F02231" w:rsidP="00434F9A">
            <w:pPr>
              <w:jc w:val="center"/>
              <w:rPr>
                <w:rFonts w:cs="Arial"/>
                <w:b/>
                <w:sz w:val="16"/>
                <w:szCs w:val="16"/>
              </w:rPr>
            </w:pPr>
            <w:r w:rsidRPr="005C3069">
              <w:rPr>
                <w:rFonts w:cs="Arial"/>
                <w:b/>
                <w:sz w:val="16"/>
                <w:szCs w:val="16"/>
              </w:rPr>
              <w:t>Block</w:t>
            </w:r>
          </w:p>
          <w:p w:rsidR="002173A5" w:rsidRPr="005C3069" w:rsidRDefault="00F02231" w:rsidP="00434F9A">
            <w:pPr>
              <w:jc w:val="center"/>
              <w:rPr>
                <w:rFonts w:cs="Arial"/>
                <w:b/>
                <w:sz w:val="16"/>
                <w:szCs w:val="16"/>
              </w:rPr>
            </w:pPr>
            <w:r w:rsidRPr="005C3069">
              <w:rPr>
                <w:rFonts w:cs="Arial"/>
                <w:b/>
                <w:sz w:val="16"/>
                <w:szCs w:val="16"/>
              </w:rPr>
              <w:t>Num</w:t>
            </w:r>
          </w:p>
        </w:tc>
        <w:tc>
          <w:tcPr>
            <w:tcW w:w="1713" w:type="dxa"/>
            <w:tcBorders>
              <w:top w:val="single" w:sz="4" w:space="0" w:color="auto"/>
              <w:left w:val="single" w:sz="4" w:space="0" w:color="auto"/>
              <w:bottom w:val="single" w:sz="4" w:space="0" w:color="auto"/>
              <w:right w:val="single" w:sz="4" w:space="0" w:color="auto"/>
            </w:tcBorders>
            <w:vAlign w:val="bottom"/>
          </w:tcPr>
          <w:p w:rsidR="002173A5" w:rsidRPr="005C3069" w:rsidRDefault="00F02231" w:rsidP="00434F9A">
            <w:pPr>
              <w:jc w:val="center"/>
              <w:rPr>
                <w:rFonts w:cs="Arial"/>
                <w:b/>
                <w:sz w:val="16"/>
                <w:szCs w:val="16"/>
              </w:rPr>
            </w:pPr>
            <w:r w:rsidRPr="005C3069">
              <w:rPr>
                <w:rFonts w:cs="Arial"/>
                <w:b/>
                <w:sz w:val="16"/>
                <w:szCs w:val="16"/>
              </w:rPr>
              <w:t>Block Description</w:t>
            </w:r>
          </w:p>
        </w:tc>
        <w:tc>
          <w:tcPr>
            <w:tcW w:w="717" w:type="dxa"/>
            <w:tcBorders>
              <w:top w:val="single" w:sz="4" w:space="0" w:color="auto"/>
              <w:left w:val="single" w:sz="4" w:space="0" w:color="auto"/>
              <w:bottom w:val="single" w:sz="4" w:space="0" w:color="auto"/>
              <w:right w:val="single" w:sz="4" w:space="0" w:color="auto"/>
            </w:tcBorders>
          </w:tcPr>
          <w:p w:rsidR="002173A5" w:rsidRPr="005C3069" w:rsidRDefault="00F02231" w:rsidP="00434F9A">
            <w:pPr>
              <w:jc w:val="center"/>
              <w:rPr>
                <w:rFonts w:cs="Arial"/>
                <w:b/>
                <w:sz w:val="16"/>
                <w:szCs w:val="16"/>
              </w:rPr>
            </w:pPr>
            <w:r w:rsidRPr="005C3069">
              <w:rPr>
                <w:rFonts w:cs="Arial"/>
                <w:b/>
                <w:sz w:val="16"/>
                <w:szCs w:val="16"/>
              </w:rPr>
              <w:t>Size (bits)</w:t>
            </w:r>
          </w:p>
        </w:tc>
        <w:tc>
          <w:tcPr>
            <w:tcW w:w="723" w:type="dxa"/>
            <w:tcBorders>
              <w:top w:val="single" w:sz="4" w:space="0" w:color="auto"/>
              <w:left w:val="single" w:sz="4" w:space="0" w:color="auto"/>
              <w:bottom w:val="single" w:sz="4" w:space="0" w:color="auto"/>
              <w:right w:val="single" w:sz="4" w:space="0" w:color="auto"/>
            </w:tcBorders>
            <w:vAlign w:val="bottom"/>
          </w:tcPr>
          <w:p w:rsidR="002173A5" w:rsidRPr="005C3069" w:rsidRDefault="00F02231" w:rsidP="00434F9A">
            <w:pPr>
              <w:jc w:val="center"/>
              <w:rPr>
                <w:rFonts w:cs="Arial"/>
                <w:b/>
                <w:sz w:val="16"/>
                <w:szCs w:val="16"/>
              </w:rPr>
            </w:pPr>
            <w:r w:rsidRPr="005C3069">
              <w:rPr>
                <w:rFonts w:cs="Arial"/>
                <w:b/>
                <w:sz w:val="16"/>
                <w:szCs w:val="16"/>
              </w:rPr>
              <w:t>Byte</w:t>
            </w:r>
          </w:p>
        </w:tc>
        <w:tc>
          <w:tcPr>
            <w:tcW w:w="630" w:type="dxa"/>
            <w:tcBorders>
              <w:top w:val="single" w:sz="4" w:space="0" w:color="auto"/>
              <w:left w:val="single" w:sz="4" w:space="0" w:color="auto"/>
              <w:bottom w:val="single" w:sz="4" w:space="0" w:color="auto"/>
              <w:right w:val="single" w:sz="4" w:space="0" w:color="auto"/>
            </w:tcBorders>
            <w:vAlign w:val="bottom"/>
          </w:tcPr>
          <w:p w:rsidR="002173A5" w:rsidRPr="005C3069" w:rsidRDefault="00F02231" w:rsidP="00434F9A">
            <w:pPr>
              <w:jc w:val="center"/>
              <w:rPr>
                <w:rFonts w:cs="Arial"/>
                <w:b/>
                <w:sz w:val="16"/>
                <w:szCs w:val="16"/>
              </w:rPr>
            </w:pPr>
            <w:r w:rsidRPr="005C3069">
              <w:rPr>
                <w:rFonts w:cs="Arial"/>
                <w:b/>
                <w:sz w:val="16"/>
                <w:szCs w:val="16"/>
              </w:rPr>
              <w:t>Bit</w:t>
            </w:r>
          </w:p>
        </w:tc>
        <w:tc>
          <w:tcPr>
            <w:tcW w:w="1984" w:type="dxa"/>
            <w:tcBorders>
              <w:top w:val="single" w:sz="4" w:space="0" w:color="auto"/>
              <w:left w:val="single" w:sz="4" w:space="0" w:color="auto"/>
              <w:bottom w:val="single" w:sz="4" w:space="0" w:color="auto"/>
              <w:right w:val="single" w:sz="4" w:space="0" w:color="auto"/>
            </w:tcBorders>
            <w:vAlign w:val="bottom"/>
          </w:tcPr>
          <w:p w:rsidR="002173A5" w:rsidRPr="005C3069" w:rsidRDefault="00F02231" w:rsidP="00434F9A">
            <w:pPr>
              <w:jc w:val="center"/>
              <w:rPr>
                <w:rFonts w:cs="Arial"/>
                <w:b/>
                <w:sz w:val="16"/>
                <w:szCs w:val="16"/>
              </w:rPr>
            </w:pPr>
            <w:r w:rsidRPr="005C3069">
              <w:rPr>
                <w:rFonts w:cs="Arial"/>
                <w:b/>
                <w:sz w:val="16"/>
                <w:szCs w:val="16"/>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2173A5" w:rsidRPr="005C3069" w:rsidRDefault="00F02231" w:rsidP="00434F9A">
            <w:pPr>
              <w:jc w:val="center"/>
              <w:rPr>
                <w:rFonts w:cs="Arial"/>
                <w:b/>
                <w:sz w:val="16"/>
                <w:szCs w:val="16"/>
              </w:rPr>
            </w:pPr>
            <w:r w:rsidRPr="005C3069">
              <w:rPr>
                <w:rFonts w:cs="Arial"/>
                <w:b/>
                <w:sz w:val="16"/>
                <w:szCs w:val="16"/>
              </w:rPr>
              <w:t>"0"</w:t>
            </w:r>
          </w:p>
        </w:tc>
        <w:tc>
          <w:tcPr>
            <w:tcW w:w="1080" w:type="dxa"/>
            <w:tcBorders>
              <w:top w:val="single" w:sz="4" w:space="0" w:color="auto"/>
              <w:left w:val="single" w:sz="4" w:space="0" w:color="auto"/>
              <w:bottom w:val="single" w:sz="4" w:space="0" w:color="auto"/>
              <w:right w:val="single" w:sz="4" w:space="0" w:color="auto"/>
            </w:tcBorders>
            <w:vAlign w:val="bottom"/>
          </w:tcPr>
          <w:p w:rsidR="002173A5" w:rsidRPr="005C3069" w:rsidRDefault="00F02231" w:rsidP="00434F9A">
            <w:pPr>
              <w:jc w:val="center"/>
              <w:rPr>
                <w:rFonts w:cs="Arial"/>
                <w:b/>
                <w:sz w:val="16"/>
                <w:szCs w:val="16"/>
              </w:rPr>
            </w:pPr>
            <w:r w:rsidRPr="005C3069">
              <w:rPr>
                <w:rFonts w:cs="Arial"/>
                <w:b/>
                <w:sz w:val="16"/>
                <w:szCs w:val="16"/>
              </w:rPr>
              <w:t>"1"</w:t>
            </w:r>
          </w:p>
        </w:tc>
        <w:tc>
          <w:tcPr>
            <w:tcW w:w="990" w:type="dxa"/>
            <w:tcBorders>
              <w:top w:val="single" w:sz="4" w:space="0" w:color="auto"/>
              <w:left w:val="single" w:sz="4" w:space="0" w:color="auto"/>
              <w:bottom w:val="single" w:sz="4" w:space="0" w:color="auto"/>
              <w:right w:val="single" w:sz="4" w:space="0" w:color="auto"/>
            </w:tcBorders>
            <w:vAlign w:val="bottom"/>
          </w:tcPr>
          <w:p w:rsidR="002173A5" w:rsidRPr="005C3069" w:rsidRDefault="00F02231" w:rsidP="00434F9A">
            <w:pPr>
              <w:jc w:val="center"/>
              <w:rPr>
                <w:rFonts w:cs="Arial"/>
                <w:b/>
                <w:sz w:val="16"/>
                <w:szCs w:val="16"/>
              </w:rPr>
            </w:pPr>
            <w:r w:rsidRPr="005C3069">
              <w:rPr>
                <w:rFonts w:cs="Arial"/>
                <w:b/>
                <w:sz w:val="16"/>
                <w:szCs w:val="16"/>
              </w:rPr>
              <w:t>Default</w:t>
            </w:r>
          </w:p>
        </w:tc>
        <w:tc>
          <w:tcPr>
            <w:tcW w:w="1260" w:type="dxa"/>
            <w:tcBorders>
              <w:top w:val="single" w:sz="4" w:space="0" w:color="auto"/>
              <w:left w:val="single" w:sz="4" w:space="0" w:color="auto"/>
              <w:bottom w:val="single" w:sz="4" w:space="0" w:color="auto"/>
              <w:right w:val="single" w:sz="4" w:space="0" w:color="auto"/>
            </w:tcBorders>
            <w:vAlign w:val="bottom"/>
          </w:tcPr>
          <w:p w:rsidR="002173A5" w:rsidRPr="005C3069" w:rsidRDefault="00F02231" w:rsidP="00434F9A">
            <w:pPr>
              <w:jc w:val="center"/>
              <w:rPr>
                <w:rFonts w:cs="Arial"/>
                <w:b/>
                <w:sz w:val="16"/>
                <w:szCs w:val="16"/>
              </w:rPr>
            </w:pPr>
            <w:r w:rsidRPr="005C3069">
              <w:rPr>
                <w:rFonts w:cs="Arial"/>
                <w:b/>
                <w:sz w:val="16"/>
                <w:szCs w:val="16"/>
              </w:rPr>
              <w:t>Comments</w:t>
            </w:r>
          </w:p>
        </w:tc>
      </w:tr>
      <w:tr w:rsidR="002173A5" w:rsidRPr="005C3069" w:rsidTr="009B25DA">
        <w:trPr>
          <w:trHeight w:val="58"/>
          <w:jc w:val="center"/>
        </w:trPr>
        <w:tc>
          <w:tcPr>
            <w:tcW w:w="2433" w:type="dxa"/>
            <w:gridSpan w:val="2"/>
            <w:tcBorders>
              <w:top w:val="single" w:sz="4" w:space="0" w:color="auto"/>
              <w:left w:val="single" w:sz="4" w:space="0" w:color="auto"/>
              <w:bottom w:val="single" w:sz="4" w:space="0" w:color="auto"/>
              <w:right w:val="single" w:sz="4" w:space="0" w:color="auto"/>
            </w:tcBorders>
          </w:tcPr>
          <w:p w:rsidR="002173A5" w:rsidRPr="005C3069" w:rsidRDefault="00F02231" w:rsidP="00434F9A">
            <w:pPr>
              <w:jc w:val="center"/>
              <w:rPr>
                <w:rFonts w:cs="Arial"/>
                <w:sz w:val="16"/>
                <w:szCs w:val="16"/>
              </w:rPr>
            </w:pPr>
            <w:r w:rsidRPr="005C3069">
              <w:rPr>
                <w:rFonts w:cs="Arial"/>
                <w:sz w:val="16"/>
                <w:szCs w:val="16"/>
              </w:rPr>
              <w:t>PACKETED BLOCKS</w:t>
            </w:r>
          </w:p>
        </w:tc>
        <w:tc>
          <w:tcPr>
            <w:tcW w:w="717"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1984"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1260"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r>
      <w:tr w:rsidR="002173A5" w:rsidRPr="005C3069" w:rsidTr="009B25DA">
        <w:trPr>
          <w:jc w:val="center"/>
        </w:trPr>
        <w:tc>
          <w:tcPr>
            <w:tcW w:w="720"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1984"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c>
          <w:tcPr>
            <w:tcW w:w="1260"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r>
      <w:tr w:rsidR="002173A5" w:rsidRPr="005C3069" w:rsidTr="009B25DA">
        <w:trPr>
          <w:jc w:val="center"/>
        </w:trPr>
        <w:tc>
          <w:tcPr>
            <w:tcW w:w="720" w:type="dxa"/>
            <w:tcBorders>
              <w:top w:val="single" w:sz="4" w:space="0" w:color="auto"/>
              <w:left w:val="single" w:sz="4" w:space="0" w:color="auto"/>
              <w:bottom w:val="single" w:sz="4" w:space="0" w:color="auto"/>
              <w:right w:val="single" w:sz="4" w:space="0" w:color="auto"/>
            </w:tcBorders>
          </w:tcPr>
          <w:p w:rsidR="002173A5" w:rsidRPr="005C3069" w:rsidRDefault="00F02231" w:rsidP="00434F9A">
            <w:pPr>
              <w:jc w:val="center"/>
              <w:rPr>
                <w:rFonts w:cs="Arial"/>
                <w:sz w:val="16"/>
                <w:szCs w:val="16"/>
              </w:rPr>
            </w:pPr>
            <w:r w:rsidRPr="005C3069">
              <w:rPr>
                <w:rFonts w:cs="Arial"/>
                <w:sz w:val="16"/>
                <w:szCs w:val="16"/>
              </w:rPr>
              <w:t>$00</w:t>
            </w:r>
          </w:p>
        </w:tc>
        <w:tc>
          <w:tcPr>
            <w:tcW w:w="1713" w:type="dxa"/>
            <w:tcBorders>
              <w:top w:val="single" w:sz="4" w:space="0" w:color="auto"/>
              <w:left w:val="single" w:sz="4" w:space="0" w:color="auto"/>
              <w:bottom w:val="single" w:sz="4" w:space="0" w:color="auto"/>
              <w:right w:val="single" w:sz="4" w:space="0" w:color="auto"/>
            </w:tcBorders>
          </w:tcPr>
          <w:p w:rsidR="002173A5" w:rsidRPr="005C3069" w:rsidRDefault="00F02231" w:rsidP="00434F9A">
            <w:pPr>
              <w:jc w:val="center"/>
              <w:rPr>
                <w:rFonts w:cs="Arial"/>
                <w:sz w:val="16"/>
                <w:szCs w:val="16"/>
              </w:rPr>
            </w:pPr>
            <w:r w:rsidRPr="005C3069">
              <w:rPr>
                <w:rFonts w:cs="Arial"/>
                <w:sz w:val="16"/>
                <w:szCs w:val="16"/>
              </w:rPr>
              <w:t>Option Content (B&amp;A)</w:t>
            </w:r>
          </w:p>
        </w:tc>
        <w:tc>
          <w:tcPr>
            <w:tcW w:w="717" w:type="dxa"/>
            <w:tcBorders>
              <w:top w:val="single" w:sz="4" w:space="0" w:color="auto"/>
              <w:left w:val="single" w:sz="4" w:space="0" w:color="auto"/>
              <w:bottom w:val="single" w:sz="4" w:space="0" w:color="auto"/>
              <w:right w:val="single" w:sz="4" w:space="0" w:color="auto"/>
            </w:tcBorders>
          </w:tcPr>
          <w:p w:rsidR="002173A5" w:rsidRPr="005C3069" w:rsidRDefault="00F02231" w:rsidP="00434F9A">
            <w:pPr>
              <w:jc w:val="center"/>
              <w:rPr>
                <w:rFonts w:cs="Arial"/>
                <w:sz w:val="16"/>
                <w:szCs w:val="16"/>
              </w:rPr>
            </w:pPr>
            <w:r w:rsidRPr="005C3069">
              <w:rPr>
                <w:rFonts w:cs="Arial"/>
                <w:sz w:val="16"/>
                <w:szCs w:val="16"/>
              </w:rPr>
              <w:t>1</w:t>
            </w:r>
          </w:p>
        </w:tc>
        <w:tc>
          <w:tcPr>
            <w:tcW w:w="723" w:type="dxa"/>
            <w:tcBorders>
              <w:top w:val="single" w:sz="4" w:space="0" w:color="auto"/>
              <w:left w:val="single" w:sz="4" w:space="0" w:color="auto"/>
              <w:bottom w:val="single" w:sz="4" w:space="0" w:color="auto"/>
              <w:right w:val="single" w:sz="4" w:space="0" w:color="auto"/>
            </w:tcBorders>
          </w:tcPr>
          <w:p w:rsidR="002173A5" w:rsidRPr="005C3069" w:rsidRDefault="00F02231" w:rsidP="00434F9A">
            <w:pPr>
              <w:jc w:val="center"/>
              <w:rPr>
                <w:rFonts w:cs="Arial"/>
                <w:sz w:val="16"/>
                <w:szCs w:val="16"/>
              </w:rPr>
            </w:pPr>
            <w:r w:rsidRPr="005C3069">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tcPr>
          <w:p w:rsidR="002173A5" w:rsidRPr="005C3069" w:rsidRDefault="00F02231" w:rsidP="00434F9A">
            <w:pPr>
              <w:jc w:val="center"/>
              <w:rPr>
                <w:rFonts w:cs="Arial"/>
                <w:sz w:val="16"/>
                <w:szCs w:val="16"/>
              </w:rPr>
            </w:pPr>
            <w:r w:rsidRPr="005C3069">
              <w:rPr>
                <w:rFonts w:cs="Arial"/>
                <w:sz w:val="16"/>
                <w:szCs w:val="16"/>
              </w:rPr>
              <w:t>*</w:t>
            </w:r>
          </w:p>
        </w:tc>
        <w:tc>
          <w:tcPr>
            <w:tcW w:w="1984" w:type="dxa"/>
            <w:tcBorders>
              <w:top w:val="single" w:sz="4" w:space="0" w:color="auto"/>
              <w:left w:val="single" w:sz="4" w:space="0" w:color="auto"/>
              <w:bottom w:val="single" w:sz="4" w:space="0" w:color="auto"/>
              <w:right w:val="single" w:sz="4" w:space="0" w:color="auto"/>
            </w:tcBorders>
          </w:tcPr>
          <w:p w:rsidR="002173A5" w:rsidRPr="005C3069" w:rsidRDefault="00F02231" w:rsidP="00434F9A">
            <w:pPr>
              <w:rPr>
                <w:rFonts w:cs="Arial"/>
                <w:sz w:val="16"/>
                <w:szCs w:val="16"/>
              </w:rPr>
            </w:pPr>
            <w:r w:rsidRPr="005C3069">
              <w:rPr>
                <w:rFonts w:cs="Arial"/>
                <w:sz w:val="16"/>
                <w:szCs w:val="16"/>
              </w:rPr>
              <w:t>Virtual Gauges</w:t>
            </w:r>
          </w:p>
          <w:p w:rsidR="002173A5" w:rsidRPr="005C3069" w:rsidRDefault="00BB43D9" w:rsidP="00434F9A">
            <w:pP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5C3069" w:rsidRDefault="00F02231" w:rsidP="00434F9A">
            <w:pPr>
              <w:jc w:val="center"/>
              <w:rPr>
                <w:rFonts w:cs="Arial"/>
                <w:sz w:val="16"/>
                <w:szCs w:val="16"/>
              </w:rPr>
            </w:pPr>
            <w:r w:rsidRPr="005C3069">
              <w:rPr>
                <w:rFonts w:cs="Arial"/>
                <w:sz w:val="16"/>
                <w:szCs w:val="16"/>
              </w:rPr>
              <w:t>Disabled</w:t>
            </w:r>
          </w:p>
        </w:tc>
        <w:tc>
          <w:tcPr>
            <w:tcW w:w="1080" w:type="dxa"/>
            <w:tcBorders>
              <w:top w:val="single" w:sz="4" w:space="0" w:color="auto"/>
              <w:left w:val="single" w:sz="4" w:space="0" w:color="auto"/>
              <w:bottom w:val="single" w:sz="4" w:space="0" w:color="auto"/>
              <w:right w:val="single" w:sz="4" w:space="0" w:color="auto"/>
            </w:tcBorders>
          </w:tcPr>
          <w:p w:rsidR="002173A5" w:rsidRPr="005C3069" w:rsidRDefault="00F02231" w:rsidP="00434F9A">
            <w:pPr>
              <w:pStyle w:val="Footer"/>
              <w:jc w:val="center"/>
            </w:pPr>
            <w:r w:rsidRPr="005C3069">
              <w:rPr>
                <w:rFonts w:cs="Arial"/>
                <w:szCs w:val="16"/>
              </w:rPr>
              <w:t>Enabled</w:t>
            </w:r>
          </w:p>
        </w:tc>
        <w:tc>
          <w:tcPr>
            <w:tcW w:w="990" w:type="dxa"/>
            <w:tcBorders>
              <w:top w:val="single" w:sz="4" w:space="0" w:color="auto"/>
              <w:left w:val="single" w:sz="4" w:space="0" w:color="auto"/>
              <w:bottom w:val="single" w:sz="4" w:space="0" w:color="auto"/>
              <w:right w:val="single" w:sz="4" w:space="0" w:color="auto"/>
            </w:tcBorders>
          </w:tcPr>
          <w:p w:rsidR="002173A5" w:rsidRPr="005C3069" w:rsidRDefault="00F02231" w:rsidP="00434F9A">
            <w:pPr>
              <w:jc w:val="center"/>
              <w:rPr>
                <w:rFonts w:cs="Arial"/>
                <w:sz w:val="16"/>
                <w:szCs w:val="16"/>
              </w:rPr>
            </w:pPr>
            <w:r w:rsidRPr="005C3069">
              <w:rPr>
                <w:rFonts w:cs="Arial"/>
                <w:sz w:val="16"/>
                <w:szCs w:val="16"/>
              </w:rPr>
              <w:t>Disabled</w:t>
            </w:r>
          </w:p>
        </w:tc>
        <w:tc>
          <w:tcPr>
            <w:tcW w:w="1260" w:type="dxa"/>
            <w:tcBorders>
              <w:top w:val="single" w:sz="4" w:space="0" w:color="auto"/>
              <w:left w:val="single" w:sz="4" w:space="0" w:color="auto"/>
              <w:bottom w:val="single" w:sz="4" w:space="0" w:color="auto"/>
              <w:right w:val="single" w:sz="4" w:space="0" w:color="auto"/>
            </w:tcBorders>
          </w:tcPr>
          <w:p w:rsidR="002173A5" w:rsidRPr="005C3069" w:rsidRDefault="00BB43D9" w:rsidP="00434F9A">
            <w:pPr>
              <w:jc w:val="center"/>
              <w:rPr>
                <w:rFonts w:cs="Arial"/>
                <w:sz w:val="16"/>
                <w:szCs w:val="16"/>
              </w:rPr>
            </w:pPr>
          </w:p>
        </w:tc>
      </w:tr>
      <w:tr w:rsidR="002173A5" w:rsidRPr="005C3069" w:rsidTr="009B25DA">
        <w:trPr>
          <w:cantSplit/>
          <w:jc w:val="center"/>
        </w:trPr>
        <w:tc>
          <w:tcPr>
            <w:tcW w:w="10807" w:type="dxa"/>
            <w:gridSpan w:val="10"/>
          </w:tcPr>
          <w:p w:rsidR="002173A5" w:rsidRPr="005C3069" w:rsidRDefault="00F02231" w:rsidP="00434F9A">
            <w:pPr>
              <w:jc w:val="center"/>
              <w:rPr>
                <w:rFonts w:cs="Arial"/>
                <w:sz w:val="16"/>
                <w:szCs w:val="16"/>
              </w:rPr>
            </w:pPr>
            <w:r w:rsidRPr="005C3069">
              <w:rPr>
                <w:rFonts w:cs="Arial"/>
                <w:sz w:val="16"/>
                <w:szCs w:val="16"/>
              </w:rPr>
              <w:t>*Byte and bit location to be identified in Part II Specification for this cluster</w:t>
            </w:r>
          </w:p>
        </w:tc>
      </w:tr>
    </w:tbl>
    <w:p w:rsidR="00C20446" w:rsidRPr="00F52C8F" w:rsidRDefault="00BB43D9" w:rsidP="00F52C8F"/>
    <w:p w:rsidR="00331D74" w:rsidRDefault="00BB43D9" w:rsidP="00331D74"/>
    <w:p w:rsidR="00331D74" w:rsidRPr="00331D74" w:rsidRDefault="00BB43D9" w:rsidP="00331D74"/>
    <w:p w:rsidR="00406F39" w:rsidRDefault="00F02231" w:rsidP="00B9479B">
      <w:pPr>
        <w:pStyle w:val="Heading2"/>
      </w:pPr>
      <w:r>
        <w:t>Reference Specification</w:t>
      </w:r>
    </w:p>
    <w:p w:rsidR="00A038C1" w:rsidRPr="005C3069" w:rsidRDefault="00BB43D9"/>
    <w:p w:rsidR="00A038C1" w:rsidRPr="005C3069" w:rsidRDefault="00F02231" w:rsidP="00F02231">
      <w:pPr>
        <w:numPr>
          <w:ilvl w:val="0"/>
          <w:numId w:val="17"/>
        </w:numPr>
        <w:rPr>
          <w:rFonts w:cs="Arial"/>
        </w:rPr>
      </w:pPr>
      <w:r w:rsidRPr="005C3069">
        <w:rPr>
          <w:rFonts w:cs="Arial"/>
        </w:rPr>
        <w:t>Func. Criticality</w:t>
      </w:r>
      <w:r w:rsidRPr="005C3069">
        <w:rPr>
          <w:rFonts w:cs="Arial"/>
        </w:rPr>
        <w:tab/>
      </w:r>
      <w:r w:rsidRPr="005C3069">
        <w:rPr>
          <w:rFonts w:cs="Arial"/>
        </w:rPr>
        <w:tab/>
      </w:r>
      <w:r w:rsidRPr="005C3069">
        <w:rPr>
          <w:rFonts w:cs="Arial"/>
        </w:rPr>
        <w:tab/>
      </w:r>
      <w:r w:rsidRPr="005C3069">
        <w:rPr>
          <w:rFonts w:cs="Arial"/>
        </w:rPr>
        <w:tab/>
        <w:t>EC-0048</w:t>
      </w:r>
      <w:r w:rsidRPr="005C3069">
        <w:rPr>
          <w:rFonts w:cs="Arial"/>
        </w:rPr>
        <w:tab/>
      </w:r>
    </w:p>
    <w:p w:rsidR="00A038C1" w:rsidRPr="005C3069" w:rsidRDefault="00F02231" w:rsidP="00F02231">
      <w:pPr>
        <w:numPr>
          <w:ilvl w:val="0"/>
          <w:numId w:val="17"/>
        </w:numPr>
        <w:rPr>
          <w:rFonts w:cs="Arial"/>
        </w:rPr>
      </w:pPr>
      <w:r w:rsidRPr="005C3069">
        <w:rPr>
          <w:rFonts w:cs="Arial"/>
        </w:rPr>
        <w:t>Mod. PWR-up / Reset</w:t>
      </w:r>
      <w:r w:rsidRPr="005C3069">
        <w:rPr>
          <w:rFonts w:cs="Arial"/>
        </w:rPr>
        <w:tab/>
      </w:r>
      <w:r w:rsidRPr="005C3069">
        <w:rPr>
          <w:rFonts w:cs="Arial"/>
        </w:rPr>
        <w:tab/>
      </w:r>
      <w:r w:rsidRPr="005C3069">
        <w:rPr>
          <w:rFonts w:cs="Arial"/>
        </w:rPr>
        <w:tab/>
        <w:t>EC-0049</w:t>
      </w:r>
      <w:r w:rsidRPr="005C3069">
        <w:rPr>
          <w:rFonts w:cs="Arial"/>
        </w:rPr>
        <w:tab/>
      </w:r>
    </w:p>
    <w:p w:rsidR="00A038C1" w:rsidRPr="005C3069" w:rsidRDefault="00F02231" w:rsidP="00F02231">
      <w:pPr>
        <w:numPr>
          <w:ilvl w:val="0"/>
          <w:numId w:val="17"/>
        </w:numPr>
        <w:rPr>
          <w:rFonts w:cs="Arial"/>
        </w:rPr>
      </w:pPr>
      <w:r w:rsidRPr="005C3069">
        <w:rPr>
          <w:rFonts w:cs="Arial"/>
        </w:rPr>
        <w:t>Low-High Vol. Perform.</w:t>
      </w:r>
      <w:r w:rsidRPr="005C3069">
        <w:rPr>
          <w:rFonts w:cs="Arial"/>
        </w:rPr>
        <w:tab/>
      </w:r>
      <w:r w:rsidRPr="005C3069">
        <w:rPr>
          <w:rFonts w:cs="Arial"/>
        </w:rPr>
        <w:tab/>
      </w:r>
      <w:r w:rsidRPr="005C3069">
        <w:rPr>
          <w:rFonts w:cs="Arial"/>
        </w:rPr>
        <w:tab/>
        <w:t>EC-0058</w:t>
      </w:r>
    </w:p>
    <w:p w:rsidR="00A038C1" w:rsidRPr="005C3069" w:rsidRDefault="00F02231" w:rsidP="00F02231">
      <w:pPr>
        <w:numPr>
          <w:ilvl w:val="0"/>
          <w:numId w:val="17"/>
        </w:numPr>
        <w:rPr>
          <w:rFonts w:cs="Arial"/>
        </w:rPr>
      </w:pPr>
      <w:r w:rsidRPr="005C3069">
        <w:rPr>
          <w:rFonts w:cs="Arial"/>
        </w:rPr>
        <w:t>Instr. &amp; Gauges (indic. Grad)</w:t>
      </w:r>
      <w:r w:rsidRPr="005C3069">
        <w:rPr>
          <w:rFonts w:cs="Arial"/>
        </w:rPr>
        <w:tab/>
      </w:r>
      <w:r w:rsidRPr="005C3069">
        <w:rPr>
          <w:rFonts w:cs="Arial"/>
        </w:rPr>
        <w:tab/>
        <w:t>IS-0015</w:t>
      </w:r>
    </w:p>
    <w:p w:rsidR="00A038C1" w:rsidRPr="005C3069" w:rsidRDefault="00F02231" w:rsidP="00F02231">
      <w:pPr>
        <w:numPr>
          <w:ilvl w:val="0"/>
          <w:numId w:val="17"/>
        </w:numPr>
        <w:rPr>
          <w:rFonts w:cs="Arial"/>
        </w:rPr>
      </w:pPr>
      <w:r w:rsidRPr="005C3069">
        <w:rPr>
          <w:rFonts w:cs="Arial"/>
        </w:rPr>
        <w:t>Oper. Voltage Perf.</w:t>
      </w:r>
      <w:r w:rsidRPr="005C3069">
        <w:rPr>
          <w:rFonts w:cs="Arial"/>
        </w:rPr>
        <w:tab/>
      </w:r>
      <w:r w:rsidRPr="005C3069">
        <w:rPr>
          <w:rFonts w:cs="Arial"/>
        </w:rPr>
        <w:tab/>
      </w:r>
      <w:r w:rsidRPr="005C3069">
        <w:rPr>
          <w:rFonts w:cs="Arial"/>
        </w:rPr>
        <w:tab/>
      </w:r>
      <w:r w:rsidRPr="005C3069">
        <w:rPr>
          <w:rFonts w:cs="Arial"/>
        </w:rPr>
        <w:tab/>
        <w:t>IS-0052</w:t>
      </w:r>
      <w:r w:rsidRPr="005C3069">
        <w:rPr>
          <w:rFonts w:cs="Arial"/>
        </w:rPr>
        <w:tab/>
      </w:r>
      <w:r w:rsidRPr="005C3069">
        <w:rPr>
          <w:rFonts w:cs="Arial"/>
        </w:rPr>
        <w:tab/>
      </w:r>
    </w:p>
    <w:p w:rsidR="00A038C1" w:rsidRPr="005C3069" w:rsidRDefault="00F02231" w:rsidP="00F02231">
      <w:pPr>
        <w:numPr>
          <w:ilvl w:val="0"/>
          <w:numId w:val="17"/>
        </w:numPr>
        <w:rPr>
          <w:rFonts w:cs="Arial"/>
        </w:rPr>
      </w:pPr>
      <w:r w:rsidRPr="005C3069">
        <w:rPr>
          <w:rFonts w:cs="Arial"/>
        </w:rPr>
        <w:t>Oper. Voltage Func.</w:t>
      </w:r>
      <w:r w:rsidRPr="005C3069">
        <w:rPr>
          <w:rFonts w:cs="Arial"/>
        </w:rPr>
        <w:tab/>
      </w:r>
      <w:r w:rsidRPr="005C3069">
        <w:rPr>
          <w:rFonts w:cs="Arial"/>
        </w:rPr>
        <w:tab/>
      </w:r>
      <w:r w:rsidRPr="005C3069">
        <w:rPr>
          <w:rFonts w:cs="Arial"/>
        </w:rPr>
        <w:tab/>
      </w:r>
      <w:r w:rsidRPr="005C3069">
        <w:rPr>
          <w:rFonts w:cs="Arial"/>
        </w:rPr>
        <w:tab/>
        <w:t>IS-0053</w:t>
      </w:r>
    </w:p>
    <w:p w:rsidR="00A038C1" w:rsidRPr="005C3069" w:rsidRDefault="00F02231" w:rsidP="00F02231">
      <w:pPr>
        <w:numPr>
          <w:ilvl w:val="0"/>
          <w:numId w:val="17"/>
        </w:numPr>
        <w:rPr>
          <w:rFonts w:cs="Arial"/>
        </w:rPr>
      </w:pPr>
      <w:r w:rsidRPr="005C3069">
        <w:rPr>
          <w:rFonts w:cs="Arial"/>
        </w:rPr>
        <w:t>Symbol Usage</w:t>
      </w:r>
      <w:r w:rsidRPr="005C3069">
        <w:rPr>
          <w:rFonts w:cs="Arial"/>
        </w:rPr>
        <w:tab/>
      </w:r>
      <w:r w:rsidRPr="005C3069">
        <w:rPr>
          <w:rFonts w:cs="Arial"/>
        </w:rPr>
        <w:tab/>
      </w:r>
      <w:r w:rsidRPr="005C3069">
        <w:rPr>
          <w:rFonts w:cs="Arial"/>
        </w:rPr>
        <w:tab/>
      </w:r>
      <w:r w:rsidRPr="005C3069">
        <w:rPr>
          <w:rFonts w:cs="Arial"/>
        </w:rPr>
        <w:tab/>
        <w:t>01-0238 / 01-0239</w:t>
      </w:r>
    </w:p>
    <w:p w:rsidR="00A038C1" w:rsidRPr="005C3069" w:rsidRDefault="00F02231" w:rsidP="00F02231">
      <w:pPr>
        <w:numPr>
          <w:ilvl w:val="0"/>
          <w:numId w:val="17"/>
        </w:numPr>
        <w:rPr>
          <w:rFonts w:cs="Arial"/>
        </w:rPr>
      </w:pPr>
      <w:r w:rsidRPr="005C3069">
        <w:rPr>
          <w:rFonts w:cs="Arial"/>
        </w:rPr>
        <w:t>Symbol Leg.</w:t>
      </w:r>
      <w:r w:rsidRPr="005C3069">
        <w:rPr>
          <w:rFonts w:cs="Arial"/>
        </w:rPr>
        <w:tab/>
      </w:r>
      <w:r w:rsidRPr="005C3069">
        <w:rPr>
          <w:rFonts w:cs="Arial"/>
        </w:rPr>
        <w:tab/>
      </w:r>
      <w:r w:rsidRPr="005C3069">
        <w:rPr>
          <w:rFonts w:cs="Arial"/>
        </w:rPr>
        <w:tab/>
      </w:r>
      <w:r w:rsidRPr="005C3069">
        <w:rPr>
          <w:rFonts w:cs="Arial"/>
        </w:rPr>
        <w:tab/>
        <w:t>01-0240</w:t>
      </w:r>
    </w:p>
    <w:p w:rsidR="00A038C1" w:rsidRPr="005C3069" w:rsidRDefault="00F02231" w:rsidP="00F02231">
      <w:pPr>
        <w:numPr>
          <w:ilvl w:val="0"/>
          <w:numId w:val="17"/>
        </w:numPr>
        <w:rPr>
          <w:rFonts w:cs="Arial"/>
        </w:rPr>
      </w:pPr>
      <w:r w:rsidRPr="005C3069">
        <w:rPr>
          <w:rFonts w:cs="Arial"/>
        </w:rPr>
        <w:t xml:space="preserve">Harmony:  Graphics / Font / </w:t>
      </w:r>
      <w:smartTag w:uri="urn:schemas-microsoft-com:office:smarttags" w:element="place">
        <w:smartTag w:uri="urn:schemas-microsoft-com:office:smarttags" w:element="State">
          <w:r w:rsidRPr="005C3069">
            <w:rPr>
              <w:rFonts w:cs="Arial"/>
            </w:rPr>
            <w:t>Ill.</w:t>
          </w:r>
        </w:smartTag>
      </w:smartTag>
      <w:r w:rsidRPr="005C3069">
        <w:rPr>
          <w:rFonts w:cs="Arial"/>
        </w:rPr>
        <w:tab/>
      </w:r>
      <w:r w:rsidRPr="005C3069">
        <w:rPr>
          <w:rFonts w:cs="Arial"/>
        </w:rPr>
        <w:tab/>
        <w:t>17-0040</w:t>
      </w:r>
    </w:p>
    <w:p w:rsidR="00A038C1" w:rsidRPr="005C3069" w:rsidRDefault="00F02231" w:rsidP="00F02231">
      <w:pPr>
        <w:numPr>
          <w:ilvl w:val="0"/>
          <w:numId w:val="17"/>
        </w:numPr>
        <w:rPr>
          <w:rFonts w:cs="Arial"/>
        </w:rPr>
      </w:pPr>
      <w:r w:rsidRPr="005C3069">
        <w:rPr>
          <w:rFonts w:cs="Arial"/>
        </w:rPr>
        <w:t>Ergo - Access.</w:t>
      </w:r>
      <w:r w:rsidRPr="005C3069">
        <w:rPr>
          <w:rFonts w:cs="Arial"/>
        </w:rPr>
        <w:tab/>
      </w:r>
      <w:r w:rsidRPr="005C3069">
        <w:rPr>
          <w:rFonts w:cs="Arial"/>
        </w:rPr>
        <w:tab/>
      </w:r>
      <w:r w:rsidRPr="005C3069">
        <w:rPr>
          <w:rFonts w:cs="Arial"/>
        </w:rPr>
        <w:tab/>
      </w:r>
      <w:r w:rsidRPr="005C3069">
        <w:rPr>
          <w:rFonts w:cs="Arial"/>
        </w:rPr>
        <w:tab/>
        <w:t>17-0052</w:t>
      </w:r>
    </w:p>
    <w:p w:rsidR="00A038C1" w:rsidRPr="005C3069" w:rsidRDefault="00F02231" w:rsidP="00F02231">
      <w:pPr>
        <w:numPr>
          <w:ilvl w:val="0"/>
          <w:numId w:val="17"/>
        </w:numPr>
        <w:rPr>
          <w:rFonts w:cs="Arial"/>
        </w:rPr>
      </w:pPr>
      <w:r w:rsidRPr="005C3069">
        <w:rPr>
          <w:rFonts w:cs="Arial"/>
        </w:rPr>
        <w:t>Ergo - Operablility</w:t>
      </w:r>
      <w:r w:rsidRPr="005C3069">
        <w:rPr>
          <w:rFonts w:cs="Arial"/>
        </w:rPr>
        <w:tab/>
      </w:r>
      <w:r w:rsidRPr="005C3069">
        <w:rPr>
          <w:rFonts w:cs="Arial"/>
        </w:rPr>
        <w:tab/>
      </w:r>
      <w:r w:rsidRPr="005C3069">
        <w:rPr>
          <w:rFonts w:cs="Arial"/>
        </w:rPr>
        <w:tab/>
      </w:r>
      <w:r w:rsidRPr="005C3069">
        <w:rPr>
          <w:rFonts w:cs="Arial"/>
        </w:rPr>
        <w:tab/>
        <w:t>17-0053</w:t>
      </w:r>
    </w:p>
    <w:p w:rsidR="00A038C1" w:rsidRPr="005C3069" w:rsidRDefault="00F02231" w:rsidP="00F02231">
      <w:pPr>
        <w:numPr>
          <w:ilvl w:val="0"/>
          <w:numId w:val="17"/>
        </w:numPr>
        <w:rPr>
          <w:rFonts w:cs="Arial"/>
        </w:rPr>
      </w:pPr>
      <w:r w:rsidRPr="005C3069">
        <w:rPr>
          <w:rFonts w:cs="Arial"/>
        </w:rPr>
        <w:t>Control &amp; Display Loc.</w:t>
      </w:r>
      <w:r w:rsidRPr="005C3069">
        <w:rPr>
          <w:rFonts w:cs="Arial"/>
        </w:rPr>
        <w:tab/>
      </w:r>
      <w:r w:rsidRPr="005C3069">
        <w:rPr>
          <w:rFonts w:cs="Arial"/>
        </w:rPr>
        <w:tab/>
      </w:r>
      <w:r w:rsidRPr="005C3069">
        <w:rPr>
          <w:rFonts w:cs="Arial"/>
        </w:rPr>
        <w:tab/>
        <w:t>17-0060</w:t>
      </w:r>
    </w:p>
    <w:p w:rsidR="00A038C1" w:rsidRPr="005C3069" w:rsidRDefault="00F02231" w:rsidP="00F02231">
      <w:pPr>
        <w:numPr>
          <w:ilvl w:val="0"/>
          <w:numId w:val="17"/>
        </w:numPr>
        <w:rPr>
          <w:rFonts w:cs="Arial"/>
        </w:rPr>
      </w:pPr>
      <w:smartTag w:uri="urn:schemas-microsoft-com:office:smarttags" w:element="place">
        <w:smartTag w:uri="urn:schemas-microsoft-com:office:smarttags" w:element="State">
          <w:r w:rsidRPr="005C3069">
            <w:rPr>
              <w:rFonts w:cs="Arial"/>
            </w:rPr>
            <w:t>Ill.</w:t>
          </w:r>
        </w:smartTag>
      </w:smartTag>
      <w:r w:rsidRPr="005C3069">
        <w:rPr>
          <w:rFonts w:cs="Arial"/>
        </w:rPr>
        <w:t xml:space="preserve"> Controls &amp; Disp.</w:t>
      </w:r>
      <w:r w:rsidRPr="005C3069">
        <w:rPr>
          <w:rFonts w:cs="Arial"/>
        </w:rPr>
        <w:tab/>
      </w:r>
      <w:r w:rsidRPr="005C3069">
        <w:rPr>
          <w:rFonts w:cs="Arial"/>
        </w:rPr>
        <w:tab/>
      </w:r>
      <w:r w:rsidRPr="005C3069">
        <w:rPr>
          <w:rFonts w:cs="Arial"/>
        </w:rPr>
        <w:tab/>
      </w:r>
      <w:r w:rsidRPr="005C3069">
        <w:rPr>
          <w:rFonts w:cs="Arial"/>
        </w:rPr>
        <w:tab/>
        <w:t>17-0074</w:t>
      </w:r>
    </w:p>
    <w:p w:rsidR="00A038C1" w:rsidRPr="005C3069" w:rsidRDefault="00F02231" w:rsidP="00F02231">
      <w:pPr>
        <w:numPr>
          <w:ilvl w:val="0"/>
          <w:numId w:val="17"/>
        </w:numPr>
        <w:rPr>
          <w:rFonts w:cs="Arial"/>
        </w:rPr>
      </w:pPr>
      <w:r w:rsidRPr="005C3069">
        <w:rPr>
          <w:rFonts w:cs="Arial"/>
        </w:rPr>
        <w:t>Logic of Op.</w:t>
      </w:r>
      <w:r w:rsidRPr="005C3069">
        <w:rPr>
          <w:rFonts w:cs="Arial"/>
        </w:rPr>
        <w:tab/>
      </w:r>
      <w:r w:rsidRPr="005C3069">
        <w:rPr>
          <w:rFonts w:cs="Arial"/>
        </w:rPr>
        <w:tab/>
      </w:r>
      <w:r w:rsidRPr="005C3069">
        <w:rPr>
          <w:rFonts w:cs="Arial"/>
        </w:rPr>
        <w:tab/>
      </w:r>
      <w:r w:rsidRPr="005C3069">
        <w:rPr>
          <w:rFonts w:cs="Arial"/>
        </w:rPr>
        <w:tab/>
      </w:r>
      <w:r w:rsidRPr="005C3069">
        <w:rPr>
          <w:rFonts w:cs="Arial"/>
        </w:rPr>
        <w:tab/>
        <w:t>17-0120</w:t>
      </w:r>
    </w:p>
    <w:p w:rsidR="00A038C1" w:rsidRPr="005C3069" w:rsidRDefault="00F02231" w:rsidP="00F02231">
      <w:pPr>
        <w:numPr>
          <w:ilvl w:val="0"/>
          <w:numId w:val="17"/>
        </w:numPr>
        <w:rPr>
          <w:rFonts w:cs="Arial"/>
        </w:rPr>
      </w:pPr>
      <w:r w:rsidRPr="005C3069">
        <w:rPr>
          <w:rFonts w:cs="Arial"/>
        </w:rPr>
        <w:t>Op. Stereotypes</w:t>
      </w:r>
      <w:r w:rsidRPr="005C3069">
        <w:rPr>
          <w:rFonts w:cs="Arial"/>
        </w:rPr>
        <w:tab/>
      </w:r>
      <w:r w:rsidRPr="005C3069">
        <w:rPr>
          <w:rFonts w:cs="Arial"/>
        </w:rPr>
        <w:tab/>
      </w:r>
      <w:r w:rsidRPr="005C3069">
        <w:rPr>
          <w:rFonts w:cs="Arial"/>
        </w:rPr>
        <w:tab/>
      </w:r>
      <w:r w:rsidRPr="005C3069">
        <w:rPr>
          <w:rFonts w:cs="Arial"/>
        </w:rPr>
        <w:tab/>
        <w:t>17-0121</w:t>
      </w:r>
    </w:p>
    <w:p w:rsidR="00A038C1" w:rsidRPr="005C3069" w:rsidRDefault="00F02231" w:rsidP="00F02231">
      <w:pPr>
        <w:numPr>
          <w:ilvl w:val="0"/>
          <w:numId w:val="17"/>
        </w:numPr>
        <w:rPr>
          <w:rFonts w:cs="Arial"/>
        </w:rPr>
      </w:pPr>
      <w:r w:rsidRPr="005C3069">
        <w:rPr>
          <w:rFonts w:cs="Arial"/>
        </w:rPr>
        <w:t>Interpretation</w:t>
      </w:r>
      <w:r w:rsidRPr="005C3069">
        <w:rPr>
          <w:rFonts w:cs="Arial"/>
        </w:rPr>
        <w:tab/>
      </w:r>
      <w:r w:rsidRPr="005C3069">
        <w:rPr>
          <w:rFonts w:cs="Arial"/>
        </w:rPr>
        <w:tab/>
      </w:r>
      <w:r w:rsidRPr="005C3069">
        <w:rPr>
          <w:rFonts w:cs="Arial"/>
        </w:rPr>
        <w:tab/>
      </w:r>
      <w:r w:rsidRPr="005C3069">
        <w:rPr>
          <w:rFonts w:cs="Arial"/>
        </w:rPr>
        <w:tab/>
        <w:t>17-0122</w:t>
      </w:r>
    </w:p>
    <w:p w:rsidR="00A038C1" w:rsidRPr="005C3069" w:rsidRDefault="00F02231" w:rsidP="00F02231">
      <w:pPr>
        <w:numPr>
          <w:ilvl w:val="0"/>
          <w:numId w:val="17"/>
        </w:numPr>
        <w:rPr>
          <w:rFonts w:cs="Arial"/>
        </w:rPr>
      </w:pPr>
      <w:r w:rsidRPr="005C3069">
        <w:rPr>
          <w:rFonts w:cs="Arial"/>
        </w:rPr>
        <w:t>Feedback</w:t>
      </w:r>
      <w:r w:rsidRPr="005C3069">
        <w:rPr>
          <w:rFonts w:cs="Arial"/>
        </w:rPr>
        <w:tab/>
      </w:r>
      <w:r w:rsidRPr="005C3069">
        <w:rPr>
          <w:rFonts w:cs="Arial"/>
        </w:rPr>
        <w:tab/>
      </w:r>
      <w:r w:rsidRPr="005C3069">
        <w:rPr>
          <w:rFonts w:cs="Arial"/>
        </w:rPr>
        <w:tab/>
      </w:r>
      <w:r w:rsidRPr="005C3069">
        <w:rPr>
          <w:rFonts w:cs="Arial"/>
        </w:rPr>
        <w:tab/>
      </w:r>
      <w:r w:rsidRPr="005C3069">
        <w:rPr>
          <w:rFonts w:cs="Arial"/>
        </w:rPr>
        <w:tab/>
        <w:t>17-0124</w:t>
      </w:r>
    </w:p>
    <w:p w:rsidR="00406F39" w:rsidRDefault="00F02231" w:rsidP="00B9479B">
      <w:pPr>
        <w:pStyle w:val="Heading2"/>
      </w:pPr>
      <w:r>
        <w:lastRenderedPageBreak/>
        <w:t>Revision History</w:t>
      </w:r>
    </w:p>
    <w:p w:rsidR="00A038C1" w:rsidRPr="005C3069" w:rsidRDefault="00F02231">
      <w:pPr>
        <w:rPr>
          <w:rFonts w:cs="Arial"/>
          <w:b/>
          <w:sz w:val="28"/>
        </w:rPr>
      </w:pPr>
      <w:r w:rsidRPr="005C3069">
        <w:rPr>
          <w:rFonts w:cs="Arial"/>
          <w:b/>
          <w:sz w:val="28"/>
        </w:rPr>
        <w:t>SPSS Module Revision History</w:t>
      </w:r>
    </w:p>
    <w:p w:rsidR="00A038C1" w:rsidRPr="005C3069" w:rsidRDefault="00BB43D9">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238"/>
        <w:gridCol w:w="1136"/>
      </w:tblGrid>
      <w:tr w:rsidR="00961372" w:rsidRPr="005C3069" w:rsidTr="009B25DA">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961372" w:rsidRPr="005C3069" w:rsidRDefault="00F02231" w:rsidP="001C4C91">
            <w:pPr>
              <w:jc w:val="center"/>
              <w:rPr>
                <w:rFonts w:cs="Arial"/>
                <w:b/>
              </w:rPr>
            </w:pPr>
            <w:r w:rsidRPr="005C3069">
              <w:rPr>
                <w:rFonts w:cs="Arial"/>
                <w:b/>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961372" w:rsidRPr="005C3069" w:rsidRDefault="00F02231" w:rsidP="001C4C91">
            <w:pPr>
              <w:jc w:val="center"/>
              <w:rPr>
                <w:rFonts w:cs="Arial"/>
                <w:b/>
              </w:rPr>
            </w:pPr>
            <w:r w:rsidRPr="005C3069">
              <w:rPr>
                <w:rFonts w:cs="Arial"/>
                <w:b/>
              </w:rPr>
              <w:t>Name</w:t>
            </w:r>
          </w:p>
        </w:tc>
        <w:tc>
          <w:tcPr>
            <w:tcW w:w="7238" w:type="dxa"/>
            <w:tcBorders>
              <w:top w:val="single" w:sz="12" w:space="0" w:color="auto"/>
              <w:left w:val="single" w:sz="12" w:space="0" w:color="auto"/>
              <w:bottom w:val="single" w:sz="12" w:space="0" w:color="auto"/>
              <w:right w:val="single" w:sz="12" w:space="0" w:color="auto"/>
            </w:tcBorders>
            <w:vAlign w:val="center"/>
          </w:tcPr>
          <w:p w:rsidR="00961372" w:rsidRPr="005C3069" w:rsidRDefault="00F02231" w:rsidP="001C4C91">
            <w:pPr>
              <w:jc w:val="center"/>
              <w:rPr>
                <w:rFonts w:cs="Arial"/>
                <w:b/>
              </w:rPr>
            </w:pPr>
            <w:r w:rsidRPr="005C3069">
              <w:rPr>
                <w:rFonts w:cs="Arial"/>
                <w:b/>
              </w:rPr>
              <w:t>Change Description</w:t>
            </w:r>
          </w:p>
        </w:tc>
        <w:tc>
          <w:tcPr>
            <w:tcW w:w="1136" w:type="dxa"/>
            <w:tcBorders>
              <w:top w:val="single" w:sz="12" w:space="0" w:color="auto"/>
              <w:left w:val="single" w:sz="12" w:space="0" w:color="auto"/>
              <w:bottom w:val="single" w:sz="12" w:space="0" w:color="auto"/>
              <w:right w:val="single" w:sz="12" w:space="0" w:color="auto"/>
            </w:tcBorders>
            <w:vAlign w:val="center"/>
          </w:tcPr>
          <w:p w:rsidR="00961372" w:rsidRPr="005C3069" w:rsidRDefault="00F02231" w:rsidP="001C4C91">
            <w:pPr>
              <w:jc w:val="center"/>
              <w:rPr>
                <w:rFonts w:cs="Arial"/>
                <w:b/>
              </w:rPr>
            </w:pPr>
            <w:r w:rsidRPr="005C3069">
              <w:rPr>
                <w:rFonts w:cs="Arial"/>
                <w:b/>
              </w:rPr>
              <w:t>Date</w:t>
            </w:r>
          </w:p>
        </w:tc>
      </w:tr>
      <w:tr w:rsidR="00DC64CD" w:rsidRPr="005C3069" w:rsidTr="009B25DA">
        <w:trPr>
          <w:jc w:val="center"/>
        </w:trPr>
        <w:tc>
          <w:tcPr>
            <w:tcW w:w="1062" w:type="dxa"/>
            <w:tcBorders>
              <w:top w:val="single" w:sz="12" w:space="0" w:color="auto"/>
            </w:tcBorders>
          </w:tcPr>
          <w:p w:rsidR="00DC64CD" w:rsidRPr="005C3069" w:rsidRDefault="00F02231" w:rsidP="00DC64CD">
            <w:pPr>
              <w:jc w:val="center"/>
              <w:rPr>
                <w:rFonts w:cs="Arial"/>
              </w:rPr>
            </w:pPr>
            <w:r w:rsidRPr="005C3069">
              <w:rPr>
                <w:rFonts w:cs="Arial"/>
              </w:rPr>
              <w:t>1.0</w:t>
            </w:r>
          </w:p>
        </w:tc>
        <w:tc>
          <w:tcPr>
            <w:tcW w:w="1208" w:type="dxa"/>
            <w:tcBorders>
              <w:top w:val="single" w:sz="12" w:space="0" w:color="auto"/>
            </w:tcBorders>
          </w:tcPr>
          <w:p w:rsidR="00DC64CD" w:rsidRPr="005C3069" w:rsidRDefault="00F02231" w:rsidP="00DC64CD">
            <w:pPr>
              <w:rPr>
                <w:rFonts w:cs="Arial"/>
              </w:rPr>
            </w:pPr>
            <w:r w:rsidRPr="005C3069">
              <w:rPr>
                <w:rFonts w:cs="Arial"/>
              </w:rPr>
              <w:t>V.Patel</w:t>
            </w:r>
          </w:p>
        </w:tc>
        <w:tc>
          <w:tcPr>
            <w:tcW w:w="7238" w:type="dxa"/>
            <w:tcBorders>
              <w:top w:val="single" w:sz="12" w:space="0" w:color="auto"/>
            </w:tcBorders>
          </w:tcPr>
          <w:p w:rsidR="00DC64CD" w:rsidRPr="005C3069" w:rsidRDefault="00F02231" w:rsidP="00331D74">
            <w:pPr>
              <w:rPr>
                <w:rFonts w:cs="Arial"/>
              </w:rPr>
            </w:pPr>
            <w:r>
              <w:rPr>
                <w:rFonts w:cs="Arial"/>
              </w:rPr>
              <w:t>Initial release for CGEA 1.3, based on Air to Fuel Ratio Gauge Display S197 v1.2 STSS dated April 20, 2010.</w:t>
            </w:r>
          </w:p>
        </w:tc>
        <w:tc>
          <w:tcPr>
            <w:tcW w:w="1136" w:type="dxa"/>
            <w:tcBorders>
              <w:top w:val="single" w:sz="12" w:space="0" w:color="auto"/>
            </w:tcBorders>
          </w:tcPr>
          <w:p w:rsidR="00DC64CD" w:rsidRPr="005C3069" w:rsidRDefault="00F02231" w:rsidP="00331D74">
            <w:pPr>
              <w:rPr>
                <w:rFonts w:cs="Arial"/>
              </w:rPr>
            </w:pPr>
            <w:r>
              <w:rPr>
                <w:rFonts w:cs="Arial"/>
              </w:rPr>
              <w:t>7</w:t>
            </w:r>
            <w:r w:rsidRPr="005C3069">
              <w:rPr>
                <w:rFonts w:cs="Arial"/>
              </w:rPr>
              <w:t>/</w:t>
            </w:r>
            <w:r>
              <w:rPr>
                <w:rFonts w:cs="Arial"/>
              </w:rPr>
              <w:t>31</w:t>
            </w:r>
            <w:r w:rsidRPr="005C3069">
              <w:rPr>
                <w:rFonts w:cs="Arial"/>
              </w:rPr>
              <w:t>/201</w:t>
            </w:r>
            <w:r>
              <w:rPr>
                <w:rFonts w:cs="Arial"/>
              </w:rPr>
              <w:t>2</w:t>
            </w:r>
          </w:p>
        </w:tc>
      </w:tr>
      <w:tr w:rsidR="005E5EF1" w:rsidRPr="005C3069" w:rsidTr="009B25DA">
        <w:trPr>
          <w:jc w:val="center"/>
        </w:trPr>
        <w:tc>
          <w:tcPr>
            <w:tcW w:w="1062" w:type="dxa"/>
          </w:tcPr>
          <w:p w:rsidR="005E5EF1" w:rsidRPr="005C3069" w:rsidRDefault="00F02231" w:rsidP="00EC779B">
            <w:pPr>
              <w:jc w:val="center"/>
              <w:rPr>
                <w:rFonts w:cs="Arial"/>
              </w:rPr>
            </w:pPr>
            <w:bookmarkStart w:id="17" w:name="_Hlk289087038"/>
            <w:r>
              <w:rPr>
                <w:rFonts w:cs="Arial"/>
              </w:rPr>
              <w:t>1.1</w:t>
            </w:r>
          </w:p>
        </w:tc>
        <w:tc>
          <w:tcPr>
            <w:tcW w:w="1208" w:type="dxa"/>
          </w:tcPr>
          <w:p w:rsidR="005E5EF1" w:rsidRPr="005C3069" w:rsidRDefault="00F02231" w:rsidP="00983EFA">
            <w:pPr>
              <w:rPr>
                <w:rFonts w:cs="Arial"/>
              </w:rPr>
            </w:pPr>
            <w:r>
              <w:rPr>
                <w:rFonts w:cs="Arial"/>
              </w:rPr>
              <w:t>Mlenkner</w:t>
            </w:r>
          </w:p>
        </w:tc>
        <w:tc>
          <w:tcPr>
            <w:tcW w:w="7238" w:type="dxa"/>
          </w:tcPr>
          <w:p w:rsidR="008A3C80" w:rsidRPr="005C3069" w:rsidRDefault="00F02231" w:rsidP="00EC779B">
            <w:pPr>
              <w:rPr>
                <w:rFonts w:cs="Arial"/>
              </w:rPr>
            </w:pPr>
            <w:r>
              <w:rPr>
                <w:rFonts w:cs="Arial"/>
              </w:rPr>
              <w:t>Changed Virtual_Gauge_Cfg to Air_to_Fuel_Ratio_display_Cfg throughout</w:t>
            </w:r>
          </w:p>
        </w:tc>
        <w:tc>
          <w:tcPr>
            <w:tcW w:w="1136" w:type="dxa"/>
          </w:tcPr>
          <w:p w:rsidR="005E5EF1" w:rsidRPr="005C3069" w:rsidRDefault="00F02231" w:rsidP="00EC779B">
            <w:pPr>
              <w:jc w:val="center"/>
              <w:rPr>
                <w:rFonts w:cs="Arial"/>
              </w:rPr>
            </w:pPr>
            <w:r>
              <w:rPr>
                <w:rFonts w:cs="Arial"/>
              </w:rPr>
              <w:t>12/11/12</w:t>
            </w:r>
          </w:p>
        </w:tc>
      </w:tr>
      <w:bookmarkEnd w:id="17"/>
      <w:tr w:rsidR="005C3069" w:rsidRPr="005E5EF1" w:rsidTr="009B25DA">
        <w:trPr>
          <w:trHeight w:val="170"/>
          <w:jc w:val="center"/>
        </w:trPr>
        <w:tc>
          <w:tcPr>
            <w:tcW w:w="1062" w:type="dxa"/>
          </w:tcPr>
          <w:p w:rsidR="005C3069" w:rsidRPr="005C3069" w:rsidRDefault="00F02231" w:rsidP="005E5EF1">
            <w:pPr>
              <w:jc w:val="center"/>
              <w:rPr>
                <w:rFonts w:cs="Arial"/>
              </w:rPr>
            </w:pPr>
            <w:r>
              <w:rPr>
                <w:rFonts w:cs="Arial"/>
              </w:rPr>
              <w:t>1.2</w:t>
            </w:r>
          </w:p>
        </w:tc>
        <w:tc>
          <w:tcPr>
            <w:tcW w:w="1208" w:type="dxa"/>
          </w:tcPr>
          <w:p w:rsidR="005C3069" w:rsidRPr="005C3069" w:rsidRDefault="00F02231" w:rsidP="008B25B4">
            <w:pPr>
              <w:rPr>
                <w:rFonts w:cs="Arial"/>
              </w:rPr>
            </w:pPr>
            <w:r>
              <w:rPr>
                <w:rFonts w:cs="Arial"/>
              </w:rPr>
              <w:t>S. Watkins</w:t>
            </w:r>
          </w:p>
        </w:tc>
        <w:tc>
          <w:tcPr>
            <w:tcW w:w="7238" w:type="dxa"/>
          </w:tcPr>
          <w:p w:rsidR="00E10FFF" w:rsidRDefault="00F02231" w:rsidP="00E10FFF">
            <w:pPr>
              <w:rPr>
                <w:rFonts w:cs="Arial"/>
              </w:rPr>
            </w:pPr>
            <w:r>
              <w:rPr>
                <w:rFonts w:cs="Arial"/>
              </w:rPr>
              <w:t xml:space="preserve">CAN signal </w:t>
            </w:r>
            <w:r w:rsidRPr="00570FE5">
              <w:rPr>
                <w:rFonts w:cs="Arial"/>
              </w:rPr>
              <w:t>EngIpcDsplyAfr_Rt_Actl</w:t>
            </w:r>
            <w:r>
              <w:rPr>
                <w:rFonts w:cs="Arial"/>
              </w:rPr>
              <w:t xml:space="preserve"> is actually defined as valid up through $FF (25.5).  Gauge graphics go to $C8 (20).  Values greater than 20 are pegged to 20 ($C9 - $FF).  Formerly these values caused dashes to be displayed.</w:t>
            </w:r>
          </w:p>
          <w:p w:rsidR="005879B2" w:rsidRDefault="00F02231" w:rsidP="00F02231">
            <w:pPr>
              <w:numPr>
                <w:ilvl w:val="0"/>
                <w:numId w:val="18"/>
              </w:numPr>
              <w:rPr>
                <w:rFonts w:cs="Arial"/>
              </w:rPr>
            </w:pPr>
            <w:r>
              <w:rPr>
                <w:rFonts w:cs="Arial"/>
              </w:rPr>
              <w:t>Section 1.2.2 – Updated Table 1.0 to show max value of 25.5.</w:t>
            </w:r>
          </w:p>
          <w:p w:rsidR="00E10FFF" w:rsidRPr="00E10FFF" w:rsidRDefault="00F02231" w:rsidP="00F02231">
            <w:pPr>
              <w:numPr>
                <w:ilvl w:val="0"/>
                <w:numId w:val="18"/>
              </w:numPr>
              <w:rPr>
                <w:rFonts w:cs="Arial"/>
              </w:rPr>
            </w:pPr>
            <w:r>
              <w:rPr>
                <w:rFonts w:cs="Arial"/>
              </w:rPr>
              <w:t xml:space="preserve">Section 1.3.5.1 – Add action box to clamp </w:t>
            </w:r>
            <w:r w:rsidRPr="00570FE5">
              <w:rPr>
                <w:rFonts w:cs="Arial"/>
              </w:rPr>
              <w:t>EngIpcDsplyAfr_Rt_Actl</w:t>
            </w:r>
            <w:r>
              <w:rPr>
                <w:rFonts w:cs="Arial"/>
              </w:rPr>
              <w:t xml:space="preserve"> at 20 for values greater than 20.</w:t>
            </w:r>
          </w:p>
        </w:tc>
        <w:tc>
          <w:tcPr>
            <w:tcW w:w="1136" w:type="dxa"/>
          </w:tcPr>
          <w:p w:rsidR="005C3069" w:rsidRPr="005C3069" w:rsidRDefault="00F02231" w:rsidP="005E5EF1">
            <w:pPr>
              <w:jc w:val="center"/>
              <w:rPr>
                <w:rFonts w:cs="Arial"/>
              </w:rPr>
            </w:pPr>
            <w:r>
              <w:rPr>
                <w:rFonts w:cs="Arial"/>
              </w:rPr>
              <w:t>9/12/2013</w:t>
            </w:r>
          </w:p>
        </w:tc>
      </w:tr>
      <w:tr w:rsidR="005C3069" w:rsidTr="009B25DA">
        <w:trPr>
          <w:jc w:val="center"/>
        </w:trPr>
        <w:tc>
          <w:tcPr>
            <w:tcW w:w="1062" w:type="dxa"/>
          </w:tcPr>
          <w:p w:rsidR="005C3069" w:rsidRPr="000F2730" w:rsidRDefault="00F02231" w:rsidP="00EA11A0">
            <w:pPr>
              <w:jc w:val="center"/>
              <w:rPr>
                <w:rFonts w:cs="Arial"/>
              </w:rPr>
            </w:pPr>
            <w:r w:rsidRPr="000F2730">
              <w:rPr>
                <w:rFonts w:cs="Arial"/>
              </w:rPr>
              <w:t>1.3</w:t>
            </w:r>
          </w:p>
        </w:tc>
        <w:tc>
          <w:tcPr>
            <w:tcW w:w="1208" w:type="dxa"/>
          </w:tcPr>
          <w:p w:rsidR="005C3069" w:rsidRPr="000F2730" w:rsidRDefault="00F02231" w:rsidP="000F2730">
            <w:pPr>
              <w:rPr>
                <w:rFonts w:cs="Arial"/>
              </w:rPr>
            </w:pPr>
            <w:r w:rsidRPr="000F2730">
              <w:rPr>
                <w:rFonts w:cs="Arial"/>
              </w:rPr>
              <w:t>A. Mishra</w:t>
            </w:r>
          </w:p>
        </w:tc>
        <w:tc>
          <w:tcPr>
            <w:tcW w:w="7238" w:type="dxa"/>
          </w:tcPr>
          <w:p w:rsidR="005C3069" w:rsidRPr="000F2730" w:rsidRDefault="00F02231" w:rsidP="000F2730">
            <w:pPr>
              <w:rPr>
                <w:rFonts w:cs="Arial"/>
              </w:rPr>
            </w:pPr>
            <w:r w:rsidRPr="000F2730">
              <w:rPr>
                <w:rFonts w:cs="Arial"/>
              </w:rPr>
              <w:t>Initial VSEM RM Dcoument</w:t>
            </w:r>
          </w:p>
        </w:tc>
        <w:tc>
          <w:tcPr>
            <w:tcW w:w="1136" w:type="dxa"/>
          </w:tcPr>
          <w:p w:rsidR="005C3069" w:rsidRPr="000F2730" w:rsidRDefault="00F02231" w:rsidP="00F6527B">
            <w:pPr>
              <w:rPr>
                <w:rFonts w:cs="Arial"/>
              </w:rPr>
            </w:pPr>
            <w:r>
              <w:rPr>
                <w:rFonts w:cs="Arial"/>
              </w:rPr>
              <w:t>2</w:t>
            </w:r>
            <w:r w:rsidRPr="000F2730">
              <w:rPr>
                <w:rFonts w:cs="Arial"/>
              </w:rPr>
              <w:t>/2</w:t>
            </w:r>
            <w:r>
              <w:rPr>
                <w:rFonts w:cs="Arial"/>
              </w:rPr>
              <w:t>6</w:t>
            </w:r>
            <w:r w:rsidRPr="000F2730">
              <w:rPr>
                <w:rFonts w:cs="Arial"/>
              </w:rPr>
              <w:t>/2018</w:t>
            </w:r>
          </w:p>
        </w:tc>
      </w:tr>
      <w:tr w:rsidR="00331D74" w:rsidTr="009B25DA">
        <w:trPr>
          <w:jc w:val="center"/>
        </w:trPr>
        <w:tc>
          <w:tcPr>
            <w:tcW w:w="1062" w:type="dxa"/>
          </w:tcPr>
          <w:p w:rsidR="00331D74" w:rsidRPr="001C1B9D" w:rsidRDefault="00BB43D9" w:rsidP="00A8509B">
            <w:pPr>
              <w:pStyle w:val="Header"/>
              <w:tabs>
                <w:tab w:val="clear" w:pos="4320"/>
                <w:tab w:val="clear" w:pos="8640"/>
              </w:tabs>
            </w:pPr>
          </w:p>
        </w:tc>
        <w:tc>
          <w:tcPr>
            <w:tcW w:w="1208" w:type="dxa"/>
          </w:tcPr>
          <w:p w:rsidR="00331D74" w:rsidRPr="001C1B9D" w:rsidRDefault="00BB43D9" w:rsidP="001C4C91"/>
        </w:tc>
        <w:tc>
          <w:tcPr>
            <w:tcW w:w="7238" w:type="dxa"/>
          </w:tcPr>
          <w:p w:rsidR="00331D74" w:rsidRPr="001C1B9D" w:rsidRDefault="00BB43D9" w:rsidP="00C22662">
            <w:pPr>
              <w:pStyle w:val="Header"/>
              <w:tabs>
                <w:tab w:val="clear" w:pos="4320"/>
                <w:tab w:val="clear" w:pos="8640"/>
              </w:tabs>
            </w:pPr>
          </w:p>
        </w:tc>
        <w:tc>
          <w:tcPr>
            <w:tcW w:w="1136" w:type="dxa"/>
          </w:tcPr>
          <w:p w:rsidR="00331D74" w:rsidRPr="00F8797E" w:rsidRDefault="00BB43D9" w:rsidP="00AB16BD"/>
        </w:tc>
      </w:tr>
      <w:tr w:rsidR="00331D74" w:rsidTr="009B25DA">
        <w:trPr>
          <w:jc w:val="center"/>
        </w:trPr>
        <w:tc>
          <w:tcPr>
            <w:tcW w:w="1062" w:type="dxa"/>
          </w:tcPr>
          <w:p w:rsidR="00331D74" w:rsidRPr="001C1B9D" w:rsidRDefault="00BB43D9" w:rsidP="00A8509B">
            <w:pPr>
              <w:pStyle w:val="Header"/>
              <w:tabs>
                <w:tab w:val="clear" w:pos="4320"/>
                <w:tab w:val="clear" w:pos="8640"/>
              </w:tabs>
            </w:pPr>
          </w:p>
        </w:tc>
        <w:tc>
          <w:tcPr>
            <w:tcW w:w="1208" w:type="dxa"/>
          </w:tcPr>
          <w:p w:rsidR="00331D74" w:rsidRPr="001C1B9D" w:rsidRDefault="00BB43D9" w:rsidP="001C4C91"/>
        </w:tc>
        <w:tc>
          <w:tcPr>
            <w:tcW w:w="7238" w:type="dxa"/>
          </w:tcPr>
          <w:p w:rsidR="00331D74" w:rsidRPr="001C1B9D" w:rsidRDefault="00BB43D9" w:rsidP="00C22662">
            <w:pPr>
              <w:pStyle w:val="Header"/>
              <w:tabs>
                <w:tab w:val="clear" w:pos="4320"/>
                <w:tab w:val="clear" w:pos="8640"/>
              </w:tabs>
            </w:pPr>
          </w:p>
        </w:tc>
        <w:tc>
          <w:tcPr>
            <w:tcW w:w="1136" w:type="dxa"/>
          </w:tcPr>
          <w:p w:rsidR="00331D74" w:rsidRPr="00F8797E" w:rsidRDefault="00BB43D9" w:rsidP="00AB16BD"/>
        </w:tc>
      </w:tr>
      <w:tr w:rsidR="005C3069" w:rsidTr="009B25DA">
        <w:trPr>
          <w:jc w:val="center"/>
        </w:trPr>
        <w:tc>
          <w:tcPr>
            <w:tcW w:w="1062" w:type="dxa"/>
          </w:tcPr>
          <w:p w:rsidR="005C3069" w:rsidRDefault="00BB43D9" w:rsidP="001C4C91">
            <w:pPr>
              <w:pStyle w:val="Header"/>
              <w:tabs>
                <w:tab w:val="clear" w:pos="4320"/>
                <w:tab w:val="clear" w:pos="8640"/>
              </w:tabs>
              <w:rPr>
                <w:rFonts w:cs="Arial"/>
              </w:rPr>
            </w:pPr>
          </w:p>
        </w:tc>
        <w:tc>
          <w:tcPr>
            <w:tcW w:w="1208" w:type="dxa"/>
          </w:tcPr>
          <w:p w:rsidR="005C3069" w:rsidRDefault="00BB43D9" w:rsidP="001C4C91">
            <w:pPr>
              <w:rPr>
                <w:rFonts w:cs="Arial"/>
                <w:sz w:val="14"/>
              </w:rPr>
            </w:pPr>
          </w:p>
        </w:tc>
        <w:tc>
          <w:tcPr>
            <w:tcW w:w="7238" w:type="dxa"/>
          </w:tcPr>
          <w:p w:rsidR="005C3069" w:rsidRDefault="00BB43D9" w:rsidP="001C4C91">
            <w:pPr>
              <w:pStyle w:val="Header"/>
              <w:tabs>
                <w:tab w:val="clear" w:pos="4320"/>
                <w:tab w:val="clear" w:pos="8640"/>
              </w:tabs>
              <w:rPr>
                <w:rFonts w:cs="Arial"/>
              </w:rPr>
            </w:pPr>
          </w:p>
        </w:tc>
        <w:tc>
          <w:tcPr>
            <w:tcW w:w="1136" w:type="dxa"/>
          </w:tcPr>
          <w:p w:rsidR="005C3069" w:rsidRDefault="00BB43D9" w:rsidP="001C4C91">
            <w:pPr>
              <w:rPr>
                <w:rFonts w:cs="Arial"/>
              </w:rPr>
            </w:pPr>
          </w:p>
        </w:tc>
      </w:tr>
    </w:tbl>
    <w:p w:rsidR="00BB78DE" w:rsidRDefault="00BB43D9"/>
    <w:p w:rsidR="00AB1E94" w:rsidRPr="00AE06BC" w:rsidRDefault="00BB43D9" w:rsidP="00406F39"/>
    <w:sectPr w:rsidR="00AB1E94" w:rsidRPr="00AE06BC" w:rsidSect="009B25DA">
      <w:headerReference w:type="default" r:id="rId16"/>
      <w:footerReference w:type="defaul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B43D9" w:rsidRDefault="00BB43D9" w:rsidP="0085312A">
      <w:r>
        <w:separator/>
      </w:r>
    </w:p>
  </w:endnote>
  <w:endnote w:type="continuationSeparator" w:id="0">
    <w:p w:rsidR="00BB43D9" w:rsidRDefault="00BB43D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C950C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C950C3">
            <w:rPr>
              <w:noProof/>
              <w:szCs w:val="20"/>
            </w:rPr>
            <w:t>9</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B43D9" w:rsidRDefault="00BB43D9" w:rsidP="0085312A">
      <w:r>
        <w:separator/>
      </w:r>
    </w:p>
  </w:footnote>
  <w:footnote w:type="continuationSeparator" w:id="0">
    <w:p w:rsidR="00BB43D9" w:rsidRDefault="00BB43D9"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49456049"/>
    <w:multiLevelType w:val="hybridMultilevel"/>
    <w:tmpl w:val="2200B8B0"/>
    <w:lvl w:ilvl="0" w:tplc="23C8095A">
      <w:start w:val="1"/>
      <w:numFmt w:val="bullet"/>
      <w:lvlText w:val=""/>
      <w:lvlJc w:val="left"/>
      <w:pPr>
        <w:tabs>
          <w:tab w:val="num" w:pos="1080"/>
        </w:tabs>
        <w:ind w:left="1080" w:hanging="360"/>
      </w:pPr>
      <w:rPr>
        <w:rFonts w:ascii="Symbol" w:hAnsi="Symbol" w:hint="default"/>
      </w:rPr>
    </w:lvl>
    <w:lvl w:ilvl="1" w:tplc="28C20A40">
      <w:start w:val="1"/>
      <w:numFmt w:val="bullet"/>
      <w:lvlText w:val="o"/>
      <w:lvlJc w:val="left"/>
      <w:pPr>
        <w:tabs>
          <w:tab w:val="num" w:pos="1800"/>
        </w:tabs>
        <w:ind w:left="1800" w:hanging="360"/>
      </w:pPr>
      <w:rPr>
        <w:rFonts w:ascii="Courier New" w:hAnsi="Courier New" w:cs="Courier New" w:hint="default"/>
      </w:rPr>
    </w:lvl>
    <w:lvl w:ilvl="2" w:tplc="95EC0722" w:tentative="1">
      <w:start w:val="1"/>
      <w:numFmt w:val="bullet"/>
      <w:lvlText w:val=""/>
      <w:lvlJc w:val="left"/>
      <w:pPr>
        <w:tabs>
          <w:tab w:val="num" w:pos="2520"/>
        </w:tabs>
        <w:ind w:left="2520" w:hanging="360"/>
      </w:pPr>
      <w:rPr>
        <w:rFonts w:ascii="Wingdings" w:hAnsi="Wingdings" w:hint="default"/>
      </w:rPr>
    </w:lvl>
    <w:lvl w:ilvl="3" w:tplc="EE5C05F8" w:tentative="1">
      <w:start w:val="1"/>
      <w:numFmt w:val="bullet"/>
      <w:lvlText w:val=""/>
      <w:lvlJc w:val="left"/>
      <w:pPr>
        <w:tabs>
          <w:tab w:val="num" w:pos="3240"/>
        </w:tabs>
        <w:ind w:left="3240" w:hanging="360"/>
      </w:pPr>
      <w:rPr>
        <w:rFonts w:ascii="Symbol" w:hAnsi="Symbol" w:hint="default"/>
      </w:rPr>
    </w:lvl>
    <w:lvl w:ilvl="4" w:tplc="38DE03BA" w:tentative="1">
      <w:start w:val="1"/>
      <w:numFmt w:val="bullet"/>
      <w:lvlText w:val="o"/>
      <w:lvlJc w:val="left"/>
      <w:pPr>
        <w:tabs>
          <w:tab w:val="num" w:pos="3960"/>
        </w:tabs>
        <w:ind w:left="3960" w:hanging="360"/>
      </w:pPr>
      <w:rPr>
        <w:rFonts w:ascii="Courier New" w:hAnsi="Courier New" w:cs="Courier New" w:hint="default"/>
      </w:rPr>
    </w:lvl>
    <w:lvl w:ilvl="5" w:tplc="5972F182" w:tentative="1">
      <w:start w:val="1"/>
      <w:numFmt w:val="bullet"/>
      <w:lvlText w:val=""/>
      <w:lvlJc w:val="left"/>
      <w:pPr>
        <w:tabs>
          <w:tab w:val="num" w:pos="4680"/>
        </w:tabs>
        <w:ind w:left="4680" w:hanging="360"/>
      </w:pPr>
      <w:rPr>
        <w:rFonts w:ascii="Wingdings" w:hAnsi="Wingdings" w:hint="default"/>
      </w:rPr>
    </w:lvl>
    <w:lvl w:ilvl="6" w:tplc="B060E862" w:tentative="1">
      <w:start w:val="1"/>
      <w:numFmt w:val="bullet"/>
      <w:lvlText w:val=""/>
      <w:lvlJc w:val="left"/>
      <w:pPr>
        <w:tabs>
          <w:tab w:val="num" w:pos="5400"/>
        </w:tabs>
        <w:ind w:left="5400" w:hanging="360"/>
      </w:pPr>
      <w:rPr>
        <w:rFonts w:ascii="Symbol" w:hAnsi="Symbol" w:hint="default"/>
      </w:rPr>
    </w:lvl>
    <w:lvl w:ilvl="7" w:tplc="84F2BE36" w:tentative="1">
      <w:start w:val="1"/>
      <w:numFmt w:val="bullet"/>
      <w:lvlText w:val="o"/>
      <w:lvlJc w:val="left"/>
      <w:pPr>
        <w:tabs>
          <w:tab w:val="num" w:pos="6120"/>
        </w:tabs>
        <w:ind w:left="6120" w:hanging="360"/>
      </w:pPr>
      <w:rPr>
        <w:rFonts w:ascii="Courier New" w:hAnsi="Courier New" w:cs="Courier New" w:hint="default"/>
      </w:rPr>
    </w:lvl>
    <w:lvl w:ilvl="8" w:tplc="C6543C78" w:tentative="1">
      <w:start w:val="1"/>
      <w:numFmt w:val="bullet"/>
      <w:lvlText w:val=""/>
      <w:lvlJc w:val="left"/>
      <w:pPr>
        <w:tabs>
          <w:tab w:val="num" w:pos="6840"/>
        </w:tabs>
        <w:ind w:left="6840" w:hanging="360"/>
      </w:pPr>
      <w:rPr>
        <w:rFonts w:ascii="Wingdings" w:hAnsi="Wingdings" w:hint="default"/>
      </w:rPr>
    </w:lvl>
  </w:abstractNum>
  <w:abstractNum w:abstractNumId="6">
    <w:nsid w:val="50D46050"/>
    <w:multiLevelType w:val="hybridMultilevel"/>
    <w:tmpl w:val="BFA6D2E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6BDC6020"/>
    <w:multiLevelType w:val="hybridMultilevel"/>
    <w:tmpl w:val="52B0A44C"/>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8">
    <w:nsid w:val="70F6601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0">
    <w:nsid w:val="7C6C602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7C6C603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7C6C603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7C6C603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7C6C603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7C6C6038"/>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7C6C603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7C6C6040"/>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7"/>
  </w:num>
  <w:num w:numId="9">
    <w:abstractNumId w:val="10"/>
  </w:num>
  <w:num w:numId="10">
    <w:abstractNumId w:val="11"/>
  </w:num>
  <w:num w:numId="11">
    <w:abstractNumId w:val="12"/>
  </w:num>
  <w:num w:numId="12">
    <w:abstractNumId w:val="13"/>
  </w:num>
  <w:num w:numId="13">
    <w:abstractNumId w:val="14"/>
  </w:num>
  <w:num w:numId="14">
    <w:abstractNumId w:val="15"/>
  </w:num>
  <w:num w:numId="15">
    <w:abstractNumId w:val="16"/>
  </w:num>
  <w:num w:numId="16">
    <w:abstractNumId w:val="17"/>
  </w:num>
  <w:num w:numId="17">
    <w:abstractNumId w:val="5"/>
  </w:num>
  <w:num w:numId="18">
    <w:abstractNumId w:val="6"/>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embedSystemFonts/>
  <w:defaultTabStop w:val="720"/>
  <w:characterSpacingControl w:val="doNotCompress"/>
  <w:hdrShapeDefaults>
    <o:shapedefaults v:ext="edit" spidmax="3711"/>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73FCC"/>
    <w:rsid w:val="00075586"/>
    <w:rsid w:val="000A2DD3"/>
    <w:rsid w:val="000A4DC6"/>
    <w:rsid w:val="000B7DB2"/>
    <w:rsid w:val="000D1DC3"/>
    <w:rsid w:val="000F6E6C"/>
    <w:rsid w:val="00151537"/>
    <w:rsid w:val="00187ABF"/>
    <w:rsid w:val="00191908"/>
    <w:rsid w:val="00193F35"/>
    <w:rsid w:val="001C09E8"/>
    <w:rsid w:val="001C5DE9"/>
    <w:rsid w:val="001D2426"/>
    <w:rsid w:val="001D5128"/>
    <w:rsid w:val="001F31C1"/>
    <w:rsid w:val="00200BF0"/>
    <w:rsid w:val="002034BF"/>
    <w:rsid w:val="00222D21"/>
    <w:rsid w:val="00224855"/>
    <w:rsid w:val="00231519"/>
    <w:rsid w:val="002566C9"/>
    <w:rsid w:val="002724B4"/>
    <w:rsid w:val="002A1081"/>
    <w:rsid w:val="002A6CE2"/>
    <w:rsid w:val="002B075A"/>
    <w:rsid w:val="002F5B92"/>
    <w:rsid w:val="003158E1"/>
    <w:rsid w:val="00333D30"/>
    <w:rsid w:val="00334805"/>
    <w:rsid w:val="003608D2"/>
    <w:rsid w:val="00365F72"/>
    <w:rsid w:val="003874CD"/>
    <w:rsid w:val="003C0C76"/>
    <w:rsid w:val="003D443B"/>
    <w:rsid w:val="0040647E"/>
    <w:rsid w:val="00424137"/>
    <w:rsid w:val="00446E56"/>
    <w:rsid w:val="00450606"/>
    <w:rsid w:val="0045093A"/>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B25DA"/>
    <w:rsid w:val="009C63A8"/>
    <w:rsid w:val="009C78FC"/>
    <w:rsid w:val="009C7FD5"/>
    <w:rsid w:val="009D200D"/>
    <w:rsid w:val="009D4120"/>
    <w:rsid w:val="009E757D"/>
    <w:rsid w:val="009F1431"/>
    <w:rsid w:val="00A43BD7"/>
    <w:rsid w:val="00A43CEA"/>
    <w:rsid w:val="00A814BF"/>
    <w:rsid w:val="00A927DD"/>
    <w:rsid w:val="00AA7830"/>
    <w:rsid w:val="00AB4863"/>
    <w:rsid w:val="00AD4E38"/>
    <w:rsid w:val="00AD76E8"/>
    <w:rsid w:val="00AE366A"/>
    <w:rsid w:val="00B045F3"/>
    <w:rsid w:val="00B1437A"/>
    <w:rsid w:val="00B36C60"/>
    <w:rsid w:val="00B4775A"/>
    <w:rsid w:val="00B57ABD"/>
    <w:rsid w:val="00B62830"/>
    <w:rsid w:val="00B64AE1"/>
    <w:rsid w:val="00B73A9F"/>
    <w:rsid w:val="00B85813"/>
    <w:rsid w:val="00B96E41"/>
    <w:rsid w:val="00BB43D9"/>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950C3"/>
    <w:rsid w:val="00CB63E9"/>
    <w:rsid w:val="00CB710B"/>
    <w:rsid w:val="00CB7873"/>
    <w:rsid w:val="00CC519C"/>
    <w:rsid w:val="00CE1A20"/>
    <w:rsid w:val="00CE7A30"/>
    <w:rsid w:val="00D227C3"/>
    <w:rsid w:val="00D248E1"/>
    <w:rsid w:val="00D27874"/>
    <w:rsid w:val="00D54CD4"/>
    <w:rsid w:val="00D82BB9"/>
    <w:rsid w:val="00D8727D"/>
    <w:rsid w:val="00D920D7"/>
    <w:rsid w:val="00D93F85"/>
    <w:rsid w:val="00DB14CC"/>
    <w:rsid w:val="00DD1F70"/>
    <w:rsid w:val="00E1021E"/>
    <w:rsid w:val="00E25E3E"/>
    <w:rsid w:val="00E4479E"/>
    <w:rsid w:val="00E77764"/>
    <w:rsid w:val="00E8091D"/>
    <w:rsid w:val="00E93D1E"/>
    <w:rsid w:val="00EB0FC2"/>
    <w:rsid w:val="00F02231"/>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3711"/>
    <o:shapelayout v:ext="edit">
      <o:idmap v:ext="edit" data="1,3"/>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wmf"/><Relationship Id="rId10" Type="http://schemas.openxmlformats.org/officeDocument/2006/relationships/image" Target="media/image2.jpeg"/><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wmf"/><Relationship Id="rId14" Type="http://schemas.openxmlformats.org/officeDocument/2006/relationships/image" Target="media/image6.emf"/></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9</Pages>
  <Words>1149</Words>
  <Characters>6554</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7688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2018-06-20T16:48:00Z</dcterms:created>
  <dcterms:modified xsi:type="dcterms:W3CDTF">2018-06-20T16:48:00Z</dcterms:modified>
</cp:coreProperties>
</file>