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71B5" w:rsidRDefault="00C571B5" w:rsidP="00E77764">
      <w:pPr>
        <w:ind w:left="4"/>
      </w:pPr>
      <w:bookmarkStart w:id="0" w:name="_GoBack"/>
      <w:bookmarkEnd w:id="0"/>
    </w:p>
    <w:p w:rsidR="00406F39" w:rsidRDefault="00791342" w:rsidP="00B9479B">
      <w:pPr>
        <w:pStyle w:val="Heading1"/>
      </w:pPr>
      <w:r>
        <w:lastRenderedPageBreak/>
        <w:t>Axle Oil Temperature Virtual Gauge Display – CGEA1.3</w:t>
      </w:r>
    </w:p>
    <w:p w:rsidR="00406F39" w:rsidRDefault="00791342" w:rsidP="00B9479B">
      <w:pPr>
        <w:pStyle w:val="Heading2"/>
      </w:pPr>
      <w:r>
        <w:t>Functional Description</w:t>
      </w:r>
    </w:p>
    <w:p w:rsidR="00CE3E8F" w:rsidRPr="00D77ED1" w:rsidRDefault="00791342">
      <w:pPr>
        <w:rPr>
          <w:rFonts w:cs="Arial"/>
        </w:rPr>
      </w:pPr>
      <w:r w:rsidRPr="00D77ED1">
        <w:rPr>
          <w:rFonts w:cs="Arial"/>
        </w:rPr>
        <w:t xml:space="preserve">   </w:t>
      </w:r>
    </w:p>
    <w:p w:rsidR="0037298A" w:rsidRPr="00D77ED1" w:rsidRDefault="00791342" w:rsidP="0037298A">
      <w:pPr>
        <w:ind w:left="720"/>
      </w:pPr>
      <w:r w:rsidRPr="00D77ED1">
        <w:t xml:space="preserve">The purpose of the </w:t>
      </w:r>
      <w:r>
        <w:t>Axle Oil</w:t>
      </w:r>
      <w:r w:rsidRPr="00D77ED1">
        <w:t xml:space="preserve"> Temperature </w:t>
      </w:r>
      <w:r>
        <w:t xml:space="preserve">virtual </w:t>
      </w:r>
      <w:r w:rsidRPr="00D77ED1">
        <w:t xml:space="preserve">Gauge </w:t>
      </w:r>
      <w:r>
        <w:t xml:space="preserve">display </w:t>
      </w:r>
      <w:r w:rsidRPr="00D77ED1">
        <w:t xml:space="preserve">is to inform the driver of the vehicle’s </w:t>
      </w:r>
      <w:r>
        <w:t xml:space="preserve">rear differential oil </w:t>
      </w:r>
      <w:r w:rsidRPr="00D77ED1">
        <w:t>temperature.</w:t>
      </w:r>
    </w:p>
    <w:p w:rsidR="0037298A" w:rsidRPr="00D77ED1" w:rsidRDefault="00424824" w:rsidP="0037298A">
      <w:pPr>
        <w:ind w:left="720"/>
      </w:pPr>
    </w:p>
    <w:p w:rsidR="0037298A" w:rsidRPr="00D77ED1" w:rsidRDefault="00791342" w:rsidP="0037298A">
      <w:pPr>
        <w:ind w:left="720"/>
      </w:pPr>
      <w:r w:rsidRPr="00D77ED1">
        <w:t xml:space="preserve">The </w:t>
      </w:r>
      <w:r>
        <w:t xml:space="preserve">Axle Oil </w:t>
      </w:r>
      <w:r w:rsidRPr="00D77ED1">
        <w:t xml:space="preserve">Temperature </w:t>
      </w:r>
      <w:r>
        <w:t xml:space="preserve">virtual </w:t>
      </w:r>
      <w:r w:rsidRPr="00D77ED1">
        <w:t xml:space="preserve">Gauge </w:t>
      </w:r>
      <w:r>
        <w:t xml:space="preserve">display </w:t>
      </w:r>
      <w:r w:rsidRPr="00D77ED1">
        <w:t xml:space="preserve">correlates the Operational Mode and the </w:t>
      </w:r>
      <w:r>
        <w:t xml:space="preserve">RearDiffOil_Te_Actl </w:t>
      </w:r>
      <w:r w:rsidRPr="00D77ED1">
        <w:t xml:space="preserve">signal from the </w:t>
      </w:r>
      <w:r>
        <w:t>P</w:t>
      </w:r>
      <w:r w:rsidRPr="00D77ED1">
        <w:t xml:space="preserve">CM to generate pointer movement displaying the vehicle’s </w:t>
      </w:r>
      <w:r>
        <w:t>rear differential oil temperature.</w:t>
      </w:r>
    </w:p>
    <w:p w:rsidR="0037298A" w:rsidRPr="00D77ED1" w:rsidRDefault="00424824" w:rsidP="0037298A">
      <w:pPr>
        <w:ind w:left="720"/>
      </w:pPr>
    </w:p>
    <w:p w:rsidR="0037298A" w:rsidRPr="00D77ED1" w:rsidRDefault="00791342" w:rsidP="0037298A">
      <w:pPr>
        <w:ind w:left="720"/>
      </w:pPr>
      <w:r w:rsidRPr="00D77ED1">
        <w:rPr>
          <w:color w:val="000000"/>
        </w:rPr>
        <w:t xml:space="preserve">The </w:t>
      </w:r>
      <w:r>
        <w:rPr>
          <w:color w:val="000000"/>
        </w:rPr>
        <w:t>Axle Oil</w:t>
      </w:r>
      <w:r w:rsidRPr="00D77ED1">
        <w:rPr>
          <w:color w:val="000000"/>
        </w:rPr>
        <w:t xml:space="preserve"> Temperature </w:t>
      </w:r>
      <w:r>
        <w:rPr>
          <w:color w:val="000000"/>
        </w:rPr>
        <w:t xml:space="preserve">virtual </w:t>
      </w:r>
      <w:r w:rsidRPr="00D77ED1">
        <w:rPr>
          <w:color w:val="000000"/>
        </w:rPr>
        <w:t xml:space="preserve">Gauge </w:t>
      </w:r>
      <w:r>
        <w:rPr>
          <w:color w:val="000000"/>
        </w:rPr>
        <w:t xml:space="preserve">display </w:t>
      </w:r>
      <w:r w:rsidRPr="00D77ED1">
        <w:rPr>
          <w:color w:val="000000"/>
        </w:rPr>
        <w:t xml:space="preserve">shall be capable of indicating the maximum </w:t>
      </w:r>
      <w:r>
        <w:rPr>
          <w:color w:val="000000"/>
        </w:rPr>
        <w:t>rear differential oil</w:t>
      </w:r>
      <w:r w:rsidRPr="00D77ED1">
        <w:rPr>
          <w:color w:val="000000"/>
        </w:rPr>
        <w:t xml:space="preserve"> temperature.  The r</w:t>
      </w:r>
      <w:r>
        <w:rPr>
          <w:color w:val="000000"/>
        </w:rPr>
        <w:t>aw input temperature sensor is read</w:t>
      </w:r>
      <w:r w:rsidRPr="00D77ED1">
        <w:rPr>
          <w:color w:val="000000"/>
        </w:rPr>
        <w:t xml:space="preserve"> by the </w:t>
      </w:r>
      <w:r>
        <w:rPr>
          <w:color w:val="000000"/>
        </w:rPr>
        <w:t>P</w:t>
      </w:r>
      <w:r w:rsidRPr="00D77ED1">
        <w:rPr>
          <w:color w:val="000000"/>
        </w:rPr>
        <w:t xml:space="preserve">CM and then sent via CAN </w:t>
      </w:r>
      <w:r>
        <w:rPr>
          <w:color w:val="000000"/>
        </w:rPr>
        <w:t xml:space="preserve">network </w:t>
      </w:r>
      <w:r w:rsidRPr="00D77ED1">
        <w:rPr>
          <w:color w:val="000000"/>
        </w:rPr>
        <w:t xml:space="preserve">to the cluster.  The cluster then performs damping on the signal to display smooth and continuous pointer movement to the driver.  A "flat response" shall be implemented in the </w:t>
      </w:r>
      <w:smartTag w:uri="urn:schemas-microsoft-com:office:smarttags" w:element="place">
        <w:r w:rsidRPr="00D77ED1">
          <w:rPr>
            <w:color w:val="000000"/>
          </w:rPr>
          <w:t>Normal</w:t>
        </w:r>
      </w:smartTag>
      <w:r w:rsidRPr="00D77ED1">
        <w:rPr>
          <w:color w:val="000000"/>
        </w:rPr>
        <w:t xml:space="preserve"> operating region.</w:t>
      </w:r>
      <w:r>
        <w:rPr>
          <w:color w:val="000000"/>
        </w:rPr>
        <w:t xml:space="preserve">  The gauge filters at two different rates outside of the flat zone, depending on engine RPM, input transmission temperature, and ignition time off.</w:t>
      </w:r>
    </w:p>
    <w:p w:rsidR="0037298A" w:rsidRPr="00D77ED1" w:rsidRDefault="00424824" w:rsidP="0037298A">
      <w:pPr>
        <w:ind w:left="720"/>
      </w:pPr>
    </w:p>
    <w:p w:rsidR="0037298A" w:rsidRPr="00D77ED1" w:rsidRDefault="00791342" w:rsidP="0037298A">
      <w:pPr>
        <w:ind w:left="720"/>
        <w:rPr>
          <w:color w:val="000000"/>
        </w:rPr>
      </w:pPr>
      <w:r w:rsidRPr="00D77ED1">
        <w:rPr>
          <w:color w:val="000000"/>
        </w:rPr>
        <w:t xml:space="preserve">The </w:t>
      </w:r>
      <w:r>
        <w:rPr>
          <w:color w:val="000000"/>
        </w:rPr>
        <w:t>Axle Oil</w:t>
      </w:r>
      <w:r w:rsidRPr="00D77ED1">
        <w:rPr>
          <w:color w:val="000000"/>
        </w:rPr>
        <w:t xml:space="preserve"> Temperature Gauge shall provide </w:t>
      </w:r>
      <w:r>
        <w:rPr>
          <w:color w:val="000000"/>
        </w:rPr>
        <w:t xml:space="preserve">a numeric display and </w:t>
      </w:r>
      <w:r w:rsidRPr="00D77ED1">
        <w:rPr>
          <w:color w:val="000000"/>
        </w:rPr>
        <w:t xml:space="preserve">a </w:t>
      </w:r>
      <w:r>
        <w:rPr>
          <w:color w:val="000000"/>
        </w:rPr>
        <w:t>virtual</w:t>
      </w:r>
      <w:r w:rsidRPr="00D77ED1">
        <w:rPr>
          <w:color w:val="000000"/>
        </w:rPr>
        <w:t xml:space="preserve"> gauge with a rotating pointer to indicate the vehicle’s </w:t>
      </w:r>
      <w:r>
        <w:rPr>
          <w:color w:val="000000"/>
        </w:rPr>
        <w:t xml:space="preserve">rear differential oil </w:t>
      </w:r>
      <w:r w:rsidRPr="00D77ED1">
        <w:rPr>
          <w:color w:val="000000"/>
        </w:rPr>
        <w:t xml:space="preserve">temperature.  The </w:t>
      </w:r>
      <w:r>
        <w:rPr>
          <w:color w:val="000000"/>
        </w:rPr>
        <w:t>Axle Oil</w:t>
      </w:r>
      <w:r w:rsidRPr="00D77ED1">
        <w:rPr>
          <w:color w:val="000000"/>
        </w:rPr>
        <w:t xml:space="preserve"> Temperature </w:t>
      </w:r>
      <w:r>
        <w:rPr>
          <w:color w:val="000000"/>
        </w:rPr>
        <w:t xml:space="preserve">virtual </w:t>
      </w:r>
      <w:r w:rsidRPr="00D77ED1">
        <w:rPr>
          <w:color w:val="000000"/>
        </w:rPr>
        <w:t>Gauge pointer shall rotate from bottom to top or left to right to register increasing transmission temperature and rotate in the opposite direction for decreasing transmission temperature.</w:t>
      </w:r>
    </w:p>
    <w:p w:rsidR="0037298A" w:rsidRPr="00D77ED1" w:rsidRDefault="00424824" w:rsidP="0037298A">
      <w:pPr>
        <w:ind w:left="720"/>
        <w:rPr>
          <w:color w:val="000000"/>
        </w:rPr>
      </w:pPr>
    </w:p>
    <w:p w:rsidR="00BE274F" w:rsidRPr="00D77ED1" w:rsidRDefault="00424824" w:rsidP="00BE274F">
      <w:pPr>
        <w:ind w:left="720"/>
      </w:pPr>
    </w:p>
    <w:p w:rsidR="00406F39" w:rsidRDefault="00791342" w:rsidP="00B9479B">
      <w:pPr>
        <w:pStyle w:val="Heading2"/>
      </w:pPr>
      <w:r>
        <w:t>Interfaces</w:t>
      </w:r>
    </w:p>
    <w:p w:rsidR="00406F39" w:rsidRDefault="00791342" w:rsidP="00B9479B">
      <w:pPr>
        <w:pStyle w:val="Heading3"/>
      </w:pPr>
      <w:r>
        <w:t>Interface Context Diagram (I/O Block Diagram)</w:t>
      </w:r>
    </w:p>
    <w:p w:rsidR="00CE3E8F" w:rsidRPr="00D77ED1" w:rsidRDefault="00791342">
      <w:pPr>
        <w:pStyle w:val="Caption"/>
        <w:keepNext/>
        <w:jc w:val="center"/>
        <w:rPr>
          <w:rFonts w:cs="Arial"/>
        </w:rPr>
      </w:pPr>
      <w:r w:rsidRPr="00D77ED1">
        <w:rPr>
          <w:rFonts w:cs="Arial"/>
        </w:rPr>
        <w:t xml:space="preserve">Transmission Fluid Temperature </w:t>
      </w:r>
      <w:r>
        <w:rPr>
          <w:rFonts w:cs="Arial"/>
        </w:rPr>
        <w:t xml:space="preserve">Gauge Display </w:t>
      </w:r>
      <w:r w:rsidRPr="00D77ED1">
        <w:rPr>
          <w:rFonts w:cs="Arial"/>
        </w:rPr>
        <w:t>Context Diagram</w:t>
      </w:r>
    </w:p>
    <w:p w:rsidR="00CE3E8F" w:rsidRPr="00D77ED1" w:rsidRDefault="006A1388" w:rsidP="00F830BA">
      <w:pPr>
        <w:keepNext/>
        <w:jc w:val="center"/>
        <w:rPr>
          <w:rFonts w:cs="Arial"/>
          <w:color w:val="000000"/>
        </w:rPr>
      </w:pPr>
      <w:r>
        <w:rPr>
          <w:rFonts w:cs="Arial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a8f43bb000068b10000010a" o:spid="_x0000_i1026" type="#_x0000_t75" style="width:464.25pt;height:244.2pt">
            <v:imagedata r:id="rId9" o:title=""/>
          </v:shape>
        </w:pict>
      </w:r>
    </w:p>
    <w:p w:rsidR="00CE3E8F" w:rsidRDefault="00424824">
      <w:pPr>
        <w:jc w:val="center"/>
        <w:rPr>
          <w:rFonts w:cs="Arial"/>
          <w:color w:val="000000"/>
        </w:rPr>
      </w:pPr>
    </w:p>
    <w:p w:rsidR="00B858BB" w:rsidRDefault="00424824">
      <w:pPr>
        <w:jc w:val="center"/>
        <w:rPr>
          <w:rFonts w:cs="Arial"/>
          <w:color w:val="000000"/>
        </w:rPr>
      </w:pPr>
    </w:p>
    <w:p w:rsidR="00B858BB" w:rsidRDefault="00424824">
      <w:pPr>
        <w:jc w:val="center"/>
        <w:rPr>
          <w:rFonts w:cs="Arial"/>
          <w:color w:val="000000"/>
        </w:rPr>
      </w:pPr>
    </w:p>
    <w:p w:rsidR="00030C17" w:rsidRDefault="00424824">
      <w:pPr>
        <w:jc w:val="center"/>
        <w:rPr>
          <w:rFonts w:cs="Arial"/>
          <w:color w:val="000000"/>
        </w:rPr>
      </w:pPr>
    </w:p>
    <w:p w:rsidR="00406F39" w:rsidRDefault="00791342" w:rsidP="00B9479B">
      <w:pPr>
        <w:pStyle w:val="Heading3"/>
      </w:pPr>
      <w:r>
        <w:lastRenderedPageBreak/>
        <w:t>Inputs</w:t>
      </w:r>
    </w:p>
    <w:p w:rsidR="00F830BA" w:rsidRPr="00F830BA" w:rsidRDefault="00F830BA" w:rsidP="00B9479B">
      <w:pPr>
        <w:pStyle w:val="Heading4"/>
        <w:rPr>
          <w:b w:val="0"/>
          <w:u w:val="single"/>
        </w:rPr>
      </w:pPr>
      <w:r w:rsidRPr="00F830BA">
        <w:rPr>
          <w:b w:val="0"/>
          <w:u w:val="single"/>
        </w:rPr>
        <w:t>IR-REQ-297585/A-INTERNAL</w:t>
      </w:r>
    </w:p>
    <w:p w:rsidR="00CE3E8F" w:rsidRDefault="00791342" w:rsidP="00791342">
      <w:pPr>
        <w:numPr>
          <w:ilvl w:val="1"/>
          <w:numId w:val="7"/>
        </w:numPr>
        <w:rPr>
          <w:rFonts w:cs="Arial"/>
          <w:color w:val="000000"/>
        </w:rPr>
      </w:pPr>
      <w:r w:rsidRPr="00D77ED1">
        <w:rPr>
          <w:rFonts w:cs="Arial"/>
          <w:color w:val="000000"/>
        </w:rPr>
        <w:t xml:space="preserve">Operational_Mode: Refer to section </w:t>
      </w:r>
      <w:r>
        <w:rPr>
          <w:rFonts w:cs="Arial"/>
          <w:color w:val="000000"/>
        </w:rPr>
        <w:t>1.3.1 Operational Modes</w:t>
      </w:r>
    </w:p>
    <w:p w:rsidR="009C634C" w:rsidRDefault="00791342" w:rsidP="00791342">
      <w:pPr>
        <w:numPr>
          <w:ilvl w:val="1"/>
          <w:numId w:val="7"/>
        </w:numPr>
        <w:tabs>
          <w:tab w:val="num" w:pos="1800"/>
        </w:tabs>
      </w:pPr>
      <w:r>
        <w:t>Axle_Oil</w:t>
      </w:r>
      <w:r w:rsidRPr="00ED69C6">
        <w:t>_Temp_display</w:t>
      </w:r>
      <w:r>
        <w:t>_Cfg</w:t>
      </w:r>
    </w:p>
    <w:p w:rsidR="00406F39" w:rsidRDefault="00791342" w:rsidP="00B9479B">
      <w:pPr>
        <w:pStyle w:val="Heading4"/>
      </w:pPr>
      <w:r>
        <w:t>MUX messages on the HS_CAN Bus</w:t>
      </w:r>
    </w:p>
    <w:p w:rsidR="00201460" w:rsidRPr="00201460" w:rsidRDefault="00424824" w:rsidP="00201460"/>
    <w:p w:rsidR="00592004" w:rsidRPr="00D77ED1" w:rsidRDefault="00424824" w:rsidP="00592004">
      <w:pPr>
        <w:ind w:left="1008"/>
        <w:rPr>
          <w:rFonts w:cs="Arial"/>
        </w:rPr>
      </w:pPr>
    </w:p>
    <w:p w:rsidR="00406F39" w:rsidRDefault="00791342" w:rsidP="00B9479B">
      <w:pPr>
        <w:pStyle w:val="Heading5"/>
      </w:pPr>
      <w:r w:rsidRPr="00B9479B">
        <w:t>SIG-REQ-297580/A-RearDiffOil_Te_Actl Signal</w:t>
      </w:r>
    </w:p>
    <w:p w:rsidR="00AE06BC" w:rsidRPr="00AE06BC" w:rsidRDefault="00424824" w:rsidP="00AE06BC"/>
    <w:tbl>
      <w:tblPr>
        <w:tblW w:w="4212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321"/>
        <w:gridCol w:w="782"/>
        <w:gridCol w:w="1062"/>
        <w:gridCol w:w="815"/>
        <w:gridCol w:w="471"/>
        <w:gridCol w:w="723"/>
        <w:gridCol w:w="994"/>
        <w:gridCol w:w="902"/>
        <w:gridCol w:w="1346"/>
      </w:tblGrid>
      <w:tr w:rsidR="0037298A" w:rsidRPr="00D77ED1" w:rsidTr="00F830BA">
        <w:trPr>
          <w:trHeight w:val="341"/>
          <w:jc w:val="center"/>
        </w:trPr>
        <w:tc>
          <w:tcPr>
            <w:tcW w:w="1232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415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564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433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250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384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528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479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715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 w:rsidRPr="00D77ED1"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37298A" w:rsidRPr="00D77ED1" w:rsidTr="00F830BA">
        <w:trPr>
          <w:trHeight w:val="243"/>
          <w:jc w:val="center"/>
        </w:trPr>
        <w:tc>
          <w:tcPr>
            <w:tcW w:w="1232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:rsidR="0037298A" w:rsidRPr="00D77ED1" w:rsidRDefault="00791342" w:rsidP="00006D38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RearDiff</w:t>
            </w:r>
            <w:r w:rsidRPr="00D77ED1">
              <w:rPr>
                <w:rFonts w:cs="Arial"/>
              </w:rPr>
              <w:t>Oil_Te_Actl</w:t>
            </w:r>
          </w:p>
        </w:tc>
        <w:tc>
          <w:tcPr>
            <w:tcW w:w="415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298A" w:rsidRPr="00D77ED1" w:rsidRDefault="00791342" w:rsidP="00006D38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9</w:t>
            </w:r>
          </w:p>
        </w:tc>
        <w:tc>
          <w:tcPr>
            <w:tcW w:w="564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298A" w:rsidRPr="00D77ED1" w:rsidRDefault="00424824" w:rsidP="00006D38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33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298A" w:rsidRPr="00D77ED1" w:rsidRDefault="00791342" w:rsidP="00006D38">
            <w:pPr>
              <w:keepNext/>
              <w:jc w:val="center"/>
              <w:rPr>
                <w:rFonts w:cs="Arial"/>
              </w:rPr>
            </w:pPr>
            <w:r w:rsidRPr="00D77ED1">
              <w:rPr>
                <w:rFonts w:cs="Arial"/>
              </w:rPr>
              <w:t>Deg. C</w:t>
            </w:r>
          </w:p>
        </w:tc>
        <w:tc>
          <w:tcPr>
            <w:tcW w:w="250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298A" w:rsidRPr="00D77ED1" w:rsidRDefault="00791342" w:rsidP="00006D38">
            <w:pPr>
              <w:keepNext/>
              <w:jc w:val="center"/>
              <w:rPr>
                <w:rFonts w:cs="Arial"/>
              </w:rPr>
            </w:pPr>
            <w:r w:rsidRPr="00D77ED1">
              <w:rPr>
                <w:rFonts w:cs="Arial"/>
              </w:rPr>
              <w:t>1</w:t>
            </w:r>
          </w:p>
        </w:tc>
        <w:tc>
          <w:tcPr>
            <w:tcW w:w="384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298A" w:rsidRPr="00D77ED1" w:rsidRDefault="00791342" w:rsidP="00E57200">
            <w:pPr>
              <w:keepNext/>
              <w:jc w:val="center"/>
              <w:rPr>
                <w:rFonts w:cs="Arial"/>
              </w:rPr>
            </w:pPr>
            <w:r w:rsidRPr="00D77ED1">
              <w:rPr>
                <w:rFonts w:cs="Arial"/>
              </w:rPr>
              <w:t>-</w:t>
            </w:r>
            <w:r>
              <w:rPr>
                <w:rFonts w:cs="Arial"/>
              </w:rPr>
              <w:t>4</w:t>
            </w:r>
            <w:r w:rsidRPr="00D77ED1">
              <w:rPr>
                <w:rFonts w:cs="Arial"/>
              </w:rPr>
              <w:t>0</w:t>
            </w:r>
          </w:p>
        </w:tc>
        <w:tc>
          <w:tcPr>
            <w:tcW w:w="528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298A" w:rsidRPr="00D77ED1" w:rsidRDefault="00424824" w:rsidP="00006D38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479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298A" w:rsidRPr="00D77ED1" w:rsidRDefault="00791342" w:rsidP="00E57200">
            <w:pPr>
              <w:keepNext/>
              <w:jc w:val="center"/>
              <w:rPr>
                <w:rFonts w:cs="Arial"/>
              </w:rPr>
            </w:pPr>
            <w:r w:rsidRPr="00D77ED1">
              <w:rPr>
                <w:rFonts w:cs="Arial"/>
              </w:rPr>
              <w:t>-</w:t>
            </w:r>
            <w:r>
              <w:rPr>
                <w:rFonts w:cs="Arial"/>
              </w:rPr>
              <w:t>4</w:t>
            </w:r>
            <w:r w:rsidRPr="00D77ED1">
              <w:rPr>
                <w:rFonts w:cs="Arial"/>
              </w:rPr>
              <w:t>0 (0x0)</w:t>
            </w:r>
          </w:p>
        </w:tc>
        <w:tc>
          <w:tcPr>
            <w:tcW w:w="715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37298A" w:rsidRPr="00D77ED1" w:rsidRDefault="00791342" w:rsidP="00E57200">
            <w:pPr>
              <w:keepNext/>
              <w:jc w:val="center"/>
              <w:rPr>
                <w:rFonts w:cs="Arial"/>
              </w:rPr>
            </w:pPr>
            <w:r>
              <w:rPr>
                <w:rFonts w:cs="Arial"/>
              </w:rPr>
              <w:t>510</w:t>
            </w:r>
            <w:r w:rsidRPr="00D77ED1">
              <w:rPr>
                <w:rFonts w:cs="Arial"/>
              </w:rPr>
              <w:t xml:space="preserve"> (0x</w:t>
            </w:r>
            <w:r>
              <w:rPr>
                <w:rFonts w:cs="Arial"/>
              </w:rPr>
              <w:t>1FE</w:t>
            </w:r>
            <w:r w:rsidRPr="00D77ED1">
              <w:rPr>
                <w:rFonts w:cs="Arial"/>
              </w:rPr>
              <w:t>)</w:t>
            </w:r>
          </w:p>
        </w:tc>
      </w:tr>
      <w:tr w:rsidR="0037298A" w:rsidRPr="00D77ED1" w:rsidTr="00F830BA">
        <w:trPr>
          <w:trHeight w:val="244"/>
          <w:jc w:val="center"/>
        </w:trPr>
        <w:tc>
          <w:tcPr>
            <w:tcW w:w="1232" w:type="pct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37298A" w:rsidRPr="00D77ED1" w:rsidRDefault="00424824" w:rsidP="00006D3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415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37298A" w:rsidRPr="00D77ED1" w:rsidRDefault="00424824" w:rsidP="00006D3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64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bottom"/>
          </w:tcPr>
          <w:p w:rsidR="0037298A" w:rsidRPr="00D77ED1" w:rsidRDefault="00791342" w:rsidP="00006D3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77ED1">
              <w:rPr>
                <w:rFonts w:cs="Arial"/>
                <w:snapToGrid w:val="0"/>
                <w:color w:val="000000"/>
              </w:rPr>
              <w:t>Fault</w:t>
            </w:r>
            <w:r>
              <w:rPr>
                <w:rFonts w:cs="Arial"/>
                <w:snapToGrid w:val="0"/>
                <w:color w:val="000000"/>
              </w:rPr>
              <w:t>y</w:t>
            </w:r>
          </w:p>
        </w:tc>
        <w:tc>
          <w:tcPr>
            <w:tcW w:w="433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37298A" w:rsidRPr="00D77ED1" w:rsidRDefault="00424824" w:rsidP="00006D38">
            <w:pPr>
              <w:ind w:left="131" w:hanging="131"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0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37298A" w:rsidRPr="00D77ED1" w:rsidRDefault="00424824" w:rsidP="00006D3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384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37298A" w:rsidRPr="00D77ED1" w:rsidRDefault="00424824" w:rsidP="00006D3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28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37298A" w:rsidRPr="00D77ED1" w:rsidRDefault="00791342" w:rsidP="00006D38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D77ED1">
              <w:rPr>
                <w:rFonts w:cs="Arial"/>
                <w:snapToGrid w:val="0"/>
                <w:color w:val="000000"/>
              </w:rPr>
              <w:t>0x</w:t>
            </w:r>
            <w:r>
              <w:rPr>
                <w:rFonts w:cs="Arial"/>
                <w:snapToGrid w:val="0"/>
                <w:color w:val="000000"/>
              </w:rPr>
              <w:t>1</w:t>
            </w:r>
            <w:r w:rsidRPr="00D77ED1">
              <w:rPr>
                <w:rFonts w:cs="Arial"/>
                <w:snapToGrid w:val="0"/>
                <w:color w:val="000000"/>
              </w:rPr>
              <w:t>FF</w:t>
            </w:r>
          </w:p>
        </w:tc>
        <w:tc>
          <w:tcPr>
            <w:tcW w:w="479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37298A" w:rsidRPr="00D77ED1" w:rsidRDefault="00424824" w:rsidP="00006D3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15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7298A" w:rsidRPr="00D77ED1" w:rsidRDefault="00424824" w:rsidP="00006D38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592004" w:rsidRPr="00D77ED1" w:rsidRDefault="00424824" w:rsidP="00592004">
      <w:pPr>
        <w:ind w:left="1152" w:hanging="2160"/>
        <w:rPr>
          <w:rFonts w:cs="Arial"/>
        </w:rPr>
      </w:pPr>
    </w:p>
    <w:p w:rsidR="00F830BA" w:rsidRPr="00F830BA" w:rsidRDefault="00F830BA" w:rsidP="00B9479B">
      <w:pPr>
        <w:pStyle w:val="Heading3"/>
        <w:rPr>
          <w:b w:val="0"/>
          <w:u w:val="single"/>
        </w:rPr>
      </w:pPr>
      <w:r w:rsidRPr="00F830BA">
        <w:rPr>
          <w:b w:val="0"/>
          <w:u w:val="single"/>
        </w:rPr>
        <w:t>IR-REQ-297592/A-Outputs</w:t>
      </w:r>
    </w:p>
    <w:p w:rsidR="00CE3E8F" w:rsidRDefault="00791342" w:rsidP="0079134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 w:rsidRPr="00D77ED1">
        <w:rPr>
          <w:rFonts w:cs="Arial"/>
          <w:color w:val="000000"/>
        </w:rPr>
        <w:t xml:space="preserve">Transmission Temperature </w:t>
      </w:r>
      <w:r>
        <w:rPr>
          <w:rFonts w:cs="Arial"/>
          <w:color w:val="000000"/>
        </w:rPr>
        <w:t>Display</w:t>
      </w:r>
    </w:p>
    <w:p w:rsidR="006B4972" w:rsidRPr="00D77ED1" w:rsidRDefault="00791342" w:rsidP="00791342">
      <w:pPr>
        <w:numPr>
          <w:ilvl w:val="0"/>
          <w:numId w:val="8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Transmission Temperature Virtual Gauge Indication</w:t>
      </w:r>
    </w:p>
    <w:p w:rsidR="00CE3E8F" w:rsidRPr="00D77ED1" w:rsidRDefault="00424824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791342" w:rsidP="00B9479B">
      <w:pPr>
        <w:pStyle w:val="Heading2"/>
      </w:pPr>
      <w:r>
        <w:t>Function/Performance</w:t>
      </w:r>
    </w:p>
    <w:p w:rsidR="00406F39" w:rsidRDefault="00791342" w:rsidP="00B9479B">
      <w:pPr>
        <w:pStyle w:val="Heading3"/>
      </w:pPr>
      <w:r w:rsidRPr="00B9479B">
        <w:t>F-REQ-297591/A-Operational Modes</w:t>
      </w:r>
    </w:p>
    <w:p w:rsidR="001D5378" w:rsidRPr="00D77ED1" w:rsidRDefault="00424824" w:rsidP="001D5378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4300"/>
        <w:gridCol w:w="4300"/>
      </w:tblGrid>
      <w:tr w:rsidR="001D5378" w:rsidRPr="00D77ED1" w:rsidTr="00F830BA">
        <w:trPr>
          <w:trHeight w:val="429"/>
          <w:jc w:val="center"/>
        </w:trPr>
        <w:tc>
          <w:tcPr>
            <w:tcW w:w="43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1D5378" w:rsidRPr="00D77ED1" w:rsidRDefault="00791342" w:rsidP="007E6BD9">
            <w:pPr>
              <w:jc w:val="center"/>
              <w:rPr>
                <w:b/>
                <w:bCs/>
                <w:color w:val="000000"/>
              </w:rPr>
            </w:pPr>
            <w:r w:rsidRPr="00D77ED1">
              <w:rPr>
                <w:b/>
                <w:bCs/>
                <w:color w:val="000000"/>
              </w:rPr>
              <w:t>Mode</w:t>
            </w:r>
          </w:p>
        </w:tc>
        <w:tc>
          <w:tcPr>
            <w:tcW w:w="430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1D5378" w:rsidRPr="00D77ED1" w:rsidRDefault="00791342" w:rsidP="007E6BD9">
            <w:pPr>
              <w:jc w:val="center"/>
              <w:rPr>
                <w:b/>
                <w:bCs/>
                <w:color w:val="000000"/>
              </w:rPr>
            </w:pPr>
            <w:r w:rsidRPr="00D77ED1"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195532" w:rsidRPr="00D77ED1" w:rsidTr="00F830BA">
        <w:trPr>
          <w:trHeight w:val="321"/>
          <w:jc w:val="center"/>
        </w:trPr>
        <w:tc>
          <w:tcPr>
            <w:tcW w:w="4300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95532" w:rsidRPr="00D77ED1" w:rsidRDefault="00791342" w:rsidP="007E6BD9">
            <w:pPr>
              <w:keepNext/>
              <w:jc w:val="center"/>
            </w:pPr>
            <w:r w:rsidRPr="00D77ED1">
              <w:t>Sleep Mode</w:t>
            </w:r>
          </w:p>
        </w:tc>
        <w:tc>
          <w:tcPr>
            <w:tcW w:w="430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95532" w:rsidRPr="00D77ED1" w:rsidRDefault="00791342" w:rsidP="007E6BD9">
            <w:pPr>
              <w:keepNext/>
            </w:pPr>
            <w:r>
              <w:t>Axle Oil</w:t>
            </w:r>
            <w:r w:rsidRPr="00D77ED1">
              <w:t xml:space="preserve"> Temperature </w:t>
            </w:r>
            <w:r>
              <w:t xml:space="preserve">display/ virtual </w:t>
            </w:r>
            <w:r w:rsidRPr="00D77ED1">
              <w:t xml:space="preserve">Gauge </w:t>
            </w:r>
            <w:r>
              <w:t>Inactive</w:t>
            </w:r>
          </w:p>
        </w:tc>
      </w:tr>
      <w:tr w:rsidR="00195532" w:rsidRPr="00D77ED1" w:rsidTr="00F830BA">
        <w:trPr>
          <w:trHeight w:val="350"/>
          <w:jc w:val="center"/>
        </w:trPr>
        <w:tc>
          <w:tcPr>
            <w:tcW w:w="4300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95532" w:rsidRPr="00D77ED1" w:rsidRDefault="00791342" w:rsidP="007E6BD9">
            <w:pPr>
              <w:keepNext/>
              <w:jc w:val="center"/>
            </w:pPr>
            <w:r w:rsidRPr="00D77ED1">
              <w:t>Limiting Mode</w:t>
            </w:r>
          </w:p>
        </w:tc>
        <w:tc>
          <w:tcPr>
            <w:tcW w:w="4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95532" w:rsidRPr="00D77ED1" w:rsidRDefault="00791342" w:rsidP="007E6BD9">
            <w:pPr>
              <w:keepNext/>
            </w:pPr>
            <w:r>
              <w:t>Axle Oil</w:t>
            </w:r>
            <w:r w:rsidRPr="00D77ED1">
              <w:t xml:space="preserve"> Temperature </w:t>
            </w:r>
            <w:r>
              <w:t xml:space="preserve">display/ virtual </w:t>
            </w:r>
            <w:r w:rsidRPr="00D77ED1">
              <w:t xml:space="preserve">Gauge </w:t>
            </w:r>
            <w:r>
              <w:t>Inactive</w:t>
            </w:r>
          </w:p>
        </w:tc>
      </w:tr>
      <w:tr w:rsidR="00195532" w:rsidRPr="00D77ED1" w:rsidTr="00F830BA">
        <w:trPr>
          <w:trHeight w:val="359"/>
          <w:jc w:val="center"/>
        </w:trPr>
        <w:tc>
          <w:tcPr>
            <w:tcW w:w="4300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95532" w:rsidRPr="00D77ED1" w:rsidRDefault="00791342" w:rsidP="007E6BD9">
            <w:pPr>
              <w:keepNext/>
              <w:jc w:val="center"/>
            </w:pPr>
            <w:r w:rsidRPr="00D77ED1">
              <w:t>Normal Mode</w:t>
            </w:r>
          </w:p>
        </w:tc>
        <w:tc>
          <w:tcPr>
            <w:tcW w:w="4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195532" w:rsidRPr="00D77ED1" w:rsidRDefault="00791342" w:rsidP="007E6BD9">
            <w:pPr>
              <w:keepNext/>
            </w:pPr>
            <w:r>
              <w:t>Axle</w:t>
            </w:r>
            <w:r w:rsidRPr="00D77ED1">
              <w:t xml:space="preserve"> </w:t>
            </w:r>
            <w:r>
              <w:t xml:space="preserve">Oil </w:t>
            </w:r>
            <w:r w:rsidRPr="00D77ED1">
              <w:t xml:space="preserve">Temperature </w:t>
            </w:r>
            <w:r>
              <w:t xml:space="preserve">display/ virtual </w:t>
            </w:r>
            <w:r w:rsidRPr="00D77ED1">
              <w:t xml:space="preserve">Gauge </w:t>
            </w:r>
            <w:r>
              <w:t>Active / Inactive</w:t>
            </w:r>
          </w:p>
        </w:tc>
      </w:tr>
      <w:tr w:rsidR="00195532" w:rsidRPr="00D77ED1" w:rsidTr="00F830BA">
        <w:trPr>
          <w:trHeight w:val="350"/>
          <w:jc w:val="center"/>
        </w:trPr>
        <w:tc>
          <w:tcPr>
            <w:tcW w:w="4300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:rsidR="00195532" w:rsidRPr="00D77ED1" w:rsidRDefault="00791342" w:rsidP="007E6BD9">
            <w:pPr>
              <w:keepNext/>
              <w:jc w:val="center"/>
            </w:pPr>
            <w:r w:rsidRPr="00D77ED1">
              <w:t>Crank Mode</w:t>
            </w:r>
          </w:p>
        </w:tc>
        <w:tc>
          <w:tcPr>
            <w:tcW w:w="430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95532" w:rsidRPr="00193EDA" w:rsidRDefault="00791342" w:rsidP="007E6BD9">
            <w:pPr>
              <w:keepNext/>
            </w:pPr>
            <w:r>
              <w:t>Axle Oil</w:t>
            </w:r>
            <w:r w:rsidRPr="00D77ED1">
              <w:t xml:space="preserve"> Temperature </w:t>
            </w:r>
            <w:r>
              <w:t xml:space="preserve">display/ virtual </w:t>
            </w:r>
            <w:r w:rsidRPr="00D77ED1">
              <w:t xml:space="preserve">Gauge </w:t>
            </w:r>
            <w:r>
              <w:t>Active / Inactive</w:t>
            </w:r>
          </w:p>
        </w:tc>
      </w:tr>
    </w:tbl>
    <w:p w:rsidR="001D5378" w:rsidRPr="00D77ED1" w:rsidRDefault="00424824" w:rsidP="001D5378">
      <w:pPr>
        <w:ind w:left="720"/>
        <w:rPr>
          <w:rFonts w:cs="Arial"/>
          <w:color w:val="000000"/>
        </w:rPr>
      </w:pPr>
    </w:p>
    <w:p w:rsidR="00406F39" w:rsidRDefault="00791342" w:rsidP="00B9479B">
      <w:pPr>
        <w:pStyle w:val="Heading3"/>
      </w:pPr>
      <w:r>
        <w:t>Voltage Levels</w:t>
      </w:r>
    </w:p>
    <w:p w:rsidR="00CE3E8F" w:rsidRPr="00D77ED1" w:rsidRDefault="00424824">
      <w:pPr>
        <w:ind w:left="720"/>
        <w:rPr>
          <w:rFonts w:cs="Arial"/>
          <w:color w:val="000000"/>
        </w:rPr>
      </w:pPr>
    </w:p>
    <w:p w:rsidR="00CE3E8F" w:rsidRDefault="00791342">
      <w:pPr>
        <w:ind w:left="1008"/>
        <w:rPr>
          <w:color w:val="000000"/>
        </w:rPr>
      </w:pPr>
      <w:r w:rsidRPr="00D77ED1">
        <w:rPr>
          <w:color w:val="000000"/>
        </w:rPr>
        <w:t xml:space="preserve">Refer to Cluster Features table located in the </w:t>
      </w:r>
      <w:r>
        <w:rPr>
          <w:color w:val="000000"/>
        </w:rPr>
        <w:t xml:space="preserve">Operational Modes and Voltage Range Strategies </w:t>
      </w:r>
      <w:r w:rsidRPr="00D77ED1">
        <w:rPr>
          <w:color w:val="000000"/>
        </w:rPr>
        <w:t>section in this SPSS.</w:t>
      </w:r>
    </w:p>
    <w:p w:rsidR="00891CBB" w:rsidRPr="00D77ED1" w:rsidRDefault="00424824">
      <w:pPr>
        <w:ind w:left="1008"/>
        <w:rPr>
          <w:color w:val="000000"/>
        </w:rPr>
      </w:pPr>
    </w:p>
    <w:p w:rsidR="00406F39" w:rsidRDefault="00791342" w:rsidP="00B9479B">
      <w:pPr>
        <w:pStyle w:val="Heading3"/>
      </w:pPr>
      <w:r>
        <w:t>Human-Machine Interface</w:t>
      </w:r>
    </w:p>
    <w:p w:rsidR="00406F39" w:rsidRDefault="00791342" w:rsidP="00B9479B">
      <w:pPr>
        <w:pStyle w:val="Heading4"/>
      </w:pPr>
      <w:r>
        <w:t>Visual</w:t>
      </w:r>
    </w:p>
    <w:p w:rsidR="00406F39" w:rsidRDefault="00791342" w:rsidP="00B9479B">
      <w:pPr>
        <w:pStyle w:val="Heading4"/>
      </w:pPr>
      <w:r>
        <w:t>Indicator Graphics / Display Format</w:t>
      </w:r>
    </w:p>
    <w:p w:rsidR="00406F39" w:rsidRDefault="00791342" w:rsidP="00B9479B">
      <w:pPr>
        <w:pStyle w:val="Heading5"/>
      </w:pPr>
      <w:r>
        <w:t>Indicator Graphics</w:t>
      </w:r>
    </w:p>
    <w:p w:rsidR="00410A84" w:rsidRDefault="00791342" w:rsidP="00791342">
      <w:pPr>
        <w:numPr>
          <w:ilvl w:val="1"/>
          <w:numId w:val="9"/>
        </w:numPr>
      </w:pPr>
      <w:r>
        <w:rPr>
          <w:rFonts w:cs="Arial"/>
        </w:rPr>
        <w:t>Please refer to program specific graphics library for appropriate graphics and menu structure. Below is an example:</w:t>
      </w:r>
    </w:p>
    <w:p w:rsidR="00410A84" w:rsidRDefault="00424824" w:rsidP="00410A84"/>
    <w:p w:rsidR="00410A84" w:rsidRDefault="00791342" w:rsidP="00F830BA">
      <w:pPr>
        <w:jc w:val="center"/>
      </w:pPr>
      <w:r>
        <w:rPr>
          <w:noProof/>
        </w:rPr>
        <w:lastRenderedPageBreak/>
        <w:drawing>
          <wp:inline distT="0" distB="0" distL="0" distR="0">
            <wp:extent cx="0" cy="0"/>
            <wp:effectExtent l="0" t="0" r="0" b="0"/>
            <wp:docPr id="16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0" cy="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</w:t>
      </w:r>
      <w:r>
        <w:rPr>
          <w:noProof/>
        </w:rPr>
        <w:drawing>
          <wp:inline distT="0" distB="0" distL="0" distR="0">
            <wp:extent cx="0" cy="0"/>
            <wp:effectExtent l="0" t="0" r="0" b="0"/>
            <wp:docPr id="160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0" cy="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10A84" w:rsidRDefault="00424824" w:rsidP="00410A84">
      <w:pPr>
        <w:ind w:left="1152"/>
        <w:rPr>
          <w:rFonts w:cs="Arial"/>
          <w:color w:val="000000"/>
        </w:rPr>
      </w:pPr>
    </w:p>
    <w:p w:rsidR="00500605" w:rsidRPr="00410A84" w:rsidRDefault="00791342" w:rsidP="00410A84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>The range and angular span of the virtual gauge shall be defined by the product specific graphics.</w:t>
      </w:r>
    </w:p>
    <w:p w:rsidR="00406F39" w:rsidRDefault="00791342" w:rsidP="00B9479B">
      <w:pPr>
        <w:pStyle w:val="Heading5"/>
      </w:pPr>
      <w:r>
        <w:t>Indicator Color Coordinates</w:t>
      </w:r>
    </w:p>
    <w:p w:rsidR="00F830BA" w:rsidRPr="00F830BA" w:rsidRDefault="00F830BA" w:rsidP="00B9479B">
      <w:pPr>
        <w:pStyle w:val="Heading6"/>
        <w:rPr>
          <w:b w:val="0"/>
          <w:u w:val="single"/>
        </w:rPr>
      </w:pPr>
      <w:r w:rsidRPr="00F830BA">
        <w:rPr>
          <w:b w:val="0"/>
          <w:u w:val="single"/>
        </w:rPr>
        <w:t>HMI-REQ-297564/A-Pointer Based Virtual Gauge</w:t>
      </w:r>
    </w:p>
    <w:p w:rsidR="00DC659A" w:rsidRDefault="00791342" w:rsidP="00791342">
      <w:pPr>
        <w:numPr>
          <w:ilvl w:val="0"/>
          <w:numId w:val="10"/>
        </w:numPr>
        <w:tabs>
          <w:tab w:val="clear" w:pos="360"/>
          <w:tab w:val="num" w:pos="1440"/>
        </w:tabs>
        <w:ind w:left="1440"/>
      </w:pPr>
      <w:r>
        <w:t xml:space="preserve">For pointer based virtual gauge, </w:t>
      </w:r>
      <w:r w:rsidRPr="00D77ED1">
        <w:t>It is recommended that the "Hot" graduation mark be colored red.</w:t>
      </w:r>
    </w:p>
    <w:p w:rsidR="00406F39" w:rsidRDefault="00791342" w:rsidP="00B9479B">
      <w:pPr>
        <w:pStyle w:val="Heading6"/>
      </w:pPr>
      <w:r>
        <w:t>Fill Based Virtual Gauge</w:t>
      </w:r>
    </w:p>
    <w:p w:rsidR="00DC659A" w:rsidRPr="00355435" w:rsidRDefault="00791342" w:rsidP="00791342">
      <w:pPr>
        <w:numPr>
          <w:ilvl w:val="0"/>
          <w:numId w:val="11"/>
        </w:numPr>
        <w:tabs>
          <w:tab w:val="clear" w:pos="360"/>
          <w:tab w:val="num" w:pos="1440"/>
        </w:tabs>
        <w:ind w:left="1440"/>
      </w:pPr>
      <w:r>
        <w:t xml:space="preserve">For “fill” based virtual gauge, please refer to colors in </w:t>
      </w:r>
      <w:r>
        <w:rPr>
          <w:u w:val="single"/>
        </w:rPr>
        <w:t>HMI-REQ-297565</w:t>
      </w:r>
      <w:r>
        <w:t>.</w:t>
      </w:r>
    </w:p>
    <w:p w:rsidR="00406F39" w:rsidRDefault="00791342" w:rsidP="00B9479B">
      <w:pPr>
        <w:pStyle w:val="Heading5"/>
      </w:pPr>
      <w:r>
        <w:t>Indicator Characteristics</w:t>
      </w:r>
    </w:p>
    <w:p w:rsidR="00F830BA" w:rsidRPr="00F830BA" w:rsidRDefault="00F830BA" w:rsidP="00B9479B">
      <w:pPr>
        <w:pStyle w:val="Heading6"/>
        <w:rPr>
          <w:b w:val="0"/>
          <w:u w:val="single"/>
        </w:rPr>
      </w:pPr>
      <w:r w:rsidRPr="00F830BA">
        <w:rPr>
          <w:b w:val="0"/>
          <w:u w:val="single"/>
        </w:rPr>
        <w:t>REQ-298029/A-Indicator Characteristics different Gauges</w:t>
      </w:r>
    </w:p>
    <w:p w:rsidR="00AE06BC" w:rsidRPr="00AE06BC" w:rsidRDefault="00424824" w:rsidP="00AE06BC"/>
    <w:tbl>
      <w:tblPr>
        <w:tblpPr w:leftFromText="180" w:rightFromText="180" w:bottomFromText="200" w:vertAnchor="text" w:horzAnchor="page" w:tblpXSpec="center" w:tblpY="136"/>
        <w:tblW w:w="0" w:type="auto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387"/>
        <w:gridCol w:w="2387"/>
        <w:gridCol w:w="2387"/>
        <w:gridCol w:w="2387"/>
      </w:tblGrid>
      <w:tr w:rsidR="00E15D20" w:rsidTr="00F830BA">
        <w:trPr>
          <w:trHeight w:val="393"/>
          <w:tblHeader/>
          <w:jc w:val="center"/>
        </w:trPr>
        <w:tc>
          <w:tcPr>
            <w:tcW w:w="2387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shd w:val="clear" w:color="auto" w:fill="CCCCCC"/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Description of Gauge</w:t>
            </w:r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shd w:val="clear" w:color="auto" w:fill="CCCCCC"/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  <w:rPr>
                <w:b/>
                <w:bCs/>
              </w:rPr>
            </w:pPr>
            <w:smartTag w:uri="urn:schemas-microsoft-com:office:smarttags" w:element="place">
              <w:smartTag w:uri="urn:schemas-microsoft-com:office:smarttags" w:element="PlaceName">
                <w:r>
                  <w:rPr>
                    <w:b/>
                    <w:bCs/>
                  </w:rPr>
                  <w:t>Scale</w:t>
                </w:r>
              </w:smartTag>
              <w:r>
                <w:rPr>
                  <w:b/>
                  <w:bCs/>
                </w:rPr>
                <w:t xml:space="preserve"> </w:t>
              </w:r>
              <w:smartTag w:uri="urn:schemas-microsoft-com:office:smarttags" w:element="PlaceType">
                <w:r>
                  <w:rPr>
                    <w:b/>
                    <w:bCs/>
                  </w:rPr>
                  <w:t>Range</w:t>
                </w:r>
              </w:smartTag>
            </w:smartTag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shd w:val="clear" w:color="auto" w:fill="CCCCCC"/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Scale Span</w:t>
            </w:r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shd w:val="clear" w:color="auto" w:fill="CCCCCC"/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Operating Span</w:t>
            </w:r>
          </w:p>
        </w:tc>
      </w:tr>
      <w:tr w:rsidR="00E15D20" w:rsidTr="00F830BA">
        <w:trPr>
          <w:trHeight w:val="330"/>
          <w:jc w:val="center"/>
        </w:trPr>
        <w:tc>
          <w:tcPr>
            <w:tcW w:w="2387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</w:pPr>
            <w:r>
              <w:t>English Units</w:t>
            </w:r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</w:pPr>
            <w:r>
              <w:t>100 – 350 ° F</w:t>
            </w:r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</w:pPr>
            <w:r>
              <w:t>Product Specific</w:t>
            </w:r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</w:pPr>
            <w:r>
              <w:t>Product Specific</w:t>
            </w:r>
          </w:p>
        </w:tc>
      </w:tr>
      <w:tr w:rsidR="00E15D20" w:rsidTr="00F830BA">
        <w:trPr>
          <w:trHeight w:val="330"/>
          <w:jc w:val="center"/>
        </w:trPr>
        <w:tc>
          <w:tcPr>
            <w:tcW w:w="2387" w:type="dxa"/>
            <w:tcBorders>
              <w:top w:val="single" w:sz="12" w:space="0" w:color="000000"/>
              <w:left w:val="single" w:sz="12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</w:pPr>
            <w:r>
              <w:t>Metric Units</w:t>
            </w:r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</w:pPr>
            <w:r>
              <w:t>50 – 175 ° C</w:t>
            </w:r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6" w:space="0" w:color="000000"/>
            </w:tcBorders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</w:pPr>
            <w:r>
              <w:t>Product Specific</w:t>
            </w:r>
          </w:p>
        </w:tc>
        <w:tc>
          <w:tcPr>
            <w:tcW w:w="2387" w:type="dxa"/>
            <w:tcBorders>
              <w:top w:val="single" w:sz="12" w:space="0" w:color="000000"/>
              <w:left w:val="single" w:sz="6" w:space="0" w:color="000000"/>
              <w:bottom w:val="single" w:sz="12" w:space="0" w:color="000000"/>
              <w:right w:val="single" w:sz="12" w:space="0" w:color="000000"/>
            </w:tcBorders>
            <w:vAlign w:val="center"/>
            <w:hideMark/>
          </w:tcPr>
          <w:p w:rsidR="00E15D20" w:rsidRDefault="00791342">
            <w:pPr>
              <w:keepNext/>
              <w:spacing w:line="276" w:lineRule="auto"/>
              <w:jc w:val="center"/>
            </w:pPr>
            <w:r>
              <w:t>Product Specific</w:t>
            </w:r>
          </w:p>
        </w:tc>
      </w:tr>
    </w:tbl>
    <w:p w:rsidR="00500605" w:rsidRDefault="00424824" w:rsidP="00500605"/>
    <w:p w:rsidR="00F830BA" w:rsidRPr="00F830BA" w:rsidRDefault="00F830BA" w:rsidP="00B9479B">
      <w:pPr>
        <w:pStyle w:val="Heading6"/>
        <w:rPr>
          <w:b w:val="0"/>
          <w:u w:val="single"/>
        </w:rPr>
      </w:pPr>
      <w:r w:rsidRPr="00F830BA">
        <w:rPr>
          <w:b w:val="0"/>
          <w:u w:val="single"/>
        </w:rPr>
        <w:t>HMI-REQ-297565/A-Axle Oil Temperature Transfer Function for ° C</w:t>
      </w:r>
    </w:p>
    <w:p w:rsidR="00AE06BC" w:rsidRPr="00AE06BC" w:rsidRDefault="0042482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45"/>
        <w:gridCol w:w="1984"/>
        <w:gridCol w:w="1845"/>
        <w:gridCol w:w="1845"/>
      </w:tblGrid>
      <w:tr w:rsidR="008E0640" w:rsidTr="00F830BA">
        <w:trPr>
          <w:jc w:val="center"/>
        </w:trPr>
        <w:tc>
          <w:tcPr>
            <w:tcW w:w="1845" w:type="dxa"/>
            <w:vMerge w:val="restar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8E0640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Operational</w:t>
            </w:r>
          </w:p>
          <w:p w:rsidR="008E0640" w:rsidRDefault="00791342" w:rsidP="00B309CC">
            <w:pPr>
              <w:jc w:val="center"/>
            </w:pPr>
            <w:r w:rsidRPr="00B309CC">
              <w:rPr>
                <w:rFonts w:cs="Arial"/>
              </w:rPr>
              <w:t>Mode</w:t>
            </w:r>
          </w:p>
        </w:tc>
        <w:tc>
          <w:tcPr>
            <w:tcW w:w="1845" w:type="dxa"/>
            <w:vMerge w:val="restart"/>
            <w:tcBorders>
              <w:top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8E0640" w:rsidRDefault="00791342" w:rsidP="00B309CC">
            <w:pPr>
              <w:jc w:val="center"/>
            </w:pPr>
            <w:r w:rsidRPr="00B309CC">
              <w:rPr>
                <w:rFonts w:cs="Arial"/>
              </w:rPr>
              <w:t>RearDiffOil_Te_Actl Status</w:t>
            </w:r>
          </w:p>
        </w:tc>
        <w:tc>
          <w:tcPr>
            <w:tcW w:w="1845" w:type="dxa"/>
            <w:tcBorders>
              <w:top w:val="single" w:sz="12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8E0640" w:rsidRDefault="00791342" w:rsidP="00B309CC">
            <w:pPr>
              <w:jc w:val="center"/>
            </w:pPr>
            <w:r w:rsidRPr="00B309CC">
              <w:rPr>
                <w:rFonts w:cs="Arial"/>
              </w:rPr>
              <w:t>Temperature</w:t>
            </w:r>
          </w:p>
        </w:tc>
        <w:tc>
          <w:tcPr>
            <w:tcW w:w="1845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E0640" w:rsidRDefault="00791342" w:rsidP="00B309CC">
            <w:pPr>
              <w:jc w:val="center"/>
            </w:pPr>
            <w:r w:rsidRPr="00B309CC">
              <w:rPr>
                <w:rFonts w:cs="Arial"/>
              </w:rPr>
              <w:t>Gauge Pointer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3E434D" w:rsidRDefault="00424824" w:rsidP="00B309CC">
            <w:pPr>
              <w:jc w:val="center"/>
            </w:pPr>
          </w:p>
        </w:tc>
        <w:tc>
          <w:tcPr>
            <w:tcW w:w="1845" w:type="dxa"/>
            <w:vMerge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3E434D" w:rsidRDefault="00424824" w:rsidP="00B309CC">
            <w:pPr>
              <w:jc w:val="center"/>
            </w:pPr>
          </w:p>
        </w:tc>
        <w:tc>
          <w:tcPr>
            <w:tcW w:w="1845" w:type="dxa"/>
            <w:tcBorders>
              <w:bottom w:val="single" w:sz="1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3E434D" w:rsidRDefault="00791342" w:rsidP="00B309CC">
            <w:pPr>
              <w:jc w:val="center"/>
            </w:pPr>
            <w:r w:rsidRPr="00B309CC">
              <w:rPr>
                <w:rFonts w:cs="Arial"/>
              </w:rPr>
              <w:t>° C</w:t>
            </w:r>
          </w:p>
        </w:tc>
        <w:tc>
          <w:tcPr>
            <w:tcW w:w="1845" w:type="dxa"/>
            <w:tcBorders>
              <w:left w:val="double" w:sz="4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3E434D" w:rsidRDefault="00791342" w:rsidP="00B309CC">
            <w:pPr>
              <w:jc w:val="center"/>
            </w:pPr>
            <w:r w:rsidRPr="00B309CC">
              <w:rPr>
                <w:rFonts w:cs="Arial"/>
              </w:rPr>
              <w:t>Angular Degrees</w:t>
            </w:r>
          </w:p>
        </w:tc>
      </w:tr>
      <w:tr w:rsidR="003E434D" w:rsidTr="00F830BA">
        <w:trPr>
          <w:trHeight w:val="267"/>
          <w:jc w:val="center"/>
        </w:trPr>
        <w:tc>
          <w:tcPr>
            <w:tcW w:w="1845" w:type="dxa"/>
            <w:vMerge w:val="restart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Normal or Crank</w:t>
            </w:r>
          </w:p>
        </w:tc>
        <w:tc>
          <w:tcPr>
            <w:tcW w:w="1845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Rest Position</w:t>
            </w:r>
          </w:p>
        </w:tc>
        <w:tc>
          <w:tcPr>
            <w:tcW w:w="1845" w:type="dxa"/>
            <w:tcBorders>
              <w:top w:val="single" w:sz="1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50</w:t>
            </w:r>
          </w:p>
        </w:tc>
        <w:tc>
          <w:tcPr>
            <w:tcW w:w="1845" w:type="dxa"/>
            <w:tcBorders>
              <w:top w:val="single" w:sz="12" w:space="0" w:color="auto"/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073D6D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 – 0x5A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0 - 50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073D6D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0x73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75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43.2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073D6D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0x8C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100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86.4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073D6D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0xA5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125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129.6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073D6D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0xBE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150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172.8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073D6D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&gt;= 0xD7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&gt;= 175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216.0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073D6D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Faulty (0x1FF)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Faulty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</w:t>
            </w:r>
          </w:p>
        </w:tc>
      </w:tr>
    </w:tbl>
    <w:p w:rsidR="00B321C0" w:rsidRDefault="00424824" w:rsidP="00073D6D"/>
    <w:p w:rsidR="00F830BA" w:rsidRPr="00F830BA" w:rsidRDefault="00F830BA" w:rsidP="00B9479B">
      <w:pPr>
        <w:pStyle w:val="Heading6"/>
        <w:rPr>
          <w:b w:val="0"/>
          <w:u w:val="single"/>
        </w:rPr>
      </w:pPr>
      <w:r w:rsidRPr="00F830BA">
        <w:rPr>
          <w:b w:val="0"/>
          <w:u w:val="single"/>
        </w:rPr>
        <w:t>HMI-REQ-297566/A-Axle Oil Temperature Transfer Function for ° F</w:t>
      </w:r>
    </w:p>
    <w:p w:rsidR="00AE06BC" w:rsidRPr="00AE06BC" w:rsidRDefault="0042482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45"/>
        <w:gridCol w:w="1984"/>
        <w:gridCol w:w="1845"/>
        <w:gridCol w:w="1845"/>
      </w:tblGrid>
      <w:tr w:rsidR="00B321C0" w:rsidTr="00F830BA">
        <w:trPr>
          <w:jc w:val="center"/>
        </w:trPr>
        <w:tc>
          <w:tcPr>
            <w:tcW w:w="1845" w:type="dxa"/>
            <w:vMerge w:val="restar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B321C0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Operational</w:t>
            </w:r>
          </w:p>
          <w:p w:rsidR="00B321C0" w:rsidRDefault="00791342" w:rsidP="00B309CC">
            <w:pPr>
              <w:jc w:val="center"/>
            </w:pPr>
            <w:r w:rsidRPr="00B309CC">
              <w:rPr>
                <w:rFonts w:cs="Arial"/>
              </w:rPr>
              <w:t>Mode</w:t>
            </w:r>
          </w:p>
        </w:tc>
        <w:tc>
          <w:tcPr>
            <w:tcW w:w="1845" w:type="dxa"/>
            <w:vMerge w:val="restart"/>
            <w:tcBorders>
              <w:top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B321C0" w:rsidRDefault="00791342" w:rsidP="00B309CC">
            <w:pPr>
              <w:jc w:val="center"/>
            </w:pPr>
            <w:r w:rsidRPr="00B309CC">
              <w:rPr>
                <w:rFonts w:cs="Arial"/>
              </w:rPr>
              <w:t>RearDiffOil_Te_Actl Status</w:t>
            </w:r>
          </w:p>
        </w:tc>
        <w:tc>
          <w:tcPr>
            <w:tcW w:w="1845" w:type="dxa"/>
            <w:tcBorders>
              <w:top w:val="single" w:sz="12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B321C0" w:rsidRDefault="00791342" w:rsidP="00B309CC">
            <w:pPr>
              <w:jc w:val="center"/>
            </w:pPr>
            <w:r w:rsidRPr="00B309CC">
              <w:rPr>
                <w:rFonts w:cs="Arial"/>
              </w:rPr>
              <w:t>Temperature</w:t>
            </w:r>
          </w:p>
        </w:tc>
        <w:tc>
          <w:tcPr>
            <w:tcW w:w="1845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B321C0" w:rsidRDefault="00791342" w:rsidP="00B309CC">
            <w:pPr>
              <w:jc w:val="center"/>
            </w:pPr>
            <w:r w:rsidRPr="00B309CC">
              <w:rPr>
                <w:rFonts w:cs="Arial"/>
              </w:rPr>
              <w:t>Gauge Pointer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3E434D" w:rsidRDefault="00424824" w:rsidP="00B309CC">
            <w:pPr>
              <w:jc w:val="center"/>
            </w:pPr>
          </w:p>
        </w:tc>
        <w:tc>
          <w:tcPr>
            <w:tcW w:w="1845" w:type="dxa"/>
            <w:vMerge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3E434D" w:rsidRDefault="00424824" w:rsidP="00B309CC">
            <w:pPr>
              <w:jc w:val="center"/>
            </w:pPr>
          </w:p>
        </w:tc>
        <w:tc>
          <w:tcPr>
            <w:tcW w:w="1845" w:type="dxa"/>
            <w:tcBorders>
              <w:bottom w:val="single" w:sz="1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3E434D" w:rsidRDefault="00791342" w:rsidP="00B309CC">
            <w:pPr>
              <w:jc w:val="center"/>
            </w:pPr>
            <w:r w:rsidRPr="00B309CC">
              <w:rPr>
                <w:rFonts w:cs="Arial"/>
              </w:rPr>
              <w:t>° F</w:t>
            </w:r>
          </w:p>
        </w:tc>
        <w:tc>
          <w:tcPr>
            <w:tcW w:w="1845" w:type="dxa"/>
            <w:tcBorders>
              <w:left w:val="double" w:sz="4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3E434D" w:rsidRDefault="00791342" w:rsidP="00B309CC">
            <w:pPr>
              <w:jc w:val="center"/>
            </w:pPr>
            <w:r w:rsidRPr="00B309CC">
              <w:rPr>
                <w:rFonts w:cs="Arial"/>
              </w:rPr>
              <w:t>Angular Degrees</w:t>
            </w:r>
          </w:p>
        </w:tc>
      </w:tr>
      <w:tr w:rsidR="003E434D" w:rsidTr="00F830BA">
        <w:trPr>
          <w:trHeight w:val="267"/>
          <w:jc w:val="center"/>
        </w:trPr>
        <w:tc>
          <w:tcPr>
            <w:tcW w:w="1845" w:type="dxa"/>
            <w:vMerge w:val="restart"/>
            <w:tcBorders>
              <w:top w:val="single" w:sz="12" w:space="0" w:color="auto"/>
              <w:left w:val="single" w:sz="12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Normal or Crank</w:t>
            </w:r>
          </w:p>
        </w:tc>
        <w:tc>
          <w:tcPr>
            <w:tcW w:w="1845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Rest Position</w:t>
            </w:r>
          </w:p>
        </w:tc>
        <w:tc>
          <w:tcPr>
            <w:tcW w:w="1845" w:type="dxa"/>
            <w:tcBorders>
              <w:top w:val="single" w:sz="12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100</w:t>
            </w:r>
          </w:p>
        </w:tc>
        <w:tc>
          <w:tcPr>
            <w:tcW w:w="1845" w:type="dxa"/>
            <w:tcBorders>
              <w:top w:val="single" w:sz="12" w:space="0" w:color="auto"/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B309CC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 – 0x70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0 - 100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B309CC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0x70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150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43.2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B309CC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0x85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200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86.4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B309CC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0xA1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250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129.6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B309CC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0xBD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300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172.8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B309CC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&gt;= 0xD8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&gt;= 350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216.0</w:t>
            </w:r>
          </w:p>
        </w:tc>
      </w:tr>
      <w:tr w:rsidR="003E434D" w:rsidTr="00F830BA">
        <w:trPr>
          <w:jc w:val="center"/>
        </w:trPr>
        <w:tc>
          <w:tcPr>
            <w:tcW w:w="1845" w:type="dxa"/>
            <w:vMerge/>
            <w:tcBorders>
              <w:left w:val="single" w:sz="12" w:space="0" w:color="auto"/>
            </w:tcBorders>
            <w:shd w:val="clear" w:color="auto" w:fill="auto"/>
          </w:tcPr>
          <w:p w:rsidR="003E434D" w:rsidRPr="00B309CC" w:rsidRDefault="00424824" w:rsidP="00B309CC">
            <w:pPr>
              <w:rPr>
                <w:rFonts w:cs="Arial"/>
              </w:rPr>
            </w:pPr>
          </w:p>
        </w:tc>
        <w:tc>
          <w:tcPr>
            <w:tcW w:w="1845" w:type="dxa"/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Faulty (0x1FF)</w:t>
            </w:r>
          </w:p>
        </w:tc>
        <w:tc>
          <w:tcPr>
            <w:tcW w:w="1845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Faulty</w:t>
            </w:r>
          </w:p>
        </w:tc>
        <w:tc>
          <w:tcPr>
            <w:tcW w:w="184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E434D" w:rsidRPr="00B309CC" w:rsidRDefault="00791342" w:rsidP="00B309CC">
            <w:pPr>
              <w:jc w:val="center"/>
              <w:rPr>
                <w:rFonts w:cs="Arial"/>
              </w:rPr>
            </w:pPr>
            <w:r w:rsidRPr="00B309CC">
              <w:rPr>
                <w:rFonts w:cs="Arial"/>
              </w:rPr>
              <w:t>0</w:t>
            </w:r>
          </w:p>
        </w:tc>
      </w:tr>
    </w:tbl>
    <w:p w:rsidR="00B321C0" w:rsidRPr="00073D6D" w:rsidRDefault="00424824" w:rsidP="00073D6D"/>
    <w:p w:rsidR="00E435EF" w:rsidRDefault="00424824" w:rsidP="00E435EF"/>
    <w:p w:rsidR="00F718CE" w:rsidRPr="00D77ED1" w:rsidRDefault="00424824" w:rsidP="00DC659A">
      <w:pPr>
        <w:rPr>
          <w:rFonts w:cs="Arial"/>
          <w:color w:val="000000"/>
        </w:rPr>
      </w:pPr>
    </w:p>
    <w:p w:rsidR="00406F39" w:rsidRDefault="00791342" w:rsidP="00B9479B">
      <w:pPr>
        <w:pStyle w:val="Heading4"/>
      </w:pPr>
      <w:r>
        <w:lastRenderedPageBreak/>
        <w:t>Audio</w:t>
      </w:r>
    </w:p>
    <w:p w:rsidR="00CE3E8F" w:rsidRPr="00D77ED1" w:rsidRDefault="00424824">
      <w:pPr>
        <w:rPr>
          <w:rFonts w:cs="Arial"/>
          <w:color w:val="000000"/>
        </w:rPr>
      </w:pPr>
    </w:p>
    <w:p w:rsidR="00CE3E8F" w:rsidRPr="00D77ED1" w:rsidRDefault="00791342">
      <w:pPr>
        <w:ind w:firstLine="720"/>
        <w:rPr>
          <w:color w:val="000000"/>
        </w:rPr>
      </w:pPr>
      <w:r w:rsidRPr="00D77ED1">
        <w:rPr>
          <w:color w:val="000000"/>
        </w:rPr>
        <w:t xml:space="preserve">       None</w:t>
      </w:r>
    </w:p>
    <w:p w:rsidR="00CE3E8F" w:rsidRPr="00D77ED1" w:rsidRDefault="00424824">
      <w:pPr>
        <w:rPr>
          <w:rFonts w:cs="Arial"/>
          <w:color w:val="000000"/>
        </w:rPr>
      </w:pPr>
    </w:p>
    <w:p w:rsidR="00406F39" w:rsidRDefault="00791342" w:rsidP="00B9479B">
      <w:pPr>
        <w:pStyle w:val="Heading4"/>
      </w:pPr>
      <w:r>
        <w:t>Switch Control Logic</w:t>
      </w:r>
    </w:p>
    <w:p w:rsidR="00CE3E8F" w:rsidRPr="00D77ED1" w:rsidRDefault="00424824">
      <w:pPr>
        <w:rPr>
          <w:rFonts w:cs="Arial"/>
          <w:color w:val="000000"/>
        </w:rPr>
      </w:pPr>
    </w:p>
    <w:p w:rsidR="001D5378" w:rsidRPr="00D77ED1" w:rsidRDefault="00791342" w:rsidP="001D5378">
      <w:pPr>
        <w:ind w:left="1152"/>
        <w:rPr>
          <w:rFonts w:cs="Arial"/>
          <w:color w:val="000000"/>
        </w:rPr>
      </w:pPr>
      <w:r w:rsidRPr="00D77ED1">
        <w:rPr>
          <w:rFonts w:cs="Arial"/>
          <w:color w:val="000000"/>
        </w:rPr>
        <w:t>Not applicable.</w:t>
      </w:r>
    </w:p>
    <w:p w:rsidR="00CE3E8F" w:rsidRPr="00D77ED1" w:rsidRDefault="00424824">
      <w:pPr>
        <w:ind w:left="1440"/>
        <w:rPr>
          <w:color w:val="000000"/>
        </w:rPr>
      </w:pPr>
    </w:p>
    <w:p w:rsidR="00F830BA" w:rsidRPr="00F830BA" w:rsidRDefault="00F830BA" w:rsidP="00B9479B">
      <w:pPr>
        <w:pStyle w:val="Heading3"/>
        <w:rPr>
          <w:b w:val="0"/>
          <w:u w:val="single"/>
        </w:rPr>
      </w:pPr>
      <w:r w:rsidRPr="00F830BA">
        <w:rPr>
          <w:b w:val="0"/>
          <w:u w:val="single"/>
        </w:rPr>
        <w:t>PFM-REQ-297593/A-System Accuracy</w:t>
      </w:r>
    </w:p>
    <w:p w:rsidR="00CE3E8F" w:rsidRPr="00D77ED1" w:rsidRDefault="00424824">
      <w:pPr>
        <w:rPr>
          <w:rFonts w:cs="Arial"/>
          <w:color w:val="000000"/>
        </w:rPr>
      </w:pPr>
    </w:p>
    <w:p w:rsidR="008C066F" w:rsidRPr="00193EDA" w:rsidRDefault="00791342" w:rsidP="00017ACC">
      <w:pPr>
        <w:ind w:left="900"/>
        <w:rPr>
          <w:rFonts w:cs="Arial"/>
        </w:rPr>
      </w:pPr>
      <w:r w:rsidRPr="00193EDA">
        <w:rPr>
          <w:rFonts w:cs="Arial"/>
        </w:rPr>
        <w:t xml:space="preserve">Shall indicate the data contained in </w:t>
      </w:r>
      <w:r>
        <w:rPr>
          <w:rFonts w:cs="Arial"/>
        </w:rPr>
        <w:t>RearDiffOil_Te_Actl</w:t>
      </w:r>
      <w:r w:rsidRPr="00193EDA">
        <w:rPr>
          <w:rFonts w:cs="Arial"/>
        </w:rPr>
        <w:t xml:space="preserve"> Signal within the parameters called out in the </w:t>
      </w:r>
      <w:r>
        <w:rPr>
          <w:rFonts w:cs="Arial"/>
        </w:rPr>
        <w:t>filter algorithm</w:t>
      </w:r>
      <w:r w:rsidRPr="00193EDA">
        <w:rPr>
          <w:rFonts w:cs="Arial"/>
        </w:rPr>
        <w:t xml:space="preserve">. </w:t>
      </w:r>
    </w:p>
    <w:p w:rsidR="00EE6BE9" w:rsidRDefault="00424824">
      <w:pPr>
        <w:rPr>
          <w:color w:val="000000"/>
        </w:rPr>
      </w:pPr>
    </w:p>
    <w:p w:rsidR="00EE6BE9" w:rsidRDefault="00424824">
      <w:pPr>
        <w:rPr>
          <w:color w:val="000000"/>
        </w:rPr>
      </w:pPr>
    </w:p>
    <w:p w:rsidR="0060171C" w:rsidRDefault="00424824">
      <w:pPr>
        <w:rPr>
          <w:color w:val="000000"/>
        </w:rPr>
      </w:pPr>
    </w:p>
    <w:p w:rsidR="0060171C" w:rsidRDefault="00424824">
      <w:pPr>
        <w:rPr>
          <w:color w:val="000000"/>
        </w:rPr>
      </w:pPr>
    </w:p>
    <w:p w:rsidR="0060171C" w:rsidRDefault="00424824">
      <w:pPr>
        <w:rPr>
          <w:color w:val="000000"/>
        </w:rPr>
      </w:pPr>
    </w:p>
    <w:p w:rsidR="00406F39" w:rsidRDefault="00791342" w:rsidP="00B9479B">
      <w:pPr>
        <w:pStyle w:val="Heading3"/>
      </w:pPr>
      <w:r>
        <w:t>Operation: Performance and Functional</w:t>
      </w:r>
    </w:p>
    <w:p w:rsidR="00406F39" w:rsidRDefault="00791342" w:rsidP="00B9479B">
      <w:pPr>
        <w:pStyle w:val="Heading4"/>
      </w:pPr>
      <w:r>
        <w:t>Subsystem Algorithm Flowchart / State Diagram</w:t>
      </w:r>
    </w:p>
    <w:p w:rsidR="00406F39" w:rsidRDefault="00791342" w:rsidP="00B9479B">
      <w:pPr>
        <w:pStyle w:val="Heading5"/>
      </w:pPr>
      <w:r w:rsidRPr="00B9479B">
        <w:t>F-REQ-297581/A-Axle Oil Temp Configuration</w:t>
      </w:r>
    </w:p>
    <w:p w:rsidR="0060171C" w:rsidRDefault="00424824" w:rsidP="0060171C"/>
    <w:p w:rsidR="0060171C" w:rsidRDefault="006A1388" w:rsidP="00F830BA">
      <w:pPr>
        <w:jc w:val="center"/>
      </w:pPr>
      <w:r>
        <w:pict>
          <v:shape id="5a8f43bb000068b10000619f" o:spid="_x0000_i1027" type="#_x0000_t75" style="width:304.7pt;height:343.3pt">
            <v:imagedata r:id="rId12" o:title=""/>
          </v:shape>
        </w:pict>
      </w:r>
    </w:p>
    <w:p w:rsidR="00406F39" w:rsidRDefault="00791342" w:rsidP="00B9479B">
      <w:pPr>
        <w:pStyle w:val="Heading5"/>
      </w:pPr>
      <w:r w:rsidRPr="00B9479B">
        <w:lastRenderedPageBreak/>
        <w:t>F-REQ-297582/A-Axle Oil Temp Display Control Algorithm</w:t>
      </w:r>
    </w:p>
    <w:p w:rsidR="00201460" w:rsidRDefault="006A1388" w:rsidP="00F830BA">
      <w:pPr>
        <w:pStyle w:val="Caption"/>
        <w:keepNext/>
        <w:jc w:val="center"/>
        <w:rPr>
          <w:rFonts w:cs="Arial"/>
        </w:rPr>
      </w:pPr>
      <w:r>
        <w:pict>
          <v:shape id="5a8f43bb000068b100003176" o:spid="_x0000_i1028" type="#_x0000_t75" style="width:365.2pt;height:656.05pt">
            <v:imagedata r:id="rId13" o:title=""/>
          </v:shape>
        </w:pict>
      </w:r>
      <w:r w:rsidR="00791342">
        <w:rPr>
          <w:rFonts w:cs="Arial"/>
        </w:rPr>
        <w:br w:type="page"/>
      </w:r>
    </w:p>
    <w:p w:rsidR="00406F39" w:rsidRDefault="00791342" w:rsidP="00B9479B">
      <w:pPr>
        <w:pStyle w:val="Heading5"/>
      </w:pPr>
      <w:r w:rsidRPr="00B9479B">
        <w:lastRenderedPageBreak/>
        <w:t>F-REQ-297583/A-Axle Oil Temperature virtual Gauge Display Control Algorithm</w:t>
      </w:r>
    </w:p>
    <w:p w:rsidR="002D3F8C" w:rsidRDefault="00424824" w:rsidP="002D3F8C"/>
    <w:p w:rsidR="00CC5841" w:rsidRPr="008F7529" w:rsidRDefault="00791342" w:rsidP="00CC5841">
      <w:pPr>
        <w:jc w:val="center"/>
        <w:rPr>
          <w:rFonts w:cs="Arial"/>
        </w:rPr>
      </w:pPr>
      <w:r>
        <w:rPr>
          <w:rFonts w:cs="Arial"/>
        </w:rPr>
        <w:t>Only applicable on clusters that have capability to display virtual gauges.</w:t>
      </w:r>
    </w:p>
    <w:p w:rsidR="00CC5841" w:rsidRDefault="006A1388" w:rsidP="00F830BA">
      <w:pPr>
        <w:jc w:val="center"/>
      </w:pPr>
      <w:r>
        <w:pict>
          <v:shape id="5a8f43bb000068b100004215" o:spid="_x0000_i1029" type="#_x0000_t75" style="width:232.7pt;height:442.35pt">
            <v:imagedata r:id="rId14" o:title=""/>
          </v:shape>
        </w:pict>
      </w:r>
    </w:p>
    <w:p w:rsidR="002D3F8C" w:rsidRPr="002D3F8C" w:rsidRDefault="00424824" w:rsidP="002D3F8C">
      <w:pPr>
        <w:jc w:val="center"/>
      </w:pPr>
    </w:p>
    <w:p w:rsidR="00826AB2" w:rsidRPr="00D77ED1" w:rsidRDefault="00424824" w:rsidP="00D06479">
      <w:pPr>
        <w:rPr>
          <w:rFonts w:cs="Arial"/>
        </w:rPr>
      </w:pPr>
    </w:p>
    <w:p w:rsidR="00C76C81" w:rsidRDefault="00424824" w:rsidP="007E6BD9">
      <w:pPr>
        <w:jc w:val="center"/>
        <w:rPr>
          <w:rFonts w:cs="Arial"/>
          <w:color w:val="000000"/>
        </w:rPr>
      </w:pPr>
    </w:p>
    <w:p w:rsidR="005E5B36" w:rsidRDefault="00791342" w:rsidP="00F830BA">
      <w:pPr>
        <w:jc w:val="center"/>
      </w:pPr>
      <w:r>
        <w:tab/>
      </w:r>
      <w:r>
        <w:tab/>
      </w:r>
      <w:r w:rsidR="00424824">
        <w:rPr>
          <w:color w:val="000000"/>
        </w:rPr>
      </w:r>
      <w:r w:rsidR="00424824">
        <w:rPr>
          <w:color w:val="000000"/>
        </w:rPr>
        <w:pict>
          <v:group id="_x0000_s1095" editas="canvas" style="width:91.3pt;height:45.45pt;mso-position-horizontal-relative:char;mso-position-vertical-relative:line" coordorigin="6330,8599" coordsize="1156,580">
            <o:lock v:ext="edit" aspectratio="t"/>
            <v:shape id="5a8f43bb000068b100004afc" o:spid="_x0000_s1097" type="#_x0000_t75" style="position:absolute;left:6330;top:8599;width:1156;height:580" o:preferrelative="f">
              <v:fill o:detectmouseclick="t"/>
              <v:path o:extrusionok="t" o:connecttype="none"/>
              <o:lock v:ext="edit" text="t"/>
            </v:shape>
            <w10:wrap type="none"/>
            <w10:anchorlock/>
          </v:group>
        </w:pict>
      </w:r>
      <w:r>
        <w:rPr>
          <w:color w:val="000000"/>
        </w:rPr>
        <w:t xml:space="preserve">       </w:t>
      </w:r>
    </w:p>
    <w:p w:rsidR="00C02603" w:rsidRDefault="00424824" w:rsidP="007C14A1">
      <w:pPr>
        <w:rPr>
          <w:rFonts w:cs="Arial"/>
          <w:color w:val="000000"/>
        </w:rPr>
      </w:pPr>
    </w:p>
    <w:p w:rsidR="00891CBB" w:rsidRDefault="00424824" w:rsidP="00891CBB"/>
    <w:p w:rsidR="00C270FB" w:rsidRDefault="00424824" w:rsidP="00891CBB"/>
    <w:p w:rsidR="00C270FB" w:rsidRDefault="00424824" w:rsidP="00891CBB"/>
    <w:p w:rsidR="00C270FB" w:rsidRPr="00891CBB" w:rsidRDefault="00424824" w:rsidP="00891CBB"/>
    <w:p w:rsidR="00201460" w:rsidRDefault="00424824" w:rsidP="004D6C70">
      <w:pPr>
        <w:keepNext/>
        <w:ind w:left="2880" w:firstLine="720"/>
        <w:rPr>
          <w:rFonts w:cs="Arial"/>
        </w:rPr>
      </w:pPr>
    </w:p>
    <w:p w:rsidR="00F830BA" w:rsidRDefault="00F830BA">
      <w:pPr>
        <w:spacing w:after="160" w:line="259" w:lineRule="auto"/>
      </w:pPr>
      <w:r>
        <w:br w:type="page"/>
      </w:r>
    </w:p>
    <w:p w:rsidR="00201460" w:rsidRPr="00201460" w:rsidRDefault="00424824" w:rsidP="00201460"/>
    <w:p w:rsidR="00406F39" w:rsidRDefault="00791342" w:rsidP="00B9479B">
      <w:pPr>
        <w:pStyle w:val="Heading5"/>
      </w:pPr>
      <w:r w:rsidRPr="00B9479B">
        <w:t>F-REQ-297584/A-Axle Oil Temp Initialization</w:t>
      </w:r>
    </w:p>
    <w:p w:rsidR="00BE21F3" w:rsidRDefault="00424824" w:rsidP="00BE21F3"/>
    <w:p w:rsidR="00BE21F3" w:rsidRPr="002D3F8C" w:rsidRDefault="00424824" w:rsidP="00F830BA">
      <w:pPr>
        <w:jc w:val="center"/>
      </w:pPr>
      <w:r>
        <w:pict>
          <v:shape id="5a8f43bb000068b100006da5" o:spid="_x0000_i1030" type="#_x0000_t75" style="width:329.45pt;height:273pt">
            <v:imagedata r:id="rId15" o:title=""/>
          </v:shape>
        </w:pict>
      </w:r>
    </w:p>
    <w:p w:rsidR="00C02603" w:rsidRDefault="00424824" w:rsidP="007C14A1">
      <w:pPr>
        <w:rPr>
          <w:rFonts w:cs="Arial"/>
          <w:color w:val="000000"/>
        </w:rPr>
      </w:pPr>
    </w:p>
    <w:p w:rsidR="00C02603" w:rsidRDefault="00424824" w:rsidP="007C14A1">
      <w:pPr>
        <w:rPr>
          <w:rFonts w:cs="Arial"/>
          <w:color w:val="000000"/>
        </w:rPr>
      </w:pPr>
    </w:p>
    <w:p w:rsidR="00C02603" w:rsidRDefault="00424824" w:rsidP="007C14A1">
      <w:pPr>
        <w:rPr>
          <w:rFonts w:cs="Arial"/>
          <w:color w:val="000000"/>
        </w:rPr>
      </w:pPr>
    </w:p>
    <w:p w:rsidR="00406F39" w:rsidRDefault="00791342" w:rsidP="00B9479B">
      <w:pPr>
        <w:pStyle w:val="Heading4"/>
      </w:pPr>
      <w:r>
        <w:t>Operation Description (supports algorithm flowchart /state diagram)</w:t>
      </w:r>
    </w:p>
    <w:p w:rsidR="00406F39" w:rsidRDefault="00791342" w:rsidP="00B9479B">
      <w:pPr>
        <w:pStyle w:val="Heading5"/>
      </w:pPr>
      <w:r w:rsidRPr="00B9479B">
        <w:t>F-REQ-297572/A-RearDiffOil_Te_Actl Signal Missing</w:t>
      </w:r>
    </w:p>
    <w:p w:rsidR="00D8160D" w:rsidRDefault="00791342" w:rsidP="00791342">
      <w:pPr>
        <w:numPr>
          <w:ilvl w:val="0"/>
          <w:numId w:val="12"/>
        </w:numPr>
        <w:tabs>
          <w:tab w:val="clear" w:pos="360"/>
          <w:tab w:val="num" w:pos="1440"/>
        </w:tabs>
        <w:ind w:left="1440"/>
      </w:pPr>
      <w:r>
        <w:t>Gauge pointer shall move to the lowest defined chaplet at max rate when RearDiff</w:t>
      </w:r>
      <w:r w:rsidRPr="00D77ED1">
        <w:t xml:space="preserve">Oil_Te_Actl </w:t>
      </w:r>
      <w:r>
        <w:t>signal is declared missing or invalid as per section 1.4</w:t>
      </w:r>
    </w:p>
    <w:p w:rsidR="00406F39" w:rsidRDefault="00791342" w:rsidP="00B9479B">
      <w:pPr>
        <w:pStyle w:val="Heading5"/>
      </w:pPr>
      <w:r w:rsidRPr="00B9479B">
        <w:t>F-REQ-297573/A-Pointer Overshoot Angular Degree Limit</w:t>
      </w:r>
    </w:p>
    <w:p w:rsidR="00D8160D" w:rsidRDefault="00791342" w:rsidP="00791342">
      <w:pPr>
        <w:numPr>
          <w:ilvl w:val="0"/>
          <w:numId w:val="13"/>
        </w:numPr>
        <w:tabs>
          <w:tab w:val="clear" w:pos="360"/>
          <w:tab w:val="num" w:pos="1440"/>
        </w:tabs>
        <w:ind w:left="1440"/>
      </w:pPr>
      <w:r>
        <w:t xml:space="preserve">Pointer overshoot and return to temperature indicated by </w:t>
      </w:r>
      <w:r>
        <w:rPr>
          <w:color w:val="000000"/>
        </w:rPr>
        <w:t xml:space="preserve">contained in </w:t>
      </w:r>
      <w:r>
        <w:t>RearDiff</w:t>
      </w:r>
      <w:r w:rsidRPr="00D77ED1">
        <w:t xml:space="preserve">Oil_Te_Actl </w:t>
      </w:r>
      <w:r>
        <w:t>signal shall not exceed one angular degree.</w:t>
      </w:r>
    </w:p>
    <w:p w:rsidR="00406F39" w:rsidRDefault="00791342" w:rsidP="00B9479B">
      <w:pPr>
        <w:pStyle w:val="Heading5"/>
      </w:pPr>
      <w:r w:rsidRPr="00B9479B">
        <w:t>F-REQ-297574/A-RearDiffOil_Te_Actl Signal Sampling</w:t>
      </w:r>
    </w:p>
    <w:p w:rsidR="00D8160D" w:rsidRDefault="00791342" w:rsidP="00791342">
      <w:pPr>
        <w:numPr>
          <w:ilvl w:val="0"/>
          <w:numId w:val="14"/>
        </w:numPr>
        <w:tabs>
          <w:tab w:val="clear" w:pos="360"/>
          <w:tab w:val="num" w:pos="1440"/>
        </w:tabs>
        <w:ind w:left="1440"/>
      </w:pPr>
      <w:r>
        <w:t xml:space="preserve">The Axle Oil Temperature display and virtual Gauge display shall sample the </w:t>
      </w:r>
      <w:r>
        <w:rPr>
          <w:color w:val="000000"/>
        </w:rPr>
        <w:t xml:space="preserve">contained in </w:t>
      </w:r>
      <w:r>
        <w:t>RearDiff</w:t>
      </w:r>
      <w:r w:rsidRPr="00D77ED1">
        <w:t xml:space="preserve">Oil_Te_Actl </w:t>
      </w:r>
      <w:r>
        <w:rPr>
          <w:color w:val="000000"/>
        </w:rPr>
        <w:t>Signal at the predefined message's</w:t>
      </w:r>
      <w:r>
        <w:t xml:space="preserve"> periodic rate.</w:t>
      </w:r>
    </w:p>
    <w:p w:rsidR="00406F39" w:rsidRDefault="00791342" w:rsidP="00B9479B">
      <w:pPr>
        <w:pStyle w:val="Heading5"/>
      </w:pPr>
      <w:r w:rsidRPr="00B9479B">
        <w:t>F-REQ-297575/A-Virtual Gauge Pointer Position Refresh Rate</w:t>
      </w:r>
    </w:p>
    <w:p w:rsidR="00D8160D" w:rsidRDefault="00791342" w:rsidP="00791342">
      <w:pPr>
        <w:numPr>
          <w:ilvl w:val="0"/>
          <w:numId w:val="15"/>
        </w:numPr>
        <w:tabs>
          <w:tab w:val="clear" w:pos="360"/>
          <w:tab w:val="num" w:pos="1440"/>
        </w:tabs>
        <w:ind w:left="1440"/>
      </w:pPr>
      <w:r>
        <w:t>The cluster shall update the virtual gauge pointer position at least every 1000 msec since the Axle Oil temp virtual gauge does not have high degree of pointer movement.</w:t>
      </w:r>
    </w:p>
    <w:p w:rsidR="00406F39" w:rsidRDefault="00791342" w:rsidP="00B9479B">
      <w:pPr>
        <w:pStyle w:val="Heading5"/>
      </w:pPr>
      <w:r w:rsidRPr="00B9479B">
        <w:t>F-REQ-297577/A-Target Pointer Position Calculation</w:t>
      </w:r>
    </w:p>
    <w:p w:rsidR="00D8160D" w:rsidRDefault="00791342" w:rsidP="00791342">
      <w:pPr>
        <w:numPr>
          <w:ilvl w:val="0"/>
          <w:numId w:val="16"/>
        </w:numPr>
        <w:tabs>
          <w:tab w:val="clear" w:pos="360"/>
          <w:tab w:val="num" w:pos="1440"/>
        </w:tabs>
        <w:ind w:left="1440"/>
      </w:pPr>
      <w:r>
        <w:t>The cluster shall linear interpolate between input values to calculate the target position to ensure smooth pointer movement between targets.</w:t>
      </w:r>
    </w:p>
    <w:p w:rsidR="00406F39" w:rsidRDefault="00791342" w:rsidP="00B9479B">
      <w:pPr>
        <w:pStyle w:val="Heading5"/>
      </w:pPr>
      <w:r w:rsidRPr="00B9479B">
        <w:t>F-REQ-297578/A-Virtual Gauge Graphics</w:t>
      </w:r>
    </w:p>
    <w:p w:rsidR="004D6CED" w:rsidRDefault="00791342" w:rsidP="00791342">
      <w:pPr>
        <w:numPr>
          <w:ilvl w:val="0"/>
          <w:numId w:val="17"/>
        </w:numPr>
        <w:tabs>
          <w:tab w:val="clear" w:pos="360"/>
          <w:tab w:val="num" w:pos="1440"/>
        </w:tabs>
        <w:ind w:left="1440"/>
      </w:pPr>
      <w:r>
        <w:t>The graphics of the virtual gauge shall be determined by the product specific graphics library.</w:t>
      </w:r>
    </w:p>
    <w:p w:rsidR="00406F39" w:rsidRDefault="00791342" w:rsidP="00B9479B">
      <w:pPr>
        <w:pStyle w:val="Heading5"/>
      </w:pPr>
      <w:r w:rsidRPr="00B9479B">
        <w:lastRenderedPageBreak/>
        <w:t>F-REQ-297579/A-Axle Oil Temperature Display Config Disabled</w:t>
      </w:r>
    </w:p>
    <w:p w:rsidR="00D8160D" w:rsidRDefault="00791342" w:rsidP="00791342">
      <w:pPr>
        <w:numPr>
          <w:ilvl w:val="0"/>
          <w:numId w:val="18"/>
        </w:numPr>
        <w:tabs>
          <w:tab w:val="clear" w:pos="360"/>
          <w:tab w:val="num" w:pos="1440"/>
        </w:tabs>
        <w:ind w:left="1440"/>
      </w:pPr>
      <w:r>
        <w:t>The Axle oil temperature numerical display and virtual gauge should not be displayed if Axle_Oil</w:t>
      </w:r>
      <w:r w:rsidRPr="00ED69C6">
        <w:t>_Temp_display</w:t>
      </w:r>
      <w:r>
        <w:t>_Cfg is Disabled (0x0).</w:t>
      </w:r>
    </w:p>
    <w:p w:rsidR="00066E09" w:rsidRDefault="00424824" w:rsidP="00066E09"/>
    <w:p w:rsidR="00406F39" w:rsidRDefault="00791342" w:rsidP="00B9479B">
      <w:pPr>
        <w:pStyle w:val="Heading5"/>
      </w:pPr>
      <w:r>
        <w:t>Filter</w:t>
      </w:r>
    </w:p>
    <w:p w:rsidR="00406F39" w:rsidRDefault="00791342" w:rsidP="00B9479B">
      <w:pPr>
        <w:pStyle w:val="Heading6"/>
      </w:pPr>
      <w:r w:rsidRPr="00B9479B">
        <w:t>F-REQ-297567/A-Input Filtering</w:t>
      </w:r>
    </w:p>
    <w:p w:rsidR="002A2C4B" w:rsidRDefault="00791342" w:rsidP="00791342">
      <w:pPr>
        <w:numPr>
          <w:ilvl w:val="0"/>
          <w:numId w:val="19"/>
        </w:numPr>
        <w:tabs>
          <w:tab w:val="num" w:pos="738"/>
          <w:tab w:val="num" w:pos="1440"/>
        </w:tabs>
        <w:ind w:left="1818" w:hanging="378"/>
      </w:pPr>
      <w:r w:rsidRPr="00193EDA">
        <w:t>The raw input temperature from the PCM shall be filtered by the cluster for smooth and continuous pointer movement.</w:t>
      </w:r>
    </w:p>
    <w:p w:rsidR="00406F39" w:rsidRDefault="00791342" w:rsidP="00B9479B">
      <w:pPr>
        <w:pStyle w:val="Heading6"/>
      </w:pPr>
      <w:r w:rsidRPr="00B9479B">
        <w:t>F-REQ-297568/A-Gauge Pointer Waiver</w:t>
      </w:r>
    </w:p>
    <w:p w:rsidR="002A2C4B" w:rsidRDefault="00791342" w:rsidP="00791342">
      <w:pPr>
        <w:numPr>
          <w:ilvl w:val="0"/>
          <w:numId w:val="20"/>
        </w:numPr>
        <w:tabs>
          <w:tab w:val="num" w:pos="360"/>
          <w:tab w:val="num" w:pos="1800"/>
        </w:tabs>
        <w:ind w:left="1800"/>
      </w:pPr>
      <w:r w:rsidRPr="00193EDA">
        <w:t xml:space="preserve">The </w:t>
      </w:r>
      <w:r>
        <w:t>Axle Oil</w:t>
      </w:r>
      <w:r w:rsidRPr="00193EDA">
        <w:t xml:space="preserve"> Temperature </w:t>
      </w:r>
      <w:r>
        <w:t xml:space="preserve">virtual </w:t>
      </w:r>
      <w:r w:rsidRPr="00193EDA">
        <w:t xml:space="preserve">Gauge </w:t>
      </w:r>
      <w:r>
        <w:t xml:space="preserve">display </w:t>
      </w:r>
      <w:r w:rsidRPr="00193EDA">
        <w:t>shall not exhibit pointer waiver exceeding 1/3 of an angular degree with a steady commanded input.</w:t>
      </w:r>
    </w:p>
    <w:p w:rsidR="00406F39" w:rsidRDefault="00791342" w:rsidP="00B9479B">
      <w:pPr>
        <w:pStyle w:val="Heading6"/>
      </w:pPr>
      <w:r w:rsidRPr="00B9479B">
        <w:t>F-REQ-297569/A-Filter Rates</w:t>
      </w:r>
    </w:p>
    <w:p w:rsidR="002A2C4B" w:rsidRDefault="00791342" w:rsidP="00791342">
      <w:pPr>
        <w:numPr>
          <w:ilvl w:val="0"/>
          <w:numId w:val="21"/>
        </w:numPr>
        <w:tabs>
          <w:tab w:val="num" w:pos="1440"/>
        </w:tabs>
        <w:ind w:left="1800"/>
      </w:pPr>
      <w:r w:rsidRPr="00193EDA">
        <w:t>The Filter shall be configurable to allow various filter rates.</w:t>
      </w:r>
    </w:p>
    <w:p w:rsidR="00406F39" w:rsidRDefault="00791342" w:rsidP="00B9479B">
      <w:pPr>
        <w:pStyle w:val="Heading6"/>
      </w:pPr>
      <w:r w:rsidRPr="00B9479B">
        <w:t>F-REQ-297570/A-Filter Constants</w:t>
      </w:r>
    </w:p>
    <w:p w:rsidR="002A2C4B" w:rsidRDefault="00791342" w:rsidP="00791342">
      <w:pPr>
        <w:numPr>
          <w:ilvl w:val="0"/>
          <w:numId w:val="22"/>
        </w:numPr>
        <w:tabs>
          <w:tab w:val="num" w:pos="1440"/>
        </w:tabs>
        <w:ind w:left="1800"/>
      </w:pPr>
      <w:r w:rsidRPr="00193EDA">
        <w:t>The Filter constants shall reside in NVM or Flash ROM.</w:t>
      </w:r>
    </w:p>
    <w:p w:rsidR="00406F39" w:rsidRDefault="00791342" w:rsidP="00B9479B">
      <w:pPr>
        <w:pStyle w:val="Heading6"/>
      </w:pPr>
      <w:r w:rsidRPr="00B9479B">
        <w:t>F-REQ-297571/A-Initial Filtering Rate</w:t>
      </w:r>
    </w:p>
    <w:p w:rsidR="002A2C4B" w:rsidRDefault="00791342" w:rsidP="00791342">
      <w:pPr>
        <w:numPr>
          <w:ilvl w:val="0"/>
          <w:numId w:val="23"/>
        </w:numPr>
        <w:tabs>
          <w:tab w:val="num" w:pos="1440"/>
        </w:tabs>
        <w:ind w:left="1800"/>
      </w:pPr>
      <w:r w:rsidRPr="00193EDA">
        <w:t>The recommended initial filtering rate is one degree C per second.</w:t>
      </w:r>
    </w:p>
    <w:p w:rsidR="00D62BB7" w:rsidRPr="001E5371" w:rsidRDefault="00424824" w:rsidP="001E5371"/>
    <w:p w:rsidR="00406F39" w:rsidRDefault="00791342" w:rsidP="00B9479B">
      <w:pPr>
        <w:pStyle w:val="Heading4"/>
      </w:pPr>
      <w:r>
        <w:t>Function Safety Classification (EMC)</w:t>
      </w:r>
    </w:p>
    <w:p w:rsidR="00CE3E8F" w:rsidRPr="00D77ED1" w:rsidRDefault="00424824">
      <w:pPr>
        <w:rPr>
          <w:color w:val="000000"/>
        </w:rPr>
      </w:pPr>
    </w:p>
    <w:p w:rsidR="00CE3E8F" w:rsidRPr="00D77ED1" w:rsidRDefault="00791342">
      <w:pPr>
        <w:ind w:left="1440"/>
        <w:rPr>
          <w:color w:val="000000"/>
        </w:rPr>
      </w:pPr>
      <w:r w:rsidRPr="00D77ED1">
        <w:rPr>
          <w:color w:val="000000"/>
        </w:rPr>
        <w:t>Class B</w:t>
      </w:r>
    </w:p>
    <w:p w:rsidR="009771EB" w:rsidRDefault="00424824">
      <w:pPr>
        <w:ind w:left="1440"/>
        <w:rPr>
          <w:color w:val="000000"/>
        </w:rPr>
      </w:pPr>
    </w:p>
    <w:p w:rsidR="001D1255" w:rsidRDefault="00424824">
      <w:pPr>
        <w:ind w:left="1440"/>
        <w:rPr>
          <w:color w:val="000000"/>
        </w:rPr>
      </w:pPr>
    </w:p>
    <w:p w:rsidR="00406F39" w:rsidRDefault="00791342" w:rsidP="00B9479B">
      <w:pPr>
        <w:pStyle w:val="Heading4"/>
      </w:pPr>
      <w:r w:rsidRPr="00B9479B">
        <w:t>NVM-REQ-297586/A-Memory Storage</w:t>
      </w:r>
    </w:p>
    <w:p w:rsidR="00C76C81" w:rsidRPr="00D77ED1" w:rsidRDefault="00424824" w:rsidP="00C76C81">
      <w:pPr>
        <w:rPr>
          <w:rFonts w:cs="Arial"/>
        </w:rPr>
      </w:pPr>
    </w:p>
    <w:tbl>
      <w:tblPr>
        <w:tblW w:w="100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790"/>
        <w:gridCol w:w="3420"/>
        <w:gridCol w:w="1800"/>
        <w:gridCol w:w="2070"/>
      </w:tblGrid>
      <w:tr w:rsidR="00C76C81" w:rsidRPr="00D77ED1" w:rsidTr="00F830BA">
        <w:trPr>
          <w:jc w:val="center"/>
        </w:trPr>
        <w:tc>
          <w:tcPr>
            <w:tcW w:w="2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C76C81" w:rsidRPr="00D77ED1" w:rsidRDefault="00791342" w:rsidP="00937534">
            <w:pPr>
              <w:jc w:val="center"/>
              <w:rPr>
                <w:b/>
              </w:rPr>
            </w:pPr>
            <w:bookmarkStart w:id="1" w:name="OLE_LINK5"/>
            <w:bookmarkStart w:id="2" w:name="OLE_LINK6"/>
            <w:r w:rsidRPr="00D77ED1">
              <w:rPr>
                <w:b/>
              </w:rPr>
              <w:t>Parameter Name</w:t>
            </w:r>
          </w:p>
        </w:tc>
        <w:tc>
          <w:tcPr>
            <w:tcW w:w="342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C76C81" w:rsidRPr="00D77ED1" w:rsidRDefault="00791342" w:rsidP="00937534">
            <w:pPr>
              <w:jc w:val="center"/>
              <w:rPr>
                <w:b/>
              </w:rPr>
            </w:pPr>
            <w:r w:rsidRPr="00D77ED1">
              <w:rPr>
                <w:b/>
              </w:rPr>
              <w:t>Description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C76C81" w:rsidRPr="00D77ED1" w:rsidRDefault="00791342" w:rsidP="00937534">
            <w:pPr>
              <w:jc w:val="center"/>
              <w:rPr>
                <w:b/>
              </w:rPr>
            </w:pPr>
            <w:r w:rsidRPr="00D77ED1">
              <w:rPr>
                <w:b/>
              </w:rPr>
              <w:t xml:space="preserve">Value at </w:t>
            </w:r>
            <w:smartTag w:uri="urn:schemas-microsoft-com:office:smarttags" w:element="place">
              <w:r w:rsidRPr="00D77ED1">
                <w:rPr>
                  <w:b/>
                </w:rPr>
                <w:t>Battery</w:t>
              </w:r>
            </w:smartTag>
            <w:r w:rsidRPr="00D77ED1">
              <w:rPr>
                <w:b/>
              </w:rPr>
              <w:t xml:space="preserve"> Connect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C76C81" w:rsidRPr="00D77ED1" w:rsidRDefault="00791342" w:rsidP="00937534">
            <w:pPr>
              <w:jc w:val="center"/>
              <w:rPr>
                <w:b/>
              </w:rPr>
            </w:pPr>
            <w:r w:rsidRPr="00D77ED1">
              <w:rPr>
                <w:b/>
              </w:rPr>
              <w:t>Value at Module Wake-up</w:t>
            </w:r>
          </w:p>
        </w:tc>
      </w:tr>
      <w:bookmarkEnd w:id="1"/>
      <w:bookmarkEnd w:id="2"/>
      <w:tr w:rsidR="00C76C81" w:rsidRPr="00D77ED1" w:rsidTr="00F830BA">
        <w:trPr>
          <w:jc w:val="center"/>
        </w:trPr>
        <w:tc>
          <w:tcPr>
            <w:tcW w:w="2790" w:type="dxa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C76C81" w:rsidRPr="00D77ED1" w:rsidRDefault="00791342" w:rsidP="00937534">
            <w:r>
              <w:t>RearDiff</w:t>
            </w:r>
            <w:r w:rsidRPr="00D77ED1">
              <w:t>Oil_Te_Actl</w:t>
            </w:r>
            <w:r>
              <w:t xml:space="preserve"> signal</w:t>
            </w:r>
          </w:p>
        </w:tc>
        <w:tc>
          <w:tcPr>
            <w:tcW w:w="3420" w:type="dxa"/>
            <w:tcBorders>
              <w:top w:val="single" w:sz="12" w:space="0" w:color="auto"/>
            </w:tcBorders>
            <w:vAlign w:val="center"/>
          </w:tcPr>
          <w:p w:rsidR="00C76C81" w:rsidRPr="00D77ED1" w:rsidRDefault="00791342" w:rsidP="00937534">
            <w:r>
              <w:t>I</w:t>
            </w:r>
            <w:r w:rsidRPr="00D77ED1">
              <w:t xml:space="preserve">nput temperature </w:t>
            </w:r>
            <w:r>
              <w:t xml:space="preserve">data </w:t>
            </w:r>
            <w:r w:rsidRPr="00D77ED1">
              <w:t xml:space="preserve">sent from the </w:t>
            </w:r>
            <w:r>
              <w:t>P</w:t>
            </w:r>
            <w:r w:rsidRPr="00D77ED1">
              <w:t>CM</w:t>
            </w:r>
          </w:p>
        </w:tc>
        <w:tc>
          <w:tcPr>
            <w:tcW w:w="1800" w:type="dxa"/>
            <w:tcBorders>
              <w:top w:val="single" w:sz="12" w:space="0" w:color="auto"/>
            </w:tcBorders>
            <w:vAlign w:val="center"/>
          </w:tcPr>
          <w:p w:rsidR="00C76C81" w:rsidRPr="00D77ED1" w:rsidRDefault="00791342" w:rsidP="00C270FB">
            <w:pPr>
              <w:jc w:val="center"/>
            </w:pPr>
            <w:r>
              <w:t>37 C (</w:t>
            </w:r>
            <w:r w:rsidRPr="00D77ED1">
              <w:t>0x</w:t>
            </w:r>
            <w:r>
              <w:t>4D)</w:t>
            </w:r>
          </w:p>
        </w:tc>
        <w:tc>
          <w:tcPr>
            <w:tcW w:w="2070" w:type="dxa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C76C81" w:rsidRPr="00D77ED1" w:rsidRDefault="00791342" w:rsidP="00711ED6">
            <w:pPr>
              <w:jc w:val="center"/>
            </w:pPr>
            <w:r>
              <w:t>37 C (</w:t>
            </w:r>
            <w:r w:rsidRPr="00D77ED1">
              <w:t>0x</w:t>
            </w:r>
            <w:r>
              <w:t>4D)</w:t>
            </w:r>
          </w:p>
        </w:tc>
      </w:tr>
      <w:tr w:rsidR="009613DC" w:rsidRPr="00D77ED1" w:rsidTr="00F830BA">
        <w:trPr>
          <w:trHeight w:val="98"/>
          <w:jc w:val="center"/>
        </w:trPr>
        <w:tc>
          <w:tcPr>
            <w:tcW w:w="2790" w:type="dxa"/>
            <w:tcBorders>
              <w:left w:val="single" w:sz="12" w:space="0" w:color="auto"/>
            </w:tcBorders>
            <w:vAlign w:val="center"/>
          </w:tcPr>
          <w:p w:rsidR="009613DC" w:rsidRDefault="00791342" w:rsidP="00937534">
            <w:r>
              <w:t>filtered_temp_value</w:t>
            </w:r>
          </w:p>
        </w:tc>
        <w:tc>
          <w:tcPr>
            <w:tcW w:w="3420" w:type="dxa"/>
            <w:vAlign w:val="center"/>
          </w:tcPr>
          <w:p w:rsidR="009613DC" w:rsidRDefault="00791342" w:rsidP="00937534">
            <w:r>
              <w:t xml:space="preserve">Internal variable to hold value of </w:t>
            </w:r>
            <w:r w:rsidRPr="00D77ED1">
              <w:t>GboxOil_Te_Actl</w:t>
            </w:r>
            <w:r>
              <w:t xml:space="preserve"> signal</w:t>
            </w:r>
          </w:p>
        </w:tc>
        <w:tc>
          <w:tcPr>
            <w:tcW w:w="1800" w:type="dxa"/>
            <w:vAlign w:val="center"/>
          </w:tcPr>
          <w:p w:rsidR="009613DC" w:rsidRDefault="00791342" w:rsidP="00937534">
            <w:pPr>
              <w:jc w:val="center"/>
            </w:pPr>
            <w:r>
              <w:t>0x0</w:t>
            </w:r>
          </w:p>
        </w:tc>
        <w:tc>
          <w:tcPr>
            <w:tcW w:w="2070" w:type="dxa"/>
            <w:tcBorders>
              <w:right w:val="single" w:sz="12" w:space="0" w:color="auto"/>
            </w:tcBorders>
            <w:vAlign w:val="center"/>
          </w:tcPr>
          <w:p w:rsidR="009613DC" w:rsidRDefault="00791342" w:rsidP="00937534">
            <w:pPr>
              <w:jc w:val="center"/>
            </w:pPr>
            <w:r>
              <w:t>0x0</w:t>
            </w:r>
          </w:p>
        </w:tc>
      </w:tr>
      <w:tr w:rsidR="008F5636" w:rsidRPr="00D77ED1" w:rsidTr="00F830BA">
        <w:trPr>
          <w:trHeight w:val="98"/>
          <w:jc w:val="center"/>
        </w:trPr>
        <w:tc>
          <w:tcPr>
            <w:tcW w:w="2790" w:type="dxa"/>
            <w:tcBorders>
              <w:left w:val="single" w:sz="12" w:space="0" w:color="auto"/>
            </w:tcBorders>
            <w:vAlign w:val="center"/>
          </w:tcPr>
          <w:p w:rsidR="008F5636" w:rsidRPr="00D77ED1" w:rsidRDefault="00791342" w:rsidP="00937534">
            <w:r>
              <w:t>Axle Oil Temperature Display</w:t>
            </w:r>
          </w:p>
        </w:tc>
        <w:tc>
          <w:tcPr>
            <w:tcW w:w="3420" w:type="dxa"/>
            <w:vAlign w:val="center"/>
          </w:tcPr>
          <w:p w:rsidR="008F5636" w:rsidRPr="00D77ED1" w:rsidRDefault="00791342" w:rsidP="004D6C70">
            <w:r>
              <w:t>Displays the numerical value of the axle oil temperature in selected units.</w:t>
            </w:r>
          </w:p>
        </w:tc>
        <w:tc>
          <w:tcPr>
            <w:tcW w:w="1800" w:type="dxa"/>
            <w:vAlign w:val="center"/>
          </w:tcPr>
          <w:p w:rsidR="008F5636" w:rsidRPr="00D77ED1" w:rsidRDefault="00791342" w:rsidP="00937534">
            <w:pPr>
              <w:jc w:val="center"/>
            </w:pPr>
            <w:r>
              <w:t>Inactive</w:t>
            </w:r>
          </w:p>
        </w:tc>
        <w:tc>
          <w:tcPr>
            <w:tcW w:w="2070" w:type="dxa"/>
            <w:tcBorders>
              <w:right w:val="single" w:sz="12" w:space="0" w:color="auto"/>
            </w:tcBorders>
            <w:vAlign w:val="center"/>
          </w:tcPr>
          <w:p w:rsidR="008F5636" w:rsidRPr="00D77ED1" w:rsidRDefault="00791342" w:rsidP="00937534">
            <w:pPr>
              <w:jc w:val="center"/>
            </w:pPr>
            <w:r>
              <w:t>Inactive</w:t>
            </w:r>
          </w:p>
        </w:tc>
      </w:tr>
      <w:tr w:rsidR="008F5636" w:rsidRPr="00D77ED1" w:rsidTr="00F830BA">
        <w:trPr>
          <w:trHeight w:val="98"/>
          <w:jc w:val="center"/>
        </w:trPr>
        <w:tc>
          <w:tcPr>
            <w:tcW w:w="2790" w:type="dxa"/>
            <w:tcBorders>
              <w:left w:val="single" w:sz="12" w:space="0" w:color="auto"/>
            </w:tcBorders>
            <w:vAlign w:val="center"/>
          </w:tcPr>
          <w:p w:rsidR="008F5636" w:rsidRPr="00D77ED1" w:rsidRDefault="00791342" w:rsidP="007038FA">
            <w:r>
              <w:t>Axle Oil Temperature Virtual Gauge Display</w:t>
            </w:r>
          </w:p>
        </w:tc>
        <w:tc>
          <w:tcPr>
            <w:tcW w:w="3420" w:type="dxa"/>
            <w:vAlign w:val="center"/>
          </w:tcPr>
          <w:p w:rsidR="008F5636" w:rsidRPr="00D77ED1" w:rsidRDefault="00791342" w:rsidP="004D6C70">
            <w:r>
              <w:t>Use to display virtual Axle Oil temperature gauge display</w:t>
            </w:r>
          </w:p>
        </w:tc>
        <w:tc>
          <w:tcPr>
            <w:tcW w:w="1800" w:type="dxa"/>
            <w:vAlign w:val="center"/>
          </w:tcPr>
          <w:p w:rsidR="008F5636" w:rsidRPr="00D77ED1" w:rsidRDefault="00791342" w:rsidP="00937534">
            <w:pPr>
              <w:jc w:val="center"/>
            </w:pPr>
            <w:r>
              <w:t>Inactive</w:t>
            </w:r>
          </w:p>
        </w:tc>
        <w:tc>
          <w:tcPr>
            <w:tcW w:w="2070" w:type="dxa"/>
            <w:tcBorders>
              <w:right w:val="single" w:sz="12" w:space="0" w:color="auto"/>
            </w:tcBorders>
            <w:vAlign w:val="center"/>
          </w:tcPr>
          <w:p w:rsidR="008F5636" w:rsidRPr="00D77ED1" w:rsidRDefault="00791342" w:rsidP="00937534">
            <w:pPr>
              <w:jc w:val="center"/>
            </w:pPr>
            <w:r>
              <w:t>Inactive</w:t>
            </w:r>
          </w:p>
        </w:tc>
      </w:tr>
      <w:tr w:rsidR="008A00E1" w:rsidRPr="00D77ED1" w:rsidTr="00F830BA">
        <w:trPr>
          <w:trHeight w:val="98"/>
          <w:jc w:val="center"/>
        </w:trPr>
        <w:tc>
          <w:tcPr>
            <w:tcW w:w="2790" w:type="dxa"/>
            <w:tcBorders>
              <w:left w:val="single" w:sz="12" w:space="0" w:color="auto"/>
            </w:tcBorders>
            <w:vAlign w:val="center"/>
          </w:tcPr>
          <w:p w:rsidR="008A00E1" w:rsidRPr="00D77ED1" w:rsidRDefault="00791342" w:rsidP="00EB3ADD">
            <w:r>
              <w:t>Axle_Oil</w:t>
            </w:r>
            <w:r w:rsidRPr="00ED69C6">
              <w:t>_Temp_display</w:t>
            </w:r>
            <w:r>
              <w:t>_Cfg</w:t>
            </w:r>
          </w:p>
        </w:tc>
        <w:tc>
          <w:tcPr>
            <w:tcW w:w="3420" w:type="dxa"/>
            <w:vAlign w:val="center"/>
          </w:tcPr>
          <w:p w:rsidR="008A00E1" w:rsidRPr="00D77ED1" w:rsidRDefault="00791342" w:rsidP="00EB3ADD">
            <w:r>
              <w:t>State indicator for feature presence controlled via CAN at EOL at VO plant.  Set to Disabled at Cluster Supplier Manufacturing Plant</w:t>
            </w:r>
          </w:p>
        </w:tc>
        <w:tc>
          <w:tcPr>
            <w:tcW w:w="1800" w:type="dxa"/>
            <w:vAlign w:val="center"/>
          </w:tcPr>
          <w:p w:rsidR="008A00E1" w:rsidRPr="00D77ED1" w:rsidRDefault="00791342" w:rsidP="00EB3ADD">
            <w:pPr>
              <w:jc w:val="center"/>
            </w:pPr>
            <w:r>
              <w:t>Use Stored Value</w:t>
            </w:r>
          </w:p>
        </w:tc>
        <w:tc>
          <w:tcPr>
            <w:tcW w:w="2070" w:type="dxa"/>
            <w:tcBorders>
              <w:right w:val="single" w:sz="12" w:space="0" w:color="auto"/>
            </w:tcBorders>
            <w:vAlign w:val="center"/>
          </w:tcPr>
          <w:p w:rsidR="008A00E1" w:rsidRPr="00D77ED1" w:rsidRDefault="00791342" w:rsidP="00EB3ADD">
            <w:pPr>
              <w:jc w:val="center"/>
            </w:pPr>
            <w:r>
              <w:t>Use Stored Value</w:t>
            </w:r>
          </w:p>
        </w:tc>
      </w:tr>
      <w:tr w:rsidR="008F5636" w:rsidRPr="00D77ED1" w:rsidTr="00F830BA">
        <w:trPr>
          <w:trHeight w:val="98"/>
          <w:jc w:val="center"/>
        </w:trPr>
        <w:tc>
          <w:tcPr>
            <w:tcW w:w="2790" w:type="dxa"/>
            <w:tcBorders>
              <w:left w:val="single" w:sz="12" w:space="0" w:color="auto"/>
            </w:tcBorders>
            <w:vAlign w:val="center"/>
          </w:tcPr>
          <w:p w:rsidR="008F5636" w:rsidRPr="00D77ED1" w:rsidRDefault="00791342" w:rsidP="00937534">
            <w:r w:rsidRPr="00D77ED1">
              <w:t>Operational_Mode</w:t>
            </w:r>
          </w:p>
        </w:tc>
        <w:tc>
          <w:tcPr>
            <w:tcW w:w="3420" w:type="dxa"/>
            <w:vAlign w:val="center"/>
          </w:tcPr>
          <w:p w:rsidR="008F5636" w:rsidRPr="00D77ED1" w:rsidDel="004A35E8" w:rsidRDefault="00791342" w:rsidP="00937534">
            <w:r w:rsidRPr="00D77ED1">
              <w:t>4 state indicator for cluster operational mode</w:t>
            </w:r>
          </w:p>
        </w:tc>
        <w:tc>
          <w:tcPr>
            <w:tcW w:w="1800" w:type="dxa"/>
            <w:vAlign w:val="center"/>
          </w:tcPr>
          <w:p w:rsidR="008F5636" w:rsidRPr="00D77ED1" w:rsidDel="004A35E8" w:rsidRDefault="00791342" w:rsidP="00937534">
            <w:pPr>
              <w:jc w:val="center"/>
            </w:pPr>
            <w:r w:rsidRPr="00D77ED1">
              <w:t>Limited</w:t>
            </w:r>
          </w:p>
        </w:tc>
        <w:tc>
          <w:tcPr>
            <w:tcW w:w="2070" w:type="dxa"/>
            <w:tcBorders>
              <w:right w:val="single" w:sz="12" w:space="0" w:color="auto"/>
            </w:tcBorders>
            <w:vAlign w:val="center"/>
          </w:tcPr>
          <w:p w:rsidR="008F5636" w:rsidRPr="00D77ED1" w:rsidRDefault="00791342" w:rsidP="00937534">
            <w:pPr>
              <w:jc w:val="center"/>
            </w:pPr>
            <w:r w:rsidRPr="00D77ED1">
              <w:t>Limited or Normal or Crank</w:t>
            </w:r>
          </w:p>
        </w:tc>
      </w:tr>
      <w:tr w:rsidR="002770B8" w:rsidRPr="00D77ED1" w:rsidTr="00F830BA">
        <w:trPr>
          <w:trHeight w:val="98"/>
          <w:jc w:val="center"/>
        </w:trPr>
        <w:tc>
          <w:tcPr>
            <w:tcW w:w="2790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:rsidR="002770B8" w:rsidRDefault="00791342" w:rsidP="0093753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INIT_MODE</w:t>
            </w:r>
          </w:p>
        </w:tc>
        <w:tc>
          <w:tcPr>
            <w:tcW w:w="3420" w:type="dxa"/>
            <w:tcBorders>
              <w:bottom w:val="single" w:sz="4" w:space="0" w:color="auto"/>
            </w:tcBorders>
          </w:tcPr>
          <w:p w:rsidR="002770B8" w:rsidRDefault="00791342" w:rsidP="007038F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Init mode flag, 0 (Not Active) means gauge init not occurring, 1 (Active) means gauge init is occurring.</w:t>
            </w:r>
          </w:p>
        </w:tc>
        <w:tc>
          <w:tcPr>
            <w:tcW w:w="1800" w:type="dxa"/>
            <w:tcBorders>
              <w:bottom w:val="single" w:sz="4" w:space="0" w:color="auto"/>
            </w:tcBorders>
            <w:vAlign w:val="center"/>
          </w:tcPr>
          <w:p w:rsidR="002770B8" w:rsidRDefault="00791342" w:rsidP="009332E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1 (Active)</w:t>
            </w:r>
          </w:p>
        </w:tc>
        <w:tc>
          <w:tcPr>
            <w:tcW w:w="2070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:rsidR="002770B8" w:rsidRDefault="00791342" w:rsidP="009332E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1 (Active)</w:t>
            </w:r>
          </w:p>
        </w:tc>
      </w:tr>
    </w:tbl>
    <w:p w:rsidR="0069224D" w:rsidRPr="001E5371" w:rsidRDefault="00424824" w:rsidP="001E5371"/>
    <w:p w:rsidR="00406F39" w:rsidRDefault="00791342" w:rsidP="00B9479B">
      <w:pPr>
        <w:pStyle w:val="Heading4"/>
      </w:pPr>
      <w:r>
        <w:lastRenderedPageBreak/>
        <w:t>Prove Out</w:t>
      </w:r>
    </w:p>
    <w:p w:rsidR="00CE3E8F" w:rsidRDefault="00791342" w:rsidP="00202239">
      <w:pPr>
        <w:ind w:left="1152"/>
      </w:pPr>
      <w:r w:rsidRPr="00D77ED1">
        <w:t>No</w:t>
      </w:r>
    </w:p>
    <w:p w:rsidR="0045371F" w:rsidRPr="00202239" w:rsidRDefault="00424824" w:rsidP="00202239">
      <w:pPr>
        <w:ind w:left="1152"/>
        <w:rPr>
          <w:color w:val="000000"/>
        </w:rPr>
      </w:pPr>
    </w:p>
    <w:p w:rsidR="00406F39" w:rsidRDefault="00791342" w:rsidP="00B9479B">
      <w:pPr>
        <w:pStyle w:val="Heading2"/>
      </w:pPr>
      <w:r>
        <w:t>Error Handling</w:t>
      </w:r>
    </w:p>
    <w:p w:rsidR="00406F39" w:rsidRDefault="00791342" w:rsidP="00B9479B">
      <w:pPr>
        <w:pStyle w:val="Heading3"/>
      </w:pPr>
      <w:r>
        <w:t>Missing Message Strategy</w:t>
      </w:r>
    </w:p>
    <w:p w:rsidR="00406F39" w:rsidRDefault="00791342" w:rsidP="00B9479B">
      <w:pPr>
        <w:pStyle w:val="Heading4"/>
      </w:pPr>
      <w:r>
        <w:t>Signals Missing</w:t>
      </w:r>
    </w:p>
    <w:p w:rsidR="00D270F5" w:rsidRDefault="00791342" w:rsidP="00D270F5">
      <w:pPr>
        <w:ind w:left="720" w:firstLine="720"/>
      </w:pPr>
      <w:r>
        <w:t>The signals will be declared missing as per the Diagnostics section of this SPSS.</w:t>
      </w:r>
    </w:p>
    <w:p w:rsidR="00D270F5" w:rsidRDefault="00424824" w:rsidP="00D270F5">
      <w:pPr>
        <w:ind w:left="1008"/>
      </w:pPr>
    </w:p>
    <w:p w:rsidR="00406F39" w:rsidRDefault="00791342" w:rsidP="00B9479B">
      <w:pPr>
        <w:pStyle w:val="Heading4"/>
      </w:pPr>
      <w:r>
        <w:t>DTC States</w:t>
      </w:r>
    </w:p>
    <w:p w:rsidR="00D270F5" w:rsidRDefault="00791342" w:rsidP="00D270F5">
      <w:pPr>
        <w:ind w:left="1440"/>
      </w:pPr>
      <w:r>
        <w:t>DTCs states and history will be determined as per the Diagnostics section of this SPSS.</w:t>
      </w:r>
    </w:p>
    <w:p w:rsidR="00D270F5" w:rsidRDefault="00424824" w:rsidP="00D270F5">
      <w:pPr>
        <w:ind w:left="1440"/>
      </w:pPr>
    </w:p>
    <w:p w:rsidR="00F830BA" w:rsidRPr="00F830BA" w:rsidRDefault="00F830BA" w:rsidP="00B9479B">
      <w:pPr>
        <w:pStyle w:val="Heading4"/>
        <w:rPr>
          <w:b w:val="0"/>
          <w:u w:val="single"/>
        </w:rPr>
      </w:pPr>
      <w:r w:rsidRPr="00F830BA">
        <w:rPr>
          <w:b w:val="0"/>
          <w:u w:val="single"/>
        </w:rPr>
        <w:t>SR-REQ-297587/A-Missing Strategy</w:t>
      </w:r>
    </w:p>
    <w:p w:rsidR="00D270F5" w:rsidRPr="00202239" w:rsidRDefault="00791342" w:rsidP="00D270F5">
      <w:pPr>
        <w:ind w:left="1440"/>
      </w:pPr>
      <w:r w:rsidRPr="00D77ED1">
        <w:t>This strategy shall only be applied when the Transmission Fluid Temperature gauge is present</w:t>
      </w:r>
      <w:r>
        <w:t xml:space="preserve"> and Axle_Oil</w:t>
      </w:r>
      <w:r w:rsidRPr="00ED69C6">
        <w:t>_Temp_display</w:t>
      </w:r>
      <w:r>
        <w:t>_Cfg is set to Enabled (0x1)</w:t>
      </w:r>
      <w:r w:rsidRPr="00D77ED1">
        <w:t>.</w:t>
      </w:r>
    </w:p>
    <w:p w:rsidR="00D20E63" w:rsidRDefault="00424824" w:rsidP="00C20914">
      <w:pPr>
        <w:ind w:left="1440"/>
      </w:pPr>
    </w:p>
    <w:p w:rsidR="00406F39" w:rsidRDefault="00791342" w:rsidP="00B9479B">
      <w:pPr>
        <w:pStyle w:val="Heading3"/>
      </w:pPr>
      <w:r>
        <w:t>Invalid Message Strategy</w:t>
      </w:r>
    </w:p>
    <w:p w:rsidR="00406F39" w:rsidRDefault="00791342" w:rsidP="00B9479B">
      <w:pPr>
        <w:pStyle w:val="Heading4"/>
      </w:pPr>
      <w:r>
        <w:t>Invalid Signal</w:t>
      </w:r>
    </w:p>
    <w:p w:rsidR="00D270F5" w:rsidRDefault="00791342" w:rsidP="00D270F5">
      <w:pPr>
        <w:ind w:left="720" w:firstLine="720"/>
      </w:pPr>
      <w:r>
        <w:t>The signals will be declared invalid as per the Diagnostics section of this SPSS.</w:t>
      </w:r>
    </w:p>
    <w:p w:rsidR="00D270F5" w:rsidRDefault="00424824" w:rsidP="00D270F5">
      <w:pPr>
        <w:ind w:left="1008"/>
      </w:pPr>
    </w:p>
    <w:p w:rsidR="00406F39" w:rsidRDefault="00791342" w:rsidP="00B9479B">
      <w:pPr>
        <w:pStyle w:val="Heading4"/>
      </w:pPr>
      <w:r>
        <w:t>DTC States</w:t>
      </w:r>
    </w:p>
    <w:p w:rsidR="00D270F5" w:rsidRPr="00D77ED1" w:rsidRDefault="00791342" w:rsidP="00D270F5">
      <w:pPr>
        <w:ind w:left="1440"/>
      </w:pPr>
      <w:r>
        <w:t>DTCs states and history will be determined as per the Diagnostics section of this SPSS.</w:t>
      </w:r>
    </w:p>
    <w:p w:rsidR="00D270F5" w:rsidRPr="00D77ED1" w:rsidRDefault="00424824" w:rsidP="00D270F5">
      <w:pPr>
        <w:ind w:left="1440"/>
      </w:pPr>
    </w:p>
    <w:p w:rsidR="00F830BA" w:rsidRPr="00F830BA" w:rsidRDefault="00F830BA" w:rsidP="00B9479B">
      <w:pPr>
        <w:pStyle w:val="Heading4"/>
        <w:rPr>
          <w:b w:val="0"/>
          <w:u w:val="single"/>
        </w:rPr>
      </w:pPr>
      <w:r w:rsidRPr="00F830BA">
        <w:rPr>
          <w:b w:val="0"/>
          <w:u w:val="single"/>
        </w:rPr>
        <w:t>SR-REQ-297588/A-Strategy</w:t>
      </w:r>
    </w:p>
    <w:p w:rsidR="00D270F5" w:rsidRDefault="00791342" w:rsidP="00D270F5">
      <w:pPr>
        <w:ind w:left="1440"/>
      </w:pPr>
      <w:r w:rsidRPr="00D77ED1">
        <w:t>This strategy shall only be applied when the Transmission Fluid Temperature gauge is present</w:t>
      </w:r>
      <w:r w:rsidRPr="00D270F5">
        <w:t xml:space="preserve"> </w:t>
      </w:r>
      <w:r>
        <w:t>and Axle_Oil</w:t>
      </w:r>
      <w:r w:rsidRPr="00ED69C6">
        <w:t>_Temp_display</w:t>
      </w:r>
      <w:r>
        <w:t>_Cfg is set to Enabled (0x1)</w:t>
      </w:r>
      <w:r w:rsidRPr="00D77ED1">
        <w:t>.</w:t>
      </w:r>
    </w:p>
    <w:p w:rsidR="00D270F5" w:rsidRDefault="00424824" w:rsidP="00D270F5">
      <w:pPr>
        <w:ind w:left="1440"/>
      </w:pPr>
    </w:p>
    <w:p w:rsidR="00406F39" w:rsidRDefault="00791342" w:rsidP="00B9479B">
      <w:pPr>
        <w:pStyle w:val="Heading2"/>
      </w:pPr>
      <w:r>
        <w:t>Diagnostics</w:t>
      </w:r>
    </w:p>
    <w:p w:rsidR="00406F39" w:rsidRDefault="00791342" w:rsidP="00B9479B">
      <w:pPr>
        <w:pStyle w:val="Heading3"/>
      </w:pPr>
      <w:r>
        <w:t>Self Test</w:t>
      </w:r>
    </w:p>
    <w:p w:rsidR="00CE3E8F" w:rsidRPr="00D77ED1" w:rsidRDefault="00791342">
      <w:pPr>
        <w:ind w:left="1008"/>
        <w:rPr>
          <w:color w:val="000000"/>
        </w:rPr>
      </w:pPr>
      <w:r w:rsidRPr="00D77ED1">
        <w:rPr>
          <w:color w:val="000000"/>
        </w:rPr>
        <w:t>None</w:t>
      </w:r>
    </w:p>
    <w:p w:rsidR="00406F39" w:rsidRDefault="00791342" w:rsidP="00B9479B">
      <w:pPr>
        <w:pStyle w:val="Heading3"/>
      </w:pPr>
      <w:r>
        <w:t>Engineering Test Mode</w:t>
      </w:r>
    </w:p>
    <w:p w:rsidR="00C76C81" w:rsidRPr="00D77ED1" w:rsidRDefault="00791342" w:rsidP="00C76C81">
      <w:pPr>
        <w:ind w:left="288" w:firstLine="720"/>
      </w:pPr>
      <w:r w:rsidRPr="00D77ED1">
        <w:t>Reference section “</w:t>
      </w:r>
      <w:bookmarkStart w:id="3" w:name="_Toc33162517"/>
      <w:r w:rsidRPr="00D77ED1">
        <w:rPr>
          <w:color w:val="000000"/>
        </w:rPr>
        <w:t>Dealer</w:t>
      </w:r>
      <w:r w:rsidRPr="00D77ED1">
        <w:t xml:space="preserve"> / </w:t>
      </w:r>
      <w:r w:rsidRPr="00D77ED1">
        <w:rPr>
          <w:color w:val="000000"/>
        </w:rPr>
        <w:t>Engineering</w:t>
      </w:r>
      <w:r w:rsidRPr="00D77ED1">
        <w:t xml:space="preserve"> Test Mode (ETM)</w:t>
      </w:r>
      <w:bookmarkEnd w:id="3"/>
      <w:r w:rsidRPr="00D77ED1">
        <w:t>”</w:t>
      </w:r>
    </w:p>
    <w:p w:rsidR="00406F39" w:rsidRDefault="00791342" w:rsidP="00B9479B">
      <w:pPr>
        <w:pStyle w:val="Heading3"/>
      </w:pPr>
      <w:r>
        <w:t>Part II Performance</w:t>
      </w:r>
    </w:p>
    <w:p w:rsidR="00CE3E8F" w:rsidRPr="00D77ED1" w:rsidRDefault="00791342">
      <w:pPr>
        <w:ind w:left="288" w:firstLine="720"/>
        <w:rPr>
          <w:rFonts w:cs="Arial"/>
          <w:color w:val="000000"/>
        </w:rPr>
      </w:pPr>
      <w:r w:rsidRPr="00D77ED1">
        <w:rPr>
          <w:rFonts w:cs="Arial"/>
          <w:color w:val="000000"/>
        </w:rPr>
        <w:t>Reference Part II Diagnostic Specification</w:t>
      </w:r>
    </w:p>
    <w:p w:rsidR="00C76C81" w:rsidRPr="00D77ED1" w:rsidRDefault="00424824" w:rsidP="00C76C81">
      <w:pPr>
        <w:ind w:left="1008"/>
      </w:pPr>
    </w:p>
    <w:p w:rsidR="00406F39" w:rsidRDefault="00791342" w:rsidP="00B9479B">
      <w:pPr>
        <w:pStyle w:val="Heading4"/>
      </w:pPr>
      <w:r w:rsidRPr="00B9479B">
        <w:t>DTC-REQ-297589/A-Supported Diagnostic Trouble Codes (DTCs)</w:t>
      </w:r>
    </w:p>
    <w:p w:rsidR="00AE06BC" w:rsidRPr="00AE06BC" w:rsidRDefault="00424824" w:rsidP="00AE06BC"/>
    <w:tbl>
      <w:tblPr>
        <w:tblW w:w="819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890"/>
        <w:gridCol w:w="6300"/>
      </w:tblGrid>
      <w:tr w:rsidR="00DE75A9" w:rsidRPr="00D77ED1" w:rsidTr="00F830BA">
        <w:trPr>
          <w:trHeight w:val="330"/>
          <w:jc w:val="center"/>
        </w:trPr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DE75A9" w:rsidRPr="00D77ED1" w:rsidRDefault="00791342" w:rsidP="00224690">
            <w:pPr>
              <w:rPr>
                <w:rFonts w:cs="Arial"/>
                <w:b/>
                <w:bCs/>
              </w:rPr>
            </w:pPr>
            <w:r w:rsidRPr="00D77ED1">
              <w:rPr>
                <w:rFonts w:cs="Arial"/>
                <w:b/>
                <w:bCs/>
              </w:rPr>
              <w:t>DTC</w:t>
            </w:r>
          </w:p>
        </w:tc>
        <w:tc>
          <w:tcPr>
            <w:tcW w:w="6300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DE75A9" w:rsidRPr="00D77ED1" w:rsidRDefault="00791342" w:rsidP="00224690">
            <w:pPr>
              <w:rPr>
                <w:rFonts w:cs="Arial"/>
                <w:b/>
                <w:bCs/>
              </w:rPr>
            </w:pPr>
            <w:r w:rsidRPr="00D77ED1">
              <w:rPr>
                <w:rFonts w:cs="Arial"/>
                <w:b/>
                <w:bCs/>
              </w:rPr>
              <w:t>Description</w:t>
            </w:r>
          </w:p>
        </w:tc>
      </w:tr>
      <w:tr w:rsidR="00DE75A9" w:rsidRPr="00D77ED1" w:rsidTr="00F830BA">
        <w:trPr>
          <w:jc w:val="center"/>
        </w:trPr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E75A9" w:rsidRPr="00D77ED1" w:rsidRDefault="00791342" w:rsidP="00224690">
            <w:pPr>
              <w:rPr>
                <w:rFonts w:cs="Arial"/>
              </w:rPr>
            </w:pPr>
            <w:r>
              <w:rPr>
                <w:rFonts w:cs="Arial"/>
              </w:rPr>
              <w:t>C10</w:t>
            </w:r>
            <w:r w:rsidRPr="00D77ED1">
              <w:rPr>
                <w:rFonts w:cs="Arial"/>
              </w:rPr>
              <w:t>00</w:t>
            </w:r>
            <w:r>
              <w:rPr>
                <w:rFonts w:cs="Arial"/>
              </w:rPr>
              <w:t>0</w:t>
            </w:r>
          </w:p>
        </w:tc>
        <w:tc>
          <w:tcPr>
            <w:tcW w:w="630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E75A9" w:rsidRPr="00D77ED1" w:rsidRDefault="00791342" w:rsidP="004D6C70">
            <w:pPr>
              <w:rPr>
                <w:rFonts w:cs="Arial"/>
              </w:rPr>
            </w:pPr>
            <w:r w:rsidRPr="00D77ED1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P</w:t>
            </w:r>
            <w:r w:rsidRPr="00D77ED1">
              <w:rPr>
                <w:rFonts w:cs="Arial"/>
              </w:rPr>
              <w:t>CM</w:t>
            </w:r>
          </w:p>
        </w:tc>
      </w:tr>
      <w:tr w:rsidR="00DE75A9" w:rsidRPr="00D77ED1" w:rsidTr="00F830BA">
        <w:trPr>
          <w:jc w:val="center"/>
        </w:trPr>
        <w:tc>
          <w:tcPr>
            <w:tcW w:w="1890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E75A9" w:rsidRPr="00D77ED1" w:rsidRDefault="00791342" w:rsidP="00224690">
            <w:pPr>
              <w:rPr>
                <w:rFonts w:cs="Arial"/>
              </w:rPr>
            </w:pPr>
            <w:r w:rsidRPr="00D77ED1">
              <w:rPr>
                <w:rFonts w:cs="Arial"/>
              </w:rPr>
              <w:t>C40</w:t>
            </w:r>
            <w:r>
              <w:rPr>
                <w:rFonts w:cs="Arial"/>
              </w:rPr>
              <w:t>1</w:t>
            </w:r>
            <w:r w:rsidRPr="00D77ED1">
              <w:rPr>
                <w:rFonts w:cs="Arial"/>
              </w:rPr>
              <w:t>00</w:t>
            </w:r>
          </w:p>
        </w:tc>
        <w:tc>
          <w:tcPr>
            <w:tcW w:w="6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E75A9" w:rsidRPr="00D77ED1" w:rsidRDefault="00791342" w:rsidP="004D6C70">
            <w:pPr>
              <w:rPr>
                <w:rFonts w:cs="Arial"/>
              </w:rPr>
            </w:pPr>
            <w:r w:rsidRPr="00D77ED1">
              <w:rPr>
                <w:rFonts w:cs="Arial"/>
              </w:rPr>
              <w:t xml:space="preserve">Invalid Data Received from </w:t>
            </w:r>
            <w:r>
              <w:rPr>
                <w:rFonts w:cs="Arial"/>
              </w:rPr>
              <w:t>P</w:t>
            </w:r>
            <w:r w:rsidRPr="00D77ED1">
              <w:rPr>
                <w:rFonts w:cs="Arial"/>
              </w:rPr>
              <w:t>CM</w:t>
            </w:r>
          </w:p>
        </w:tc>
      </w:tr>
    </w:tbl>
    <w:p w:rsidR="008C066F" w:rsidRDefault="00424824">
      <w:pPr>
        <w:rPr>
          <w:rFonts w:cs="Arial"/>
          <w:color w:val="000000"/>
        </w:rPr>
      </w:pPr>
    </w:p>
    <w:p w:rsidR="00406F39" w:rsidRDefault="00791342" w:rsidP="00B9479B">
      <w:pPr>
        <w:pStyle w:val="Heading4"/>
      </w:pPr>
      <w:r w:rsidRPr="00B9479B">
        <w:lastRenderedPageBreak/>
        <w:t>DID-REQ-297590/A-DID DEXX</w:t>
      </w:r>
    </w:p>
    <w:p w:rsidR="00AE06BC" w:rsidRPr="00AE06BC" w:rsidRDefault="00424824" w:rsidP="00AE06BC"/>
    <w:tbl>
      <w:tblPr>
        <w:tblW w:w="108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723"/>
        <w:gridCol w:w="630"/>
        <w:gridCol w:w="2164"/>
        <w:gridCol w:w="990"/>
        <w:gridCol w:w="1080"/>
        <w:gridCol w:w="990"/>
        <w:gridCol w:w="1170"/>
      </w:tblGrid>
      <w:tr w:rsidR="00914819" w:rsidRPr="00287C04" w:rsidTr="00F830BA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</w:t>
            </w:r>
          </w:p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 Description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Size (bits)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Byte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Bit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State: Description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"0"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"1"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Default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914819" w:rsidRPr="00287C04" w:rsidRDefault="00791342" w:rsidP="00EB3ADD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Comments</w:t>
            </w:r>
          </w:p>
        </w:tc>
      </w:tr>
      <w:tr w:rsidR="00914819" w:rsidRPr="00287C04" w:rsidTr="00F830BA">
        <w:trPr>
          <w:trHeight w:val="58"/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791342" w:rsidP="00EB3ADD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PACKETED BLOCKS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14819" w:rsidRPr="00287C04" w:rsidTr="00F830BA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14819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62087A" w:rsidRPr="00287C04" w:rsidTr="00F830BA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Pr="00287C04" w:rsidRDefault="00791342" w:rsidP="001D2EBC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$</w:t>
            </w:r>
            <w:r>
              <w:rPr>
                <w:rFonts w:cs="Arial"/>
                <w:sz w:val="16"/>
                <w:szCs w:val="16"/>
              </w:rPr>
              <w:t>XX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Pr="00287C04" w:rsidRDefault="00791342" w:rsidP="00FD43B5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Pr="00287C04" w:rsidRDefault="00791342" w:rsidP="00FD43B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Pr="00287C04" w:rsidRDefault="00791342" w:rsidP="00FD43B5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Pr="00287C04" w:rsidRDefault="00791342" w:rsidP="00FD43B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Pr="00287C04" w:rsidRDefault="00791342" w:rsidP="001D2EB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</w:rPr>
              <w:t xml:space="preserve">Axle Oil </w:t>
            </w:r>
            <w:r w:rsidRPr="00ED69C6">
              <w:rPr>
                <w:rFonts w:cs="Arial"/>
              </w:rPr>
              <w:t>Temp</w:t>
            </w:r>
            <w:r>
              <w:rPr>
                <w:rFonts w:cs="Arial"/>
              </w:rPr>
              <w:t xml:space="preserve"> </w:t>
            </w:r>
            <w:r w:rsidRPr="00ED69C6">
              <w:rPr>
                <w:rFonts w:cs="Arial"/>
              </w:rPr>
              <w:t>display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Default="00791342" w:rsidP="00FD43B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Default="00791342" w:rsidP="00FD43B5">
            <w:pPr>
              <w:pStyle w:val="Footer"/>
              <w:jc w:val="center"/>
            </w:pPr>
            <w: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Pr="00287C04" w:rsidRDefault="00791342" w:rsidP="00FD43B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87A" w:rsidRPr="00287C04" w:rsidRDefault="00424824" w:rsidP="00EB3ADD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14819" w:rsidRPr="00141EF5" w:rsidTr="00F830BA">
        <w:trPr>
          <w:cantSplit/>
          <w:jc w:val="center"/>
        </w:trPr>
        <w:tc>
          <w:tcPr>
            <w:tcW w:w="10897" w:type="dxa"/>
            <w:gridSpan w:val="10"/>
          </w:tcPr>
          <w:p w:rsidR="00914819" w:rsidRPr="00141EF5" w:rsidRDefault="00791342" w:rsidP="00EB3ADD">
            <w:pPr>
              <w:jc w:val="center"/>
              <w:rPr>
                <w:rFonts w:cs="Arial"/>
                <w:sz w:val="16"/>
                <w:szCs w:val="16"/>
              </w:rPr>
            </w:pPr>
            <w:r w:rsidRPr="00141EF5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914819" w:rsidRPr="00D77ED1" w:rsidRDefault="00424824">
      <w:pPr>
        <w:rPr>
          <w:rFonts w:cs="Arial"/>
          <w:color w:val="000000"/>
        </w:rPr>
      </w:pPr>
    </w:p>
    <w:p w:rsidR="00C76C81" w:rsidRDefault="00424824">
      <w:pPr>
        <w:rPr>
          <w:rFonts w:cs="Arial"/>
          <w:color w:val="000000"/>
        </w:rPr>
      </w:pPr>
    </w:p>
    <w:p w:rsidR="00406F39" w:rsidRDefault="00791342" w:rsidP="00B9479B">
      <w:pPr>
        <w:pStyle w:val="Heading2"/>
      </w:pPr>
      <w:r>
        <w:t>Reference Specification</w:t>
      </w:r>
    </w:p>
    <w:p w:rsidR="00CE3E8F" w:rsidRPr="00D77ED1" w:rsidRDefault="00424824">
      <w:pPr>
        <w:rPr>
          <w:rFonts w:cs="Arial"/>
          <w:b/>
          <w:bCs/>
          <w:color w:val="000000"/>
        </w:rPr>
      </w:pP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Func. Criticality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EC-0048</w:t>
      </w:r>
      <w:r>
        <w:rPr>
          <w:rFonts w:cs="Arial"/>
        </w:rPr>
        <w:tab/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Mod. PWR-up / Reset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EC-0049</w:t>
      </w:r>
      <w:r>
        <w:rPr>
          <w:rFonts w:cs="Arial"/>
        </w:rPr>
        <w:tab/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Low-High Vol. Perform.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EC-0058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Jump Start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EC-0062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Instr. &amp; Gauges (indic. Grad)</w:t>
      </w:r>
      <w:r>
        <w:rPr>
          <w:rFonts w:cs="Arial"/>
        </w:rPr>
        <w:tab/>
      </w:r>
      <w:r>
        <w:rPr>
          <w:rFonts w:cs="Arial"/>
        </w:rPr>
        <w:tab/>
        <w:t>IS-0015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Oper. Voltage Perf.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IS-0052</w:t>
      </w:r>
      <w:r>
        <w:rPr>
          <w:rFonts w:cs="Arial"/>
        </w:rPr>
        <w:tab/>
      </w:r>
      <w:r>
        <w:rPr>
          <w:rFonts w:cs="Arial"/>
        </w:rPr>
        <w:tab/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Oper. Voltage Func.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IS-0053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Symbol Usage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01-0238 / 01-0239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Symbol Leg.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01-0240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Placement - Parts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03-0001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Glare/Reflections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16-0068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Reflection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17-0018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 xml:space="preserve">Harmony:  Graphics / Font / </w:t>
      </w: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Ill.</w:t>
          </w:r>
        </w:smartTag>
      </w:smartTag>
      <w:r>
        <w:rPr>
          <w:rFonts w:cs="Arial"/>
        </w:rPr>
        <w:tab/>
      </w:r>
      <w:r>
        <w:rPr>
          <w:rFonts w:cs="Arial"/>
        </w:rPr>
        <w:tab/>
        <w:t>17-0040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Ergo - Access.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17-0052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Ergo - Operablility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17-0053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Control &amp; Display Loc.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17-0060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Logical grouping Function and Usage</w:t>
      </w:r>
      <w:r>
        <w:rPr>
          <w:rFonts w:cs="Arial"/>
        </w:rPr>
        <w:tab/>
        <w:t>17-0062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Assoc. of Controls with Disp. &amp; elem.</w:t>
      </w:r>
      <w:r>
        <w:rPr>
          <w:rFonts w:cs="Arial"/>
        </w:rPr>
        <w:tab/>
        <w:t>17-0063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Ill.</w:t>
          </w:r>
        </w:smartTag>
      </w:smartTag>
      <w:r>
        <w:rPr>
          <w:rFonts w:cs="Arial"/>
        </w:rPr>
        <w:t xml:space="preserve"> Controls &amp; Disp.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17-0074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smartTag w:uri="urn:schemas-microsoft-com:office:smarttags" w:element="place">
        <w:smartTag w:uri="urn:schemas-microsoft-com:office:smarttags" w:element="State">
          <w:r>
            <w:rPr>
              <w:rFonts w:cs="Arial"/>
            </w:rPr>
            <w:t>Id.</w:t>
          </w:r>
        </w:smartTag>
      </w:smartTag>
      <w:r>
        <w:rPr>
          <w:rFonts w:cs="Arial"/>
        </w:rPr>
        <w:t xml:space="preserve"> Legibility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17-0081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ID. Coding / Labeling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17-0083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Logic of Op.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17-0120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Op. Stereotypes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17-0121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Interpretation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17-0122</w:t>
      </w:r>
    </w:p>
    <w:p w:rsidR="0054737A" w:rsidRDefault="00791342" w:rsidP="00791342">
      <w:pPr>
        <w:numPr>
          <w:ilvl w:val="0"/>
          <w:numId w:val="24"/>
        </w:numPr>
        <w:rPr>
          <w:rFonts w:cs="Arial"/>
        </w:rPr>
      </w:pPr>
      <w:r>
        <w:rPr>
          <w:rFonts w:cs="Arial"/>
        </w:rPr>
        <w:t>Feedback</w:t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</w:r>
      <w:r>
        <w:rPr>
          <w:rFonts w:cs="Arial"/>
        </w:rPr>
        <w:tab/>
        <w:t>17-0124</w:t>
      </w:r>
    </w:p>
    <w:p w:rsidR="00CE3E8F" w:rsidRDefault="00424824">
      <w:pPr>
        <w:ind w:left="144"/>
        <w:rPr>
          <w:rFonts w:cs="Arial"/>
          <w:color w:val="000000"/>
        </w:rPr>
      </w:pPr>
    </w:p>
    <w:p w:rsidR="004A3C53" w:rsidRDefault="00424824">
      <w:pPr>
        <w:ind w:left="144"/>
        <w:rPr>
          <w:rFonts w:cs="Arial"/>
          <w:color w:val="000000"/>
        </w:rPr>
      </w:pPr>
    </w:p>
    <w:p w:rsidR="00434B26" w:rsidRDefault="00424824">
      <w:pPr>
        <w:ind w:left="144"/>
        <w:rPr>
          <w:rFonts w:cs="Arial"/>
          <w:color w:val="000000"/>
        </w:rPr>
        <w:sectPr w:rsidR="00434B26" w:rsidSect="00F830BA">
          <w:headerReference w:type="default" r:id="rId16"/>
          <w:footerReference w:type="default" r:id="rId17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406F39" w:rsidRDefault="00791342" w:rsidP="00B9479B">
      <w:pPr>
        <w:pStyle w:val="Heading2"/>
      </w:pPr>
      <w:r>
        <w:lastRenderedPageBreak/>
        <w:t>Revision History</w:t>
      </w:r>
    </w:p>
    <w:p w:rsidR="00CE3E8F" w:rsidRPr="00D77ED1" w:rsidRDefault="00424824">
      <w:pPr>
        <w:rPr>
          <w:rFonts w:cs="Arial"/>
          <w:color w:val="000000"/>
        </w:rPr>
      </w:pPr>
    </w:p>
    <w:p w:rsidR="00CE3E8F" w:rsidRPr="00D77ED1" w:rsidRDefault="00791342">
      <w:pPr>
        <w:rPr>
          <w:rFonts w:cs="Arial"/>
          <w:b/>
          <w:bCs/>
          <w:color w:val="000000"/>
          <w:sz w:val="28"/>
          <w:szCs w:val="28"/>
        </w:rPr>
      </w:pPr>
      <w:r w:rsidRPr="00D77ED1"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CE3E8F" w:rsidRPr="00D77ED1" w:rsidRDefault="00424824">
      <w:pPr>
        <w:rPr>
          <w:rFonts w:cs="Arial"/>
          <w:color w:val="000000"/>
        </w:rPr>
      </w:pPr>
    </w:p>
    <w:tbl>
      <w:tblPr>
        <w:tblW w:w="1016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42"/>
        <w:gridCol w:w="2542"/>
        <w:gridCol w:w="2542"/>
        <w:gridCol w:w="2542"/>
      </w:tblGrid>
      <w:tr w:rsidR="00CE3E8F" w:rsidRPr="00D77ED1" w:rsidTr="00F830BA">
        <w:trPr>
          <w:jc w:val="center"/>
        </w:trPr>
        <w:tc>
          <w:tcPr>
            <w:tcW w:w="254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CE3E8F" w:rsidRPr="00D77ED1" w:rsidRDefault="00791342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2542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CE3E8F" w:rsidRPr="00D77ED1" w:rsidRDefault="00791342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2542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:rsidR="00CE3E8F" w:rsidRPr="00D77ED1" w:rsidRDefault="00791342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2542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:rsidR="00CE3E8F" w:rsidRPr="00D77ED1" w:rsidRDefault="00791342" w:rsidP="00695650">
            <w:pPr>
              <w:jc w:val="center"/>
              <w:rPr>
                <w:rFonts w:cs="Arial"/>
                <w:b/>
                <w:bCs/>
                <w:color w:val="000000"/>
              </w:rPr>
            </w:pPr>
            <w:r w:rsidRPr="00D77ED1"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CE3E8F" w:rsidRPr="00D77ED1" w:rsidTr="00F830BA">
        <w:trPr>
          <w:jc w:val="center"/>
        </w:trPr>
        <w:tc>
          <w:tcPr>
            <w:tcW w:w="2542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3E8F" w:rsidRPr="00D77ED1" w:rsidRDefault="00791342" w:rsidP="00695650">
            <w:pPr>
              <w:jc w:val="center"/>
              <w:rPr>
                <w:rFonts w:cs="Arial"/>
                <w:color w:val="000000"/>
              </w:rPr>
            </w:pPr>
            <w:r w:rsidRPr="00D77ED1">
              <w:rPr>
                <w:rFonts w:cs="Arial"/>
                <w:color w:val="000000"/>
              </w:rPr>
              <w:t>1.</w:t>
            </w: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25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3E8F" w:rsidRPr="00D77ED1" w:rsidRDefault="0079134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V. Patel</w:t>
            </w:r>
          </w:p>
        </w:tc>
        <w:tc>
          <w:tcPr>
            <w:tcW w:w="25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D6C70" w:rsidRDefault="00791342" w:rsidP="00D270F5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Initial version for 2015.75 S550 SVT cluster variant. </w:t>
            </w:r>
          </w:p>
          <w:p w:rsidR="00CE3E8F" w:rsidRPr="00D77ED1" w:rsidRDefault="00791342" w:rsidP="004D6C70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Leveraged from “Transmission Fluid Temperature Gauge Display – CGEA 1.3 v1.7” STSS dated 12/10/2013</w:t>
            </w:r>
          </w:p>
        </w:tc>
        <w:tc>
          <w:tcPr>
            <w:tcW w:w="254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E3E8F" w:rsidRPr="00D77ED1" w:rsidRDefault="00791342" w:rsidP="0069565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12/10/2013</w:t>
            </w:r>
          </w:p>
        </w:tc>
      </w:tr>
      <w:tr w:rsidR="00722800" w:rsidRPr="00D77ED1" w:rsidTr="00F830BA">
        <w:trPr>
          <w:jc w:val="center"/>
        </w:trPr>
        <w:tc>
          <w:tcPr>
            <w:tcW w:w="254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:rsidR="00722800" w:rsidRPr="00983EFA" w:rsidRDefault="00791342" w:rsidP="00416024">
            <w:pPr>
              <w:jc w:val="center"/>
              <w:rPr>
                <w:rFonts w:cs="Arial"/>
              </w:rPr>
            </w:pPr>
            <w:bookmarkStart w:id="4" w:name="_Hlk289157304"/>
            <w:r>
              <w:rPr>
                <w:rFonts w:cs="Arial"/>
              </w:rPr>
              <w:t>1.1</w:t>
            </w: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22800" w:rsidRPr="00A43FDE" w:rsidRDefault="00791342" w:rsidP="00416024">
            <w:pPr>
              <w:rPr>
                <w:rFonts w:cs="Arial"/>
              </w:rPr>
            </w:pPr>
            <w:r>
              <w:rPr>
                <w:rFonts w:cs="Arial"/>
              </w:rPr>
              <w:t>A. Mishra</w:t>
            </w: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22800" w:rsidRPr="00ED69C6" w:rsidRDefault="00791342" w:rsidP="00416024">
            <w:pPr>
              <w:rPr>
                <w:rFonts w:cs="Arial"/>
              </w:rPr>
            </w:pPr>
            <w:r>
              <w:rPr>
                <w:rFonts w:cs="Arial"/>
              </w:rPr>
              <w:t>Initial VSEM Requirement Document</w:t>
            </w: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:rsidR="00722800" w:rsidRPr="00A43FDE" w:rsidRDefault="00791342" w:rsidP="0041602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2/19/2018</w:t>
            </w:r>
          </w:p>
        </w:tc>
      </w:tr>
      <w:bookmarkEnd w:id="4"/>
      <w:tr w:rsidR="00CE3E8F" w:rsidRPr="00D77ED1" w:rsidTr="00F830BA">
        <w:trPr>
          <w:jc w:val="center"/>
        </w:trPr>
        <w:tc>
          <w:tcPr>
            <w:tcW w:w="254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3E8F" w:rsidRPr="00D77ED1" w:rsidRDefault="00424824" w:rsidP="0069565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3E8F" w:rsidRPr="00D77ED1" w:rsidRDefault="00424824" w:rsidP="0069565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D2EBC" w:rsidRPr="00D77ED1" w:rsidRDefault="00424824" w:rsidP="004D6C70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E3E8F" w:rsidRPr="00D77ED1" w:rsidRDefault="00424824" w:rsidP="00695650">
            <w:pPr>
              <w:jc w:val="center"/>
              <w:rPr>
                <w:rFonts w:cs="Arial"/>
                <w:color w:val="000000"/>
              </w:rPr>
            </w:pPr>
          </w:p>
        </w:tc>
      </w:tr>
      <w:tr w:rsidR="00CE3E8F" w:rsidRPr="00D77ED1" w:rsidTr="00F830BA">
        <w:trPr>
          <w:jc w:val="center"/>
        </w:trPr>
        <w:tc>
          <w:tcPr>
            <w:tcW w:w="254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3E8F" w:rsidRPr="00D77ED1" w:rsidRDefault="00424824" w:rsidP="0069565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3E8F" w:rsidRPr="00D77ED1" w:rsidRDefault="00424824" w:rsidP="0069565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3E8F" w:rsidRPr="00D77ED1" w:rsidRDefault="00424824" w:rsidP="00DB550C">
            <w:pPr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CE3E8F" w:rsidRPr="00D77ED1" w:rsidRDefault="00424824" w:rsidP="00695650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07114" w:rsidRPr="00D77ED1" w:rsidTr="00F830BA">
        <w:trPr>
          <w:jc w:val="center"/>
        </w:trPr>
        <w:tc>
          <w:tcPr>
            <w:tcW w:w="254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7114" w:rsidRPr="00D77ED1" w:rsidRDefault="00424824" w:rsidP="0069565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7114" w:rsidRPr="00D77ED1" w:rsidRDefault="00424824" w:rsidP="008E20B6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B5286" w:rsidRPr="00D77ED1" w:rsidRDefault="00424824" w:rsidP="005B5286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07114" w:rsidRPr="00D77ED1" w:rsidRDefault="00424824" w:rsidP="008E20B6">
            <w:pPr>
              <w:jc w:val="center"/>
              <w:rPr>
                <w:rFonts w:cs="Arial"/>
                <w:color w:val="000000"/>
              </w:rPr>
            </w:pPr>
          </w:p>
        </w:tc>
      </w:tr>
      <w:tr w:rsidR="00D07114" w:rsidRPr="00D77ED1" w:rsidTr="00F830BA">
        <w:trPr>
          <w:jc w:val="center"/>
        </w:trPr>
        <w:tc>
          <w:tcPr>
            <w:tcW w:w="2542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7114" w:rsidRPr="00D77ED1" w:rsidRDefault="00424824" w:rsidP="00695650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7114" w:rsidRPr="00D77ED1" w:rsidRDefault="00424824" w:rsidP="008E20B6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7114" w:rsidRPr="00D77ED1" w:rsidRDefault="00424824" w:rsidP="00C36415">
            <w:pPr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25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D07114" w:rsidRPr="00D77ED1" w:rsidRDefault="00424824" w:rsidP="008E20B6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CE3E8F" w:rsidRPr="00D77ED1" w:rsidRDefault="00424824">
      <w:pPr>
        <w:rPr>
          <w:rFonts w:cs="Arial"/>
          <w:color w:val="000000"/>
        </w:rPr>
      </w:pPr>
    </w:p>
    <w:p w:rsidR="00AB1E94" w:rsidRPr="00AE06BC" w:rsidRDefault="00424824" w:rsidP="00406F39"/>
    <w:sectPr w:rsidR="00AB1E94" w:rsidRPr="00AE06BC" w:rsidSect="003A791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4824" w:rsidRDefault="00424824" w:rsidP="0085312A">
      <w:r>
        <w:separator/>
      </w:r>
    </w:p>
  </w:endnote>
  <w:endnote w:type="continuationSeparator" w:id="0">
    <w:p w:rsidR="00424824" w:rsidRDefault="0042482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1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0D1DC3">
      <w:trPr>
        <w:trHeight w:val="387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Pr="00583AF9">
            <w:rPr>
              <w:b/>
              <w:smallCaps/>
              <w:sz w:val="16"/>
            </w:rPr>
            <w:fldChar w:fldCharType="begin"/>
          </w:r>
          <w:r w:rsidRPr="00583AF9">
            <w:rPr>
              <w:b/>
              <w:smallCaps/>
              <w:sz w:val="16"/>
            </w:rPr>
            <w:instrText xml:space="preserve"> FILENAME </w:instrText>
          </w:r>
          <w:r w:rsidRPr="00583AF9">
            <w:rPr>
              <w:b/>
              <w:smallCaps/>
              <w:sz w:val="16"/>
            </w:rPr>
            <w:fldChar w:fldCharType="separate"/>
          </w:r>
          <w:r w:rsidR="000D1DC3">
            <w:rPr>
              <w:b/>
              <w:smallCaps/>
              <w:noProof/>
              <w:sz w:val="16"/>
            </w:rPr>
            <w:t>UPE-SPSS_Spec_Template.docm</w:t>
          </w:r>
          <w:r w:rsidRPr="00583AF9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6A1388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6A1388">
            <w:rPr>
              <w:noProof/>
              <w:szCs w:val="20"/>
            </w:rPr>
            <w:t>12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4824" w:rsidRDefault="00424824" w:rsidP="0085312A">
      <w:r>
        <w:separator/>
      </w:r>
    </w:p>
  </w:footnote>
  <w:footnote w:type="continuationSeparator" w:id="0">
    <w:p w:rsidR="00424824" w:rsidRDefault="0042482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980" w:type="dxa"/>
      <w:tblInd w:w="198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0D1DC3">
      <w:trPr>
        <w:trHeight w:val="271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1" name="Picture 1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right"/>
            <w:rPr>
              <w:rFonts w:cs="Arial"/>
              <w:b/>
              <w:sz w:val="16"/>
              <w:szCs w:val="16"/>
            </w:rPr>
          </w:pPr>
          <w:r>
            <w:rPr>
              <w:rFonts w:cs="Arial"/>
              <w:b/>
              <w:sz w:val="16"/>
              <w:szCs w:val="16"/>
            </w:rPr>
            <w:t>Subsystem Part Specific Specification</w:t>
          </w:r>
        </w:p>
        <w:p w:rsidR="000D1DC3" w:rsidRDefault="000D1DC3" w:rsidP="00EE2F2F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>Engineering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1372601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1372601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>
    <w:nsid w:val="17486036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8">
    <w:nsid w:val="17486037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9">
    <w:nsid w:val="17486038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0">
    <w:nsid w:val="17486039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1">
    <w:nsid w:val="17486040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12">
    <w:nsid w:val="46CD6013"/>
    <w:multiLevelType w:val="hybridMultilevel"/>
    <w:tmpl w:val="F4668A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9456041"/>
    <w:multiLevelType w:val="hybridMultilevel"/>
    <w:tmpl w:val="2200B8B0"/>
    <w:lvl w:ilvl="0" w:tplc="FFFFFFFF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4">
    <w:nsid w:val="4D746008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5">
    <w:nsid w:val="749E6007"/>
    <w:multiLevelType w:val="hybridMultilevel"/>
    <w:tmpl w:val="33D499CE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6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7">
    <w:nsid w:val="7C6C602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>
    <w:nsid w:val="7C6C603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>
    <w:nsid w:val="7C6C603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>
    <w:nsid w:val="7C6C603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1">
    <w:nsid w:val="7C6C603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>
    <w:nsid w:val="7C6C603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>
    <w:nsid w:val="7C6C603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5"/>
  </w:num>
  <w:num w:numId="8">
    <w:abstractNumId w:val="14"/>
  </w:num>
  <w:num w:numId="9">
    <w:abstractNumId w:val="12"/>
  </w:num>
  <w:num w:numId="10">
    <w:abstractNumId w:val="5"/>
  </w:num>
  <w:num w:numId="11">
    <w:abstractNumId w:val="6"/>
  </w:num>
  <w:num w:numId="12">
    <w:abstractNumId w:val="17"/>
  </w:num>
  <w:num w:numId="13">
    <w:abstractNumId w:val="18"/>
  </w:num>
  <w:num w:numId="14">
    <w:abstractNumId w:val="19"/>
  </w:num>
  <w:num w:numId="15">
    <w:abstractNumId w:val="20"/>
  </w:num>
  <w:num w:numId="16">
    <w:abstractNumId w:val="21"/>
  </w:num>
  <w:num w:numId="17">
    <w:abstractNumId w:val="22"/>
  </w:num>
  <w:num w:numId="18">
    <w:abstractNumId w:val="23"/>
  </w:num>
  <w:num w:numId="19">
    <w:abstractNumId w:val="7"/>
  </w:num>
  <w:num w:numId="20">
    <w:abstractNumId w:val="8"/>
  </w:num>
  <w:num w:numId="21">
    <w:abstractNumId w:val="9"/>
  </w:num>
  <w:num w:numId="22">
    <w:abstractNumId w:val="10"/>
  </w:num>
  <w:num w:numId="23">
    <w:abstractNumId w:val="11"/>
  </w:num>
  <w:num w:numId="24">
    <w:abstractNumId w:val="1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D4120"/>
    <w:rsid w:val="00000D82"/>
    <w:rsid w:val="0000741C"/>
    <w:rsid w:val="00012850"/>
    <w:rsid w:val="00051423"/>
    <w:rsid w:val="00075586"/>
    <w:rsid w:val="000A2DD3"/>
    <w:rsid w:val="000A4DC6"/>
    <w:rsid w:val="000B7DB2"/>
    <w:rsid w:val="000D1DC3"/>
    <w:rsid w:val="00151537"/>
    <w:rsid w:val="00191908"/>
    <w:rsid w:val="00193F35"/>
    <w:rsid w:val="001C09E8"/>
    <w:rsid w:val="001C5DE9"/>
    <w:rsid w:val="001D5128"/>
    <w:rsid w:val="001F31C1"/>
    <w:rsid w:val="00200BF0"/>
    <w:rsid w:val="00222D21"/>
    <w:rsid w:val="00224855"/>
    <w:rsid w:val="00231519"/>
    <w:rsid w:val="002566C9"/>
    <w:rsid w:val="002724B4"/>
    <w:rsid w:val="002A1081"/>
    <w:rsid w:val="002A6CE2"/>
    <w:rsid w:val="002B075A"/>
    <w:rsid w:val="002F5B92"/>
    <w:rsid w:val="003158E1"/>
    <w:rsid w:val="00333D30"/>
    <w:rsid w:val="003608D2"/>
    <w:rsid w:val="00365F72"/>
    <w:rsid w:val="003874CD"/>
    <w:rsid w:val="003C0C76"/>
    <w:rsid w:val="003D443B"/>
    <w:rsid w:val="0040647E"/>
    <w:rsid w:val="00424137"/>
    <w:rsid w:val="00424824"/>
    <w:rsid w:val="00446E56"/>
    <w:rsid w:val="00450606"/>
    <w:rsid w:val="00463E8B"/>
    <w:rsid w:val="00470ED4"/>
    <w:rsid w:val="00471CC7"/>
    <w:rsid w:val="0049073A"/>
    <w:rsid w:val="00491BBB"/>
    <w:rsid w:val="00492A53"/>
    <w:rsid w:val="004B0BB5"/>
    <w:rsid w:val="004B4BAD"/>
    <w:rsid w:val="004C4667"/>
    <w:rsid w:val="00502E45"/>
    <w:rsid w:val="005241ED"/>
    <w:rsid w:val="005274A4"/>
    <w:rsid w:val="00530C8E"/>
    <w:rsid w:val="0055272B"/>
    <w:rsid w:val="00554F13"/>
    <w:rsid w:val="00572782"/>
    <w:rsid w:val="0057297D"/>
    <w:rsid w:val="00574CEC"/>
    <w:rsid w:val="00580D99"/>
    <w:rsid w:val="00583AF9"/>
    <w:rsid w:val="005846C1"/>
    <w:rsid w:val="00586F13"/>
    <w:rsid w:val="005C5317"/>
    <w:rsid w:val="005F0FF4"/>
    <w:rsid w:val="005F3200"/>
    <w:rsid w:val="00625C03"/>
    <w:rsid w:val="0065745C"/>
    <w:rsid w:val="00670310"/>
    <w:rsid w:val="00671D6F"/>
    <w:rsid w:val="00681EFD"/>
    <w:rsid w:val="006A1388"/>
    <w:rsid w:val="006B0670"/>
    <w:rsid w:val="006B4B0D"/>
    <w:rsid w:val="0071307B"/>
    <w:rsid w:val="00725E79"/>
    <w:rsid w:val="0072656E"/>
    <w:rsid w:val="00731D4C"/>
    <w:rsid w:val="007743BC"/>
    <w:rsid w:val="00782DC5"/>
    <w:rsid w:val="00791342"/>
    <w:rsid w:val="00795A3E"/>
    <w:rsid w:val="007B33BD"/>
    <w:rsid w:val="007B6258"/>
    <w:rsid w:val="007B6EC7"/>
    <w:rsid w:val="007C2C46"/>
    <w:rsid w:val="007E6833"/>
    <w:rsid w:val="008443AB"/>
    <w:rsid w:val="008460A7"/>
    <w:rsid w:val="0085312A"/>
    <w:rsid w:val="00881C55"/>
    <w:rsid w:val="0089619C"/>
    <w:rsid w:val="008A77F0"/>
    <w:rsid w:val="008B0F55"/>
    <w:rsid w:val="008C133C"/>
    <w:rsid w:val="008C3246"/>
    <w:rsid w:val="008C3FFE"/>
    <w:rsid w:val="008C5B86"/>
    <w:rsid w:val="008C66BC"/>
    <w:rsid w:val="008D1E1E"/>
    <w:rsid w:val="00902826"/>
    <w:rsid w:val="00935347"/>
    <w:rsid w:val="009503AA"/>
    <w:rsid w:val="009731C0"/>
    <w:rsid w:val="009765B1"/>
    <w:rsid w:val="00986933"/>
    <w:rsid w:val="00990BB4"/>
    <w:rsid w:val="009C63A8"/>
    <w:rsid w:val="009C78FC"/>
    <w:rsid w:val="009C7FD5"/>
    <w:rsid w:val="009D200D"/>
    <w:rsid w:val="009D4120"/>
    <w:rsid w:val="009E757D"/>
    <w:rsid w:val="009F1431"/>
    <w:rsid w:val="00A43BD7"/>
    <w:rsid w:val="00A43CEA"/>
    <w:rsid w:val="00A814BF"/>
    <w:rsid w:val="00AA7830"/>
    <w:rsid w:val="00AB4863"/>
    <w:rsid w:val="00AD4E38"/>
    <w:rsid w:val="00AD76E8"/>
    <w:rsid w:val="00AE366A"/>
    <w:rsid w:val="00B045F3"/>
    <w:rsid w:val="00B1437A"/>
    <w:rsid w:val="00B4775A"/>
    <w:rsid w:val="00B57ABD"/>
    <w:rsid w:val="00B62830"/>
    <w:rsid w:val="00B64AE1"/>
    <w:rsid w:val="00B73A9F"/>
    <w:rsid w:val="00B85813"/>
    <w:rsid w:val="00B96E41"/>
    <w:rsid w:val="00C00C83"/>
    <w:rsid w:val="00C02A8F"/>
    <w:rsid w:val="00C05293"/>
    <w:rsid w:val="00C05CF4"/>
    <w:rsid w:val="00C179E9"/>
    <w:rsid w:val="00C54E81"/>
    <w:rsid w:val="00C571B5"/>
    <w:rsid w:val="00C66C6C"/>
    <w:rsid w:val="00C802BC"/>
    <w:rsid w:val="00C8142F"/>
    <w:rsid w:val="00C9018E"/>
    <w:rsid w:val="00CB63E9"/>
    <w:rsid w:val="00CB710B"/>
    <w:rsid w:val="00CB7873"/>
    <w:rsid w:val="00CC519C"/>
    <w:rsid w:val="00CE1A20"/>
    <w:rsid w:val="00CE7A30"/>
    <w:rsid w:val="00D227C3"/>
    <w:rsid w:val="00D248E1"/>
    <w:rsid w:val="00D27874"/>
    <w:rsid w:val="00D54CD4"/>
    <w:rsid w:val="00D8727D"/>
    <w:rsid w:val="00D920D7"/>
    <w:rsid w:val="00D93F85"/>
    <w:rsid w:val="00DB14CC"/>
    <w:rsid w:val="00DD1F70"/>
    <w:rsid w:val="00E1021E"/>
    <w:rsid w:val="00E25E3E"/>
    <w:rsid w:val="00E4479E"/>
    <w:rsid w:val="00E77764"/>
    <w:rsid w:val="00E8091D"/>
    <w:rsid w:val="00E93D1E"/>
    <w:rsid w:val="00EB0FC2"/>
    <w:rsid w:val="00F36267"/>
    <w:rsid w:val="00F4026E"/>
    <w:rsid w:val="00F43C6E"/>
    <w:rsid w:val="00F4679C"/>
    <w:rsid w:val="00F51A77"/>
    <w:rsid w:val="00F54E82"/>
    <w:rsid w:val="00F653E9"/>
    <w:rsid w:val="00F82E5D"/>
    <w:rsid w:val="00F830BA"/>
    <w:rsid w:val="00FB02DF"/>
    <w:rsid w:val="00FB2275"/>
    <w:rsid w:val="00FD505B"/>
    <w:rsid w:val="00FD74E4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State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PPLYTABLESTYLE" wne:name="Project.NewMacros.ApplyTable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emf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emf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emf"/><Relationship Id="rId5" Type="http://schemas.openxmlformats.org/officeDocument/2006/relationships/settings" Target="settings.xml"/><Relationship Id="rId15" Type="http://schemas.openxmlformats.org/officeDocument/2006/relationships/image" Target="media/image7.wmf"/><Relationship Id="rId10" Type="http://schemas.openxmlformats.org/officeDocument/2006/relationships/image" Target="media/image2.emf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emf"/><Relationship Id="rId14" Type="http://schemas.openxmlformats.org/officeDocument/2006/relationships/image" Target="media/image6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12</Pages>
  <Words>1544</Words>
  <Characters>8806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10330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2018-06-20T16:47:00Z</dcterms:created>
  <dcterms:modified xsi:type="dcterms:W3CDTF">2018-06-20T16:47:00Z</dcterms:modified>
</cp:coreProperties>
</file>