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71B5" w:rsidRDefault="00C571B5" w:rsidP="00E77764">
      <w:pPr>
        <w:ind w:left="4"/>
      </w:pPr>
      <w:bookmarkStart w:id="0" w:name="_GoBack"/>
      <w:bookmarkEnd w:id="0"/>
    </w:p>
    <w:p w:rsidR="00406F39" w:rsidRDefault="004763F8" w:rsidP="00B9479B">
      <w:pPr>
        <w:pStyle w:val="Heading1"/>
      </w:pPr>
      <w:r>
        <w:lastRenderedPageBreak/>
        <w:t>Cylinder Head Temperature (CHT) Gauge Display – CGEA1.3</w:t>
      </w:r>
    </w:p>
    <w:p w:rsidR="00406F39" w:rsidRDefault="004763F8" w:rsidP="00B9479B">
      <w:pPr>
        <w:pStyle w:val="Heading2"/>
      </w:pPr>
      <w:r>
        <w:t>Functional Description</w:t>
      </w:r>
    </w:p>
    <w:p w:rsidR="00A038C1" w:rsidRDefault="0069357B">
      <w:pPr>
        <w:ind w:firstLine="720"/>
        <w:rPr>
          <w:color w:val="000000"/>
        </w:rPr>
      </w:pPr>
    </w:p>
    <w:p w:rsidR="00A038C1" w:rsidRDefault="004763F8" w:rsidP="00E24B50">
      <w:pPr>
        <w:ind w:left="720"/>
        <w:rPr>
          <w:color w:val="000000"/>
        </w:rPr>
      </w:pPr>
      <w:r>
        <w:t>The purpose of the Cylinder Hea</w:t>
      </w:r>
      <w:r w:rsidRPr="008873A6">
        <w:t>d</w:t>
      </w:r>
      <w:r>
        <w:t xml:space="preserve"> Temperature gauge display is to provide a digital and graphical read out of the vehicle’s cylinder heads temperature to the customer.</w:t>
      </w:r>
    </w:p>
    <w:p w:rsidR="00A038C1" w:rsidRDefault="0069357B">
      <w:pPr>
        <w:rPr>
          <w:color w:val="000000"/>
        </w:rPr>
      </w:pPr>
    </w:p>
    <w:p w:rsidR="00A038C1" w:rsidRPr="00947C84" w:rsidRDefault="004763F8">
      <w:pPr>
        <w:ind w:left="720"/>
        <w:rPr>
          <w:color w:val="000000"/>
        </w:rPr>
      </w:pPr>
      <w:r>
        <w:t xml:space="preserve">The cylinder head temperature is measured by the Cylinder Head Temperature Sensor. </w:t>
      </w:r>
      <w:r>
        <w:rPr>
          <w:color w:val="000000"/>
        </w:rPr>
        <w:t xml:space="preserve">The Cylinder Head Temperature Gauge display correlates the </w:t>
      </w:r>
      <w:r w:rsidRPr="00947C84">
        <w:rPr>
          <w:rFonts w:cs="Arial"/>
        </w:rPr>
        <w:t>EngIpcDsplyCht_Te_Actl</w:t>
      </w:r>
      <w:r>
        <w:rPr>
          <w:rFonts w:cs="Arial"/>
          <w:color w:val="0000FF"/>
        </w:rPr>
        <w:t xml:space="preserve"> </w:t>
      </w:r>
      <w:r>
        <w:rPr>
          <w:color w:val="000000"/>
        </w:rPr>
        <w:t xml:space="preserve">signal from the PCM and the Operational Mode to display the </w:t>
      </w:r>
      <w:smartTag w:uri="urn:schemas-microsoft-com:office:smarttags" w:element="City">
        <w:smartTag w:uri="urn:schemas-microsoft-com:office:smarttags" w:element="place">
          <w:r>
            <w:rPr>
              <w:color w:val="000000"/>
            </w:rPr>
            <w:t>tempe</w:t>
          </w:r>
        </w:smartTag>
      </w:smartTag>
      <w:r>
        <w:rPr>
          <w:color w:val="000000"/>
        </w:rPr>
        <w:t>rature in degrees Fahrenheit or degrees Celcius, depending on the selected units.</w:t>
      </w:r>
    </w:p>
    <w:p w:rsidR="00A038C1" w:rsidRDefault="004763F8">
      <w:pPr>
        <w:rPr>
          <w:color w:val="000000"/>
        </w:rPr>
      </w:pPr>
      <w:r>
        <w:rPr>
          <w:color w:val="000000"/>
        </w:rPr>
        <w:t xml:space="preserve"> </w:t>
      </w:r>
    </w:p>
    <w:p w:rsidR="00A038C1" w:rsidRDefault="004763F8">
      <w:pPr>
        <w:ind w:left="720"/>
        <w:rPr>
          <w:color w:val="000000"/>
        </w:rPr>
      </w:pPr>
      <w:r>
        <w:t xml:space="preserve">The Instrument cluster is responsible for any scaling or unit changes that are required. The Cylinder Head temperature shall follow the globally selected units and display its value in either English or Metric units. The display range should be </w:t>
      </w:r>
      <w:r w:rsidRPr="00210A90">
        <w:t>140 degrees F to 320 degrees</w:t>
      </w:r>
      <w:r>
        <w:t xml:space="preserve"> F (60 degrees C to 160 degrees C) with linear scaling. The coolant temperature flat response gauge provides the over temperature warning indication, so this gauge done not need a red zone.</w:t>
      </w:r>
    </w:p>
    <w:p w:rsidR="00A038C1" w:rsidRDefault="0069357B">
      <w:pPr>
        <w:ind w:left="720"/>
        <w:rPr>
          <w:color w:val="000000"/>
        </w:rPr>
      </w:pPr>
    </w:p>
    <w:p w:rsidR="00A038C1" w:rsidRDefault="004763F8">
      <w:pPr>
        <w:ind w:left="720"/>
        <w:rPr>
          <w:color w:val="000000"/>
        </w:rPr>
      </w:pPr>
      <w:bookmarkStart w:id="1" w:name="OLE_LINK4"/>
      <w:bookmarkStart w:id="2" w:name="OLE_LINK5"/>
      <w:r>
        <w:t xml:space="preserve">There is a digital numeric and graphical virtual gauge that displays the temperature of the cylinder heads. </w:t>
      </w:r>
      <w:r>
        <w:rPr>
          <w:color w:val="000000"/>
        </w:rPr>
        <w:t xml:space="preserve">The </w:t>
      </w:r>
      <w:r>
        <w:t>Cylinder Head Temperature gauge</w:t>
      </w:r>
      <w:r>
        <w:rPr>
          <w:color w:val="000000"/>
        </w:rPr>
        <w:t xml:space="preserve"> shall provide a digital readout and an analog gauge with a rotating pointer to indicate the temperature of the vehicle’s cylinder heads.  The Cylinder Head Temperature Gauge pointer shall rotate from bottom to top or left to right to register increasing CHT and rotate in the opposite direction for decreasing CHT.</w:t>
      </w:r>
    </w:p>
    <w:bookmarkEnd w:id="1"/>
    <w:bookmarkEnd w:id="2"/>
    <w:p w:rsidR="00A038C1" w:rsidRDefault="0069357B">
      <w:pPr>
        <w:ind w:left="720"/>
      </w:pPr>
    </w:p>
    <w:p w:rsidR="00406F39" w:rsidRDefault="004763F8" w:rsidP="00B9479B">
      <w:pPr>
        <w:pStyle w:val="Heading2"/>
      </w:pPr>
      <w:r>
        <w:t>Interfaces</w:t>
      </w:r>
    </w:p>
    <w:p w:rsidR="00406F39" w:rsidRDefault="004763F8" w:rsidP="00B9479B">
      <w:pPr>
        <w:pStyle w:val="Heading3"/>
      </w:pPr>
      <w:r>
        <w:t>Interface Context Diagram (I/O Block Diagram)</w:t>
      </w:r>
    </w:p>
    <w:p w:rsidR="00A038C1" w:rsidRDefault="004763F8">
      <w:pPr>
        <w:pStyle w:val="Header"/>
        <w:jc w:val="center"/>
        <w:rPr>
          <w:b/>
        </w:rPr>
      </w:pPr>
      <w:r>
        <w:rPr>
          <w:b/>
        </w:rPr>
        <w:t>Cylinder Head Temperature Gauge Display Context Diagram</w:t>
      </w:r>
    </w:p>
    <w:p w:rsidR="00A038C1" w:rsidRDefault="0069357B">
      <w:r>
        <w:rPr>
          <w:noProof/>
        </w:rPr>
        <w:pict>
          <v:shapetype id="_x0000_t202" coordsize="21600,21600" o:spt="202" path="m,l,21600r21600,l21600,xe">
            <v:stroke joinstyle="miter"/>
            <v:path gradientshapeok="t" o:connecttype="rect"/>
          </v:shapetype>
          <v:shape id="5a8f4155000068b10000472e" o:spid="_x0000_s1034" type="#_x0000_t202" style="position:absolute;margin-left:49pt;margin-top:14.8pt;width:479.75pt;height:251.4pt;z-index:2;mso-wrap-style:none" o:allowincell="f" stroked="f">
            <v:textbox style="mso-fit-shape-to-text:t">
              <w:txbxContent>
                <w:p w:rsidR="007E72A1" w:rsidRDefault="0069357B" w:rsidP="00A4002A">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8f4155000068b100001db3" o:spid="_x0000_i1033" type="#_x0000_t75" style="width:466pt;height:244.2pt" fillcolor="window">
                        <v:imagedata r:id="rId9" o:title=""/>
                      </v:shape>
                    </w:pict>
                  </w:r>
                </w:p>
              </w:txbxContent>
            </v:textbox>
            <w10:wrap type="topAndBottom"/>
          </v:shape>
        </w:pict>
      </w:r>
    </w:p>
    <w:p w:rsidR="00A038C1" w:rsidRDefault="0069357B">
      <w:pPr>
        <w:jc w:val="center"/>
      </w:pPr>
    </w:p>
    <w:p w:rsidR="00D51097" w:rsidRDefault="0069357B">
      <w:pPr>
        <w:jc w:val="center"/>
      </w:pPr>
    </w:p>
    <w:p w:rsidR="00406F39" w:rsidRDefault="004763F8" w:rsidP="00B9479B">
      <w:pPr>
        <w:pStyle w:val="Heading3"/>
      </w:pPr>
      <w:r>
        <w:lastRenderedPageBreak/>
        <w:t>Inputs</w:t>
      </w:r>
    </w:p>
    <w:p w:rsidR="00A4002A" w:rsidRPr="00A4002A" w:rsidRDefault="00A4002A" w:rsidP="00B9479B">
      <w:pPr>
        <w:pStyle w:val="Heading4"/>
        <w:rPr>
          <w:b w:val="0"/>
          <w:u w:val="single"/>
        </w:rPr>
      </w:pPr>
      <w:r w:rsidRPr="00A4002A">
        <w:rPr>
          <w:b w:val="0"/>
          <w:u w:val="single"/>
        </w:rPr>
        <w:t>IR-REQ-297429/A-Internal</w:t>
      </w:r>
    </w:p>
    <w:p w:rsidR="00A038C1" w:rsidRDefault="004763F8" w:rsidP="004763F8">
      <w:pPr>
        <w:numPr>
          <w:ilvl w:val="0"/>
          <w:numId w:val="7"/>
        </w:numPr>
        <w:tabs>
          <w:tab w:val="clear" w:pos="360"/>
          <w:tab w:val="num" w:pos="1800"/>
        </w:tabs>
        <w:ind w:left="1800"/>
      </w:pPr>
      <w:r>
        <w:t xml:space="preserve">Operational_Mode </w:t>
      </w:r>
    </w:p>
    <w:p w:rsidR="00340298" w:rsidRDefault="004763F8" w:rsidP="004763F8">
      <w:pPr>
        <w:numPr>
          <w:ilvl w:val="0"/>
          <w:numId w:val="7"/>
        </w:numPr>
        <w:tabs>
          <w:tab w:val="clear" w:pos="360"/>
          <w:tab w:val="num" w:pos="1800"/>
        </w:tabs>
        <w:ind w:left="1800"/>
      </w:pPr>
      <w:r w:rsidRPr="00986E46">
        <w:t xml:space="preserve">Cylinder_Head_Temp_display </w:t>
      </w:r>
      <w:r>
        <w:t>_Cfg</w:t>
      </w:r>
    </w:p>
    <w:p w:rsidR="00B453FF" w:rsidRDefault="004763F8" w:rsidP="004763F8">
      <w:pPr>
        <w:numPr>
          <w:ilvl w:val="0"/>
          <w:numId w:val="7"/>
        </w:numPr>
        <w:tabs>
          <w:tab w:val="clear" w:pos="360"/>
          <w:tab w:val="num" w:pos="1800"/>
        </w:tabs>
        <w:ind w:left="1800"/>
      </w:pPr>
      <w:r>
        <w:t xml:space="preserve">Display_Units_MC – Refer to the Display Unit Selection Control Function – </w:t>
      </w:r>
      <w:smartTag w:uri="urn:schemas-microsoft-com:office:smarttags" w:element="Street">
        <w:smartTag w:uri="urn:schemas-microsoft-com:office:smarttags" w:element="address">
          <w:r>
            <w:t>CGEA ST</w:t>
          </w:r>
        </w:smartTag>
      </w:smartTag>
      <w:r>
        <w:t>SS for more information.</w:t>
      </w:r>
    </w:p>
    <w:p w:rsidR="00BF3466" w:rsidRPr="008873A6" w:rsidRDefault="004763F8" w:rsidP="004763F8">
      <w:pPr>
        <w:numPr>
          <w:ilvl w:val="0"/>
          <w:numId w:val="7"/>
        </w:numPr>
        <w:tabs>
          <w:tab w:val="clear" w:pos="360"/>
          <w:tab w:val="num" w:pos="1800"/>
        </w:tabs>
        <w:ind w:left="1800"/>
        <w:rPr>
          <w:rFonts w:cs="Arial"/>
        </w:rPr>
      </w:pPr>
      <w:r w:rsidRPr="008873A6">
        <w:rPr>
          <w:rFonts w:cs="Arial"/>
        </w:rPr>
        <w:t>SVT_Cfg (Internal Config Bit): Set at the supplier EOL to differentiate a SVT end item part.</w:t>
      </w:r>
    </w:p>
    <w:p w:rsidR="00BF3466" w:rsidRDefault="0069357B" w:rsidP="00BF3466">
      <w:pPr>
        <w:ind w:left="1440"/>
      </w:pPr>
    </w:p>
    <w:p w:rsidR="00406F39" w:rsidRDefault="004763F8" w:rsidP="00B9479B">
      <w:pPr>
        <w:pStyle w:val="Heading4"/>
      </w:pPr>
      <w:r>
        <w:t>MUX message on the HS_CAN Bus</w:t>
      </w:r>
    </w:p>
    <w:p w:rsidR="00406F39" w:rsidRDefault="004763F8" w:rsidP="00B9479B">
      <w:pPr>
        <w:pStyle w:val="Heading5"/>
      </w:pPr>
      <w:r w:rsidRPr="00B9479B">
        <w:t>SIG-REQ-297417/A-EngIpcDsplyCht_Te_Actl Signal</w:t>
      </w:r>
    </w:p>
    <w:p w:rsidR="00AE06BC" w:rsidRPr="00AE06BC" w:rsidRDefault="0069357B" w:rsidP="00AE06BC"/>
    <w:tbl>
      <w:tblPr>
        <w:tblW w:w="94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3"/>
        <w:gridCol w:w="720"/>
        <w:gridCol w:w="810"/>
        <w:gridCol w:w="925"/>
        <w:gridCol w:w="640"/>
        <w:gridCol w:w="810"/>
        <w:gridCol w:w="1340"/>
        <w:gridCol w:w="810"/>
        <w:gridCol w:w="990"/>
      </w:tblGrid>
      <w:tr w:rsidR="008873A6" w:rsidRPr="001C72D3" w:rsidTr="00A4002A">
        <w:trPr>
          <w:tblHeader/>
          <w:jc w:val="center"/>
        </w:trPr>
        <w:tc>
          <w:tcPr>
            <w:tcW w:w="2423" w:type="dxa"/>
            <w:vAlign w:val="center"/>
          </w:tcPr>
          <w:p w:rsidR="008873A6" w:rsidRPr="001C72D3" w:rsidRDefault="004763F8" w:rsidP="00EC779B">
            <w:pPr>
              <w:keepNext/>
              <w:jc w:val="center"/>
              <w:rPr>
                <w:b/>
              </w:rPr>
            </w:pPr>
            <w:r>
              <w:rPr>
                <w:b/>
              </w:rPr>
              <w:t>Signal Name</w:t>
            </w:r>
          </w:p>
        </w:tc>
        <w:tc>
          <w:tcPr>
            <w:tcW w:w="720" w:type="dxa"/>
            <w:vAlign w:val="center"/>
          </w:tcPr>
          <w:p w:rsidR="008873A6" w:rsidRPr="001C72D3" w:rsidRDefault="004763F8" w:rsidP="009C46A6">
            <w:pPr>
              <w:keepNext/>
              <w:jc w:val="center"/>
              <w:rPr>
                <w:b/>
              </w:rPr>
            </w:pPr>
            <w:r w:rsidRPr="001C72D3">
              <w:rPr>
                <w:b/>
              </w:rPr>
              <w:t>Size</w:t>
            </w:r>
          </w:p>
          <w:p w:rsidR="008873A6" w:rsidRPr="001C72D3" w:rsidRDefault="004763F8" w:rsidP="009C46A6">
            <w:pPr>
              <w:keepNext/>
              <w:jc w:val="center"/>
              <w:rPr>
                <w:b/>
              </w:rPr>
            </w:pPr>
            <w:r w:rsidRPr="001C72D3">
              <w:rPr>
                <w:b/>
              </w:rPr>
              <w:t>(bits)</w:t>
            </w:r>
          </w:p>
        </w:tc>
        <w:tc>
          <w:tcPr>
            <w:tcW w:w="810" w:type="dxa"/>
            <w:vAlign w:val="center"/>
          </w:tcPr>
          <w:p w:rsidR="008873A6" w:rsidRPr="001C72D3" w:rsidRDefault="004763F8" w:rsidP="00EC779B">
            <w:pPr>
              <w:keepNext/>
              <w:jc w:val="center"/>
              <w:rPr>
                <w:b/>
              </w:rPr>
            </w:pPr>
            <w:r w:rsidRPr="001C72D3">
              <w:rPr>
                <w:b/>
              </w:rPr>
              <w:t>Detail</w:t>
            </w:r>
          </w:p>
        </w:tc>
        <w:tc>
          <w:tcPr>
            <w:tcW w:w="925" w:type="dxa"/>
            <w:vAlign w:val="center"/>
          </w:tcPr>
          <w:p w:rsidR="008873A6" w:rsidRPr="001C72D3" w:rsidRDefault="004763F8" w:rsidP="00EC779B">
            <w:pPr>
              <w:keepNext/>
              <w:jc w:val="center"/>
              <w:rPr>
                <w:b/>
              </w:rPr>
            </w:pPr>
            <w:r w:rsidRPr="001C72D3">
              <w:rPr>
                <w:b/>
              </w:rPr>
              <w:t>Units</w:t>
            </w:r>
          </w:p>
        </w:tc>
        <w:tc>
          <w:tcPr>
            <w:tcW w:w="640" w:type="dxa"/>
            <w:vAlign w:val="center"/>
          </w:tcPr>
          <w:p w:rsidR="008873A6" w:rsidRPr="001C72D3" w:rsidRDefault="004763F8" w:rsidP="00EC779B">
            <w:pPr>
              <w:keepNext/>
              <w:jc w:val="center"/>
              <w:rPr>
                <w:b/>
              </w:rPr>
            </w:pPr>
            <w:r w:rsidRPr="001C72D3">
              <w:rPr>
                <w:b/>
              </w:rPr>
              <w:t>Res.</w:t>
            </w:r>
          </w:p>
        </w:tc>
        <w:tc>
          <w:tcPr>
            <w:tcW w:w="810" w:type="dxa"/>
            <w:vAlign w:val="center"/>
          </w:tcPr>
          <w:p w:rsidR="008873A6" w:rsidRPr="001C72D3" w:rsidRDefault="004763F8" w:rsidP="00EC779B">
            <w:pPr>
              <w:keepNext/>
              <w:jc w:val="center"/>
              <w:rPr>
                <w:b/>
              </w:rPr>
            </w:pPr>
            <w:r w:rsidRPr="001C72D3">
              <w:rPr>
                <w:b/>
              </w:rPr>
              <w:t>Offset</w:t>
            </w:r>
          </w:p>
        </w:tc>
        <w:tc>
          <w:tcPr>
            <w:tcW w:w="1340" w:type="dxa"/>
            <w:vAlign w:val="center"/>
          </w:tcPr>
          <w:p w:rsidR="008873A6" w:rsidRPr="001C72D3" w:rsidRDefault="004763F8" w:rsidP="00EC779B">
            <w:pPr>
              <w:keepNext/>
              <w:jc w:val="center"/>
              <w:rPr>
                <w:b/>
              </w:rPr>
            </w:pPr>
            <w:r w:rsidRPr="001C72D3">
              <w:rPr>
                <w:b/>
              </w:rPr>
              <w:t>State Encoded</w:t>
            </w:r>
          </w:p>
        </w:tc>
        <w:tc>
          <w:tcPr>
            <w:tcW w:w="810" w:type="dxa"/>
            <w:vAlign w:val="center"/>
          </w:tcPr>
          <w:p w:rsidR="008873A6" w:rsidRPr="001C72D3" w:rsidRDefault="004763F8" w:rsidP="00EC779B">
            <w:pPr>
              <w:keepNext/>
              <w:jc w:val="center"/>
              <w:rPr>
                <w:b/>
              </w:rPr>
            </w:pPr>
            <w:r w:rsidRPr="001C72D3">
              <w:rPr>
                <w:b/>
              </w:rPr>
              <w:t>Min.</w:t>
            </w:r>
          </w:p>
        </w:tc>
        <w:tc>
          <w:tcPr>
            <w:tcW w:w="990" w:type="dxa"/>
            <w:vAlign w:val="center"/>
          </w:tcPr>
          <w:p w:rsidR="008873A6" w:rsidRPr="001C72D3" w:rsidRDefault="004763F8" w:rsidP="00EC779B">
            <w:pPr>
              <w:keepNext/>
              <w:jc w:val="center"/>
              <w:rPr>
                <w:b/>
              </w:rPr>
            </w:pPr>
            <w:r w:rsidRPr="001C72D3">
              <w:rPr>
                <w:b/>
              </w:rPr>
              <w:t>Max.</w:t>
            </w:r>
          </w:p>
        </w:tc>
      </w:tr>
      <w:tr w:rsidR="008873A6" w:rsidTr="00A4002A">
        <w:trPr>
          <w:jc w:val="center"/>
        </w:trPr>
        <w:tc>
          <w:tcPr>
            <w:tcW w:w="2423" w:type="dxa"/>
            <w:vAlign w:val="center"/>
          </w:tcPr>
          <w:p w:rsidR="008873A6" w:rsidRPr="001C72D3" w:rsidRDefault="004763F8" w:rsidP="00EC779B">
            <w:pPr>
              <w:keepNext/>
              <w:jc w:val="center"/>
            </w:pPr>
            <w:r w:rsidRPr="00947C84">
              <w:rPr>
                <w:rFonts w:cs="Arial"/>
              </w:rPr>
              <w:t>EngIpcDsplyCht_Te_Actl</w:t>
            </w:r>
          </w:p>
        </w:tc>
        <w:tc>
          <w:tcPr>
            <w:tcW w:w="720" w:type="dxa"/>
            <w:vAlign w:val="center"/>
          </w:tcPr>
          <w:p w:rsidR="008873A6" w:rsidRPr="001C72D3" w:rsidRDefault="004763F8" w:rsidP="009C46A6">
            <w:pPr>
              <w:keepNext/>
              <w:jc w:val="center"/>
            </w:pPr>
            <w:r w:rsidRPr="001C72D3">
              <w:t>8</w:t>
            </w:r>
          </w:p>
        </w:tc>
        <w:tc>
          <w:tcPr>
            <w:tcW w:w="810" w:type="dxa"/>
            <w:vAlign w:val="center"/>
          </w:tcPr>
          <w:p w:rsidR="008873A6" w:rsidRPr="001C72D3" w:rsidRDefault="0069357B" w:rsidP="00EC779B">
            <w:pPr>
              <w:keepNext/>
              <w:jc w:val="center"/>
            </w:pPr>
          </w:p>
        </w:tc>
        <w:tc>
          <w:tcPr>
            <w:tcW w:w="925" w:type="dxa"/>
            <w:vAlign w:val="center"/>
          </w:tcPr>
          <w:p w:rsidR="008873A6" w:rsidRPr="001C72D3" w:rsidRDefault="004763F8" w:rsidP="00EC779B">
            <w:pPr>
              <w:keepNext/>
              <w:jc w:val="center"/>
            </w:pPr>
            <w:r w:rsidRPr="001C72D3">
              <w:t>Deg. C</w:t>
            </w:r>
          </w:p>
        </w:tc>
        <w:tc>
          <w:tcPr>
            <w:tcW w:w="640" w:type="dxa"/>
            <w:vAlign w:val="center"/>
          </w:tcPr>
          <w:p w:rsidR="008873A6" w:rsidRPr="001C72D3" w:rsidRDefault="004763F8" w:rsidP="00EC779B">
            <w:pPr>
              <w:keepNext/>
              <w:jc w:val="center"/>
            </w:pPr>
            <w:r w:rsidRPr="001C72D3">
              <w:t>1</w:t>
            </w:r>
          </w:p>
        </w:tc>
        <w:tc>
          <w:tcPr>
            <w:tcW w:w="810" w:type="dxa"/>
            <w:vAlign w:val="center"/>
          </w:tcPr>
          <w:p w:rsidR="008873A6" w:rsidRPr="001C72D3" w:rsidRDefault="004763F8" w:rsidP="00EC779B">
            <w:pPr>
              <w:keepNext/>
              <w:jc w:val="center"/>
            </w:pPr>
            <w:r w:rsidRPr="001C72D3">
              <w:t>-60</w:t>
            </w:r>
          </w:p>
        </w:tc>
        <w:tc>
          <w:tcPr>
            <w:tcW w:w="1340" w:type="dxa"/>
            <w:vAlign w:val="center"/>
          </w:tcPr>
          <w:p w:rsidR="008873A6" w:rsidRPr="001C72D3" w:rsidRDefault="0069357B" w:rsidP="00EC779B">
            <w:pPr>
              <w:keepNext/>
              <w:jc w:val="center"/>
            </w:pPr>
          </w:p>
        </w:tc>
        <w:tc>
          <w:tcPr>
            <w:tcW w:w="810" w:type="dxa"/>
            <w:vAlign w:val="center"/>
          </w:tcPr>
          <w:p w:rsidR="008873A6" w:rsidRPr="001C72D3" w:rsidRDefault="004763F8" w:rsidP="00EC779B">
            <w:pPr>
              <w:keepNext/>
              <w:jc w:val="center"/>
            </w:pPr>
            <w:r w:rsidRPr="001C72D3">
              <w:t>-60</w:t>
            </w:r>
          </w:p>
          <w:p w:rsidR="008873A6" w:rsidRPr="001C72D3" w:rsidRDefault="004763F8" w:rsidP="00EC779B">
            <w:pPr>
              <w:keepNext/>
              <w:jc w:val="center"/>
            </w:pPr>
            <w:r w:rsidRPr="001C72D3">
              <w:t>(0x0)</w:t>
            </w:r>
          </w:p>
        </w:tc>
        <w:tc>
          <w:tcPr>
            <w:tcW w:w="990" w:type="dxa"/>
            <w:vAlign w:val="center"/>
          </w:tcPr>
          <w:p w:rsidR="008873A6" w:rsidRPr="001C72D3" w:rsidRDefault="004763F8" w:rsidP="00EC779B">
            <w:pPr>
              <w:jc w:val="center"/>
              <w:rPr>
                <w:rFonts w:cs="Arial"/>
              </w:rPr>
            </w:pPr>
            <w:r w:rsidRPr="001C72D3">
              <w:rPr>
                <w:rFonts w:cs="Arial"/>
              </w:rPr>
              <w:t>195</w:t>
            </w:r>
          </w:p>
          <w:p w:rsidR="008873A6" w:rsidRDefault="004763F8" w:rsidP="00EC779B">
            <w:pPr>
              <w:jc w:val="center"/>
              <w:rPr>
                <w:rFonts w:cs="Arial"/>
              </w:rPr>
            </w:pPr>
            <w:r w:rsidRPr="001C72D3">
              <w:rPr>
                <w:rFonts w:cs="Arial"/>
              </w:rPr>
              <w:t>(0xFF)</w:t>
            </w:r>
          </w:p>
        </w:tc>
      </w:tr>
    </w:tbl>
    <w:p w:rsidR="006D1485" w:rsidRDefault="0069357B" w:rsidP="006D1485">
      <w:pPr>
        <w:pStyle w:val="Header"/>
        <w:tabs>
          <w:tab w:val="clear" w:pos="4320"/>
          <w:tab w:val="clear" w:pos="8640"/>
        </w:tabs>
      </w:pPr>
    </w:p>
    <w:p w:rsidR="00A038C1" w:rsidRDefault="0069357B">
      <w:pPr>
        <w:pStyle w:val="Header"/>
        <w:tabs>
          <w:tab w:val="clear" w:pos="4320"/>
          <w:tab w:val="clear" w:pos="8640"/>
        </w:tabs>
      </w:pPr>
    </w:p>
    <w:p w:rsidR="00A4002A" w:rsidRPr="00A4002A" w:rsidRDefault="00A4002A" w:rsidP="00B9479B">
      <w:pPr>
        <w:pStyle w:val="Heading3"/>
        <w:rPr>
          <w:b w:val="0"/>
          <w:u w:val="single"/>
        </w:rPr>
      </w:pPr>
      <w:r w:rsidRPr="00A4002A">
        <w:rPr>
          <w:b w:val="0"/>
          <w:u w:val="single"/>
        </w:rPr>
        <w:t>IR-REQ-297433/A-Outputs</w:t>
      </w:r>
    </w:p>
    <w:p w:rsidR="00A038C1" w:rsidRDefault="004763F8" w:rsidP="004763F8">
      <w:pPr>
        <w:numPr>
          <w:ilvl w:val="0"/>
          <w:numId w:val="8"/>
        </w:numPr>
      </w:pPr>
      <w:r>
        <w:t>Cylinder Head Temperature Display</w:t>
      </w:r>
    </w:p>
    <w:p w:rsidR="00CF2B21" w:rsidRDefault="004763F8" w:rsidP="004763F8">
      <w:pPr>
        <w:numPr>
          <w:ilvl w:val="0"/>
          <w:numId w:val="8"/>
        </w:numPr>
      </w:pPr>
      <w:r>
        <w:t>Cylinder Head Temperature Virtual Gauge Display</w:t>
      </w:r>
    </w:p>
    <w:p w:rsidR="00A038C1" w:rsidRDefault="0069357B">
      <w:pPr>
        <w:numPr>
          <w:ilvl w:val="12"/>
          <w:numId w:val="0"/>
        </w:numPr>
        <w:ind w:left="1008"/>
        <w:rPr>
          <w:color w:val="000000"/>
        </w:rPr>
      </w:pPr>
    </w:p>
    <w:p w:rsidR="00406F39" w:rsidRDefault="004763F8" w:rsidP="00B9479B">
      <w:pPr>
        <w:pStyle w:val="Heading2"/>
      </w:pPr>
      <w:r>
        <w:t>Function/Performance</w:t>
      </w:r>
    </w:p>
    <w:p w:rsidR="00406F39" w:rsidRDefault="004763F8" w:rsidP="00B9479B">
      <w:pPr>
        <w:pStyle w:val="Heading3"/>
      </w:pPr>
      <w:r w:rsidRPr="00B9479B">
        <w:t>F-REQ-297434/A-Operational Modes</w:t>
      </w:r>
    </w:p>
    <w:p w:rsidR="00A038C1" w:rsidRDefault="0069357B">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39"/>
        <w:gridCol w:w="4639"/>
      </w:tblGrid>
      <w:tr w:rsidR="00A038C1" w:rsidTr="00A4002A">
        <w:trPr>
          <w:tblHeader/>
          <w:jc w:val="center"/>
        </w:trPr>
        <w:tc>
          <w:tcPr>
            <w:tcW w:w="4639" w:type="dxa"/>
            <w:tcBorders>
              <w:top w:val="single" w:sz="12" w:space="0" w:color="auto"/>
              <w:left w:val="single" w:sz="12" w:space="0" w:color="auto"/>
              <w:bottom w:val="single" w:sz="12" w:space="0" w:color="auto"/>
              <w:right w:val="single" w:sz="12" w:space="0" w:color="auto"/>
            </w:tcBorders>
          </w:tcPr>
          <w:p w:rsidR="00A038C1" w:rsidRDefault="004763F8">
            <w:pPr>
              <w:keepNext/>
              <w:rPr>
                <w:b/>
              </w:rPr>
            </w:pPr>
            <w:r>
              <w:rPr>
                <w:b/>
              </w:rPr>
              <w:t>Mode</w:t>
            </w:r>
          </w:p>
        </w:tc>
        <w:tc>
          <w:tcPr>
            <w:tcW w:w="4639" w:type="dxa"/>
            <w:tcBorders>
              <w:top w:val="single" w:sz="12" w:space="0" w:color="auto"/>
              <w:left w:val="single" w:sz="12" w:space="0" w:color="auto"/>
              <w:bottom w:val="single" w:sz="12" w:space="0" w:color="auto"/>
              <w:right w:val="single" w:sz="12" w:space="0" w:color="auto"/>
            </w:tcBorders>
          </w:tcPr>
          <w:p w:rsidR="00A038C1" w:rsidRDefault="004763F8">
            <w:pPr>
              <w:keepNext/>
              <w:rPr>
                <w:b/>
              </w:rPr>
            </w:pPr>
            <w:r>
              <w:rPr>
                <w:b/>
              </w:rPr>
              <w:t>Differentiating Vehicle Conditions</w:t>
            </w:r>
          </w:p>
        </w:tc>
      </w:tr>
      <w:tr w:rsidR="00CF2B21" w:rsidTr="00A4002A">
        <w:trPr>
          <w:jc w:val="center"/>
        </w:trPr>
        <w:tc>
          <w:tcPr>
            <w:tcW w:w="4639" w:type="dxa"/>
            <w:tcBorders>
              <w:top w:val="single" w:sz="12" w:space="0" w:color="auto"/>
            </w:tcBorders>
          </w:tcPr>
          <w:p w:rsidR="00CF2B21" w:rsidRDefault="004763F8">
            <w:pPr>
              <w:keepNext/>
            </w:pPr>
            <w:r>
              <w:t>Sleep Mode</w:t>
            </w:r>
          </w:p>
        </w:tc>
        <w:tc>
          <w:tcPr>
            <w:tcW w:w="4639" w:type="dxa"/>
            <w:tcBorders>
              <w:top w:val="single" w:sz="12" w:space="0" w:color="auto"/>
            </w:tcBorders>
          </w:tcPr>
          <w:p w:rsidR="00CF2B21" w:rsidRPr="00CF2B21" w:rsidRDefault="004763F8">
            <w:pPr>
              <w:rPr>
                <w:rFonts w:cs="Arial"/>
              </w:rPr>
            </w:pPr>
            <w:r w:rsidRPr="00CF2B21">
              <w:rPr>
                <w:rFonts w:cs="Arial"/>
              </w:rPr>
              <w:t xml:space="preserve">Cylinder Head Temperature </w:t>
            </w:r>
            <w:bookmarkStart w:id="3" w:name="OLE_LINK1"/>
            <w:r>
              <w:rPr>
                <w:rFonts w:cs="Arial"/>
              </w:rPr>
              <w:t>display / virtual gauge I</w:t>
            </w:r>
            <w:r w:rsidRPr="00CF2B21">
              <w:rPr>
                <w:rFonts w:cs="Arial"/>
              </w:rPr>
              <w:t>nactive</w:t>
            </w:r>
            <w:bookmarkEnd w:id="3"/>
          </w:p>
        </w:tc>
      </w:tr>
      <w:tr w:rsidR="00CF2B21" w:rsidTr="00A4002A">
        <w:trPr>
          <w:jc w:val="center"/>
        </w:trPr>
        <w:tc>
          <w:tcPr>
            <w:tcW w:w="4639" w:type="dxa"/>
          </w:tcPr>
          <w:p w:rsidR="00CF2B21" w:rsidRDefault="004763F8">
            <w:pPr>
              <w:keepNext/>
            </w:pPr>
            <w:r>
              <w:t>Limited Mode</w:t>
            </w:r>
          </w:p>
        </w:tc>
        <w:tc>
          <w:tcPr>
            <w:tcW w:w="4639" w:type="dxa"/>
          </w:tcPr>
          <w:p w:rsidR="00CF2B21" w:rsidRPr="00CF2B21" w:rsidRDefault="004763F8">
            <w:pPr>
              <w:rPr>
                <w:rFonts w:cs="Arial"/>
              </w:rPr>
            </w:pPr>
            <w:bookmarkStart w:id="4" w:name="OLE_LINK8"/>
            <w:bookmarkStart w:id="5" w:name="OLE_LINK9"/>
            <w:r w:rsidRPr="00CF2B21">
              <w:rPr>
                <w:rFonts w:cs="Arial"/>
              </w:rPr>
              <w:t>Cylinder Head Temperature display / virtual gauge</w:t>
            </w:r>
            <w:bookmarkEnd w:id="4"/>
            <w:bookmarkEnd w:id="5"/>
            <w:r>
              <w:rPr>
                <w:rFonts w:cs="Arial"/>
              </w:rPr>
              <w:t xml:space="preserve"> I</w:t>
            </w:r>
            <w:r w:rsidRPr="00CF2B21">
              <w:rPr>
                <w:rFonts w:cs="Arial"/>
              </w:rPr>
              <w:t>nactive</w:t>
            </w:r>
          </w:p>
        </w:tc>
      </w:tr>
      <w:tr w:rsidR="00A038C1" w:rsidTr="00A4002A">
        <w:trPr>
          <w:jc w:val="center"/>
        </w:trPr>
        <w:tc>
          <w:tcPr>
            <w:tcW w:w="4639" w:type="dxa"/>
          </w:tcPr>
          <w:p w:rsidR="00A038C1" w:rsidRDefault="004763F8">
            <w:pPr>
              <w:keepNext/>
            </w:pPr>
            <w:r>
              <w:t>Normal Mode</w:t>
            </w:r>
          </w:p>
        </w:tc>
        <w:tc>
          <w:tcPr>
            <w:tcW w:w="4639" w:type="dxa"/>
          </w:tcPr>
          <w:p w:rsidR="00A038C1" w:rsidRDefault="004763F8">
            <w:pPr>
              <w:keepNext/>
            </w:pPr>
            <w:r w:rsidRPr="00CF2B21">
              <w:rPr>
                <w:rFonts w:cs="Arial"/>
              </w:rPr>
              <w:t>Cylinder Head Temperature display / virtual gauge</w:t>
            </w:r>
            <w:r>
              <w:t xml:space="preserve"> Active/Inactive</w:t>
            </w:r>
          </w:p>
        </w:tc>
      </w:tr>
      <w:tr w:rsidR="00A038C1" w:rsidTr="00A4002A">
        <w:trPr>
          <w:jc w:val="center"/>
        </w:trPr>
        <w:tc>
          <w:tcPr>
            <w:tcW w:w="4639" w:type="dxa"/>
          </w:tcPr>
          <w:p w:rsidR="00A038C1" w:rsidRDefault="004763F8">
            <w:pPr>
              <w:keepNext/>
            </w:pPr>
            <w:r>
              <w:t>Crank Mode</w:t>
            </w:r>
          </w:p>
        </w:tc>
        <w:tc>
          <w:tcPr>
            <w:tcW w:w="4639" w:type="dxa"/>
          </w:tcPr>
          <w:p w:rsidR="00A038C1" w:rsidRDefault="004763F8">
            <w:pPr>
              <w:keepNext/>
            </w:pPr>
            <w:r w:rsidRPr="00CF2B21">
              <w:rPr>
                <w:rFonts w:cs="Arial"/>
              </w:rPr>
              <w:t>Cylinder Head Temperature display / virtual gauge</w:t>
            </w:r>
            <w:r>
              <w:t xml:space="preserve"> Active/Inactive</w:t>
            </w:r>
          </w:p>
        </w:tc>
      </w:tr>
    </w:tbl>
    <w:p w:rsidR="00A038C1" w:rsidRDefault="0069357B">
      <w:pPr>
        <w:ind w:left="720"/>
      </w:pPr>
    </w:p>
    <w:p w:rsidR="00406F39" w:rsidRDefault="004763F8" w:rsidP="00B9479B">
      <w:pPr>
        <w:pStyle w:val="Heading3"/>
      </w:pPr>
      <w:r>
        <w:t>Voltage Levels</w:t>
      </w:r>
    </w:p>
    <w:p w:rsidR="00A038C1" w:rsidRDefault="0069357B">
      <w:pPr>
        <w:ind w:left="720"/>
      </w:pPr>
    </w:p>
    <w:p w:rsidR="00A038C1" w:rsidRDefault="004763F8">
      <w:pPr>
        <w:ind w:left="1008"/>
      </w:pPr>
      <w:r>
        <w:t>Refer to the Cluster Features table located in the Operational Modes and Voltage Range Strategies Section of this SPSS.</w:t>
      </w:r>
    </w:p>
    <w:p w:rsidR="00A038C1" w:rsidRDefault="0069357B"/>
    <w:p w:rsidR="00406F39" w:rsidRDefault="004763F8" w:rsidP="00B9479B">
      <w:pPr>
        <w:pStyle w:val="Heading3"/>
      </w:pPr>
      <w:r>
        <w:t>Human-Machine Interface</w:t>
      </w:r>
    </w:p>
    <w:p w:rsidR="00406F39" w:rsidRDefault="004763F8" w:rsidP="00B9479B">
      <w:pPr>
        <w:pStyle w:val="Heading4"/>
      </w:pPr>
      <w:r>
        <w:t>Visual</w:t>
      </w:r>
    </w:p>
    <w:p w:rsidR="00406F39" w:rsidRDefault="004763F8" w:rsidP="00B9479B">
      <w:pPr>
        <w:pStyle w:val="Heading5"/>
      </w:pPr>
      <w:r>
        <w:t>Indicator Graphics / Display Format</w:t>
      </w:r>
    </w:p>
    <w:p w:rsidR="00406F39" w:rsidRDefault="004763F8" w:rsidP="00B9479B">
      <w:pPr>
        <w:pStyle w:val="Heading6"/>
      </w:pPr>
      <w:r>
        <w:t>TFT Display Graphics Reference</w:t>
      </w:r>
    </w:p>
    <w:p w:rsidR="001D51F4" w:rsidRDefault="004763F8" w:rsidP="001D51F4">
      <w:pPr>
        <w:ind w:left="1440" w:firstLine="720"/>
      </w:pPr>
      <w:r w:rsidRPr="005219ED">
        <w:rPr>
          <w:rFonts w:cs="Arial"/>
        </w:rPr>
        <w:t>For TFT display graphics, refer to approved studio PNG dat</w:t>
      </w:r>
      <w:r>
        <w:rPr>
          <w:rFonts w:cs="Arial"/>
        </w:rPr>
        <w:t>a.  Below are few examples:</w:t>
      </w:r>
    </w:p>
    <w:p w:rsidR="001D51F4" w:rsidRPr="001D51F4" w:rsidRDefault="0069357B" w:rsidP="001D51F4"/>
    <w:p w:rsidR="00A038C1" w:rsidRDefault="004763F8" w:rsidP="00A4002A">
      <w:pPr>
        <w:jc w:val="center"/>
      </w:pPr>
      <w:r>
        <w:t xml:space="preserve"> </w:t>
      </w:r>
      <w:r w:rsidR="007674A1">
        <w:pict>
          <v:shape id="5a8f4155000068b1000048d2" o:spid="_x0000_i1025" type="#_x0000_t75" style="width:129pt;height:71.4pt">
            <v:imagedata r:id="rId10" o:title=""/>
          </v:shape>
        </w:pict>
      </w:r>
      <w:r>
        <w:t xml:space="preserve">   </w:t>
      </w:r>
      <w:r w:rsidR="007674A1">
        <w:pict>
          <v:shape id="5a8f4155000068b100001de4" o:spid="_x0000_i1026" type="#_x0000_t75" style="width:130.75pt;height:72.6pt">
            <v:imagedata r:id="rId11" o:title=""/>
          </v:shape>
        </w:pict>
      </w:r>
      <w:r>
        <w:t xml:space="preserve">  </w:t>
      </w:r>
      <w:r w:rsidR="007674A1">
        <w:pict>
          <v:shape id="5a8f4155000068b100003e32" o:spid="_x0000_i1027" type="#_x0000_t75" style="width:129.6pt;height:1in">
            <v:imagedata r:id="rId12" o:title=""/>
          </v:shape>
        </w:pict>
      </w:r>
      <w:r w:rsidRPr="00BF2298">
        <w:t xml:space="preserve"> </w:t>
      </w:r>
      <w:r w:rsidR="007674A1">
        <w:pict>
          <v:shape id="5a8f4155000068b1000067d7" o:spid="_x0000_i1028" type="#_x0000_t75" style="width:129.6pt;height:1in">
            <v:imagedata r:id="rId13" o:title=""/>
          </v:shape>
        </w:pict>
      </w:r>
      <w:r>
        <w:t xml:space="preserve">  </w:t>
      </w:r>
      <w:r>
        <w:tab/>
      </w:r>
      <w:r>
        <w:tab/>
      </w:r>
    </w:p>
    <w:p w:rsidR="001D51F4" w:rsidRDefault="0069357B"/>
    <w:p w:rsidR="00406F39" w:rsidRDefault="004763F8" w:rsidP="00B9479B">
      <w:pPr>
        <w:pStyle w:val="Heading5"/>
      </w:pPr>
      <w:r>
        <w:t>Indicator Color Coordinates</w:t>
      </w:r>
    </w:p>
    <w:p w:rsidR="000D08FE" w:rsidRDefault="0069357B">
      <w:pPr>
        <w:ind w:left="2160"/>
      </w:pPr>
    </w:p>
    <w:p w:rsidR="008873A6" w:rsidRDefault="004763F8" w:rsidP="00BF2298">
      <w:pPr>
        <w:ind w:left="2160" w:hanging="1170"/>
      </w:pPr>
      <w:r>
        <w:t>As per program specific appearance requirements.</w:t>
      </w:r>
    </w:p>
    <w:p w:rsidR="008873A6" w:rsidRDefault="0069357B" w:rsidP="00BF2298"/>
    <w:p w:rsidR="008873A6" w:rsidRDefault="0069357B">
      <w:pPr>
        <w:ind w:left="2160"/>
      </w:pPr>
    </w:p>
    <w:p w:rsidR="008873A6" w:rsidRDefault="0069357B">
      <w:pPr>
        <w:ind w:left="2160"/>
      </w:pPr>
    </w:p>
    <w:p w:rsidR="008873A6" w:rsidRDefault="0069357B">
      <w:pPr>
        <w:ind w:left="2160"/>
      </w:pPr>
    </w:p>
    <w:p w:rsidR="008873A6" w:rsidRDefault="0069357B">
      <w:pPr>
        <w:ind w:left="2160"/>
      </w:pPr>
    </w:p>
    <w:p w:rsidR="008873A6" w:rsidRDefault="0069357B">
      <w:pPr>
        <w:ind w:left="2160"/>
      </w:pPr>
    </w:p>
    <w:p w:rsidR="008873A6" w:rsidRDefault="0069357B">
      <w:pPr>
        <w:ind w:left="2160"/>
      </w:pPr>
    </w:p>
    <w:p w:rsidR="00BF2298" w:rsidRDefault="0069357B">
      <w:pPr>
        <w:ind w:left="2160"/>
      </w:pPr>
    </w:p>
    <w:p w:rsidR="00A4002A" w:rsidRPr="00A4002A" w:rsidRDefault="00A4002A" w:rsidP="00B9479B">
      <w:pPr>
        <w:pStyle w:val="Heading5"/>
        <w:rPr>
          <w:b w:val="0"/>
          <w:u w:val="single"/>
        </w:rPr>
      </w:pPr>
      <w:r w:rsidRPr="00A4002A">
        <w:rPr>
          <w:b w:val="0"/>
          <w:u w:val="single"/>
        </w:rPr>
        <w:t>HMI-REQ-297418/A-Indicator Characteristics</w:t>
      </w:r>
    </w:p>
    <w:p w:rsidR="00A038C1" w:rsidRDefault="0069357B">
      <w:pPr>
        <w:pStyle w:val="CommentText"/>
      </w:pPr>
    </w:p>
    <w:tbl>
      <w:tblPr>
        <w:tblpPr w:leftFromText="180" w:rightFromText="180" w:vertAnchor="text" w:horzAnchor="page" w:tblpXSpec="center" w:tblpY="136"/>
        <w:tblW w:w="0" w:type="auto"/>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142"/>
        <w:gridCol w:w="2142"/>
        <w:gridCol w:w="2142"/>
        <w:gridCol w:w="2142"/>
        <w:gridCol w:w="2142"/>
      </w:tblGrid>
      <w:tr w:rsidR="00FA4926" w:rsidRPr="00D77ED1" w:rsidTr="00A4002A">
        <w:trPr>
          <w:trHeight w:val="393"/>
          <w:tblHeader/>
        </w:trPr>
        <w:tc>
          <w:tcPr>
            <w:tcW w:w="2142" w:type="dxa"/>
            <w:tcBorders>
              <w:top w:val="single" w:sz="12" w:space="0" w:color="000000"/>
              <w:bottom w:val="single" w:sz="12" w:space="0" w:color="000000"/>
            </w:tcBorders>
            <w:shd w:val="clear" w:color="auto" w:fill="CCCCCC"/>
            <w:vAlign w:val="center"/>
          </w:tcPr>
          <w:p w:rsidR="00FA4926" w:rsidRPr="00D77ED1" w:rsidRDefault="004763F8" w:rsidP="00D81984">
            <w:pPr>
              <w:keepNext/>
              <w:jc w:val="center"/>
              <w:rPr>
                <w:b/>
                <w:bCs/>
              </w:rPr>
            </w:pPr>
            <w:r w:rsidRPr="00D77ED1">
              <w:rPr>
                <w:b/>
                <w:bCs/>
              </w:rPr>
              <w:t>Description of Gauge</w:t>
            </w:r>
          </w:p>
        </w:tc>
        <w:tc>
          <w:tcPr>
            <w:tcW w:w="2142" w:type="dxa"/>
            <w:tcBorders>
              <w:top w:val="single" w:sz="12" w:space="0" w:color="000000"/>
              <w:bottom w:val="single" w:sz="12" w:space="0" w:color="000000"/>
            </w:tcBorders>
            <w:shd w:val="clear" w:color="auto" w:fill="CCCCCC"/>
            <w:vAlign w:val="center"/>
          </w:tcPr>
          <w:p w:rsidR="00FA4926" w:rsidRPr="00D77ED1" w:rsidRDefault="004763F8" w:rsidP="00D81984">
            <w:pPr>
              <w:keepNext/>
              <w:jc w:val="center"/>
              <w:rPr>
                <w:b/>
                <w:bCs/>
              </w:rPr>
            </w:pPr>
            <w:r>
              <w:rPr>
                <w:b/>
                <w:bCs/>
              </w:rPr>
              <w:t xml:space="preserve">BASE </w:t>
            </w:r>
            <w:smartTag w:uri="urn:schemas-microsoft-com:office:smarttags" w:element="place">
              <w:smartTag w:uri="urn:schemas-microsoft-com:office:smarttags" w:element="PlaceName">
                <w:r w:rsidRPr="00D77ED1">
                  <w:rPr>
                    <w:b/>
                    <w:bCs/>
                  </w:rPr>
                  <w:t>Scale</w:t>
                </w:r>
              </w:smartTag>
              <w:r w:rsidRPr="00D77ED1">
                <w:rPr>
                  <w:b/>
                  <w:bCs/>
                </w:rPr>
                <w:t xml:space="preserve"> </w:t>
              </w:r>
              <w:smartTag w:uri="urn:schemas-microsoft-com:office:smarttags" w:element="PlaceType">
                <w:r w:rsidRPr="00D77ED1">
                  <w:rPr>
                    <w:b/>
                    <w:bCs/>
                  </w:rPr>
                  <w:t>Range</w:t>
                </w:r>
              </w:smartTag>
            </w:smartTag>
          </w:p>
        </w:tc>
        <w:tc>
          <w:tcPr>
            <w:tcW w:w="2142" w:type="dxa"/>
            <w:tcBorders>
              <w:top w:val="single" w:sz="12" w:space="0" w:color="000000"/>
              <w:bottom w:val="single" w:sz="12" w:space="0" w:color="000000"/>
            </w:tcBorders>
            <w:shd w:val="clear" w:color="auto" w:fill="CCCCCC"/>
            <w:vAlign w:val="center"/>
          </w:tcPr>
          <w:p w:rsidR="00FA4926" w:rsidRPr="00D77ED1" w:rsidRDefault="004763F8" w:rsidP="00FA4926">
            <w:pPr>
              <w:keepNext/>
              <w:jc w:val="center"/>
              <w:rPr>
                <w:b/>
                <w:bCs/>
              </w:rPr>
            </w:pPr>
            <w:r>
              <w:rPr>
                <w:b/>
                <w:bCs/>
              </w:rPr>
              <w:t xml:space="preserve">SVT </w:t>
            </w:r>
            <w:smartTag w:uri="urn:schemas-microsoft-com:office:smarttags" w:element="place">
              <w:smartTag w:uri="urn:schemas-microsoft-com:office:smarttags" w:element="PlaceName">
                <w:r w:rsidRPr="00D77ED1">
                  <w:rPr>
                    <w:b/>
                    <w:bCs/>
                  </w:rPr>
                  <w:t>Scale</w:t>
                </w:r>
              </w:smartTag>
              <w:r w:rsidRPr="00D77ED1">
                <w:rPr>
                  <w:b/>
                  <w:bCs/>
                </w:rPr>
                <w:t xml:space="preserve"> </w:t>
              </w:r>
              <w:smartTag w:uri="urn:schemas-microsoft-com:office:smarttags" w:element="PlaceType">
                <w:r w:rsidRPr="00D77ED1">
                  <w:rPr>
                    <w:b/>
                    <w:bCs/>
                  </w:rPr>
                  <w:t>Range</w:t>
                </w:r>
              </w:smartTag>
            </w:smartTag>
          </w:p>
        </w:tc>
        <w:tc>
          <w:tcPr>
            <w:tcW w:w="2142" w:type="dxa"/>
            <w:tcBorders>
              <w:top w:val="single" w:sz="12" w:space="0" w:color="000000"/>
              <w:bottom w:val="single" w:sz="12" w:space="0" w:color="000000"/>
            </w:tcBorders>
            <w:shd w:val="clear" w:color="auto" w:fill="CCCCCC"/>
            <w:vAlign w:val="center"/>
          </w:tcPr>
          <w:p w:rsidR="00FA4926" w:rsidRPr="00D77ED1" w:rsidRDefault="004763F8" w:rsidP="00D81984">
            <w:pPr>
              <w:keepNext/>
              <w:jc w:val="center"/>
              <w:rPr>
                <w:b/>
                <w:bCs/>
              </w:rPr>
            </w:pPr>
            <w:r w:rsidRPr="00D77ED1">
              <w:rPr>
                <w:b/>
                <w:bCs/>
              </w:rPr>
              <w:t>Scale Span</w:t>
            </w:r>
          </w:p>
        </w:tc>
        <w:tc>
          <w:tcPr>
            <w:tcW w:w="2142" w:type="dxa"/>
            <w:tcBorders>
              <w:top w:val="single" w:sz="12" w:space="0" w:color="000000"/>
              <w:bottom w:val="single" w:sz="12" w:space="0" w:color="000000"/>
            </w:tcBorders>
            <w:shd w:val="clear" w:color="auto" w:fill="CCCCCC"/>
            <w:vAlign w:val="center"/>
          </w:tcPr>
          <w:p w:rsidR="00FA4926" w:rsidRPr="00D77ED1" w:rsidRDefault="004763F8" w:rsidP="00D81984">
            <w:pPr>
              <w:keepNext/>
              <w:jc w:val="center"/>
              <w:rPr>
                <w:b/>
                <w:bCs/>
              </w:rPr>
            </w:pPr>
            <w:r w:rsidRPr="00D77ED1">
              <w:rPr>
                <w:b/>
                <w:bCs/>
              </w:rPr>
              <w:t>Operating Span</w:t>
            </w:r>
          </w:p>
        </w:tc>
      </w:tr>
      <w:tr w:rsidR="00FA4926" w:rsidRPr="00D77ED1" w:rsidTr="00A4002A">
        <w:trPr>
          <w:trHeight w:val="330"/>
        </w:trPr>
        <w:tc>
          <w:tcPr>
            <w:tcW w:w="2142" w:type="dxa"/>
            <w:tcBorders>
              <w:top w:val="single" w:sz="12" w:space="0" w:color="000000"/>
              <w:bottom w:val="single" w:sz="12" w:space="0" w:color="000000"/>
            </w:tcBorders>
            <w:vAlign w:val="center"/>
          </w:tcPr>
          <w:p w:rsidR="00FA4926" w:rsidRPr="00D77ED1" w:rsidRDefault="004763F8" w:rsidP="00D81984">
            <w:pPr>
              <w:keepNext/>
              <w:jc w:val="center"/>
            </w:pPr>
            <w:r w:rsidRPr="00D77ED1">
              <w:t>North American</w:t>
            </w:r>
          </w:p>
        </w:tc>
        <w:tc>
          <w:tcPr>
            <w:tcW w:w="2142" w:type="dxa"/>
            <w:tcBorders>
              <w:top w:val="single" w:sz="12" w:space="0" w:color="000000"/>
              <w:bottom w:val="single" w:sz="12" w:space="0" w:color="000000"/>
            </w:tcBorders>
            <w:vAlign w:val="center"/>
          </w:tcPr>
          <w:p w:rsidR="00FA4926" w:rsidRDefault="004763F8" w:rsidP="00D81984">
            <w:pPr>
              <w:keepNext/>
              <w:jc w:val="center"/>
            </w:pPr>
            <w:r>
              <w:t>140</w:t>
            </w:r>
            <w:r>
              <w:rPr>
                <w:vertAlign w:val="superscript"/>
              </w:rPr>
              <w:t>o</w:t>
            </w:r>
            <w:r>
              <w:t>F to 320</w:t>
            </w:r>
            <w:r>
              <w:rPr>
                <w:vertAlign w:val="superscript"/>
              </w:rPr>
              <w:t>0</w:t>
            </w:r>
            <w:r>
              <w:t>F</w:t>
            </w:r>
          </w:p>
          <w:p w:rsidR="00FA4926" w:rsidRPr="00EF6DE2" w:rsidRDefault="004763F8" w:rsidP="003B2418">
            <w:pPr>
              <w:keepNext/>
              <w:jc w:val="center"/>
            </w:pPr>
            <w:r>
              <w:t>60</w:t>
            </w:r>
            <w:r>
              <w:rPr>
                <w:vertAlign w:val="superscript"/>
              </w:rPr>
              <w:t>0</w:t>
            </w:r>
            <w:r>
              <w:t>C to 160</w:t>
            </w:r>
            <w:r>
              <w:rPr>
                <w:vertAlign w:val="superscript"/>
              </w:rPr>
              <w:t>0</w:t>
            </w:r>
            <w:r>
              <w:t>C</w:t>
            </w:r>
          </w:p>
        </w:tc>
        <w:tc>
          <w:tcPr>
            <w:tcW w:w="2142" w:type="dxa"/>
            <w:tcBorders>
              <w:top w:val="single" w:sz="12" w:space="0" w:color="000000"/>
              <w:bottom w:val="single" w:sz="12" w:space="0" w:color="000000"/>
            </w:tcBorders>
          </w:tcPr>
          <w:p w:rsidR="007B08A2" w:rsidRDefault="004763F8" w:rsidP="00FA4926">
            <w:pPr>
              <w:keepNext/>
              <w:jc w:val="center"/>
            </w:pPr>
            <w:r>
              <w:t>150</w:t>
            </w:r>
            <w:r>
              <w:rPr>
                <w:vertAlign w:val="superscript"/>
              </w:rPr>
              <w:t>0</w:t>
            </w:r>
            <w:r>
              <w:t>F – 400</w:t>
            </w:r>
            <w:r>
              <w:rPr>
                <w:vertAlign w:val="superscript"/>
              </w:rPr>
              <w:t>0</w:t>
            </w:r>
            <w:r>
              <w:t>F</w:t>
            </w:r>
          </w:p>
          <w:p w:rsidR="00FA4926" w:rsidRPr="00D77ED1" w:rsidRDefault="004763F8" w:rsidP="00FA4926">
            <w:pPr>
              <w:keepNext/>
              <w:jc w:val="center"/>
            </w:pPr>
            <w:r>
              <w:t>50</w:t>
            </w:r>
            <w:r>
              <w:rPr>
                <w:vertAlign w:val="superscript"/>
              </w:rPr>
              <w:t>0</w:t>
            </w:r>
            <w:r>
              <w:t>C  - 200</w:t>
            </w:r>
            <w:r>
              <w:rPr>
                <w:vertAlign w:val="superscript"/>
              </w:rPr>
              <w:t>0</w:t>
            </w:r>
            <w:r>
              <w:t xml:space="preserve">C   </w:t>
            </w:r>
          </w:p>
        </w:tc>
        <w:tc>
          <w:tcPr>
            <w:tcW w:w="2142" w:type="dxa"/>
            <w:tcBorders>
              <w:top w:val="single" w:sz="12" w:space="0" w:color="000000"/>
              <w:bottom w:val="single" w:sz="12" w:space="0" w:color="000000"/>
            </w:tcBorders>
            <w:vAlign w:val="center"/>
          </w:tcPr>
          <w:p w:rsidR="00FA4926" w:rsidRPr="00D77ED1" w:rsidRDefault="004763F8" w:rsidP="006F587F">
            <w:pPr>
              <w:keepNext/>
              <w:jc w:val="center"/>
            </w:pPr>
            <w:r>
              <w:t>Program specific HMI</w:t>
            </w:r>
          </w:p>
        </w:tc>
        <w:tc>
          <w:tcPr>
            <w:tcW w:w="2142" w:type="dxa"/>
            <w:tcBorders>
              <w:top w:val="single" w:sz="12" w:space="0" w:color="000000"/>
              <w:bottom w:val="single" w:sz="12" w:space="0" w:color="000000"/>
            </w:tcBorders>
            <w:vAlign w:val="center"/>
          </w:tcPr>
          <w:p w:rsidR="00FA4926" w:rsidRPr="008873A6" w:rsidRDefault="004763F8" w:rsidP="006F587F">
            <w:pPr>
              <w:keepNext/>
              <w:jc w:val="center"/>
            </w:pPr>
            <w:r>
              <w:t>Program specific direction</w:t>
            </w:r>
          </w:p>
        </w:tc>
      </w:tr>
    </w:tbl>
    <w:p w:rsidR="006F587F" w:rsidRDefault="0069357B">
      <w:pPr>
        <w:ind w:left="2160" w:firstLine="720"/>
      </w:pPr>
    </w:p>
    <w:p w:rsidR="006F587F" w:rsidRDefault="0069357B">
      <w:pPr>
        <w:ind w:left="2160" w:firstLine="720"/>
      </w:pPr>
    </w:p>
    <w:p w:rsidR="006F587F" w:rsidRDefault="007674A1" w:rsidP="00A4002A">
      <w:pPr>
        <w:ind w:left="2160" w:firstLine="720"/>
        <w:jc w:val="center"/>
      </w:pPr>
      <w:r>
        <w:pict>
          <v:shape id="5a8f4155000068b1000033e2" o:spid="_x0000_i1029" type="#_x0000_t75" style="width:123.85pt;height:85.8pt">
            <v:imagedata r:id="rId14" o:title="S197_Degree_Span (4)"/>
          </v:shape>
        </w:pict>
      </w:r>
    </w:p>
    <w:p w:rsidR="006F587F" w:rsidRDefault="004763F8">
      <w:pPr>
        <w:ind w:left="2160" w:firstLine="720"/>
      </w:pPr>
      <w:r>
        <w:t xml:space="preserve">Reference – Operating Scan shown (218 angular degrees). </w:t>
      </w:r>
    </w:p>
    <w:p w:rsidR="00A038C1" w:rsidRDefault="004763F8">
      <w:pPr>
        <w:ind w:left="2160" w:firstLine="720"/>
      </w:pPr>
      <w:r>
        <w:t>Scale span 200 angular degrees (140 F to 320 F)</w:t>
      </w:r>
      <w:r>
        <w:tab/>
      </w:r>
      <w:r>
        <w:tab/>
      </w:r>
      <w:r>
        <w:tab/>
      </w:r>
      <w:r>
        <w:tab/>
      </w:r>
    </w:p>
    <w:p w:rsidR="00406F39" w:rsidRDefault="004763F8" w:rsidP="00B9479B">
      <w:pPr>
        <w:pStyle w:val="Heading4"/>
      </w:pPr>
      <w:r>
        <w:t>Audio</w:t>
      </w:r>
    </w:p>
    <w:p w:rsidR="00A038C1" w:rsidRDefault="0069357B">
      <w:pPr>
        <w:pStyle w:val="CommentText"/>
      </w:pPr>
    </w:p>
    <w:p w:rsidR="00A038C1" w:rsidRDefault="004763F8">
      <w:pPr>
        <w:ind w:left="1152"/>
      </w:pPr>
      <w:r>
        <w:t>None</w:t>
      </w:r>
    </w:p>
    <w:p w:rsidR="00A038C1" w:rsidRDefault="0069357B"/>
    <w:p w:rsidR="00406F39" w:rsidRDefault="004763F8" w:rsidP="00B9479B">
      <w:pPr>
        <w:pStyle w:val="Heading4"/>
      </w:pPr>
      <w:r>
        <w:t>Switch Control Logic</w:t>
      </w:r>
    </w:p>
    <w:p w:rsidR="00A038C1" w:rsidRDefault="0069357B"/>
    <w:p w:rsidR="00A038C1" w:rsidRDefault="004763F8">
      <w:pPr>
        <w:ind w:left="1152"/>
      </w:pPr>
      <w:r>
        <w:t>Not Applicable</w:t>
      </w:r>
      <w:r>
        <w:br/>
      </w:r>
    </w:p>
    <w:p w:rsidR="00A4002A" w:rsidRPr="00A4002A" w:rsidRDefault="00A4002A" w:rsidP="00B9479B">
      <w:pPr>
        <w:pStyle w:val="Heading3"/>
        <w:rPr>
          <w:b w:val="0"/>
          <w:u w:val="single"/>
        </w:rPr>
      </w:pPr>
      <w:r w:rsidRPr="00A4002A">
        <w:rPr>
          <w:b w:val="0"/>
          <w:u w:val="single"/>
        </w:rPr>
        <w:t>PFM-REQ-297440/A-System Accuracy</w:t>
      </w:r>
    </w:p>
    <w:p w:rsidR="00A038C1" w:rsidRDefault="0069357B"/>
    <w:p w:rsidR="00A038C1" w:rsidRDefault="004763F8" w:rsidP="004763F8">
      <w:pPr>
        <w:numPr>
          <w:ilvl w:val="0"/>
          <w:numId w:val="9"/>
        </w:numPr>
        <w:tabs>
          <w:tab w:val="clear" w:pos="360"/>
          <w:tab w:val="num" w:pos="1368"/>
        </w:tabs>
        <w:ind w:left="1368"/>
      </w:pPr>
      <w:r>
        <w:t xml:space="preserve">Shall indicate the data contained in </w:t>
      </w:r>
      <w:r w:rsidRPr="00947C84">
        <w:rPr>
          <w:rFonts w:cs="Arial"/>
        </w:rPr>
        <w:t>EngIpcDsplyCht_Te_Actl</w:t>
      </w:r>
      <w:r>
        <w:t xml:space="preserve"> Signal.</w:t>
      </w:r>
    </w:p>
    <w:p w:rsidR="0057134A" w:rsidRDefault="0069357B"/>
    <w:p w:rsidR="00406F39" w:rsidRDefault="004763F8" w:rsidP="00B9479B">
      <w:pPr>
        <w:pStyle w:val="Heading3"/>
      </w:pPr>
      <w:r>
        <w:lastRenderedPageBreak/>
        <w:t>Operation: Performance and Functional</w:t>
      </w:r>
    </w:p>
    <w:p w:rsidR="00406F39" w:rsidRDefault="004763F8" w:rsidP="00B9479B">
      <w:pPr>
        <w:pStyle w:val="Heading4"/>
      </w:pPr>
      <w:r>
        <w:t>Subsystem Algorithm Flowchart / State Diagram</w:t>
      </w:r>
    </w:p>
    <w:p w:rsidR="00406F39" w:rsidRDefault="004763F8" w:rsidP="00B9479B">
      <w:pPr>
        <w:pStyle w:val="Heading5"/>
      </w:pPr>
      <w:r w:rsidRPr="00B9479B">
        <w:t>F-REQ-297419/A-Cylinder Head Temperature Gauge Configuration</w:t>
      </w:r>
    </w:p>
    <w:p w:rsidR="000F1655" w:rsidRDefault="0069357B" w:rsidP="000F1655"/>
    <w:p w:rsidR="000F1655" w:rsidRDefault="007674A1" w:rsidP="00A4002A">
      <w:pPr>
        <w:jc w:val="center"/>
      </w:pPr>
      <w:r>
        <w:pict>
          <v:shape id="5a8f4155000068b10000267e" o:spid="_x0000_i1030" type="#_x0000_t75" style="width:215.4pt;height:267.85pt">
            <v:imagedata r:id="rId15" o:title=""/>
          </v:shape>
        </w:pict>
      </w:r>
    </w:p>
    <w:p w:rsidR="000F1655" w:rsidRDefault="0069357B" w:rsidP="00944BEA">
      <w:pPr>
        <w:widowControl w:val="0"/>
      </w:pPr>
    </w:p>
    <w:p w:rsidR="00406F39" w:rsidRDefault="004763F8" w:rsidP="00B9479B">
      <w:pPr>
        <w:pStyle w:val="Heading5"/>
      </w:pPr>
      <w:r w:rsidRPr="00B9479B">
        <w:t>F-REQ-297420/A-Cylinder Head Temperature Display Process</w:t>
      </w:r>
    </w:p>
    <w:p w:rsidR="000F1655" w:rsidRPr="00944BEA" w:rsidRDefault="0069357B" w:rsidP="00944BEA">
      <w:pPr>
        <w:widowControl w:val="0"/>
      </w:pPr>
    </w:p>
    <w:p w:rsidR="00E96D21" w:rsidRDefault="007674A1" w:rsidP="00A4002A">
      <w:pPr>
        <w:jc w:val="center"/>
      </w:pPr>
      <w:r>
        <w:lastRenderedPageBreak/>
        <w:pict>
          <v:shape id="5a8f4155000068b1000064e4" o:spid="_x0000_i1031" type="#_x0000_t75" style="width:454.45pt;height:617.45pt">
            <v:imagedata r:id="rId16" o:title=""/>
          </v:shape>
        </w:pict>
      </w:r>
    </w:p>
    <w:p w:rsidR="00A038C1" w:rsidRDefault="0069357B" w:rsidP="00E96D21">
      <w:pPr>
        <w:jc w:val="center"/>
      </w:pPr>
    </w:p>
    <w:p w:rsidR="000F1655" w:rsidRDefault="0069357B" w:rsidP="00E96D21">
      <w:pPr>
        <w:jc w:val="center"/>
      </w:pPr>
    </w:p>
    <w:p w:rsidR="000F1655" w:rsidRDefault="0069357B" w:rsidP="00E96D21">
      <w:pPr>
        <w:jc w:val="center"/>
      </w:pPr>
    </w:p>
    <w:p w:rsidR="000F1655" w:rsidRDefault="0069357B" w:rsidP="00E96D21">
      <w:pPr>
        <w:jc w:val="center"/>
      </w:pPr>
    </w:p>
    <w:p w:rsidR="00406F39" w:rsidRDefault="004763F8" w:rsidP="00B9479B">
      <w:pPr>
        <w:pStyle w:val="Heading5"/>
      </w:pPr>
      <w:r w:rsidRPr="00B9479B">
        <w:lastRenderedPageBreak/>
        <w:t>F-REQ-297421/A-Cylinder Head Temperature Virtual Gauge display Process</w:t>
      </w:r>
    </w:p>
    <w:p w:rsidR="00A038C1" w:rsidRDefault="0069357B" w:rsidP="00A4002A">
      <w:pPr>
        <w:jc w:val="center"/>
      </w:pPr>
      <w:r>
        <w:pict>
          <v:shape id="5a8f4155000068b10000010f" o:spid="_x0000_i1032" type="#_x0000_t75" style="width:263.8pt;height:318.55pt">
            <v:imagedata r:id="rId17" o:title=""/>
          </v:shape>
        </w:pict>
      </w:r>
    </w:p>
    <w:p w:rsidR="003B2418" w:rsidRDefault="0069357B" w:rsidP="003B2418"/>
    <w:p w:rsidR="00A4002A" w:rsidRPr="00A4002A" w:rsidRDefault="00A4002A" w:rsidP="00B9479B">
      <w:pPr>
        <w:pStyle w:val="Heading5"/>
        <w:rPr>
          <w:b w:val="0"/>
          <w:u w:val="single"/>
        </w:rPr>
      </w:pPr>
      <w:r w:rsidRPr="00A4002A">
        <w:rPr>
          <w:b w:val="0"/>
          <w:u w:val="single"/>
        </w:rPr>
        <w:t>HMI-REQ-297614/A-Numerical CHT and Virtual Gauge Display</w:t>
      </w:r>
    </w:p>
    <w:p w:rsidR="00470D17" w:rsidRDefault="0069357B" w:rsidP="00470D17">
      <w:pPr>
        <w:jc w:val="center"/>
      </w:pPr>
    </w:p>
    <w:p w:rsidR="00470D17" w:rsidRDefault="004763F8" w:rsidP="00A4002A">
      <w:pPr>
        <w:jc w:val="center"/>
        <w:rPr>
          <w:color w:val="000000"/>
        </w:rPr>
      </w:pPr>
      <w:r>
        <w:rPr>
          <w:noProof/>
        </w:rPr>
        <mc:AlternateContent>
          <mc:Choice Requires="wps">
            <w:drawing>
              <wp:anchor distT="0" distB="0" distL="114300" distR="114300" simplePos="0" relativeHeight="251660288" behindDoc="0" locked="0" layoutInCell="1" allowOverlap="1">
                <wp:simplePos x="0" y="0"/>
                <wp:positionH relativeFrom="column">
                  <wp:posOffset>2719070</wp:posOffset>
                </wp:positionH>
                <wp:positionV relativeFrom="paragraph">
                  <wp:posOffset>409575</wp:posOffset>
                </wp:positionV>
                <wp:extent cx="548640" cy="274320"/>
                <wp:effectExtent l="13970" t="20955" r="18415" b="9525"/>
                <wp:wrapNone/>
                <wp:docPr id="2700" name="Right Arrow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8640" cy="274320"/>
                        </a:xfrm>
                        <a:prstGeom prst="rightArrow">
                          <a:avLst>
                            <a:gd name="adj1" fmla="val 50000"/>
                            <a:gd name="adj2" fmla="val 50000"/>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5="http://schemas.microsoft.com/office/word/2012/wordml" xmlns:cx1="http://schemas.microsoft.com/office/drawing/2015/9/8/chartex" xmlns:cx="http://schemas.microsoft.com/office/drawing/2014/chartex">
            <w:pict>
              <v:shapetype w14:anchorId="593D09C7"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Right Arrow 4" o:spid="_x0000_s1026" type="#_x0000_t13" style="position:absolute;margin-left:214.1pt;margin-top:32.25pt;width:43.2pt;height:21.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"/>
            </w:pict>
          </mc:Fallback>
        </mc:AlternateContent>
      </w:r>
      <w:r>
        <w:rPr>
          <w:noProof/>
          <w:color w:val="000000"/>
        </w:rPr>
        <w:drawing>
          <wp:inline distT="0" distB="0" distL="0" distR="0">
            <wp:extent cx="1524000" cy="1123950"/>
            <wp:effectExtent l="0" t="0" r="0" b="0"/>
            <wp:docPr id="27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524000" cy="1123950"/>
                    </a:xfrm>
                    <a:prstGeom prst="rect">
                      <a:avLst/>
                    </a:prstGeom>
                    <a:noFill/>
                    <a:ln>
                      <a:noFill/>
                    </a:ln>
                  </pic:spPr>
                </pic:pic>
              </a:graphicData>
            </a:graphic>
          </wp:inline>
        </w:drawing>
      </w:r>
      <w:r>
        <w:rPr>
          <w:noProof/>
          <w:color w:val="000000"/>
        </w:rPr>
        <mc:AlternateContent>
          <mc:Choice Requires="wpc">
            <w:drawing>
              <wp:inline distT="0" distB="0" distL="0" distR="0">
                <wp:extent cx="1159510" cy="577215"/>
                <wp:effectExtent l="0" t="0" r="2540" b="3810"/>
                <wp:docPr id="2702"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inline>
            </w:drawing>
          </mc:Choice>
          <mc:Fallback xmlns:w16se="http://schemas.microsoft.com/office/word/2015/wordml/symex" xmlns:w15="http://schemas.microsoft.com/office/word/2012/wordml" xmlns:cx1="http://schemas.microsoft.com/office/drawing/2015/9/8/chartex" xmlns:cx="http://schemas.microsoft.com/office/drawing/2014/chartex">
            <w:pict>
              <v:group w14:anchorId="3D881D28" id="Canvas 3" o:spid="_x0000_s1026" editas="canvas" style="width:91.3pt;height:45.45pt;mso-position-horizontal-relative:char;mso-position-vertical-relative:line" coordsize="11595,5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">
                <v:shape id="_x0000_s1027" type="#_x0000_t75" style="position:absolute;width:11595;height:5772;visibility:visible;mso-wrap-style:square">
                  <v:fill o:detectmouseclick="t"/>
                  <v:path o:connecttype="none"/>
                </v:shape>
                <w10:anchorlock/>
              </v:group>
            </w:pict>
          </mc:Fallback>
        </mc:AlternateContent>
      </w:r>
      <w:r>
        <w:rPr>
          <w:noProof/>
          <w:color w:val="000000"/>
        </w:rPr>
        <w:drawing>
          <wp:inline distT="0" distB="0" distL="0" distR="0">
            <wp:extent cx="1619250" cy="1104900"/>
            <wp:effectExtent l="0" t="0" r="0" b="0"/>
            <wp:docPr id="27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619250" cy="1104900"/>
                    </a:xfrm>
                    <a:prstGeom prst="rect">
                      <a:avLst/>
                    </a:prstGeom>
                    <a:noFill/>
                    <a:ln>
                      <a:noFill/>
                    </a:ln>
                  </pic:spPr>
                </pic:pic>
              </a:graphicData>
            </a:graphic>
          </wp:inline>
        </w:drawing>
      </w:r>
    </w:p>
    <w:p w:rsidR="00500605" w:rsidRPr="00470D17" w:rsidRDefault="004763F8" w:rsidP="00470D17">
      <w:pPr>
        <w:ind w:left="4320"/>
        <w:jc w:val="center"/>
        <w:rPr>
          <w:rFonts w:cs="Arial"/>
        </w:rPr>
      </w:pPr>
      <w:r>
        <w:rPr>
          <w:rFonts w:cs="Arial"/>
        </w:rPr>
        <w:t>Gauge with min - mid - max pointer positions shown</w:t>
      </w:r>
    </w:p>
    <w:p w:rsidR="00406F39" w:rsidRDefault="004763F8" w:rsidP="00B9479B">
      <w:pPr>
        <w:pStyle w:val="Heading4"/>
      </w:pPr>
      <w:r>
        <w:t>Operation Description (supports algorithm flowchart /state diagram)</w:t>
      </w:r>
    </w:p>
    <w:p w:rsidR="00406F39" w:rsidRDefault="004763F8" w:rsidP="00B9479B">
      <w:pPr>
        <w:pStyle w:val="Heading5"/>
      </w:pPr>
      <w:r w:rsidRPr="00B9479B">
        <w:t>F-REQ-297422/A-EngIpcDsplyCht_Te_Actl Signal Missing</w:t>
      </w:r>
    </w:p>
    <w:p w:rsidR="001465A8" w:rsidRDefault="004763F8" w:rsidP="004763F8">
      <w:pPr>
        <w:numPr>
          <w:ilvl w:val="0"/>
          <w:numId w:val="10"/>
        </w:numPr>
        <w:tabs>
          <w:tab w:val="clear" w:pos="360"/>
          <w:tab w:val="num" w:pos="1440"/>
        </w:tabs>
        <w:ind w:left="1440"/>
      </w:pPr>
      <w:r>
        <w:t xml:space="preserve">Gauge pointer shall move to the lowest defined chaplet at max rate when </w:t>
      </w:r>
      <w:r w:rsidRPr="00947C84">
        <w:rPr>
          <w:rFonts w:cs="Arial"/>
        </w:rPr>
        <w:t>EngIpcDsplyCht_Te_Actl</w:t>
      </w:r>
      <w:r>
        <w:t xml:space="preserve"> signal is declared missing.</w:t>
      </w:r>
    </w:p>
    <w:p w:rsidR="00406F39" w:rsidRDefault="004763F8" w:rsidP="00B9479B">
      <w:pPr>
        <w:pStyle w:val="Heading5"/>
      </w:pPr>
      <w:r w:rsidRPr="00B9479B">
        <w:t>F-REQ-297423/A-Gauge Needle Waver Limitations</w:t>
      </w:r>
    </w:p>
    <w:p w:rsidR="001465A8" w:rsidRPr="009108DB" w:rsidRDefault="004763F8" w:rsidP="004763F8">
      <w:pPr>
        <w:numPr>
          <w:ilvl w:val="0"/>
          <w:numId w:val="11"/>
        </w:numPr>
        <w:tabs>
          <w:tab w:val="clear" w:pos="360"/>
          <w:tab w:val="num" w:pos="1440"/>
        </w:tabs>
        <w:ind w:left="1440"/>
      </w:pPr>
      <w:r>
        <w:rPr>
          <w:snapToGrid w:val="0"/>
        </w:rPr>
        <w:t>The Cylinder Head Temperature Gauge display shall not exhibit needle waver exceeding 1/3 of an angular degree with a steady commanded input.</w:t>
      </w:r>
    </w:p>
    <w:p w:rsidR="00406F39" w:rsidRDefault="004763F8" w:rsidP="00B9479B">
      <w:pPr>
        <w:pStyle w:val="Heading5"/>
      </w:pPr>
      <w:r w:rsidRPr="00B9479B">
        <w:t>F-REQ-297424/A-Gauge Pointer Overshoot Behaviour</w:t>
      </w:r>
    </w:p>
    <w:p w:rsidR="001465A8" w:rsidRDefault="004763F8" w:rsidP="004763F8">
      <w:pPr>
        <w:numPr>
          <w:ilvl w:val="0"/>
          <w:numId w:val="12"/>
        </w:numPr>
        <w:tabs>
          <w:tab w:val="clear" w:pos="360"/>
          <w:tab w:val="num" w:pos="1440"/>
        </w:tabs>
        <w:ind w:left="1440"/>
      </w:pPr>
      <w:r>
        <w:t xml:space="preserve">Pointer overshoot and return to temperature indicated by </w:t>
      </w:r>
      <w:r w:rsidRPr="00947C84">
        <w:rPr>
          <w:rFonts w:cs="Arial"/>
        </w:rPr>
        <w:t>EngIpcDsplyCht_Te_Actl</w:t>
      </w:r>
      <w:r>
        <w:t xml:space="preserve"> Signal shall not exceed one angular degree. </w:t>
      </w:r>
    </w:p>
    <w:p w:rsidR="00406F39" w:rsidRDefault="004763F8" w:rsidP="00B9479B">
      <w:pPr>
        <w:pStyle w:val="Heading5"/>
      </w:pPr>
      <w:r w:rsidRPr="00B9479B">
        <w:lastRenderedPageBreak/>
        <w:t>F-REQ-297425/A-Gauge Display Signal Sampling Rate</w:t>
      </w:r>
    </w:p>
    <w:p w:rsidR="001465A8" w:rsidRDefault="004763F8" w:rsidP="004763F8">
      <w:pPr>
        <w:numPr>
          <w:ilvl w:val="0"/>
          <w:numId w:val="13"/>
        </w:numPr>
        <w:tabs>
          <w:tab w:val="clear" w:pos="360"/>
          <w:tab w:val="num" w:pos="1440"/>
        </w:tabs>
        <w:ind w:left="1440"/>
      </w:pPr>
      <w:r>
        <w:t xml:space="preserve">The Cylinder Head Temperature Gauge display shall sample the </w:t>
      </w:r>
      <w:r w:rsidRPr="00947C84">
        <w:rPr>
          <w:rFonts w:cs="Arial"/>
        </w:rPr>
        <w:t>EngIpcDsplyCht_Te_Actl</w:t>
      </w:r>
      <w:r>
        <w:rPr>
          <w:color w:val="000000"/>
        </w:rPr>
        <w:t xml:space="preserve"> Signal at the predefined message's</w:t>
      </w:r>
      <w:r>
        <w:t xml:space="preserve"> periodic rate.</w:t>
      </w:r>
    </w:p>
    <w:p w:rsidR="00406F39" w:rsidRDefault="004763F8" w:rsidP="00B9479B">
      <w:pPr>
        <w:pStyle w:val="Heading5"/>
      </w:pPr>
      <w:r w:rsidRPr="00B9479B">
        <w:t>F-REQ-297426/A-Gauge Pointer Position Refreshing Rate</w:t>
      </w:r>
    </w:p>
    <w:p w:rsidR="001465A8" w:rsidRDefault="004763F8" w:rsidP="004763F8">
      <w:pPr>
        <w:numPr>
          <w:ilvl w:val="0"/>
          <w:numId w:val="14"/>
        </w:numPr>
        <w:tabs>
          <w:tab w:val="clear" w:pos="360"/>
          <w:tab w:val="num" w:pos="1440"/>
        </w:tabs>
        <w:ind w:left="1440"/>
      </w:pPr>
      <w:r>
        <w:t>The cluster shall update the pointer position at least every 100 msec.</w:t>
      </w:r>
    </w:p>
    <w:p w:rsidR="00406F39" w:rsidRDefault="004763F8" w:rsidP="00B9479B">
      <w:pPr>
        <w:pStyle w:val="Heading5"/>
      </w:pPr>
      <w:r w:rsidRPr="00B9479B">
        <w:t>F-REQ-297427/A-Gauge Pointer Target Position Calculation</w:t>
      </w:r>
    </w:p>
    <w:p w:rsidR="00CC6550" w:rsidRDefault="004763F8" w:rsidP="004763F8">
      <w:pPr>
        <w:numPr>
          <w:ilvl w:val="0"/>
          <w:numId w:val="15"/>
        </w:numPr>
        <w:tabs>
          <w:tab w:val="clear" w:pos="360"/>
          <w:tab w:val="num" w:pos="1440"/>
        </w:tabs>
        <w:ind w:left="1440"/>
      </w:pPr>
      <w:r>
        <w:t>The cluster shall linear interpolate between input values to calculate the target position to ensure smooth pointer movement.</w:t>
      </w:r>
    </w:p>
    <w:p w:rsidR="00406F39" w:rsidRDefault="004763F8" w:rsidP="00B9479B">
      <w:pPr>
        <w:pStyle w:val="Heading5"/>
      </w:pPr>
      <w:r w:rsidRPr="00B9479B">
        <w:t>F-REQ-297602/A-Cylinder Head Temperature Value Filtering</w:t>
      </w:r>
    </w:p>
    <w:p w:rsidR="00500605" w:rsidRDefault="004763F8" w:rsidP="004763F8">
      <w:pPr>
        <w:numPr>
          <w:ilvl w:val="0"/>
          <w:numId w:val="16"/>
        </w:numPr>
        <w:tabs>
          <w:tab w:val="clear" w:pos="360"/>
          <w:tab w:val="num" w:pos="1440"/>
        </w:tabs>
        <w:ind w:left="1440"/>
      </w:pPr>
      <w:r>
        <w:t>The Cylinder Head Temperature shall execute the same filtering as on the engine coolant temperature gauge.</w:t>
      </w:r>
    </w:p>
    <w:p w:rsidR="00406F39" w:rsidRDefault="004763F8" w:rsidP="00B9479B">
      <w:pPr>
        <w:pStyle w:val="Heading6"/>
      </w:pPr>
      <w:r>
        <w:t>Cylinder Head Temperature Value Filtering Reference</w:t>
      </w:r>
    </w:p>
    <w:p w:rsidR="007579A8" w:rsidRDefault="004763F8" w:rsidP="004763F8">
      <w:pPr>
        <w:numPr>
          <w:ilvl w:val="0"/>
          <w:numId w:val="17"/>
        </w:numPr>
        <w:tabs>
          <w:tab w:val="clear" w:pos="360"/>
          <w:tab w:val="num" w:pos="1440"/>
        </w:tabs>
        <w:ind w:left="1440"/>
      </w:pPr>
      <w:r>
        <w:t>Refer to the “</w:t>
      </w:r>
      <w:smartTag w:uri="urn:schemas-microsoft-com:office:smarttags" w:element="City">
        <w:r>
          <w:t>Engine</w:t>
        </w:r>
      </w:smartTag>
      <w:r>
        <w:t xml:space="preserve"> Coolant </w:t>
      </w:r>
      <w:smartTag w:uri="urn:schemas-microsoft-com:office:smarttags" w:element="place">
        <w:smartTag w:uri="urn:schemas-microsoft-com:office:smarttags" w:element="City">
          <w:smartTag w:uri="urn:schemas-microsoft-com:office:smarttags" w:element="City">
            <w:r>
              <w:t>Tempe</w:t>
            </w:r>
          </w:smartTag>
          <w:r>
            <w:t>rature</w:t>
          </w:r>
        </w:smartTag>
        <w:r>
          <w:t xml:space="preserve"> </w:t>
        </w:r>
        <w:smartTag w:uri="urn:schemas-microsoft-com:office:smarttags" w:element="State">
          <w:r>
            <w:t>Ga</w:t>
          </w:r>
        </w:smartTag>
      </w:smartTag>
      <w:r>
        <w:t>uge” STSS for more information.</w:t>
      </w:r>
    </w:p>
    <w:p w:rsidR="00500605" w:rsidRDefault="0069357B" w:rsidP="00500605"/>
    <w:p w:rsidR="00406F39" w:rsidRDefault="004763F8" w:rsidP="00B9479B">
      <w:pPr>
        <w:pStyle w:val="Heading5"/>
      </w:pPr>
      <w:r w:rsidRPr="00B9479B">
        <w:t>F-REQ-297428/A-Cylinder Head Temperature Display Configuration Disabled</w:t>
      </w:r>
    </w:p>
    <w:p w:rsidR="00720373" w:rsidRDefault="004763F8" w:rsidP="004763F8">
      <w:pPr>
        <w:numPr>
          <w:ilvl w:val="0"/>
          <w:numId w:val="18"/>
        </w:numPr>
        <w:tabs>
          <w:tab w:val="clear" w:pos="360"/>
          <w:tab w:val="num" w:pos="1440"/>
        </w:tabs>
        <w:ind w:left="1440"/>
      </w:pPr>
      <w:r>
        <w:t xml:space="preserve">The Cylinder Head Temperature display and the virtual gauge shall not be displayed if </w:t>
      </w:r>
      <w:r w:rsidRPr="00986E46">
        <w:t>Cylinder_Head_Temp_display</w:t>
      </w:r>
      <w:r>
        <w:t>_Cfg is Disabled (0x0).</w:t>
      </w:r>
    </w:p>
    <w:p w:rsidR="001A2784" w:rsidRDefault="0069357B" w:rsidP="001A2784">
      <w:pPr>
        <w:ind w:left="1440"/>
      </w:pPr>
    </w:p>
    <w:p w:rsidR="00406F39" w:rsidRDefault="004763F8" w:rsidP="00B9479B">
      <w:pPr>
        <w:pStyle w:val="Heading4"/>
      </w:pPr>
      <w:r w:rsidRPr="00B9479B">
        <w:t>FS-REQ-297442/A;1-Function Safety Classification (EMC)</w:t>
      </w:r>
    </w:p>
    <w:p w:rsidR="00A038C1" w:rsidRDefault="0069357B">
      <w:pPr>
        <w:ind w:left="1440"/>
      </w:pPr>
    </w:p>
    <w:p w:rsidR="00A038C1" w:rsidRDefault="004763F8">
      <w:pPr>
        <w:ind w:left="1440"/>
      </w:pPr>
      <w:r>
        <w:t>B</w:t>
      </w:r>
    </w:p>
    <w:p w:rsidR="00A038C1" w:rsidRDefault="0069357B">
      <w:pPr>
        <w:ind w:left="1440"/>
      </w:pPr>
    </w:p>
    <w:p w:rsidR="00406F39" w:rsidRDefault="004763F8" w:rsidP="00B9479B">
      <w:pPr>
        <w:pStyle w:val="Heading4"/>
      </w:pPr>
      <w:r w:rsidRPr="00B9479B">
        <w:t>NVM-REQ-297430/A-Memory Storage</w:t>
      </w:r>
    </w:p>
    <w:p w:rsidR="00A038C1" w:rsidRDefault="0069357B">
      <w:pPr>
        <w:rPr>
          <w:rFonts w:cs="Arial"/>
        </w:rPr>
      </w:pPr>
    </w:p>
    <w:tbl>
      <w:tblPr>
        <w:tblW w:w="112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12"/>
        <w:gridCol w:w="2812"/>
        <w:gridCol w:w="2812"/>
        <w:gridCol w:w="2812"/>
      </w:tblGrid>
      <w:tr w:rsidR="00A038C1" w:rsidTr="00A4002A">
        <w:trPr>
          <w:trHeight w:val="692"/>
          <w:jc w:val="center"/>
        </w:trPr>
        <w:tc>
          <w:tcPr>
            <w:tcW w:w="2812" w:type="dxa"/>
            <w:tcBorders>
              <w:top w:val="single" w:sz="12" w:space="0" w:color="auto"/>
              <w:left w:val="single" w:sz="12" w:space="0" w:color="auto"/>
              <w:bottom w:val="single" w:sz="12" w:space="0" w:color="auto"/>
              <w:right w:val="single" w:sz="12" w:space="0" w:color="auto"/>
            </w:tcBorders>
          </w:tcPr>
          <w:p w:rsidR="00A038C1" w:rsidRDefault="004763F8">
            <w:pPr>
              <w:pStyle w:val="Header"/>
              <w:tabs>
                <w:tab w:val="clear" w:pos="4320"/>
                <w:tab w:val="clear" w:pos="8640"/>
              </w:tabs>
              <w:jc w:val="center"/>
              <w:rPr>
                <w:rFonts w:cs="Arial"/>
                <w:b/>
              </w:rPr>
            </w:pPr>
            <w:r>
              <w:rPr>
                <w:rFonts w:cs="Arial"/>
                <w:b/>
              </w:rPr>
              <w:t>Parameter Name</w:t>
            </w:r>
          </w:p>
        </w:tc>
        <w:tc>
          <w:tcPr>
            <w:tcW w:w="2812" w:type="dxa"/>
            <w:tcBorders>
              <w:top w:val="single" w:sz="12" w:space="0" w:color="auto"/>
              <w:left w:val="single" w:sz="12" w:space="0" w:color="auto"/>
              <w:bottom w:val="single" w:sz="12" w:space="0" w:color="auto"/>
              <w:right w:val="single" w:sz="12" w:space="0" w:color="auto"/>
            </w:tcBorders>
          </w:tcPr>
          <w:p w:rsidR="00A038C1" w:rsidRDefault="004763F8">
            <w:pPr>
              <w:pStyle w:val="Header"/>
              <w:tabs>
                <w:tab w:val="clear" w:pos="4320"/>
                <w:tab w:val="clear" w:pos="8640"/>
              </w:tabs>
              <w:jc w:val="center"/>
              <w:rPr>
                <w:rFonts w:cs="Arial"/>
                <w:b/>
              </w:rPr>
            </w:pPr>
            <w:r>
              <w:rPr>
                <w:rFonts w:cs="Arial"/>
                <w:b/>
              </w:rPr>
              <w:t>Description</w:t>
            </w:r>
          </w:p>
        </w:tc>
        <w:tc>
          <w:tcPr>
            <w:tcW w:w="2812" w:type="dxa"/>
            <w:tcBorders>
              <w:top w:val="single" w:sz="12" w:space="0" w:color="auto"/>
              <w:left w:val="single" w:sz="12" w:space="0" w:color="auto"/>
              <w:bottom w:val="single" w:sz="12" w:space="0" w:color="auto"/>
              <w:right w:val="single" w:sz="12" w:space="0" w:color="auto"/>
            </w:tcBorders>
          </w:tcPr>
          <w:p w:rsidR="00A038C1" w:rsidRDefault="004763F8">
            <w:pPr>
              <w:pStyle w:val="Header"/>
              <w:tabs>
                <w:tab w:val="clear" w:pos="4320"/>
                <w:tab w:val="clear" w:pos="8640"/>
              </w:tabs>
              <w:jc w:val="center"/>
              <w:rPr>
                <w:rFonts w:cs="Arial"/>
                <w:b/>
              </w:rPr>
            </w:pPr>
            <w:r>
              <w:rPr>
                <w:rFonts w:cs="Arial"/>
                <w:b/>
              </w:rPr>
              <w:t xml:space="preserve">Value at </w:t>
            </w:r>
          </w:p>
          <w:p w:rsidR="00A038C1" w:rsidRDefault="004763F8">
            <w:pPr>
              <w:pStyle w:val="Header"/>
              <w:tabs>
                <w:tab w:val="clear" w:pos="4320"/>
                <w:tab w:val="clear" w:pos="8640"/>
              </w:tabs>
              <w:jc w:val="center"/>
              <w:rPr>
                <w:rFonts w:cs="Arial"/>
                <w:b/>
              </w:rPr>
            </w:pPr>
            <w:smartTag w:uri="urn:schemas-microsoft-com:office:smarttags" w:element="place">
              <w:r>
                <w:rPr>
                  <w:rFonts w:cs="Arial"/>
                  <w:b/>
                </w:rPr>
                <w:t>Battery</w:t>
              </w:r>
            </w:smartTag>
            <w:r>
              <w:rPr>
                <w:rFonts w:cs="Arial"/>
                <w:b/>
              </w:rPr>
              <w:t xml:space="preserve"> Connect</w:t>
            </w:r>
          </w:p>
        </w:tc>
        <w:tc>
          <w:tcPr>
            <w:tcW w:w="2812" w:type="dxa"/>
            <w:tcBorders>
              <w:top w:val="single" w:sz="12" w:space="0" w:color="auto"/>
              <w:left w:val="single" w:sz="12" w:space="0" w:color="auto"/>
              <w:bottom w:val="single" w:sz="12" w:space="0" w:color="auto"/>
              <w:right w:val="single" w:sz="12" w:space="0" w:color="auto"/>
            </w:tcBorders>
          </w:tcPr>
          <w:p w:rsidR="00A038C1" w:rsidRDefault="004763F8">
            <w:pPr>
              <w:pStyle w:val="Header"/>
              <w:tabs>
                <w:tab w:val="clear" w:pos="4320"/>
                <w:tab w:val="clear" w:pos="8640"/>
              </w:tabs>
              <w:jc w:val="center"/>
              <w:rPr>
                <w:rFonts w:cs="Arial"/>
                <w:b/>
              </w:rPr>
            </w:pPr>
            <w:r>
              <w:rPr>
                <w:rFonts w:cs="Arial"/>
                <w:b/>
              </w:rPr>
              <w:t xml:space="preserve">Value at </w:t>
            </w:r>
          </w:p>
          <w:p w:rsidR="00A038C1" w:rsidRDefault="004763F8">
            <w:pPr>
              <w:pStyle w:val="Header"/>
              <w:tabs>
                <w:tab w:val="clear" w:pos="4320"/>
                <w:tab w:val="clear" w:pos="8640"/>
              </w:tabs>
              <w:jc w:val="center"/>
              <w:rPr>
                <w:rFonts w:cs="Arial"/>
                <w:b/>
              </w:rPr>
            </w:pPr>
            <w:r>
              <w:rPr>
                <w:rFonts w:cs="Arial"/>
                <w:b/>
              </w:rPr>
              <w:t>Module Wake-up</w:t>
            </w:r>
          </w:p>
        </w:tc>
      </w:tr>
      <w:tr w:rsidR="00A038C1" w:rsidTr="00A4002A">
        <w:trPr>
          <w:jc w:val="center"/>
        </w:trPr>
        <w:tc>
          <w:tcPr>
            <w:tcW w:w="2812" w:type="dxa"/>
            <w:tcBorders>
              <w:top w:val="single" w:sz="12" w:space="0" w:color="auto"/>
            </w:tcBorders>
          </w:tcPr>
          <w:p w:rsidR="00A038C1" w:rsidRDefault="004763F8" w:rsidP="003A3150">
            <w:pPr>
              <w:pStyle w:val="Header"/>
              <w:tabs>
                <w:tab w:val="clear" w:pos="4320"/>
                <w:tab w:val="clear" w:pos="8640"/>
              </w:tabs>
              <w:rPr>
                <w:rFonts w:cs="Arial"/>
              </w:rPr>
            </w:pPr>
            <w:r>
              <w:rPr>
                <w:rFonts w:cs="Arial"/>
              </w:rPr>
              <w:t xml:space="preserve">Cylinder Head Temperature Display </w:t>
            </w:r>
          </w:p>
        </w:tc>
        <w:tc>
          <w:tcPr>
            <w:tcW w:w="2812" w:type="dxa"/>
            <w:tcBorders>
              <w:top w:val="single" w:sz="12" w:space="0" w:color="auto"/>
            </w:tcBorders>
          </w:tcPr>
          <w:p w:rsidR="00A038C1" w:rsidRDefault="004763F8">
            <w:pPr>
              <w:pStyle w:val="Header"/>
              <w:tabs>
                <w:tab w:val="clear" w:pos="4320"/>
                <w:tab w:val="clear" w:pos="8640"/>
              </w:tabs>
              <w:rPr>
                <w:rFonts w:cs="Arial"/>
              </w:rPr>
            </w:pPr>
            <w:r>
              <w:rPr>
                <w:rFonts w:cs="Arial"/>
              </w:rPr>
              <w:t>Displays the numerical value of the cylinder head temperature in selected units.</w:t>
            </w:r>
          </w:p>
        </w:tc>
        <w:tc>
          <w:tcPr>
            <w:tcW w:w="2812" w:type="dxa"/>
            <w:tcBorders>
              <w:top w:val="single" w:sz="12" w:space="0" w:color="auto"/>
            </w:tcBorders>
          </w:tcPr>
          <w:p w:rsidR="00A038C1" w:rsidRPr="003A3150" w:rsidRDefault="004763F8">
            <w:pPr>
              <w:pStyle w:val="Header"/>
              <w:tabs>
                <w:tab w:val="clear" w:pos="4320"/>
                <w:tab w:val="clear" w:pos="8640"/>
              </w:tabs>
              <w:rPr>
                <w:rFonts w:cs="Arial"/>
              </w:rPr>
            </w:pPr>
            <w:r>
              <w:rPr>
                <w:rFonts w:cs="Arial"/>
              </w:rPr>
              <w:t>Inactive</w:t>
            </w:r>
          </w:p>
        </w:tc>
        <w:tc>
          <w:tcPr>
            <w:tcW w:w="2812" w:type="dxa"/>
            <w:tcBorders>
              <w:top w:val="single" w:sz="12" w:space="0" w:color="auto"/>
            </w:tcBorders>
          </w:tcPr>
          <w:p w:rsidR="003A3150" w:rsidRDefault="004763F8">
            <w:pPr>
              <w:pStyle w:val="Header"/>
              <w:tabs>
                <w:tab w:val="clear" w:pos="4320"/>
                <w:tab w:val="clear" w:pos="8640"/>
              </w:tabs>
              <w:rPr>
                <w:rFonts w:cs="Arial"/>
              </w:rPr>
            </w:pPr>
            <w:r>
              <w:rPr>
                <w:rFonts w:cs="Arial"/>
              </w:rPr>
              <w:t>Inactive</w:t>
            </w:r>
          </w:p>
        </w:tc>
      </w:tr>
      <w:tr w:rsidR="006C1BE1" w:rsidTr="00A4002A">
        <w:trPr>
          <w:trHeight w:val="395"/>
          <w:jc w:val="center"/>
        </w:trPr>
        <w:tc>
          <w:tcPr>
            <w:tcW w:w="2812" w:type="dxa"/>
          </w:tcPr>
          <w:p w:rsidR="006C1BE1" w:rsidRPr="00947C84" w:rsidRDefault="004763F8" w:rsidP="00CE4B06">
            <w:pPr>
              <w:pStyle w:val="Header"/>
              <w:tabs>
                <w:tab w:val="clear" w:pos="4320"/>
                <w:tab w:val="clear" w:pos="8640"/>
              </w:tabs>
              <w:rPr>
                <w:rFonts w:cs="Arial"/>
              </w:rPr>
            </w:pPr>
            <w:r>
              <w:rPr>
                <w:rFonts w:cs="Arial"/>
              </w:rPr>
              <w:t>Cylinder Head Temperature Virtual Gauge display</w:t>
            </w:r>
          </w:p>
        </w:tc>
        <w:tc>
          <w:tcPr>
            <w:tcW w:w="2812" w:type="dxa"/>
          </w:tcPr>
          <w:p w:rsidR="006C1BE1" w:rsidRDefault="004763F8">
            <w:pPr>
              <w:pStyle w:val="Header"/>
              <w:tabs>
                <w:tab w:val="clear" w:pos="4320"/>
                <w:tab w:val="clear" w:pos="8640"/>
              </w:tabs>
              <w:rPr>
                <w:rFonts w:cs="Arial"/>
              </w:rPr>
            </w:pPr>
            <w:r>
              <w:rPr>
                <w:rFonts w:cs="Arial"/>
              </w:rPr>
              <w:t>Use to display virtual cylinder head temperature gauge display</w:t>
            </w:r>
          </w:p>
        </w:tc>
        <w:tc>
          <w:tcPr>
            <w:tcW w:w="2812" w:type="dxa"/>
          </w:tcPr>
          <w:p w:rsidR="006C1BE1" w:rsidRDefault="004763F8" w:rsidP="00EC779B">
            <w:pPr>
              <w:pStyle w:val="Header"/>
              <w:tabs>
                <w:tab w:val="clear" w:pos="4320"/>
                <w:tab w:val="clear" w:pos="8640"/>
              </w:tabs>
              <w:rPr>
                <w:rFonts w:cs="Arial"/>
              </w:rPr>
            </w:pPr>
            <w:r>
              <w:rPr>
                <w:rFonts w:cs="Arial"/>
              </w:rPr>
              <w:t>Inactive</w:t>
            </w:r>
          </w:p>
        </w:tc>
        <w:tc>
          <w:tcPr>
            <w:tcW w:w="2812" w:type="dxa"/>
          </w:tcPr>
          <w:p w:rsidR="006C1BE1" w:rsidRDefault="004763F8" w:rsidP="00EC779B">
            <w:pPr>
              <w:pStyle w:val="Header"/>
              <w:tabs>
                <w:tab w:val="clear" w:pos="4320"/>
                <w:tab w:val="clear" w:pos="8640"/>
              </w:tabs>
              <w:rPr>
                <w:rFonts w:cs="Arial"/>
              </w:rPr>
            </w:pPr>
            <w:r>
              <w:rPr>
                <w:rFonts w:cs="Arial"/>
              </w:rPr>
              <w:t>Inactive</w:t>
            </w:r>
          </w:p>
        </w:tc>
      </w:tr>
      <w:tr w:rsidR="00240A78" w:rsidTr="00A4002A">
        <w:trPr>
          <w:trHeight w:val="395"/>
          <w:jc w:val="center"/>
        </w:trPr>
        <w:tc>
          <w:tcPr>
            <w:tcW w:w="2812" w:type="dxa"/>
          </w:tcPr>
          <w:p w:rsidR="00240A78" w:rsidRDefault="004763F8" w:rsidP="00CE4B06">
            <w:pPr>
              <w:pStyle w:val="Header"/>
              <w:tabs>
                <w:tab w:val="clear" w:pos="4320"/>
                <w:tab w:val="clear" w:pos="8640"/>
              </w:tabs>
              <w:rPr>
                <w:rFonts w:cs="Arial"/>
              </w:rPr>
            </w:pPr>
            <w:r w:rsidRPr="00947C84">
              <w:rPr>
                <w:rFonts w:cs="Arial"/>
              </w:rPr>
              <w:t>EngIpcDsplyCht_Te_Actl</w:t>
            </w:r>
            <w:r>
              <w:rPr>
                <w:rFonts w:cs="Arial"/>
              </w:rPr>
              <w:t xml:space="preserve"> Signal</w:t>
            </w:r>
          </w:p>
        </w:tc>
        <w:tc>
          <w:tcPr>
            <w:tcW w:w="2812" w:type="dxa"/>
          </w:tcPr>
          <w:p w:rsidR="00240A78" w:rsidRDefault="004763F8">
            <w:pPr>
              <w:pStyle w:val="Header"/>
              <w:tabs>
                <w:tab w:val="clear" w:pos="4320"/>
                <w:tab w:val="clear" w:pos="8640"/>
              </w:tabs>
              <w:rPr>
                <w:rFonts w:cs="Arial"/>
              </w:rPr>
            </w:pPr>
            <w:r>
              <w:rPr>
                <w:rFonts w:cs="Arial"/>
              </w:rPr>
              <w:t>CAN signal sent from the PCM for cylinder head temperature gauge</w:t>
            </w:r>
          </w:p>
        </w:tc>
        <w:tc>
          <w:tcPr>
            <w:tcW w:w="2812" w:type="dxa"/>
          </w:tcPr>
          <w:p w:rsidR="00240A78" w:rsidRDefault="004763F8" w:rsidP="00EC779B">
            <w:pPr>
              <w:pStyle w:val="Header"/>
              <w:tabs>
                <w:tab w:val="clear" w:pos="4320"/>
                <w:tab w:val="clear" w:pos="8640"/>
              </w:tabs>
              <w:rPr>
                <w:rFonts w:cs="Arial"/>
              </w:rPr>
            </w:pPr>
            <w:r>
              <w:rPr>
                <w:rFonts w:cs="Arial"/>
              </w:rPr>
              <w:t xml:space="preserve">-60 </w:t>
            </w:r>
            <w:r w:rsidRPr="001C72D3">
              <w:t>Deg. C</w:t>
            </w:r>
            <w:r>
              <w:rPr>
                <w:rFonts w:cs="Arial"/>
              </w:rPr>
              <w:t xml:space="preserve"> (0x0)</w:t>
            </w:r>
          </w:p>
        </w:tc>
        <w:tc>
          <w:tcPr>
            <w:tcW w:w="2812" w:type="dxa"/>
          </w:tcPr>
          <w:p w:rsidR="00240A78" w:rsidRDefault="004763F8" w:rsidP="00EC779B">
            <w:pPr>
              <w:pStyle w:val="Header"/>
              <w:tabs>
                <w:tab w:val="clear" w:pos="4320"/>
                <w:tab w:val="clear" w:pos="8640"/>
              </w:tabs>
              <w:rPr>
                <w:rFonts w:cs="Arial"/>
              </w:rPr>
            </w:pPr>
            <w:r>
              <w:rPr>
                <w:rFonts w:cs="Arial"/>
              </w:rPr>
              <w:t xml:space="preserve">-60 </w:t>
            </w:r>
            <w:r w:rsidRPr="001C72D3">
              <w:t>Deg. C</w:t>
            </w:r>
            <w:r>
              <w:rPr>
                <w:rFonts w:cs="Arial"/>
              </w:rPr>
              <w:t xml:space="preserve"> (0x0)</w:t>
            </w:r>
          </w:p>
        </w:tc>
      </w:tr>
      <w:tr w:rsidR="004B6527" w:rsidTr="00A4002A">
        <w:trPr>
          <w:jc w:val="center"/>
        </w:trPr>
        <w:tc>
          <w:tcPr>
            <w:tcW w:w="2812" w:type="dxa"/>
            <w:vAlign w:val="center"/>
          </w:tcPr>
          <w:p w:rsidR="004B6527" w:rsidRPr="00D77ED1" w:rsidRDefault="004763F8" w:rsidP="00E12191">
            <w:bookmarkStart w:id="6" w:name="_Hlk289171165"/>
            <w:r w:rsidRPr="00986E46">
              <w:t xml:space="preserve">Cylinder_Head_Temp_display </w:t>
            </w:r>
            <w:r>
              <w:t>_Cfg</w:t>
            </w:r>
          </w:p>
        </w:tc>
        <w:tc>
          <w:tcPr>
            <w:tcW w:w="2812" w:type="dxa"/>
            <w:vAlign w:val="center"/>
          </w:tcPr>
          <w:p w:rsidR="004B6527" w:rsidRPr="00D77ED1" w:rsidRDefault="004763F8" w:rsidP="00E12191">
            <w:r>
              <w:t>State indicator for feature presence controlled via CAN at EOL at VO plant.  Set to Disabled at Cluster Supplier Manufacturing Plant</w:t>
            </w:r>
          </w:p>
        </w:tc>
        <w:tc>
          <w:tcPr>
            <w:tcW w:w="2812" w:type="dxa"/>
            <w:vAlign w:val="center"/>
          </w:tcPr>
          <w:p w:rsidR="004B6527" w:rsidRPr="00D77ED1" w:rsidRDefault="004763F8" w:rsidP="004B6527">
            <w:r>
              <w:t>Use Stored Value</w:t>
            </w:r>
          </w:p>
        </w:tc>
        <w:tc>
          <w:tcPr>
            <w:tcW w:w="2812" w:type="dxa"/>
            <w:vAlign w:val="center"/>
          </w:tcPr>
          <w:p w:rsidR="004B6527" w:rsidRPr="00D77ED1" w:rsidRDefault="004763F8" w:rsidP="004B6527">
            <w:r>
              <w:t>Use Stored Value</w:t>
            </w:r>
          </w:p>
        </w:tc>
      </w:tr>
      <w:bookmarkEnd w:id="6"/>
      <w:tr w:rsidR="00D76D06" w:rsidTr="00A4002A">
        <w:trPr>
          <w:jc w:val="center"/>
        </w:trPr>
        <w:tc>
          <w:tcPr>
            <w:tcW w:w="2812" w:type="dxa"/>
          </w:tcPr>
          <w:p w:rsidR="00D76D06" w:rsidRDefault="004763F8" w:rsidP="00F73487">
            <w:pPr>
              <w:pStyle w:val="Header"/>
              <w:tabs>
                <w:tab w:val="clear" w:pos="4320"/>
                <w:tab w:val="clear" w:pos="8640"/>
              </w:tabs>
              <w:rPr>
                <w:rFonts w:cs="Arial"/>
              </w:rPr>
            </w:pPr>
            <w:r>
              <w:rPr>
                <w:rFonts w:cs="Arial"/>
              </w:rPr>
              <w:t>Operational_Mode</w:t>
            </w:r>
          </w:p>
        </w:tc>
        <w:tc>
          <w:tcPr>
            <w:tcW w:w="2812" w:type="dxa"/>
          </w:tcPr>
          <w:p w:rsidR="00D76D06" w:rsidRDefault="004763F8">
            <w:pPr>
              <w:pStyle w:val="Header"/>
              <w:tabs>
                <w:tab w:val="clear" w:pos="4320"/>
                <w:tab w:val="clear" w:pos="8640"/>
              </w:tabs>
              <w:rPr>
                <w:rFonts w:cs="Arial"/>
              </w:rPr>
            </w:pPr>
            <w:r>
              <w:rPr>
                <w:rFonts w:cs="Arial"/>
              </w:rPr>
              <w:t>4 state indicator for cluster operational mode</w:t>
            </w:r>
          </w:p>
        </w:tc>
        <w:tc>
          <w:tcPr>
            <w:tcW w:w="2812" w:type="dxa"/>
          </w:tcPr>
          <w:p w:rsidR="00D76D06" w:rsidRDefault="004763F8">
            <w:pPr>
              <w:pStyle w:val="Header"/>
              <w:tabs>
                <w:tab w:val="clear" w:pos="4320"/>
                <w:tab w:val="clear" w:pos="8640"/>
              </w:tabs>
              <w:rPr>
                <w:rFonts w:cs="Arial"/>
              </w:rPr>
            </w:pPr>
            <w:r>
              <w:rPr>
                <w:rFonts w:cs="Arial"/>
              </w:rPr>
              <w:t xml:space="preserve">Limited </w:t>
            </w:r>
          </w:p>
        </w:tc>
        <w:tc>
          <w:tcPr>
            <w:tcW w:w="2812" w:type="dxa"/>
          </w:tcPr>
          <w:p w:rsidR="00D76D06" w:rsidRDefault="004763F8">
            <w:pPr>
              <w:pStyle w:val="Header"/>
              <w:tabs>
                <w:tab w:val="clear" w:pos="4320"/>
                <w:tab w:val="clear" w:pos="8640"/>
              </w:tabs>
              <w:rPr>
                <w:rFonts w:cs="Arial"/>
              </w:rPr>
            </w:pPr>
            <w:r>
              <w:rPr>
                <w:rFonts w:cs="Arial"/>
              </w:rPr>
              <w:t xml:space="preserve">Limited, </w:t>
            </w:r>
            <w:smartTag w:uri="urn:schemas-microsoft-com:office:smarttags" w:element="place">
              <w:smartTag w:uri="urn:schemas-microsoft-com:office:smarttags" w:element="City">
                <w:r>
                  <w:rPr>
                    <w:rFonts w:cs="Arial"/>
                  </w:rPr>
                  <w:t>Normal</w:t>
                </w:r>
              </w:smartTag>
            </w:smartTag>
            <w:r>
              <w:rPr>
                <w:rFonts w:cs="Arial"/>
              </w:rPr>
              <w:t xml:space="preserve"> or Crank</w:t>
            </w:r>
          </w:p>
        </w:tc>
      </w:tr>
    </w:tbl>
    <w:p w:rsidR="00A038C1" w:rsidRDefault="0069357B">
      <w:pPr>
        <w:pStyle w:val="Header"/>
        <w:tabs>
          <w:tab w:val="clear" w:pos="4320"/>
          <w:tab w:val="clear" w:pos="8640"/>
        </w:tabs>
      </w:pPr>
    </w:p>
    <w:p w:rsidR="00406F39" w:rsidRDefault="004763F8" w:rsidP="00B9479B">
      <w:pPr>
        <w:pStyle w:val="Heading4"/>
      </w:pPr>
      <w:r>
        <w:t>Prove Out</w:t>
      </w:r>
    </w:p>
    <w:p w:rsidR="000D2516" w:rsidRDefault="0069357B">
      <w:pPr>
        <w:pStyle w:val="Header"/>
        <w:tabs>
          <w:tab w:val="clear" w:pos="4320"/>
          <w:tab w:val="clear" w:pos="8640"/>
        </w:tabs>
      </w:pPr>
    </w:p>
    <w:p w:rsidR="00A038C1" w:rsidRDefault="004763F8">
      <w:pPr>
        <w:ind w:left="1152"/>
      </w:pPr>
      <w:r>
        <w:lastRenderedPageBreak/>
        <w:t>No</w:t>
      </w:r>
    </w:p>
    <w:p w:rsidR="008C78DC" w:rsidRDefault="0069357B"/>
    <w:p w:rsidR="00406F39" w:rsidRDefault="004763F8" w:rsidP="00B9479B">
      <w:pPr>
        <w:pStyle w:val="Heading2"/>
      </w:pPr>
      <w:r>
        <w:t>Error Handling</w:t>
      </w:r>
    </w:p>
    <w:p w:rsidR="00406F39" w:rsidRDefault="004763F8" w:rsidP="00B9479B">
      <w:pPr>
        <w:pStyle w:val="Heading3"/>
      </w:pPr>
      <w:r>
        <w:t>Missing Message Strategy</w:t>
      </w:r>
    </w:p>
    <w:p w:rsidR="00406F39" w:rsidRDefault="004763F8" w:rsidP="00B9479B">
      <w:pPr>
        <w:pStyle w:val="Heading4"/>
      </w:pPr>
      <w:r>
        <w:t>Missing Signal Reference</w:t>
      </w:r>
    </w:p>
    <w:p w:rsidR="004D6F7E" w:rsidRDefault="0069357B" w:rsidP="00A130FD">
      <w:pPr>
        <w:ind w:left="720"/>
      </w:pPr>
    </w:p>
    <w:p w:rsidR="00A130FD" w:rsidRDefault="004763F8" w:rsidP="00A130FD">
      <w:pPr>
        <w:ind w:left="720"/>
      </w:pPr>
      <w:r>
        <w:t>The signals will be declared missing as per the Diagnostics section of this SPSS.</w:t>
      </w:r>
    </w:p>
    <w:p w:rsidR="00A130FD" w:rsidRDefault="0069357B" w:rsidP="00A130FD">
      <w:pPr>
        <w:ind w:left="1008"/>
      </w:pPr>
    </w:p>
    <w:p w:rsidR="00406F39" w:rsidRDefault="004763F8" w:rsidP="00B9479B">
      <w:pPr>
        <w:pStyle w:val="Heading4"/>
      </w:pPr>
      <w:r>
        <w:t>DTC States Reference</w:t>
      </w:r>
    </w:p>
    <w:p w:rsidR="004D6F7E" w:rsidRDefault="0069357B" w:rsidP="00A130FD">
      <w:pPr>
        <w:ind w:left="720"/>
      </w:pPr>
    </w:p>
    <w:p w:rsidR="00A130FD" w:rsidRPr="005C3069" w:rsidRDefault="004763F8" w:rsidP="00A130FD">
      <w:pPr>
        <w:ind w:left="720"/>
        <w:rPr>
          <w:rFonts w:cs="Arial"/>
        </w:rPr>
      </w:pPr>
      <w:r>
        <w:t>DTCs states and history will be determined as per the Diagnostics section of this SPSS.</w:t>
      </w:r>
    </w:p>
    <w:p w:rsidR="00A038C1" w:rsidRDefault="0069357B" w:rsidP="001E1B02">
      <w:pPr>
        <w:ind w:left="720"/>
        <w:rPr>
          <w:rFonts w:cs="Arial"/>
        </w:rPr>
      </w:pPr>
    </w:p>
    <w:p w:rsidR="00C430A0" w:rsidRDefault="0069357B"/>
    <w:p w:rsidR="00406F39" w:rsidRDefault="004763F8" w:rsidP="00B9479B">
      <w:pPr>
        <w:pStyle w:val="Heading2"/>
      </w:pPr>
      <w:r>
        <w:t>Diagnostics</w:t>
      </w:r>
    </w:p>
    <w:p w:rsidR="00406F39" w:rsidRDefault="004763F8" w:rsidP="00B9479B">
      <w:pPr>
        <w:pStyle w:val="Heading3"/>
      </w:pPr>
      <w:r>
        <w:t>Self Test</w:t>
      </w:r>
    </w:p>
    <w:p w:rsidR="00A038C1" w:rsidRDefault="0069357B"/>
    <w:p w:rsidR="00111596" w:rsidRDefault="004763F8" w:rsidP="00111596">
      <w:pPr>
        <w:ind w:left="1008"/>
      </w:pPr>
      <w:r>
        <w:t>None.</w:t>
      </w:r>
    </w:p>
    <w:p w:rsidR="00A038C1" w:rsidRDefault="0069357B"/>
    <w:p w:rsidR="00406F39" w:rsidRDefault="004763F8" w:rsidP="00B9479B">
      <w:pPr>
        <w:pStyle w:val="Heading3"/>
      </w:pPr>
      <w:r>
        <w:t>Engineering Test Mode</w:t>
      </w:r>
    </w:p>
    <w:p w:rsidR="00A038C1" w:rsidRDefault="0069357B">
      <w:pPr>
        <w:pStyle w:val="CommentText"/>
      </w:pPr>
    </w:p>
    <w:p w:rsidR="00A038C1" w:rsidRDefault="004763F8">
      <w:pPr>
        <w:ind w:left="288" w:firstLine="720"/>
      </w:pPr>
      <w:r>
        <w:t>Reference section “</w:t>
      </w:r>
      <w:bookmarkStart w:id="7" w:name="_Toc33162517"/>
      <w:r>
        <w:rPr>
          <w:color w:val="000000"/>
        </w:rPr>
        <w:t>Dealer</w:t>
      </w:r>
      <w:r>
        <w:t xml:space="preserve"> / </w:t>
      </w:r>
      <w:r>
        <w:rPr>
          <w:color w:val="000000"/>
        </w:rPr>
        <w:t>Engineering</w:t>
      </w:r>
      <w:r>
        <w:t xml:space="preserve"> Test Mode (ETM)</w:t>
      </w:r>
      <w:bookmarkEnd w:id="7"/>
      <w:r>
        <w:t>”</w:t>
      </w:r>
    </w:p>
    <w:p w:rsidR="00A038C1" w:rsidRDefault="0069357B"/>
    <w:p w:rsidR="00406F39" w:rsidRDefault="004763F8" w:rsidP="00B9479B">
      <w:pPr>
        <w:pStyle w:val="Heading3"/>
      </w:pPr>
      <w:r>
        <w:t>Part II Performance</w:t>
      </w:r>
    </w:p>
    <w:p w:rsidR="00406F39" w:rsidRDefault="004763F8" w:rsidP="00B9479B">
      <w:pPr>
        <w:pStyle w:val="Heading4"/>
      </w:pPr>
      <w:r w:rsidRPr="00B9479B">
        <w:t>DTC-REQ-297431/A-Supported Diagnostic Trouble Codes (DTCs)</w:t>
      </w:r>
    </w:p>
    <w:p w:rsidR="00AE06BC" w:rsidRPr="00AE06BC" w:rsidRDefault="0069357B"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77"/>
        <w:gridCol w:w="8723"/>
      </w:tblGrid>
      <w:tr w:rsidR="00281985" w:rsidTr="00281985">
        <w:trPr>
          <w:jc w:val="center"/>
        </w:trPr>
        <w:tc>
          <w:tcPr>
            <w:tcW w:w="724" w:type="pct"/>
            <w:tcBorders>
              <w:top w:val="single" w:sz="12" w:space="0" w:color="auto"/>
              <w:left w:val="single" w:sz="12" w:space="0" w:color="auto"/>
              <w:bottom w:val="single" w:sz="12" w:space="0" w:color="auto"/>
              <w:right w:val="single" w:sz="12" w:space="0" w:color="auto"/>
            </w:tcBorders>
          </w:tcPr>
          <w:p w:rsidR="00281985" w:rsidRDefault="004763F8" w:rsidP="00A47130">
            <w:pPr>
              <w:rPr>
                <w:b/>
                <w:bCs/>
              </w:rPr>
            </w:pPr>
            <w:r>
              <w:rPr>
                <w:b/>
                <w:bCs/>
              </w:rPr>
              <w:t>DTC</w:t>
            </w:r>
          </w:p>
        </w:tc>
        <w:tc>
          <w:tcPr>
            <w:tcW w:w="4276" w:type="pct"/>
            <w:tcBorders>
              <w:top w:val="single" w:sz="12" w:space="0" w:color="auto"/>
              <w:left w:val="single" w:sz="12" w:space="0" w:color="auto"/>
              <w:bottom w:val="single" w:sz="12" w:space="0" w:color="auto"/>
              <w:right w:val="single" w:sz="12" w:space="0" w:color="auto"/>
            </w:tcBorders>
          </w:tcPr>
          <w:p w:rsidR="00281985" w:rsidRDefault="004763F8" w:rsidP="00A47130">
            <w:pPr>
              <w:ind w:left="422" w:hanging="422"/>
              <w:rPr>
                <w:b/>
                <w:bCs/>
              </w:rPr>
            </w:pPr>
            <w:r>
              <w:rPr>
                <w:b/>
                <w:bCs/>
              </w:rPr>
              <w:t>Description</w:t>
            </w:r>
          </w:p>
        </w:tc>
      </w:tr>
      <w:tr w:rsidR="00281985" w:rsidTr="00281985">
        <w:trPr>
          <w:jc w:val="center"/>
        </w:trPr>
        <w:tc>
          <w:tcPr>
            <w:tcW w:w="724" w:type="pct"/>
            <w:tcBorders>
              <w:top w:val="single" w:sz="12" w:space="0" w:color="auto"/>
              <w:bottom w:val="single" w:sz="12" w:space="0" w:color="auto"/>
            </w:tcBorders>
          </w:tcPr>
          <w:p w:rsidR="00281985" w:rsidRDefault="004763F8" w:rsidP="00A47130">
            <w:r>
              <w:t>C10000</w:t>
            </w:r>
          </w:p>
        </w:tc>
        <w:tc>
          <w:tcPr>
            <w:tcW w:w="4276" w:type="pct"/>
            <w:tcBorders>
              <w:top w:val="single" w:sz="12" w:space="0" w:color="auto"/>
              <w:bottom w:val="single" w:sz="12" w:space="0" w:color="auto"/>
            </w:tcBorders>
          </w:tcPr>
          <w:p w:rsidR="00281985" w:rsidRDefault="004763F8" w:rsidP="00A47130">
            <w:r>
              <w:t>Lost Communication with PCM</w:t>
            </w:r>
          </w:p>
        </w:tc>
      </w:tr>
    </w:tbl>
    <w:p w:rsidR="002173A5" w:rsidRDefault="0069357B" w:rsidP="002173A5">
      <w:pPr>
        <w:ind w:left="720"/>
        <w:rPr>
          <w:rFonts w:cs="Arial"/>
          <w:b/>
        </w:rPr>
      </w:pPr>
    </w:p>
    <w:p w:rsidR="00406F39" w:rsidRDefault="004763F8" w:rsidP="00B9479B">
      <w:pPr>
        <w:pStyle w:val="Heading4"/>
      </w:pPr>
      <w:r w:rsidRPr="00B9479B">
        <w:t>DCR-REQ-297432/A-DID DE0x</w:t>
      </w:r>
    </w:p>
    <w:p w:rsidR="00AE06BC" w:rsidRPr="00AE06BC" w:rsidRDefault="0069357B"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634"/>
        <w:gridCol w:w="630"/>
        <w:gridCol w:w="540"/>
        <w:gridCol w:w="2430"/>
        <w:gridCol w:w="990"/>
        <w:gridCol w:w="1080"/>
        <w:gridCol w:w="990"/>
        <w:gridCol w:w="1170"/>
      </w:tblGrid>
      <w:tr w:rsidR="002173A5" w:rsidRPr="00287C04" w:rsidTr="00A4002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173A5" w:rsidRPr="00287C04" w:rsidRDefault="004763F8" w:rsidP="00434F9A">
            <w:pPr>
              <w:jc w:val="center"/>
              <w:rPr>
                <w:rFonts w:cs="Arial"/>
                <w:b/>
                <w:sz w:val="16"/>
                <w:szCs w:val="16"/>
              </w:rPr>
            </w:pPr>
            <w:r w:rsidRPr="00287C04">
              <w:rPr>
                <w:rFonts w:cs="Arial"/>
                <w:b/>
                <w:sz w:val="16"/>
                <w:szCs w:val="16"/>
              </w:rPr>
              <w:t>Block</w:t>
            </w:r>
          </w:p>
          <w:p w:rsidR="002173A5" w:rsidRPr="00287C04" w:rsidRDefault="004763F8" w:rsidP="00434F9A">
            <w:pPr>
              <w:jc w:val="center"/>
              <w:rPr>
                <w:rFonts w:cs="Arial"/>
                <w:b/>
                <w:sz w:val="16"/>
                <w:szCs w:val="16"/>
              </w:rPr>
            </w:pPr>
            <w:r w:rsidRPr="00287C04">
              <w:rPr>
                <w:rFonts w:cs="Arial"/>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Block Description</w:t>
            </w:r>
          </w:p>
        </w:tc>
        <w:tc>
          <w:tcPr>
            <w:tcW w:w="634"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b/>
                <w:sz w:val="16"/>
                <w:szCs w:val="16"/>
              </w:rPr>
            </w:pPr>
            <w:r w:rsidRPr="00287C04">
              <w:rPr>
                <w:rFonts w:cs="Arial"/>
                <w:b/>
                <w:sz w:val="16"/>
                <w:szCs w:val="16"/>
              </w:rPr>
              <w:t>Size (bits)</w:t>
            </w:r>
          </w:p>
        </w:tc>
        <w:tc>
          <w:tcPr>
            <w:tcW w:w="63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Byte</w:t>
            </w:r>
          </w:p>
        </w:tc>
        <w:tc>
          <w:tcPr>
            <w:tcW w:w="54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Pr>
                <w:rFonts w:cs="Arial"/>
                <w:b/>
                <w:sz w:val="16"/>
                <w:szCs w:val="16"/>
              </w:rPr>
              <w:t>Bit</w:t>
            </w:r>
          </w:p>
        </w:tc>
        <w:tc>
          <w:tcPr>
            <w:tcW w:w="243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sidRPr="00287C04">
              <w:rPr>
                <w:rFonts w:cs="Arial"/>
                <w:b/>
                <w:sz w:val="16"/>
                <w:szCs w:val="16"/>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2173A5" w:rsidRPr="00287C04" w:rsidRDefault="004763F8" w:rsidP="00434F9A">
            <w:pPr>
              <w:jc w:val="center"/>
              <w:rPr>
                <w:rFonts w:cs="Arial"/>
                <w:b/>
                <w:sz w:val="16"/>
                <w:szCs w:val="16"/>
              </w:rPr>
            </w:pPr>
            <w:r>
              <w:rPr>
                <w:rFonts w:cs="Arial"/>
                <w:b/>
                <w:sz w:val="16"/>
                <w:szCs w:val="16"/>
              </w:rPr>
              <w:t>Comments</w:t>
            </w:r>
          </w:p>
        </w:tc>
      </w:tr>
      <w:tr w:rsidR="002173A5" w:rsidRPr="00287C04" w:rsidTr="00A4002A">
        <w:trPr>
          <w:trHeight w:val="242"/>
          <w:jc w:val="center"/>
        </w:trPr>
        <w:tc>
          <w:tcPr>
            <w:tcW w:w="2433" w:type="dxa"/>
            <w:gridSpan w:val="2"/>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sidRPr="00287C04">
              <w:rPr>
                <w:rFonts w:cs="Arial"/>
                <w:sz w:val="16"/>
                <w:szCs w:val="16"/>
              </w:rPr>
              <w:t>PACKETED BLOCKS</w:t>
            </w:r>
          </w:p>
        </w:tc>
        <w:tc>
          <w:tcPr>
            <w:tcW w:w="634"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243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r>
      <w:tr w:rsidR="002173A5" w:rsidRPr="00287C04" w:rsidTr="00A4002A">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634"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243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r>
      <w:tr w:rsidR="002173A5" w:rsidRPr="00287C04" w:rsidTr="00A4002A">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287C04" w:rsidRDefault="004763F8" w:rsidP="000F1655">
            <w:pPr>
              <w:jc w:val="center"/>
              <w:rPr>
                <w:rFonts w:cs="Arial"/>
                <w:sz w:val="16"/>
                <w:szCs w:val="16"/>
              </w:rPr>
            </w:pPr>
            <w:r w:rsidRPr="00287C04">
              <w:rPr>
                <w:rFonts w:cs="Arial"/>
                <w:sz w:val="16"/>
                <w:szCs w:val="16"/>
              </w:rPr>
              <w:t>$</w:t>
            </w:r>
            <w:r>
              <w:rPr>
                <w:rFonts w:cs="Arial"/>
                <w:sz w:val="16"/>
                <w:szCs w:val="16"/>
              </w:rPr>
              <w:t>XX</w:t>
            </w:r>
          </w:p>
        </w:tc>
        <w:tc>
          <w:tcPr>
            <w:tcW w:w="1713"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sidRPr="00287C04">
              <w:rPr>
                <w:rFonts w:cs="Arial"/>
                <w:sz w:val="16"/>
                <w:szCs w:val="16"/>
              </w:rPr>
              <w:t>Option Content (B&amp;A)</w:t>
            </w:r>
          </w:p>
        </w:tc>
        <w:tc>
          <w:tcPr>
            <w:tcW w:w="634"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Pr>
                <w:rFonts w:cs="Arial"/>
                <w:sz w:val="16"/>
                <w:szCs w:val="16"/>
              </w:rPr>
              <w:t>1</w:t>
            </w: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sidRPr="00287C0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Pr>
                <w:rFonts w:cs="Arial"/>
                <w:sz w:val="16"/>
                <w:szCs w:val="16"/>
              </w:rPr>
              <w:t>*</w:t>
            </w:r>
          </w:p>
        </w:tc>
        <w:tc>
          <w:tcPr>
            <w:tcW w:w="2430" w:type="dxa"/>
            <w:tcBorders>
              <w:top w:val="single" w:sz="4" w:space="0" w:color="auto"/>
              <w:left w:val="single" w:sz="4" w:space="0" w:color="auto"/>
              <w:bottom w:val="single" w:sz="4" w:space="0" w:color="auto"/>
              <w:right w:val="single" w:sz="4" w:space="0" w:color="auto"/>
            </w:tcBorders>
          </w:tcPr>
          <w:p w:rsidR="000F1655" w:rsidRDefault="004763F8" w:rsidP="000F1655">
            <w:pPr>
              <w:rPr>
                <w:rFonts w:cs="Arial"/>
                <w:sz w:val="16"/>
                <w:szCs w:val="16"/>
              </w:rPr>
            </w:pPr>
            <w:r>
              <w:rPr>
                <w:rFonts w:cs="Arial"/>
                <w:sz w:val="16"/>
                <w:szCs w:val="16"/>
              </w:rPr>
              <w:t>Cylinder Head Temp Display</w:t>
            </w:r>
          </w:p>
          <w:p w:rsidR="002173A5" w:rsidRPr="00287C04" w:rsidRDefault="0069357B" w:rsidP="00434F9A">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Default="004763F8" w:rsidP="00434F9A">
            <w:pPr>
              <w:jc w:val="center"/>
              <w:rPr>
                <w:rFonts w:cs="Arial"/>
                <w:sz w:val="16"/>
                <w:szCs w:val="16"/>
              </w:rPr>
            </w:pPr>
            <w:r>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tcPr>
          <w:p w:rsidR="002173A5" w:rsidRDefault="004763F8" w:rsidP="00434F9A">
            <w:pPr>
              <w:pStyle w:val="Footer"/>
              <w:jc w:val="center"/>
            </w:pPr>
            <w:r>
              <w:rPr>
                <w:rFonts w:cs="Arial"/>
                <w:szCs w:val="16"/>
              </w:rPr>
              <w:t>Enabled</w:t>
            </w: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4763F8" w:rsidP="00434F9A">
            <w:pPr>
              <w:jc w:val="center"/>
              <w:rPr>
                <w:rFonts w:cs="Arial"/>
                <w:sz w:val="16"/>
                <w:szCs w:val="16"/>
              </w:rPr>
            </w:pPr>
            <w:r>
              <w:rPr>
                <w:rFonts w:cs="Arial"/>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69357B" w:rsidP="00434F9A">
            <w:pPr>
              <w:jc w:val="center"/>
              <w:rPr>
                <w:rFonts w:cs="Arial"/>
                <w:sz w:val="16"/>
                <w:szCs w:val="16"/>
              </w:rPr>
            </w:pPr>
          </w:p>
        </w:tc>
      </w:tr>
      <w:tr w:rsidR="002173A5" w:rsidRPr="00141EF5" w:rsidTr="00A4002A">
        <w:trPr>
          <w:cantSplit/>
          <w:jc w:val="center"/>
        </w:trPr>
        <w:tc>
          <w:tcPr>
            <w:tcW w:w="10897" w:type="dxa"/>
            <w:gridSpan w:val="10"/>
          </w:tcPr>
          <w:p w:rsidR="002173A5" w:rsidRPr="00141EF5" w:rsidRDefault="004763F8" w:rsidP="00434F9A">
            <w:pPr>
              <w:jc w:val="center"/>
              <w:rPr>
                <w:rFonts w:cs="Arial"/>
                <w:sz w:val="16"/>
                <w:szCs w:val="16"/>
              </w:rPr>
            </w:pPr>
            <w:r w:rsidRPr="00141EF5">
              <w:rPr>
                <w:rFonts w:cs="Arial"/>
                <w:sz w:val="16"/>
                <w:szCs w:val="16"/>
              </w:rPr>
              <w:t>*Byte and bit location to be identified in Part II Specification for this cluster</w:t>
            </w:r>
          </w:p>
        </w:tc>
      </w:tr>
    </w:tbl>
    <w:p w:rsidR="00406F39" w:rsidRDefault="004763F8" w:rsidP="00B9479B">
      <w:pPr>
        <w:pStyle w:val="Heading2"/>
      </w:pPr>
      <w:r>
        <w:t>Reference Specification</w:t>
      </w:r>
    </w:p>
    <w:p w:rsidR="00A038C1" w:rsidRDefault="0069357B"/>
    <w:p w:rsidR="00A038C1" w:rsidRDefault="004763F8" w:rsidP="004763F8">
      <w:pPr>
        <w:numPr>
          <w:ilvl w:val="0"/>
          <w:numId w:val="19"/>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A038C1" w:rsidRDefault="004763F8" w:rsidP="004763F8">
      <w:pPr>
        <w:numPr>
          <w:ilvl w:val="0"/>
          <w:numId w:val="19"/>
        </w:numPr>
        <w:rPr>
          <w:rFonts w:cs="Arial"/>
        </w:rPr>
      </w:pPr>
      <w:r>
        <w:rPr>
          <w:rFonts w:cs="Arial"/>
        </w:rPr>
        <w:t>Mod. PWR-up / Reset</w:t>
      </w:r>
      <w:r>
        <w:rPr>
          <w:rFonts w:cs="Arial"/>
        </w:rPr>
        <w:tab/>
      </w:r>
      <w:r>
        <w:rPr>
          <w:rFonts w:cs="Arial"/>
        </w:rPr>
        <w:tab/>
      </w:r>
      <w:r>
        <w:rPr>
          <w:rFonts w:cs="Arial"/>
        </w:rPr>
        <w:tab/>
        <w:t>EC-0049</w:t>
      </w:r>
      <w:r>
        <w:rPr>
          <w:rFonts w:cs="Arial"/>
        </w:rPr>
        <w:tab/>
      </w:r>
    </w:p>
    <w:p w:rsidR="00A038C1" w:rsidRDefault="004763F8" w:rsidP="004763F8">
      <w:pPr>
        <w:numPr>
          <w:ilvl w:val="0"/>
          <w:numId w:val="19"/>
        </w:numPr>
        <w:rPr>
          <w:rFonts w:cs="Arial"/>
        </w:rPr>
      </w:pPr>
      <w:r>
        <w:rPr>
          <w:rFonts w:cs="Arial"/>
        </w:rPr>
        <w:t>Low-High Vol. Perform.</w:t>
      </w:r>
      <w:r>
        <w:rPr>
          <w:rFonts w:cs="Arial"/>
        </w:rPr>
        <w:tab/>
      </w:r>
      <w:r>
        <w:rPr>
          <w:rFonts w:cs="Arial"/>
        </w:rPr>
        <w:tab/>
      </w:r>
      <w:r>
        <w:rPr>
          <w:rFonts w:cs="Arial"/>
        </w:rPr>
        <w:tab/>
        <w:t>EC-0058</w:t>
      </w:r>
    </w:p>
    <w:p w:rsidR="00A038C1" w:rsidRDefault="004763F8" w:rsidP="004763F8">
      <w:pPr>
        <w:numPr>
          <w:ilvl w:val="0"/>
          <w:numId w:val="19"/>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A038C1" w:rsidRDefault="004763F8" w:rsidP="004763F8">
      <w:pPr>
        <w:numPr>
          <w:ilvl w:val="0"/>
          <w:numId w:val="19"/>
        </w:numPr>
        <w:rPr>
          <w:rFonts w:cs="Arial"/>
        </w:rPr>
      </w:pPr>
      <w:r>
        <w:rPr>
          <w:rFonts w:cs="Arial"/>
        </w:rPr>
        <w:t>Instr. &amp; Gauges (indic. Grad)</w:t>
      </w:r>
      <w:r>
        <w:rPr>
          <w:rFonts w:cs="Arial"/>
        </w:rPr>
        <w:tab/>
      </w:r>
      <w:r>
        <w:rPr>
          <w:rFonts w:cs="Arial"/>
        </w:rPr>
        <w:tab/>
        <w:t>IS-0015</w:t>
      </w:r>
    </w:p>
    <w:p w:rsidR="00A038C1" w:rsidRDefault="004763F8" w:rsidP="004763F8">
      <w:pPr>
        <w:numPr>
          <w:ilvl w:val="0"/>
          <w:numId w:val="19"/>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A038C1" w:rsidRDefault="004763F8" w:rsidP="004763F8">
      <w:pPr>
        <w:numPr>
          <w:ilvl w:val="0"/>
          <w:numId w:val="19"/>
        </w:numPr>
        <w:rPr>
          <w:rFonts w:cs="Arial"/>
        </w:rPr>
      </w:pPr>
      <w:r>
        <w:rPr>
          <w:rFonts w:cs="Arial"/>
        </w:rPr>
        <w:lastRenderedPageBreak/>
        <w:t>Oper. Voltage Func.</w:t>
      </w:r>
      <w:r>
        <w:rPr>
          <w:rFonts w:cs="Arial"/>
        </w:rPr>
        <w:tab/>
      </w:r>
      <w:r>
        <w:rPr>
          <w:rFonts w:cs="Arial"/>
        </w:rPr>
        <w:tab/>
      </w:r>
      <w:r>
        <w:rPr>
          <w:rFonts w:cs="Arial"/>
        </w:rPr>
        <w:tab/>
      </w:r>
      <w:r>
        <w:rPr>
          <w:rFonts w:cs="Arial"/>
        </w:rPr>
        <w:tab/>
        <w:t>IS-0053</w:t>
      </w:r>
    </w:p>
    <w:p w:rsidR="00A038C1" w:rsidRDefault="004763F8" w:rsidP="004763F8">
      <w:pPr>
        <w:numPr>
          <w:ilvl w:val="0"/>
          <w:numId w:val="19"/>
        </w:numPr>
        <w:rPr>
          <w:rFonts w:cs="Arial"/>
        </w:rPr>
      </w:pPr>
      <w:r>
        <w:rPr>
          <w:rFonts w:cs="Arial"/>
        </w:rPr>
        <w:t>Sys. Audible Noise</w:t>
      </w:r>
      <w:r>
        <w:rPr>
          <w:rFonts w:cs="Arial"/>
        </w:rPr>
        <w:tab/>
      </w:r>
      <w:r>
        <w:rPr>
          <w:rFonts w:cs="Arial"/>
        </w:rPr>
        <w:tab/>
      </w:r>
      <w:r>
        <w:rPr>
          <w:rFonts w:cs="Arial"/>
        </w:rPr>
        <w:tab/>
      </w:r>
      <w:r>
        <w:rPr>
          <w:rFonts w:cs="Arial"/>
        </w:rPr>
        <w:tab/>
        <w:t>IS-0103</w:t>
      </w:r>
    </w:p>
    <w:p w:rsidR="00A038C1" w:rsidRDefault="004763F8" w:rsidP="004763F8">
      <w:pPr>
        <w:numPr>
          <w:ilvl w:val="0"/>
          <w:numId w:val="19"/>
        </w:numPr>
        <w:rPr>
          <w:rFonts w:cs="Arial"/>
        </w:rPr>
      </w:pPr>
      <w:r>
        <w:rPr>
          <w:rFonts w:cs="Arial"/>
        </w:rPr>
        <w:t>Pointer Waver</w:t>
      </w:r>
      <w:r>
        <w:rPr>
          <w:rFonts w:cs="Arial"/>
        </w:rPr>
        <w:tab/>
      </w:r>
      <w:r>
        <w:rPr>
          <w:rFonts w:cs="Arial"/>
        </w:rPr>
        <w:tab/>
      </w:r>
      <w:r>
        <w:rPr>
          <w:rFonts w:cs="Arial"/>
        </w:rPr>
        <w:tab/>
      </w:r>
      <w:r>
        <w:rPr>
          <w:rFonts w:cs="Arial"/>
        </w:rPr>
        <w:tab/>
        <w:t>IS-0108</w:t>
      </w:r>
    </w:p>
    <w:p w:rsidR="00A038C1" w:rsidRDefault="004763F8" w:rsidP="004763F8">
      <w:pPr>
        <w:numPr>
          <w:ilvl w:val="0"/>
          <w:numId w:val="19"/>
        </w:numPr>
        <w:rPr>
          <w:rFonts w:cs="Arial"/>
        </w:rPr>
      </w:pPr>
      <w:r>
        <w:rPr>
          <w:rFonts w:cs="Arial"/>
        </w:rPr>
        <w:t>Instr. Scale Dir.</w:t>
      </w:r>
      <w:r>
        <w:rPr>
          <w:rFonts w:cs="Arial"/>
        </w:rPr>
        <w:tab/>
      </w:r>
      <w:r>
        <w:rPr>
          <w:rFonts w:cs="Arial"/>
        </w:rPr>
        <w:tab/>
      </w:r>
      <w:r>
        <w:rPr>
          <w:rFonts w:cs="Arial"/>
        </w:rPr>
        <w:tab/>
      </w:r>
      <w:r>
        <w:rPr>
          <w:rFonts w:cs="Arial"/>
        </w:rPr>
        <w:tab/>
        <w:t>IS-0127</w:t>
      </w:r>
    </w:p>
    <w:p w:rsidR="00A038C1" w:rsidRDefault="004763F8" w:rsidP="004763F8">
      <w:pPr>
        <w:numPr>
          <w:ilvl w:val="0"/>
          <w:numId w:val="19"/>
        </w:numPr>
        <w:rPr>
          <w:rFonts w:cs="Arial"/>
        </w:rPr>
      </w:pPr>
      <w:r>
        <w:rPr>
          <w:rFonts w:cs="Arial"/>
        </w:rPr>
        <w:t>Symbol Usage</w:t>
      </w:r>
      <w:r>
        <w:rPr>
          <w:rFonts w:cs="Arial"/>
        </w:rPr>
        <w:tab/>
      </w:r>
      <w:r>
        <w:rPr>
          <w:rFonts w:cs="Arial"/>
        </w:rPr>
        <w:tab/>
      </w:r>
      <w:r>
        <w:rPr>
          <w:rFonts w:cs="Arial"/>
        </w:rPr>
        <w:tab/>
      </w:r>
      <w:r>
        <w:rPr>
          <w:rFonts w:cs="Arial"/>
        </w:rPr>
        <w:tab/>
        <w:t>01-0238 / 01-0239</w:t>
      </w:r>
    </w:p>
    <w:p w:rsidR="00A038C1" w:rsidRDefault="004763F8" w:rsidP="004763F8">
      <w:pPr>
        <w:numPr>
          <w:ilvl w:val="0"/>
          <w:numId w:val="19"/>
        </w:numPr>
        <w:rPr>
          <w:rFonts w:cs="Arial"/>
        </w:rPr>
      </w:pPr>
      <w:r>
        <w:rPr>
          <w:rFonts w:cs="Arial"/>
        </w:rPr>
        <w:t>Symbol Leg.</w:t>
      </w:r>
      <w:r>
        <w:rPr>
          <w:rFonts w:cs="Arial"/>
        </w:rPr>
        <w:tab/>
      </w:r>
      <w:r>
        <w:rPr>
          <w:rFonts w:cs="Arial"/>
        </w:rPr>
        <w:tab/>
      </w:r>
      <w:r>
        <w:rPr>
          <w:rFonts w:cs="Arial"/>
        </w:rPr>
        <w:tab/>
      </w:r>
      <w:r>
        <w:rPr>
          <w:rFonts w:cs="Arial"/>
        </w:rPr>
        <w:tab/>
        <w:t>01-0240</w:t>
      </w:r>
    </w:p>
    <w:p w:rsidR="00A038C1" w:rsidRDefault="004763F8" w:rsidP="004763F8">
      <w:pPr>
        <w:numPr>
          <w:ilvl w:val="0"/>
          <w:numId w:val="19"/>
        </w:numPr>
        <w:rPr>
          <w:rFonts w:cs="Arial"/>
        </w:rPr>
      </w:pPr>
      <w:r>
        <w:rPr>
          <w:rFonts w:cs="Arial"/>
        </w:rPr>
        <w:t>Placement - Parts Loc.</w:t>
      </w:r>
      <w:r>
        <w:rPr>
          <w:rFonts w:cs="Arial"/>
        </w:rPr>
        <w:tab/>
      </w:r>
      <w:r>
        <w:rPr>
          <w:rFonts w:cs="Arial"/>
        </w:rPr>
        <w:tab/>
      </w:r>
      <w:r>
        <w:rPr>
          <w:rFonts w:cs="Arial"/>
        </w:rPr>
        <w:tab/>
        <w:t>03-0001</w:t>
      </w:r>
    </w:p>
    <w:p w:rsidR="00A038C1" w:rsidRDefault="004763F8" w:rsidP="004763F8">
      <w:pPr>
        <w:numPr>
          <w:ilvl w:val="0"/>
          <w:numId w:val="19"/>
        </w:numPr>
        <w:rPr>
          <w:rFonts w:cs="Arial"/>
        </w:rPr>
      </w:pPr>
      <w:r>
        <w:rPr>
          <w:rFonts w:cs="Arial"/>
        </w:rPr>
        <w:t>Glare/Reflections</w:t>
      </w:r>
      <w:r>
        <w:rPr>
          <w:rFonts w:cs="Arial"/>
        </w:rPr>
        <w:tab/>
      </w:r>
      <w:r>
        <w:rPr>
          <w:rFonts w:cs="Arial"/>
        </w:rPr>
        <w:tab/>
      </w:r>
      <w:r>
        <w:rPr>
          <w:rFonts w:cs="Arial"/>
        </w:rPr>
        <w:tab/>
      </w:r>
      <w:r>
        <w:rPr>
          <w:rFonts w:cs="Arial"/>
        </w:rPr>
        <w:tab/>
        <w:t>16-0068</w:t>
      </w:r>
    </w:p>
    <w:p w:rsidR="00A038C1" w:rsidRDefault="004763F8" w:rsidP="004763F8">
      <w:pPr>
        <w:numPr>
          <w:ilvl w:val="0"/>
          <w:numId w:val="19"/>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A038C1" w:rsidRDefault="004763F8" w:rsidP="004763F8">
      <w:pPr>
        <w:numPr>
          <w:ilvl w:val="0"/>
          <w:numId w:val="19"/>
        </w:numPr>
        <w:rPr>
          <w:rFonts w:cs="Arial"/>
        </w:rPr>
      </w:pPr>
      <w:r>
        <w:rPr>
          <w:rFonts w:cs="Arial"/>
        </w:rPr>
        <w:t xml:space="preserve">Harmony:  Graphics / Font / </w:t>
      </w:r>
      <w:smartTag w:uri="urn:schemas-microsoft-com:office:smarttags" w:element="place">
        <w:smartTag w:uri="urn:schemas-microsoft-com:office:smarttags" w:element="State">
          <w:r>
            <w:rPr>
              <w:rFonts w:cs="Arial"/>
            </w:rPr>
            <w:t>Ill.</w:t>
          </w:r>
        </w:smartTag>
      </w:smartTag>
      <w:r>
        <w:rPr>
          <w:rFonts w:cs="Arial"/>
        </w:rPr>
        <w:tab/>
      </w:r>
      <w:r>
        <w:rPr>
          <w:rFonts w:cs="Arial"/>
        </w:rPr>
        <w:tab/>
        <w:t>17-0040</w:t>
      </w:r>
    </w:p>
    <w:p w:rsidR="00A038C1" w:rsidRDefault="004763F8" w:rsidP="004763F8">
      <w:pPr>
        <w:numPr>
          <w:ilvl w:val="0"/>
          <w:numId w:val="19"/>
        </w:numPr>
        <w:rPr>
          <w:rFonts w:cs="Arial"/>
        </w:rPr>
      </w:pPr>
      <w:r>
        <w:rPr>
          <w:rFonts w:cs="Arial"/>
        </w:rPr>
        <w:t>Ergo - Access.</w:t>
      </w:r>
      <w:r>
        <w:rPr>
          <w:rFonts w:cs="Arial"/>
        </w:rPr>
        <w:tab/>
      </w:r>
      <w:r>
        <w:rPr>
          <w:rFonts w:cs="Arial"/>
        </w:rPr>
        <w:tab/>
      </w:r>
      <w:r>
        <w:rPr>
          <w:rFonts w:cs="Arial"/>
        </w:rPr>
        <w:tab/>
      </w:r>
      <w:r>
        <w:rPr>
          <w:rFonts w:cs="Arial"/>
        </w:rPr>
        <w:tab/>
        <w:t>17-0052</w:t>
      </w:r>
    </w:p>
    <w:p w:rsidR="00A038C1" w:rsidRDefault="004763F8" w:rsidP="004763F8">
      <w:pPr>
        <w:numPr>
          <w:ilvl w:val="0"/>
          <w:numId w:val="19"/>
        </w:numPr>
        <w:rPr>
          <w:rFonts w:cs="Arial"/>
        </w:rPr>
      </w:pPr>
      <w:r>
        <w:rPr>
          <w:rFonts w:cs="Arial"/>
        </w:rPr>
        <w:t>Ergo - Operablility</w:t>
      </w:r>
      <w:r>
        <w:rPr>
          <w:rFonts w:cs="Arial"/>
        </w:rPr>
        <w:tab/>
      </w:r>
      <w:r>
        <w:rPr>
          <w:rFonts w:cs="Arial"/>
        </w:rPr>
        <w:tab/>
      </w:r>
      <w:r>
        <w:rPr>
          <w:rFonts w:cs="Arial"/>
        </w:rPr>
        <w:tab/>
      </w:r>
      <w:r>
        <w:rPr>
          <w:rFonts w:cs="Arial"/>
        </w:rPr>
        <w:tab/>
        <w:t>17-0053</w:t>
      </w:r>
    </w:p>
    <w:p w:rsidR="00A038C1" w:rsidRDefault="004763F8" w:rsidP="004763F8">
      <w:pPr>
        <w:numPr>
          <w:ilvl w:val="0"/>
          <w:numId w:val="19"/>
        </w:numPr>
        <w:rPr>
          <w:rFonts w:cs="Arial"/>
        </w:rPr>
      </w:pPr>
      <w:r>
        <w:rPr>
          <w:rFonts w:cs="Arial"/>
        </w:rPr>
        <w:t>Control &amp; Display Loc.</w:t>
      </w:r>
      <w:r>
        <w:rPr>
          <w:rFonts w:cs="Arial"/>
        </w:rPr>
        <w:tab/>
      </w:r>
      <w:r>
        <w:rPr>
          <w:rFonts w:cs="Arial"/>
        </w:rPr>
        <w:tab/>
      </w:r>
      <w:r>
        <w:rPr>
          <w:rFonts w:cs="Arial"/>
        </w:rPr>
        <w:tab/>
        <w:t>17-0060</w:t>
      </w:r>
    </w:p>
    <w:p w:rsidR="00A038C1" w:rsidRDefault="004763F8" w:rsidP="004763F8">
      <w:pPr>
        <w:numPr>
          <w:ilvl w:val="0"/>
          <w:numId w:val="19"/>
        </w:numPr>
        <w:rPr>
          <w:rFonts w:cs="Arial"/>
        </w:rPr>
      </w:pPr>
      <w:r>
        <w:rPr>
          <w:rFonts w:cs="Arial"/>
        </w:rPr>
        <w:t>Logical grouping Function and Usage</w:t>
      </w:r>
      <w:r>
        <w:rPr>
          <w:rFonts w:cs="Arial"/>
        </w:rPr>
        <w:tab/>
        <w:t>17-0062</w:t>
      </w:r>
    </w:p>
    <w:p w:rsidR="00A038C1" w:rsidRDefault="004763F8" w:rsidP="004763F8">
      <w:pPr>
        <w:numPr>
          <w:ilvl w:val="0"/>
          <w:numId w:val="19"/>
        </w:numPr>
        <w:rPr>
          <w:rFonts w:cs="Arial"/>
        </w:rPr>
      </w:pPr>
      <w:r>
        <w:rPr>
          <w:rFonts w:cs="Arial"/>
        </w:rPr>
        <w:t>Assoc. of Controls with Disp. &amp; elem.</w:t>
      </w:r>
      <w:r>
        <w:rPr>
          <w:rFonts w:cs="Arial"/>
        </w:rPr>
        <w:tab/>
        <w:t>17-0063</w:t>
      </w:r>
    </w:p>
    <w:p w:rsidR="00A038C1" w:rsidRDefault="004763F8" w:rsidP="004763F8">
      <w:pPr>
        <w:numPr>
          <w:ilvl w:val="0"/>
          <w:numId w:val="19"/>
        </w:numPr>
        <w:rPr>
          <w:rFonts w:cs="Arial"/>
        </w:rPr>
      </w:pPr>
      <w:smartTag w:uri="urn:schemas-microsoft-com:office:smarttags" w:element="place">
        <w:smartTag w:uri="urn:schemas-microsoft-com:office:smarttags" w:element="Stat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A038C1" w:rsidRDefault="004763F8" w:rsidP="004763F8">
      <w:pPr>
        <w:numPr>
          <w:ilvl w:val="0"/>
          <w:numId w:val="19"/>
        </w:numPr>
        <w:rPr>
          <w:rFonts w:cs="Arial"/>
        </w:rPr>
      </w:pPr>
      <w:smartTag w:uri="urn:schemas-microsoft-com:office:smarttags" w:element="place">
        <w:smartTag w:uri="urn:schemas-microsoft-com:office:smarttags" w:element="Stat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A038C1" w:rsidRDefault="004763F8" w:rsidP="004763F8">
      <w:pPr>
        <w:numPr>
          <w:ilvl w:val="0"/>
          <w:numId w:val="19"/>
        </w:numPr>
        <w:rPr>
          <w:rFonts w:cs="Arial"/>
        </w:rPr>
      </w:pPr>
      <w:r>
        <w:rPr>
          <w:rFonts w:cs="Arial"/>
        </w:rPr>
        <w:t>ID. Coding / Labeling</w:t>
      </w:r>
      <w:r>
        <w:rPr>
          <w:rFonts w:cs="Arial"/>
        </w:rPr>
        <w:tab/>
      </w:r>
      <w:r>
        <w:rPr>
          <w:rFonts w:cs="Arial"/>
        </w:rPr>
        <w:tab/>
      </w:r>
      <w:r>
        <w:rPr>
          <w:rFonts w:cs="Arial"/>
        </w:rPr>
        <w:tab/>
        <w:t>17-0083</w:t>
      </w:r>
    </w:p>
    <w:p w:rsidR="00A038C1" w:rsidRDefault="004763F8" w:rsidP="004763F8">
      <w:pPr>
        <w:numPr>
          <w:ilvl w:val="0"/>
          <w:numId w:val="19"/>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A038C1" w:rsidRDefault="004763F8" w:rsidP="004763F8">
      <w:pPr>
        <w:numPr>
          <w:ilvl w:val="0"/>
          <w:numId w:val="19"/>
        </w:numPr>
        <w:rPr>
          <w:rFonts w:cs="Arial"/>
        </w:rPr>
      </w:pPr>
      <w:r>
        <w:rPr>
          <w:rFonts w:cs="Arial"/>
        </w:rPr>
        <w:t>Op. Stereotypes</w:t>
      </w:r>
      <w:r>
        <w:rPr>
          <w:rFonts w:cs="Arial"/>
        </w:rPr>
        <w:tab/>
      </w:r>
      <w:r>
        <w:rPr>
          <w:rFonts w:cs="Arial"/>
        </w:rPr>
        <w:tab/>
      </w:r>
      <w:r>
        <w:rPr>
          <w:rFonts w:cs="Arial"/>
        </w:rPr>
        <w:tab/>
      </w:r>
      <w:r>
        <w:rPr>
          <w:rFonts w:cs="Arial"/>
        </w:rPr>
        <w:tab/>
        <w:t>17-0121</w:t>
      </w:r>
    </w:p>
    <w:p w:rsidR="00A038C1" w:rsidRDefault="004763F8" w:rsidP="004763F8">
      <w:pPr>
        <w:numPr>
          <w:ilvl w:val="0"/>
          <w:numId w:val="19"/>
        </w:numPr>
        <w:rPr>
          <w:rFonts w:cs="Arial"/>
        </w:rPr>
      </w:pPr>
      <w:r>
        <w:rPr>
          <w:rFonts w:cs="Arial"/>
        </w:rPr>
        <w:t>Interpretation</w:t>
      </w:r>
      <w:r>
        <w:rPr>
          <w:rFonts w:cs="Arial"/>
        </w:rPr>
        <w:tab/>
      </w:r>
      <w:r>
        <w:rPr>
          <w:rFonts w:cs="Arial"/>
        </w:rPr>
        <w:tab/>
      </w:r>
      <w:r>
        <w:rPr>
          <w:rFonts w:cs="Arial"/>
        </w:rPr>
        <w:tab/>
      </w:r>
      <w:r>
        <w:rPr>
          <w:rFonts w:cs="Arial"/>
        </w:rPr>
        <w:tab/>
        <w:t>17-0122</w:t>
      </w:r>
    </w:p>
    <w:p w:rsidR="00A038C1" w:rsidRDefault="004763F8" w:rsidP="004763F8">
      <w:pPr>
        <w:numPr>
          <w:ilvl w:val="0"/>
          <w:numId w:val="19"/>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A038C1" w:rsidRDefault="0069357B">
      <w:pPr>
        <w:rPr>
          <w:rFonts w:cs="Arial"/>
        </w:rPr>
      </w:pPr>
    </w:p>
    <w:p w:rsidR="00406F39" w:rsidRDefault="004763F8" w:rsidP="00B9479B">
      <w:pPr>
        <w:pStyle w:val="Heading2"/>
      </w:pPr>
      <w:r>
        <w:t>Revision History</w:t>
      </w:r>
    </w:p>
    <w:p w:rsidR="00A038C1" w:rsidRDefault="004763F8">
      <w:pPr>
        <w:rPr>
          <w:rFonts w:cs="Arial"/>
          <w:b/>
          <w:sz w:val="28"/>
        </w:rPr>
      </w:pPr>
      <w:r>
        <w:rPr>
          <w:rFonts w:cs="Arial"/>
          <w:b/>
          <w:sz w:val="28"/>
        </w:rPr>
        <w:t>SPSS Module Revision History</w:t>
      </w:r>
    </w:p>
    <w:p w:rsidR="00A038C1" w:rsidRDefault="0069357B">
      <w:pPr>
        <w:rPr>
          <w:rFonts w:cs="Arial"/>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132"/>
        <w:gridCol w:w="6912"/>
        <w:gridCol w:w="1106"/>
      </w:tblGrid>
      <w:tr w:rsidR="00961372" w:rsidTr="00A4002A">
        <w:trPr>
          <w:jc w:val="center"/>
        </w:trPr>
        <w:tc>
          <w:tcPr>
            <w:tcW w:w="499" w:type="pct"/>
            <w:tcBorders>
              <w:top w:val="single" w:sz="12" w:space="0" w:color="auto"/>
              <w:left w:val="single" w:sz="12" w:space="0" w:color="auto"/>
              <w:bottom w:val="single" w:sz="12" w:space="0" w:color="auto"/>
              <w:right w:val="single" w:sz="12" w:space="0" w:color="auto"/>
            </w:tcBorders>
            <w:vAlign w:val="center"/>
          </w:tcPr>
          <w:p w:rsidR="00961372" w:rsidRDefault="004763F8" w:rsidP="001C4C91">
            <w:pPr>
              <w:jc w:val="center"/>
              <w:rPr>
                <w:rFonts w:cs="Arial"/>
                <w:b/>
              </w:rPr>
            </w:pPr>
            <w:r>
              <w:rPr>
                <w:rFonts w:cs="Arial"/>
                <w:b/>
              </w:rPr>
              <w:t>Revision Level</w:t>
            </w:r>
          </w:p>
        </w:tc>
        <w:tc>
          <w:tcPr>
            <w:tcW w:w="567" w:type="pct"/>
            <w:tcBorders>
              <w:top w:val="single" w:sz="12" w:space="0" w:color="auto"/>
              <w:left w:val="single" w:sz="12" w:space="0" w:color="auto"/>
              <w:bottom w:val="single" w:sz="12" w:space="0" w:color="auto"/>
              <w:right w:val="single" w:sz="12" w:space="0" w:color="auto"/>
            </w:tcBorders>
            <w:vAlign w:val="center"/>
          </w:tcPr>
          <w:p w:rsidR="00961372" w:rsidRDefault="004763F8" w:rsidP="001C4C91">
            <w:pPr>
              <w:jc w:val="center"/>
              <w:rPr>
                <w:rFonts w:cs="Arial"/>
                <w:b/>
              </w:rPr>
            </w:pPr>
            <w:r>
              <w:rPr>
                <w:rFonts w:cs="Arial"/>
                <w:b/>
              </w:rPr>
              <w:t>Name</w:t>
            </w:r>
          </w:p>
        </w:tc>
        <w:tc>
          <w:tcPr>
            <w:tcW w:w="3400" w:type="pct"/>
            <w:tcBorders>
              <w:top w:val="single" w:sz="12" w:space="0" w:color="auto"/>
              <w:left w:val="single" w:sz="12" w:space="0" w:color="auto"/>
              <w:bottom w:val="single" w:sz="12" w:space="0" w:color="auto"/>
              <w:right w:val="single" w:sz="12" w:space="0" w:color="auto"/>
            </w:tcBorders>
            <w:vAlign w:val="center"/>
          </w:tcPr>
          <w:p w:rsidR="00961372" w:rsidRDefault="004763F8" w:rsidP="001C4C91">
            <w:pPr>
              <w:jc w:val="center"/>
              <w:rPr>
                <w:rFonts w:cs="Arial"/>
                <w:b/>
              </w:rPr>
            </w:pPr>
            <w:r>
              <w:rPr>
                <w:rFonts w:cs="Arial"/>
                <w:b/>
              </w:rPr>
              <w:t>Change Description</w:t>
            </w:r>
          </w:p>
        </w:tc>
        <w:tc>
          <w:tcPr>
            <w:tcW w:w="534" w:type="pct"/>
            <w:tcBorders>
              <w:top w:val="single" w:sz="12" w:space="0" w:color="auto"/>
              <w:left w:val="single" w:sz="12" w:space="0" w:color="auto"/>
              <w:bottom w:val="single" w:sz="12" w:space="0" w:color="auto"/>
              <w:right w:val="single" w:sz="12" w:space="0" w:color="auto"/>
            </w:tcBorders>
            <w:vAlign w:val="center"/>
          </w:tcPr>
          <w:p w:rsidR="00961372" w:rsidRDefault="004763F8" w:rsidP="001C4C91">
            <w:pPr>
              <w:jc w:val="center"/>
              <w:rPr>
                <w:rFonts w:cs="Arial"/>
                <w:b/>
              </w:rPr>
            </w:pPr>
            <w:r>
              <w:rPr>
                <w:rFonts w:cs="Arial"/>
                <w:b/>
              </w:rPr>
              <w:t>Date</w:t>
            </w:r>
          </w:p>
        </w:tc>
      </w:tr>
      <w:tr w:rsidR="00DC64CD" w:rsidTr="00A4002A">
        <w:trPr>
          <w:jc w:val="center"/>
        </w:trPr>
        <w:tc>
          <w:tcPr>
            <w:tcW w:w="499" w:type="pct"/>
            <w:tcBorders>
              <w:top w:val="single" w:sz="12" w:space="0" w:color="auto"/>
            </w:tcBorders>
          </w:tcPr>
          <w:p w:rsidR="00DC64CD" w:rsidRDefault="004763F8" w:rsidP="00DC64CD">
            <w:pPr>
              <w:jc w:val="center"/>
              <w:rPr>
                <w:rFonts w:cs="Arial"/>
              </w:rPr>
            </w:pPr>
            <w:r>
              <w:rPr>
                <w:rFonts w:cs="Arial"/>
              </w:rPr>
              <w:t>1.0</w:t>
            </w:r>
          </w:p>
        </w:tc>
        <w:tc>
          <w:tcPr>
            <w:tcW w:w="567" w:type="pct"/>
            <w:tcBorders>
              <w:top w:val="single" w:sz="12" w:space="0" w:color="auto"/>
            </w:tcBorders>
          </w:tcPr>
          <w:p w:rsidR="00DC64CD" w:rsidRPr="005A65C2" w:rsidRDefault="004763F8" w:rsidP="00DC64CD">
            <w:pPr>
              <w:rPr>
                <w:rFonts w:cs="Arial"/>
              </w:rPr>
            </w:pPr>
            <w:r w:rsidRPr="005A65C2">
              <w:rPr>
                <w:rFonts w:cs="Arial"/>
              </w:rPr>
              <w:t>V.Patel</w:t>
            </w:r>
          </w:p>
        </w:tc>
        <w:tc>
          <w:tcPr>
            <w:tcW w:w="3400" w:type="pct"/>
            <w:tcBorders>
              <w:top w:val="single" w:sz="12" w:space="0" w:color="auto"/>
            </w:tcBorders>
          </w:tcPr>
          <w:p w:rsidR="00DC64CD" w:rsidRPr="002C0F4E" w:rsidRDefault="004763F8" w:rsidP="00D658A8">
            <w:pPr>
              <w:rPr>
                <w:rFonts w:cs="Arial"/>
              </w:rPr>
            </w:pPr>
            <w:r>
              <w:rPr>
                <w:rFonts w:cs="Arial"/>
              </w:rPr>
              <w:t>Initial release for CGEA 1.3, based Cylinder Head TemperatureGauge S197 v1.3 STSS dated March 30, 2012.</w:t>
            </w:r>
          </w:p>
        </w:tc>
        <w:tc>
          <w:tcPr>
            <w:tcW w:w="534" w:type="pct"/>
            <w:tcBorders>
              <w:top w:val="single" w:sz="12" w:space="0" w:color="auto"/>
            </w:tcBorders>
          </w:tcPr>
          <w:p w:rsidR="00DC64CD" w:rsidRDefault="004763F8" w:rsidP="00771836">
            <w:pPr>
              <w:rPr>
                <w:rFonts w:cs="Arial"/>
              </w:rPr>
            </w:pPr>
            <w:r>
              <w:rPr>
                <w:rFonts w:cs="Arial"/>
              </w:rPr>
              <w:t>7/31/2012</w:t>
            </w:r>
          </w:p>
        </w:tc>
      </w:tr>
      <w:tr w:rsidR="004B6527" w:rsidTr="00A4002A">
        <w:trPr>
          <w:jc w:val="center"/>
        </w:trPr>
        <w:tc>
          <w:tcPr>
            <w:tcW w:w="499" w:type="pct"/>
          </w:tcPr>
          <w:p w:rsidR="004B6527" w:rsidRPr="00983EFA" w:rsidRDefault="004763F8" w:rsidP="00E12191">
            <w:pPr>
              <w:jc w:val="center"/>
              <w:rPr>
                <w:rFonts w:cs="Arial"/>
              </w:rPr>
            </w:pPr>
            <w:r>
              <w:rPr>
                <w:rFonts w:cs="Arial"/>
              </w:rPr>
              <w:t>1.1</w:t>
            </w:r>
          </w:p>
        </w:tc>
        <w:tc>
          <w:tcPr>
            <w:tcW w:w="567" w:type="pct"/>
          </w:tcPr>
          <w:p w:rsidR="004B6527" w:rsidRPr="00A43FDE" w:rsidRDefault="004763F8" w:rsidP="00E12191">
            <w:pPr>
              <w:rPr>
                <w:rFonts w:cs="Arial"/>
              </w:rPr>
            </w:pPr>
            <w:r>
              <w:rPr>
                <w:rFonts w:cs="Arial"/>
              </w:rPr>
              <w:t>Mlenkner</w:t>
            </w:r>
          </w:p>
        </w:tc>
        <w:tc>
          <w:tcPr>
            <w:tcW w:w="3400" w:type="pct"/>
          </w:tcPr>
          <w:p w:rsidR="004B6527" w:rsidRPr="00986E46" w:rsidRDefault="004763F8" w:rsidP="00771836">
            <w:pPr>
              <w:rPr>
                <w:rFonts w:cs="Arial"/>
              </w:rPr>
            </w:pPr>
            <w:r>
              <w:rPr>
                <w:rFonts w:cs="Arial"/>
              </w:rPr>
              <w:t xml:space="preserve">Changed Virtual_Gauge_Cfg to </w:t>
            </w:r>
            <w:r w:rsidRPr="00986E46">
              <w:rPr>
                <w:rFonts w:cs="Arial"/>
              </w:rPr>
              <w:t>Cylinder_Head_Temp_display</w:t>
            </w:r>
            <w:r>
              <w:rPr>
                <w:rFonts w:cs="Arial"/>
              </w:rPr>
              <w:t>_Cfg throughout</w:t>
            </w:r>
          </w:p>
        </w:tc>
        <w:tc>
          <w:tcPr>
            <w:tcW w:w="534" w:type="pct"/>
          </w:tcPr>
          <w:p w:rsidR="004B6527" w:rsidRPr="00A43FDE" w:rsidRDefault="004763F8" w:rsidP="00E12191">
            <w:pPr>
              <w:jc w:val="center"/>
              <w:rPr>
                <w:rFonts w:cs="Arial"/>
              </w:rPr>
            </w:pPr>
            <w:r>
              <w:rPr>
                <w:rFonts w:cs="Arial"/>
              </w:rPr>
              <w:t>12/11/12</w:t>
            </w:r>
          </w:p>
        </w:tc>
      </w:tr>
      <w:tr w:rsidR="000F1655" w:rsidRPr="005E5EF1" w:rsidTr="00A4002A">
        <w:trPr>
          <w:trHeight w:val="170"/>
          <w:jc w:val="center"/>
        </w:trPr>
        <w:tc>
          <w:tcPr>
            <w:tcW w:w="499" w:type="pct"/>
            <w:vAlign w:val="center"/>
          </w:tcPr>
          <w:p w:rsidR="000F1655" w:rsidRDefault="004763F8">
            <w:pPr>
              <w:jc w:val="center"/>
              <w:rPr>
                <w:rFonts w:cs="Arial"/>
                <w:color w:val="000000"/>
              </w:rPr>
            </w:pPr>
            <w:r>
              <w:rPr>
                <w:rFonts w:cs="Arial"/>
                <w:color w:val="000000"/>
              </w:rPr>
              <w:t>1.2</w:t>
            </w:r>
          </w:p>
        </w:tc>
        <w:tc>
          <w:tcPr>
            <w:tcW w:w="567" w:type="pct"/>
            <w:vAlign w:val="center"/>
          </w:tcPr>
          <w:p w:rsidR="000F1655" w:rsidRDefault="004763F8">
            <w:pPr>
              <w:jc w:val="center"/>
              <w:rPr>
                <w:rFonts w:cs="Arial"/>
                <w:color w:val="000000"/>
              </w:rPr>
            </w:pPr>
            <w:r>
              <w:rPr>
                <w:rFonts w:cs="Arial"/>
                <w:color w:val="000000"/>
              </w:rPr>
              <w:t>V. Patel</w:t>
            </w:r>
          </w:p>
        </w:tc>
        <w:tc>
          <w:tcPr>
            <w:tcW w:w="3400" w:type="pct"/>
            <w:vAlign w:val="center"/>
          </w:tcPr>
          <w:p w:rsidR="000F1655" w:rsidRDefault="004763F8">
            <w:pPr>
              <w:rPr>
                <w:rFonts w:cs="Arial"/>
                <w:snapToGrid w:val="0"/>
                <w:color w:val="000000"/>
              </w:rPr>
            </w:pPr>
            <w:r>
              <w:rPr>
                <w:rFonts w:cs="Arial"/>
                <w:snapToGrid w:val="0"/>
                <w:color w:val="000000"/>
              </w:rPr>
              <w:t>Figure 1 update to DE0x</w:t>
            </w:r>
          </w:p>
          <w:p w:rsidR="000F1655" w:rsidRDefault="004763F8">
            <w:pPr>
              <w:rPr>
                <w:rFonts w:cs="Arial"/>
                <w:snapToGrid w:val="0"/>
                <w:color w:val="000000"/>
              </w:rPr>
            </w:pPr>
            <w:r>
              <w:rPr>
                <w:rFonts w:cs="Arial"/>
                <w:snapToGrid w:val="0"/>
                <w:color w:val="000000"/>
              </w:rPr>
              <w:t>1.2.2 remove reference to internal SVT control bit</w:t>
            </w:r>
          </w:p>
          <w:p w:rsidR="000F1655" w:rsidRDefault="004763F8">
            <w:pPr>
              <w:rPr>
                <w:rFonts w:cs="Arial"/>
                <w:snapToGrid w:val="0"/>
                <w:color w:val="000000"/>
              </w:rPr>
            </w:pPr>
            <w:r>
              <w:rPr>
                <w:rFonts w:cs="Arial"/>
                <w:snapToGrid w:val="0"/>
                <w:color w:val="000000"/>
              </w:rPr>
              <w:t xml:space="preserve">Add figure 2 </w:t>
            </w:r>
          </w:p>
          <w:p w:rsidR="000F1655" w:rsidRDefault="004763F8">
            <w:pPr>
              <w:rPr>
                <w:rFonts w:cs="Arial"/>
                <w:snapToGrid w:val="0"/>
                <w:color w:val="000000"/>
              </w:rPr>
            </w:pPr>
            <w:r>
              <w:rPr>
                <w:rFonts w:cs="Arial"/>
                <w:snapToGrid w:val="0"/>
                <w:color w:val="000000"/>
              </w:rPr>
              <w:t>1.5.3 update to DE0x and to use Cylinder Head Temp Display bit</w:t>
            </w:r>
          </w:p>
          <w:p w:rsidR="00B82180" w:rsidRDefault="004763F8">
            <w:pPr>
              <w:rPr>
                <w:rFonts w:cs="Arial"/>
                <w:snapToGrid w:val="0"/>
                <w:color w:val="000000"/>
              </w:rPr>
            </w:pPr>
            <w:r>
              <w:rPr>
                <w:rFonts w:cs="Arial"/>
                <w:snapToGrid w:val="0"/>
                <w:color w:val="000000"/>
              </w:rPr>
              <w:t>Added operating range for S550 SVT variant.</w:t>
            </w:r>
          </w:p>
        </w:tc>
        <w:tc>
          <w:tcPr>
            <w:tcW w:w="534" w:type="pct"/>
            <w:vAlign w:val="center"/>
          </w:tcPr>
          <w:p w:rsidR="000F1655" w:rsidRDefault="004763F8" w:rsidP="00B82180">
            <w:pPr>
              <w:jc w:val="center"/>
              <w:rPr>
                <w:rFonts w:cs="Arial"/>
                <w:color w:val="000000"/>
              </w:rPr>
            </w:pPr>
            <w:r>
              <w:rPr>
                <w:rFonts w:cs="Arial"/>
                <w:color w:val="000000"/>
              </w:rPr>
              <w:t>11/8/2013</w:t>
            </w:r>
          </w:p>
        </w:tc>
      </w:tr>
      <w:tr w:rsidR="00CF232A" w:rsidTr="00A4002A">
        <w:trPr>
          <w:jc w:val="center"/>
        </w:trPr>
        <w:tc>
          <w:tcPr>
            <w:tcW w:w="499" w:type="pct"/>
          </w:tcPr>
          <w:p w:rsidR="00CF232A" w:rsidRPr="001C1B9D" w:rsidRDefault="004763F8" w:rsidP="00D91856">
            <w:pPr>
              <w:jc w:val="center"/>
            </w:pPr>
            <w:r>
              <w:t>1.3</w:t>
            </w:r>
          </w:p>
        </w:tc>
        <w:tc>
          <w:tcPr>
            <w:tcW w:w="567" w:type="pct"/>
          </w:tcPr>
          <w:p w:rsidR="00CF232A" w:rsidRPr="001C1B9D" w:rsidRDefault="004763F8" w:rsidP="001C4C91">
            <w:r>
              <w:t>A. Mishra</w:t>
            </w:r>
          </w:p>
        </w:tc>
        <w:tc>
          <w:tcPr>
            <w:tcW w:w="3400" w:type="pct"/>
          </w:tcPr>
          <w:p w:rsidR="00CF232A" w:rsidRPr="001C1B9D" w:rsidRDefault="004763F8" w:rsidP="00C22662">
            <w:r>
              <w:t>Initial VSEM Requirement Document</w:t>
            </w:r>
          </w:p>
        </w:tc>
        <w:tc>
          <w:tcPr>
            <w:tcW w:w="534" w:type="pct"/>
          </w:tcPr>
          <w:p w:rsidR="00CF232A" w:rsidRPr="00F8797E" w:rsidRDefault="004763F8" w:rsidP="00AB16BD">
            <w:r>
              <w:t>2/19/2018</w:t>
            </w:r>
          </w:p>
        </w:tc>
      </w:tr>
      <w:tr w:rsidR="001C1B9D" w:rsidTr="00A4002A">
        <w:trPr>
          <w:jc w:val="center"/>
        </w:trPr>
        <w:tc>
          <w:tcPr>
            <w:tcW w:w="499" w:type="pct"/>
          </w:tcPr>
          <w:p w:rsidR="001C1B9D" w:rsidRDefault="0069357B" w:rsidP="001C4C91">
            <w:pPr>
              <w:rPr>
                <w:rFonts w:cs="Arial"/>
              </w:rPr>
            </w:pPr>
          </w:p>
        </w:tc>
        <w:tc>
          <w:tcPr>
            <w:tcW w:w="567" w:type="pct"/>
          </w:tcPr>
          <w:p w:rsidR="001C1B9D" w:rsidRDefault="0069357B" w:rsidP="001C4C91">
            <w:pPr>
              <w:rPr>
                <w:rFonts w:cs="Arial"/>
                <w:sz w:val="14"/>
              </w:rPr>
            </w:pPr>
          </w:p>
        </w:tc>
        <w:tc>
          <w:tcPr>
            <w:tcW w:w="3400" w:type="pct"/>
          </w:tcPr>
          <w:p w:rsidR="001C1B9D" w:rsidRDefault="0069357B" w:rsidP="001C4C91">
            <w:pPr>
              <w:rPr>
                <w:rFonts w:cs="Arial"/>
              </w:rPr>
            </w:pPr>
          </w:p>
        </w:tc>
        <w:tc>
          <w:tcPr>
            <w:tcW w:w="534" w:type="pct"/>
          </w:tcPr>
          <w:p w:rsidR="001C1B9D" w:rsidRDefault="0069357B" w:rsidP="001C4C91">
            <w:pPr>
              <w:rPr>
                <w:rFonts w:cs="Arial"/>
              </w:rPr>
            </w:pPr>
          </w:p>
        </w:tc>
      </w:tr>
    </w:tbl>
    <w:p w:rsidR="00BB78DE" w:rsidRDefault="0069357B"/>
    <w:p w:rsidR="00AB1E94" w:rsidRPr="00AE06BC" w:rsidRDefault="0069357B" w:rsidP="00406F39"/>
    <w:sectPr w:rsidR="00AB1E94" w:rsidRPr="00AE06BC" w:rsidSect="00A4002A">
      <w:headerReference w:type="default" r:id="rId20"/>
      <w:footerReference w:type="defaul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357B" w:rsidRDefault="0069357B" w:rsidP="0085312A">
      <w:r>
        <w:separator/>
      </w:r>
    </w:p>
  </w:endnote>
  <w:endnote w:type="continuationSeparator" w:id="0">
    <w:p w:rsidR="0069357B" w:rsidRDefault="0069357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674A1">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674A1">
            <w:rPr>
              <w:noProof/>
              <w:szCs w:val="20"/>
            </w:rPr>
            <w:t>10</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357B" w:rsidRDefault="0069357B" w:rsidP="0085312A">
      <w:r>
        <w:separator/>
      </w:r>
    </w:p>
  </w:footnote>
  <w:footnote w:type="continuationSeparator" w:id="0">
    <w:p w:rsidR="0069357B" w:rsidRDefault="0069357B"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49456035"/>
    <w:multiLevelType w:val="hybridMultilevel"/>
    <w:tmpl w:val="2200B8B0"/>
    <w:lvl w:ilvl="0" w:tplc="E68881A0">
      <w:start w:val="1"/>
      <w:numFmt w:val="bullet"/>
      <w:lvlText w:val=""/>
      <w:lvlJc w:val="left"/>
      <w:pPr>
        <w:tabs>
          <w:tab w:val="num" w:pos="1080"/>
        </w:tabs>
        <w:ind w:left="1080" w:hanging="360"/>
      </w:pPr>
      <w:rPr>
        <w:rFonts w:ascii="Symbol" w:hAnsi="Symbol" w:hint="default"/>
      </w:rPr>
    </w:lvl>
    <w:lvl w:ilvl="1" w:tplc="75885FE6">
      <w:start w:val="1"/>
      <w:numFmt w:val="bullet"/>
      <w:lvlText w:val="o"/>
      <w:lvlJc w:val="left"/>
      <w:pPr>
        <w:tabs>
          <w:tab w:val="num" w:pos="1800"/>
        </w:tabs>
        <w:ind w:left="1800" w:hanging="360"/>
      </w:pPr>
      <w:rPr>
        <w:rFonts w:ascii="Courier New" w:hAnsi="Courier New" w:cs="Courier New" w:hint="default"/>
      </w:rPr>
    </w:lvl>
    <w:lvl w:ilvl="2" w:tplc="900A4E60" w:tentative="1">
      <w:start w:val="1"/>
      <w:numFmt w:val="bullet"/>
      <w:lvlText w:val=""/>
      <w:lvlJc w:val="left"/>
      <w:pPr>
        <w:tabs>
          <w:tab w:val="num" w:pos="2520"/>
        </w:tabs>
        <w:ind w:left="2520" w:hanging="360"/>
      </w:pPr>
      <w:rPr>
        <w:rFonts w:ascii="Wingdings" w:hAnsi="Wingdings" w:hint="default"/>
      </w:rPr>
    </w:lvl>
    <w:lvl w:ilvl="3" w:tplc="3FAC222E" w:tentative="1">
      <w:start w:val="1"/>
      <w:numFmt w:val="bullet"/>
      <w:lvlText w:val=""/>
      <w:lvlJc w:val="left"/>
      <w:pPr>
        <w:tabs>
          <w:tab w:val="num" w:pos="3240"/>
        </w:tabs>
        <w:ind w:left="3240" w:hanging="360"/>
      </w:pPr>
      <w:rPr>
        <w:rFonts w:ascii="Symbol" w:hAnsi="Symbol" w:hint="default"/>
      </w:rPr>
    </w:lvl>
    <w:lvl w:ilvl="4" w:tplc="B2E207A8" w:tentative="1">
      <w:start w:val="1"/>
      <w:numFmt w:val="bullet"/>
      <w:lvlText w:val="o"/>
      <w:lvlJc w:val="left"/>
      <w:pPr>
        <w:tabs>
          <w:tab w:val="num" w:pos="3960"/>
        </w:tabs>
        <w:ind w:left="3960" w:hanging="360"/>
      </w:pPr>
      <w:rPr>
        <w:rFonts w:ascii="Courier New" w:hAnsi="Courier New" w:cs="Courier New" w:hint="default"/>
      </w:rPr>
    </w:lvl>
    <w:lvl w:ilvl="5" w:tplc="FBC2E0EE" w:tentative="1">
      <w:start w:val="1"/>
      <w:numFmt w:val="bullet"/>
      <w:lvlText w:val=""/>
      <w:lvlJc w:val="left"/>
      <w:pPr>
        <w:tabs>
          <w:tab w:val="num" w:pos="4680"/>
        </w:tabs>
        <w:ind w:left="4680" w:hanging="360"/>
      </w:pPr>
      <w:rPr>
        <w:rFonts w:ascii="Wingdings" w:hAnsi="Wingdings" w:hint="default"/>
      </w:rPr>
    </w:lvl>
    <w:lvl w:ilvl="6" w:tplc="957C4E70" w:tentative="1">
      <w:start w:val="1"/>
      <w:numFmt w:val="bullet"/>
      <w:lvlText w:val=""/>
      <w:lvlJc w:val="left"/>
      <w:pPr>
        <w:tabs>
          <w:tab w:val="num" w:pos="5400"/>
        </w:tabs>
        <w:ind w:left="5400" w:hanging="360"/>
      </w:pPr>
      <w:rPr>
        <w:rFonts w:ascii="Symbol" w:hAnsi="Symbol" w:hint="default"/>
      </w:rPr>
    </w:lvl>
    <w:lvl w:ilvl="7" w:tplc="6E5425AC" w:tentative="1">
      <w:start w:val="1"/>
      <w:numFmt w:val="bullet"/>
      <w:lvlText w:val="o"/>
      <w:lvlJc w:val="left"/>
      <w:pPr>
        <w:tabs>
          <w:tab w:val="num" w:pos="6120"/>
        </w:tabs>
        <w:ind w:left="6120" w:hanging="360"/>
      </w:pPr>
      <w:rPr>
        <w:rFonts w:ascii="Courier New" w:hAnsi="Courier New" w:cs="Courier New" w:hint="default"/>
      </w:rPr>
    </w:lvl>
    <w:lvl w:ilvl="8" w:tplc="A5A66400" w:tentative="1">
      <w:start w:val="1"/>
      <w:numFmt w:val="bullet"/>
      <w:lvlText w:val=""/>
      <w:lvlJc w:val="left"/>
      <w:pPr>
        <w:tabs>
          <w:tab w:val="num" w:pos="6840"/>
        </w:tabs>
        <w:ind w:left="6840" w:hanging="360"/>
      </w:pPr>
      <w:rPr>
        <w:rFonts w:ascii="Wingdings" w:hAnsi="Wingdings" w:hint="default"/>
      </w:rPr>
    </w:lvl>
  </w:abstractNum>
  <w:abstractNum w:abstractNumId="6">
    <w:nsid w:val="6BDC6008"/>
    <w:multiLevelType w:val="hybridMultilevel"/>
    <w:tmpl w:val="52B0A4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70F6600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
    <w:nsid w:val="7C6C600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7C6C601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7C6C601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7C6C602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7C6C602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7C6C602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7C6C60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7C6C602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C6C603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C6C6034"/>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5"/>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5586"/>
    <w:rsid w:val="000A2DD3"/>
    <w:rsid w:val="000A4DC6"/>
    <w:rsid w:val="000B7DB2"/>
    <w:rsid w:val="000D1DC3"/>
    <w:rsid w:val="00151537"/>
    <w:rsid w:val="00191908"/>
    <w:rsid w:val="00193F35"/>
    <w:rsid w:val="001C09E8"/>
    <w:rsid w:val="001C5DE9"/>
    <w:rsid w:val="001D5128"/>
    <w:rsid w:val="001F31C1"/>
    <w:rsid w:val="00200BF0"/>
    <w:rsid w:val="00222D21"/>
    <w:rsid w:val="00224855"/>
    <w:rsid w:val="00231519"/>
    <w:rsid w:val="002566C9"/>
    <w:rsid w:val="002724B4"/>
    <w:rsid w:val="002A1081"/>
    <w:rsid w:val="002A6CE2"/>
    <w:rsid w:val="002B075A"/>
    <w:rsid w:val="002F5B92"/>
    <w:rsid w:val="003158E1"/>
    <w:rsid w:val="00333D30"/>
    <w:rsid w:val="003608D2"/>
    <w:rsid w:val="00365F72"/>
    <w:rsid w:val="003874CD"/>
    <w:rsid w:val="003C0C76"/>
    <w:rsid w:val="003D443B"/>
    <w:rsid w:val="0040647E"/>
    <w:rsid w:val="00424137"/>
    <w:rsid w:val="00446E56"/>
    <w:rsid w:val="00450606"/>
    <w:rsid w:val="00463E8B"/>
    <w:rsid w:val="00470ED4"/>
    <w:rsid w:val="00471CC7"/>
    <w:rsid w:val="004763F8"/>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9357B"/>
    <w:rsid w:val="006B0670"/>
    <w:rsid w:val="006B4B0D"/>
    <w:rsid w:val="0071307B"/>
    <w:rsid w:val="00725E79"/>
    <w:rsid w:val="0072656E"/>
    <w:rsid w:val="00731D4C"/>
    <w:rsid w:val="007674A1"/>
    <w:rsid w:val="007743BC"/>
    <w:rsid w:val="00782DC5"/>
    <w:rsid w:val="00795A3E"/>
    <w:rsid w:val="007B33BD"/>
    <w:rsid w:val="007B6258"/>
    <w:rsid w:val="007B6EC7"/>
    <w:rsid w:val="007C2C46"/>
    <w:rsid w:val="007E6833"/>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002A"/>
    <w:rsid w:val="00A43BD7"/>
    <w:rsid w:val="00A43CEA"/>
    <w:rsid w:val="00A814BF"/>
    <w:rsid w:val="00AA7830"/>
    <w:rsid w:val="00AB4863"/>
    <w:rsid w:val="00AD4E38"/>
    <w:rsid w:val="00AD76E8"/>
    <w:rsid w:val="00AE366A"/>
    <w:rsid w:val="00B045F3"/>
    <w:rsid w:val="00B1437A"/>
    <w:rsid w:val="00B4775A"/>
    <w:rsid w:val="00B57ABD"/>
    <w:rsid w:val="00B62830"/>
    <w:rsid w:val="00B64AE1"/>
    <w:rsid w:val="00B73A9F"/>
    <w:rsid w:val="00B85813"/>
    <w:rsid w:val="00B96E41"/>
    <w:rsid w:val="00C00C83"/>
    <w:rsid w:val="00C02A8F"/>
    <w:rsid w:val="00C05293"/>
    <w:rsid w:val="00C05CF4"/>
    <w:rsid w:val="00C179E9"/>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Street"/>
  <w:smartTagType w:namespaceuri="urn:schemas-microsoft-com:office:smarttags" w:name="address"/>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PPLYTABLESTYLE" wne:name="Project.NewMacros.ApplyTable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w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7.emf"/><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image" Target="media/image11.emf"/><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image" Target="media/image6.jpeg"/><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10</Pages>
  <Words>1305</Words>
  <Characters>7440</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8728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2018-06-20T16:45:00Z</dcterms:created>
  <dcterms:modified xsi:type="dcterms:W3CDTF">2018-06-20T16:45:00Z</dcterms:modified>
</cp:coreProperties>
</file>