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D2426" w:rsidRDefault="001D2426" w:rsidP="00530C8E">
      <w:bookmarkStart w:id="0" w:name="_GoBack"/>
      <w:bookmarkEnd w:id="0"/>
    </w:p>
    <w:p w:rsidR="00406F39" w:rsidRDefault="00FA5B75" w:rsidP="00B9479B">
      <w:pPr>
        <w:pStyle w:val="Heading1"/>
      </w:pPr>
      <w:r>
        <w:lastRenderedPageBreak/>
        <w:t>Inlet Air Temperature Gauge Display – CGEA1.3</w:t>
      </w:r>
    </w:p>
    <w:p w:rsidR="00406F39" w:rsidRDefault="00FA5B75" w:rsidP="00B9479B">
      <w:pPr>
        <w:pStyle w:val="Heading2"/>
      </w:pPr>
      <w:r>
        <w:t>Functional Description</w:t>
      </w:r>
    </w:p>
    <w:p w:rsidR="00A038C1" w:rsidRDefault="00815439">
      <w:pPr>
        <w:ind w:firstLine="720"/>
        <w:rPr>
          <w:color w:val="000000"/>
        </w:rPr>
      </w:pPr>
    </w:p>
    <w:p w:rsidR="00A038C1" w:rsidRDefault="00FA5B75" w:rsidP="00E24B50">
      <w:pPr>
        <w:ind w:left="720"/>
        <w:rPr>
          <w:color w:val="000000"/>
        </w:rPr>
      </w:pPr>
      <w:r>
        <w:t xml:space="preserve">The purpose of the Inlet Air Temperature gauge display is to provide a digital and graphical read out of the </w:t>
      </w:r>
      <w:smartTag w:uri="urn:schemas-microsoft-com:office:smarttags" w:element="City">
        <w:smartTag w:uri="urn:schemas-microsoft-com:office:smarttags" w:element="place">
          <w:r>
            <w:t>tempe</w:t>
          </w:r>
        </w:smartTag>
      </w:smartTag>
      <w:r>
        <w:t>rature of the air in the cold air inlet tube.</w:t>
      </w:r>
    </w:p>
    <w:p w:rsidR="00A038C1" w:rsidRDefault="00815439">
      <w:pPr>
        <w:rPr>
          <w:color w:val="000000"/>
        </w:rPr>
      </w:pPr>
    </w:p>
    <w:p w:rsidR="00A038C1" w:rsidRPr="00947C84" w:rsidRDefault="00FA5B75">
      <w:pPr>
        <w:ind w:left="720"/>
        <w:rPr>
          <w:color w:val="000000"/>
        </w:rPr>
      </w:pPr>
      <w:r>
        <w:t xml:space="preserve">The air temperature is measured by the PCM. </w:t>
      </w:r>
      <w:r>
        <w:rPr>
          <w:color w:val="000000"/>
        </w:rPr>
        <w:t xml:space="preserve">The Inlet Air Temperature Gauge display correlates the </w:t>
      </w:r>
      <w:r w:rsidRPr="007D443C">
        <w:t>EngAirIn_Te_Actl</w:t>
      </w:r>
      <w:r>
        <w:rPr>
          <w:color w:val="1F497D"/>
        </w:rPr>
        <w:t xml:space="preserve"> </w:t>
      </w:r>
      <w:r>
        <w:rPr>
          <w:color w:val="000000"/>
        </w:rPr>
        <w:t xml:space="preserve">signal on the CAN bus from the PCM and the Operational Mode to display the </w:t>
      </w:r>
      <w:smartTag w:uri="urn:schemas-microsoft-com:office:smarttags" w:element="City">
        <w:smartTag w:uri="urn:schemas-microsoft-com:office:smarttags" w:element="place">
          <w:r>
            <w:rPr>
              <w:color w:val="000000"/>
            </w:rPr>
            <w:t>tempe</w:t>
          </w:r>
        </w:smartTag>
      </w:smartTag>
      <w:r>
        <w:rPr>
          <w:color w:val="000000"/>
        </w:rPr>
        <w:t>rature in degrees Fahrenheit or degrees Celcius, depending on the selected units.</w:t>
      </w:r>
    </w:p>
    <w:p w:rsidR="00A038C1" w:rsidRDefault="00FA5B75">
      <w:pPr>
        <w:rPr>
          <w:color w:val="000000"/>
        </w:rPr>
      </w:pPr>
      <w:r>
        <w:rPr>
          <w:color w:val="000000"/>
        </w:rPr>
        <w:t xml:space="preserve"> </w:t>
      </w:r>
    </w:p>
    <w:p w:rsidR="00A038C1" w:rsidRDefault="00FA5B75">
      <w:pPr>
        <w:ind w:left="720"/>
        <w:rPr>
          <w:color w:val="000000"/>
        </w:rPr>
      </w:pPr>
      <w:r>
        <w:t xml:space="preserve">The PCM is responsible for any filtering of the data and the Instrument cluster only needs to display the information it receives. The Instrument cluster is responsible for any scaling or unit changes that are required. The Inlet Air temperature shall follow the globally selected units and display its value in either English or Metric units. The display range should be </w:t>
      </w:r>
      <w:r w:rsidRPr="00E56211">
        <w:t>0</w:t>
      </w:r>
      <w:r w:rsidRPr="00210A90">
        <w:t xml:space="preserve"> degrees F to </w:t>
      </w:r>
      <w:r>
        <w:t>240</w:t>
      </w:r>
      <w:r w:rsidRPr="00210A90">
        <w:t xml:space="preserve"> degrees</w:t>
      </w:r>
      <w:r>
        <w:t xml:space="preserve"> F </w:t>
      </w:r>
      <w:r w:rsidRPr="00E56211">
        <w:t>(-20 degrees C to 120</w:t>
      </w:r>
      <w:r>
        <w:t xml:space="preserve"> degrees C) with linear scaling. The virtual gauge sweep shall be </w:t>
      </w:r>
      <w:r w:rsidRPr="00E56211">
        <w:t>218</w:t>
      </w:r>
      <w:r>
        <w:t xml:space="preserve"> degrees with chaplets every 10 degrees F (10 Degrees C) and numerical indication every 40 degrees F (20 degrees C). This gauge does not require any red </w:t>
      </w:r>
      <w:smartTag w:uri="urn:schemas-microsoft-com:office:smarttags" w:element="State">
        <w:smartTag w:uri="urn:schemas-microsoft-com:office:smarttags" w:element="place">
          <w:r>
            <w:t>ind</w:t>
          </w:r>
        </w:smartTag>
      </w:smartTag>
      <w:r>
        <w:t>ications because it does not provide warning of any fault condition.</w:t>
      </w:r>
    </w:p>
    <w:p w:rsidR="00A038C1" w:rsidRDefault="00815439">
      <w:pPr>
        <w:ind w:left="720"/>
        <w:rPr>
          <w:color w:val="000000"/>
        </w:rPr>
      </w:pPr>
    </w:p>
    <w:p w:rsidR="00A038C1" w:rsidRDefault="00FA5B75">
      <w:pPr>
        <w:ind w:left="720"/>
        <w:rPr>
          <w:color w:val="000000"/>
        </w:rPr>
      </w:pPr>
      <w:bookmarkStart w:id="1" w:name="OLE_LINK4"/>
      <w:bookmarkStart w:id="2" w:name="OLE_LINK5"/>
      <w:r>
        <w:t xml:space="preserve">There is a digital numeric and graphical virtual gauge that displays the temperature of the air in the cold air inlet tube. </w:t>
      </w:r>
      <w:r>
        <w:rPr>
          <w:color w:val="000000"/>
        </w:rPr>
        <w:t>The Inlet Air Temperature Gauge pointer shall rotate from bottom to top or left to right to register increasing temperature and rotate in the opposite direction for decreasing temperature.</w:t>
      </w:r>
    </w:p>
    <w:bookmarkEnd w:id="1"/>
    <w:bookmarkEnd w:id="2"/>
    <w:p w:rsidR="00A038C1" w:rsidRDefault="00815439">
      <w:pPr>
        <w:ind w:left="720"/>
      </w:pPr>
    </w:p>
    <w:p w:rsidR="00406F39" w:rsidRDefault="00FA5B75" w:rsidP="00B9479B">
      <w:pPr>
        <w:pStyle w:val="Heading2"/>
      </w:pPr>
      <w:r>
        <w:t>Interfaces</w:t>
      </w:r>
    </w:p>
    <w:p w:rsidR="00406F39" w:rsidRDefault="00FA5B75" w:rsidP="00B9479B">
      <w:pPr>
        <w:pStyle w:val="Heading3"/>
      </w:pPr>
      <w:r>
        <w:t>Interface Context Diagram (I/O Block Diagram)</w:t>
      </w:r>
    </w:p>
    <w:p w:rsidR="00A038C1" w:rsidRDefault="00FA5B75">
      <w:pPr>
        <w:pStyle w:val="Header"/>
        <w:jc w:val="center"/>
        <w:rPr>
          <w:b/>
        </w:rPr>
      </w:pPr>
      <w:r>
        <w:rPr>
          <w:b/>
        </w:rPr>
        <w:t>Inlet Air Temperature Gauge Display Context Diagram</w:t>
      </w:r>
    </w:p>
    <w:p w:rsidR="00A038C1" w:rsidRDefault="00815439">
      <w:r>
        <w:rPr>
          <w:noProof/>
        </w:rPr>
        <w:pict>
          <v:shapetype id="_x0000_t202" coordsize="21600,21600" o:spt="202" path="m,l,21600r21600,l21600,xe">
            <v:stroke joinstyle="miter"/>
            <v:path gradientshapeok="t" o:connecttype="rect"/>
          </v:shapetype>
          <v:shape id="5aa1917c0000472c000026f6" o:spid="_x0000_s3711" type="#_x0000_t202" style="position:absolute;margin-left:49pt;margin-top:14.8pt;width:479.75pt;height:251.4pt;z-index:2;mso-wrap-style:none" o:allowincell="f" stroked="f">
            <v:textbox style="mso-fit-shape-to-text:t">
              <w:txbxContent>
                <w:p w:rsidR="00F64E11" w:rsidRDefault="00815439" w:rsidP="00FE314D">
                  <w:pPr>
                    <w:jc w:val="cente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aa1917c0000472c000037a9" o:spid="_x0000_i1035" type="#_x0000_t75" style="width:466pt;height:244.2pt" fillcolor="window">
                        <v:imagedata r:id="rId9" o:title=""/>
                      </v:shape>
                    </w:pict>
                  </w:r>
                </w:p>
              </w:txbxContent>
            </v:textbox>
            <w10:wrap type="topAndBottom"/>
          </v:shape>
        </w:pict>
      </w:r>
    </w:p>
    <w:p w:rsidR="00A038C1" w:rsidRDefault="00815439">
      <w:pPr>
        <w:jc w:val="center"/>
      </w:pPr>
    </w:p>
    <w:p w:rsidR="00D51097" w:rsidRDefault="00815439">
      <w:pPr>
        <w:jc w:val="center"/>
      </w:pPr>
    </w:p>
    <w:p w:rsidR="00D51097" w:rsidRDefault="00815439">
      <w:pPr>
        <w:jc w:val="center"/>
      </w:pPr>
    </w:p>
    <w:p w:rsidR="00406F39" w:rsidRDefault="00FA5B75" w:rsidP="00B9479B">
      <w:pPr>
        <w:pStyle w:val="Heading3"/>
      </w:pPr>
      <w:r>
        <w:lastRenderedPageBreak/>
        <w:t>Inputs</w:t>
      </w:r>
    </w:p>
    <w:p w:rsidR="00FE314D" w:rsidRPr="00FE314D" w:rsidRDefault="00FE314D" w:rsidP="00B9479B">
      <w:pPr>
        <w:pStyle w:val="Heading4"/>
        <w:rPr>
          <w:b w:val="0"/>
          <w:u w:val="single"/>
        </w:rPr>
      </w:pPr>
      <w:r w:rsidRPr="00FE314D">
        <w:rPr>
          <w:b w:val="0"/>
          <w:u w:val="single"/>
        </w:rPr>
        <w:t>IR-REQ-298762/A-Internal</w:t>
      </w:r>
    </w:p>
    <w:p w:rsidR="00B469DB" w:rsidRDefault="00FA5B75" w:rsidP="00FA5B75">
      <w:pPr>
        <w:numPr>
          <w:ilvl w:val="0"/>
          <w:numId w:val="7"/>
        </w:numPr>
        <w:tabs>
          <w:tab w:val="clear" w:pos="360"/>
          <w:tab w:val="num" w:pos="1800"/>
        </w:tabs>
        <w:ind w:left="1800"/>
      </w:pPr>
      <w:r>
        <w:t>Operational_Mode</w:t>
      </w:r>
    </w:p>
    <w:p w:rsidR="00A038C1" w:rsidRDefault="00FA5B75" w:rsidP="00FA5B75">
      <w:pPr>
        <w:numPr>
          <w:ilvl w:val="0"/>
          <w:numId w:val="7"/>
        </w:numPr>
        <w:tabs>
          <w:tab w:val="clear" w:pos="360"/>
          <w:tab w:val="num" w:pos="1800"/>
        </w:tabs>
        <w:ind w:left="1800"/>
      </w:pPr>
      <w:r w:rsidRPr="007624D8">
        <w:t>Inlet_Air_Temp_display</w:t>
      </w:r>
      <w:r>
        <w:t xml:space="preserve">_Cfg </w:t>
      </w:r>
    </w:p>
    <w:p w:rsidR="00B453FF" w:rsidRDefault="00FA5B75" w:rsidP="00FA5B75">
      <w:pPr>
        <w:numPr>
          <w:ilvl w:val="0"/>
          <w:numId w:val="7"/>
        </w:numPr>
        <w:tabs>
          <w:tab w:val="clear" w:pos="360"/>
          <w:tab w:val="num" w:pos="1800"/>
        </w:tabs>
        <w:ind w:left="1800"/>
      </w:pPr>
      <w:r>
        <w:t xml:space="preserve">Display_Units_MC – Refer to the Display Unit Selection Control Function – </w:t>
      </w:r>
      <w:smartTag w:uri="urn:schemas-microsoft-com:office:smarttags" w:element="Street">
        <w:smartTag w:uri="urn:schemas-microsoft-com:office:smarttags" w:element="address">
          <w:r>
            <w:t>CGEA ST</w:t>
          </w:r>
        </w:smartTag>
      </w:smartTag>
      <w:r>
        <w:t>SS for more information.</w:t>
      </w:r>
    </w:p>
    <w:p w:rsidR="00406F39" w:rsidRDefault="00FA5B75" w:rsidP="00B9479B">
      <w:pPr>
        <w:pStyle w:val="Heading4"/>
      </w:pPr>
      <w:r>
        <w:t>MUX message on the HS_CAN Bus</w:t>
      </w:r>
    </w:p>
    <w:p w:rsidR="00406F39" w:rsidRDefault="00FA5B75" w:rsidP="00B9479B">
      <w:pPr>
        <w:pStyle w:val="Heading5"/>
      </w:pPr>
      <w:r w:rsidRPr="00B9479B">
        <w:t>SIG-REQ-298748/A-EngAirIn_Te_Actl Signal</w:t>
      </w:r>
    </w:p>
    <w:p w:rsidR="00AE06BC" w:rsidRPr="00AE06BC" w:rsidRDefault="00815439" w:rsidP="00AE06BC"/>
    <w:tbl>
      <w:tblPr>
        <w:tblW w:w="953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0"/>
        <w:gridCol w:w="720"/>
        <w:gridCol w:w="1620"/>
        <w:gridCol w:w="720"/>
        <w:gridCol w:w="720"/>
        <w:gridCol w:w="810"/>
        <w:gridCol w:w="1080"/>
        <w:gridCol w:w="900"/>
        <w:gridCol w:w="1163"/>
      </w:tblGrid>
      <w:tr w:rsidR="007D443C" w:rsidRPr="001C72D3" w:rsidTr="00FE314D">
        <w:trPr>
          <w:tblHeader/>
          <w:jc w:val="center"/>
        </w:trPr>
        <w:tc>
          <w:tcPr>
            <w:tcW w:w="1800" w:type="dxa"/>
            <w:vAlign w:val="center"/>
          </w:tcPr>
          <w:p w:rsidR="00E56211" w:rsidRPr="001C72D3" w:rsidRDefault="00FA5B75" w:rsidP="00EC779B">
            <w:pPr>
              <w:keepNext/>
              <w:jc w:val="center"/>
              <w:rPr>
                <w:b/>
              </w:rPr>
            </w:pPr>
            <w:r>
              <w:rPr>
                <w:b/>
              </w:rPr>
              <w:t>Signal Name</w:t>
            </w:r>
          </w:p>
        </w:tc>
        <w:tc>
          <w:tcPr>
            <w:tcW w:w="720" w:type="dxa"/>
            <w:vAlign w:val="center"/>
          </w:tcPr>
          <w:p w:rsidR="00E56211" w:rsidRPr="001C72D3" w:rsidRDefault="00FA5B75" w:rsidP="009C46A6">
            <w:pPr>
              <w:keepNext/>
              <w:jc w:val="center"/>
              <w:rPr>
                <w:b/>
              </w:rPr>
            </w:pPr>
            <w:r w:rsidRPr="001C72D3">
              <w:rPr>
                <w:b/>
              </w:rPr>
              <w:t>Size</w:t>
            </w:r>
          </w:p>
          <w:p w:rsidR="00E56211" w:rsidRPr="001C72D3" w:rsidRDefault="00FA5B75" w:rsidP="009C46A6">
            <w:pPr>
              <w:keepNext/>
              <w:jc w:val="center"/>
              <w:rPr>
                <w:b/>
              </w:rPr>
            </w:pPr>
            <w:r w:rsidRPr="001C72D3">
              <w:rPr>
                <w:b/>
              </w:rPr>
              <w:t>(bits)</w:t>
            </w:r>
          </w:p>
        </w:tc>
        <w:tc>
          <w:tcPr>
            <w:tcW w:w="1620" w:type="dxa"/>
            <w:vAlign w:val="center"/>
          </w:tcPr>
          <w:p w:rsidR="00E56211" w:rsidRPr="001C72D3" w:rsidRDefault="00FA5B75" w:rsidP="00EC779B">
            <w:pPr>
              <w:keepNext/>
              <w:jc w:val="center"/>
              <w:rPr>
                <w:b/>
              </w:rPr>
            </w:pPr>
            <w:r w:rsidRPr="001C72D3">
              <w:rPr>
                <w:b/>
              </w:rPr>
              <w:t>Detail</w:t>
            </w:r>
          </w:p>
        </w:tc>
        <w:tc>
          <w:tcPr>
            <w:tcW w:w="720" w:type="dxa"/>
            <w:vAlign w:val="center"/>
          </w:tcPr>
          <w:p w:rsidR="00E56211" w:rsidRPr="001C72D3" w:rsidRDefault="00FA5B75" w:rsidP="00EC779B">
            <w:pPr>
              <w:keepNext/>
              <w:jc w:val="center"/>
              <w:rPr>
                <w:b/>
              </w:rPr>
            </w:pPr>
            <w:r w:rsidRPr="001C72D3">
              <w:rPr>
                <w:b/>
              </w:rPr>
              <w:t>Units</w:t>
            </w:r>
          </w:p>
        </w:tc>
        <w:tc>
          <w:tcPr>
            <w:tcW w:w="720" w:type="dxa"/>
            <w:vAlign w:val="center"/>
          </w:tcPr>
          <w:p w:rsidR="00E56211" w:rsidRPr="001C72D3" w:rsidRDefault="00FA5B75" w:rsidP="00EC779B">
            <w:pPr>
              <w:keepNext/>
              <w:jc w:val="center"/>
              <w:rPr>
                <w:b/>
              </w:rPr>
            </w:pPr>
            <w:r w:rsidRPr="001C72D3">
              <w:rPr>
                <w:b/>
              </w:rPr>
              <w:t>Res.</w:t>
            </w:r>
          </w:p>
        </w:tc>
        <w:tc>
          <w:tcPr>
            <w:tcW w:w="810" w:type="dxa"/>
            <w:vAlign w:val="center"/>
          </w:tcPr>
          <w:p w:rsidR="00E56211" w:rsidRPr="001C72D3" w:rsidRDefault="00FA5B75" w:rsidP="00EC779B">
            <w:pPr>
              <w:keepNext/>
              <w:jc w:val="center"/>
              <w:rPr>
                <w:b/>
              </w:rPr>
            </w:pPr>
            <w:r w:rsidRPr="001C72D3">
              <w:rPr>
                <w:b/>
              </w:rPr>
              <w:t>Offset</w:t>
            </w:r>
          </w:p>
        </w:tc>
        <w:tc>
          <w:tcPr>
            <w:tcW w:w="1080" w:type="dxa"/>
            <w:vAlign w:val="center"/>
          </w:tcPr>
          <w:p w:rsidR="00E56211" w:rsidRPr="001C72D3" w:rsidRDefault="00FA5B75" w:rsidP="00EC779B">
            <w:pPr>
              <w:keepNext/>
              <w:jc w:val="center"/>
              <w:rPr>
                <w:b/>
              </w:rPr>
            </w:pPr>
            <w:r w:rsidRPr="001C72D3">
              <w:rPr>
                <w:b/>
              </w:rPr>
              <w:t>State Encoded</w:t>
            </w:r>
          </w:p>
        </w:tc>
        <w:tc>
          <w:tcPr>
            <w:tcW w:w="900" w:type="dxa"/>
            <w:vAlign w:val="center"/>
          </w:tcPr>
          <w:p w:rsidR="00E56211" w:rsidRPr="001C72D3" w:rsidRDefault="00FA5B75" w:rsidP="00EC779B">
            <w:pPr>
              <w:keepNext/>
              <w:jc w:val="center"/>
              <w:rPr>
                <w:b/>
              </w:rPr>
            </w:pPr>
            <w:r w:rsidRPr="001C72D3">
              <w:rPr>
                <w:b/>
              </w:rPr>
              <w:t>Min.</w:t>
            </w:r>
          </w:p>
        </w:tc>
        <w:tc>
          <w:tcPr>
            <w:tcW w:w="1163" w:type="dxa"/>
            <w:vAlign w:val="center"/>
          </w:tcPr>
          <w:p w:rsidR="00E56211" w:rsidRPr="001C72D3" w:rsidRDefault="00FA5B75" w:rsidP="00EC779B">
            <w:pPr>
              <w:keepNext/>
              <w:jc w:val="center"/>
              <w:rPr>
                <w:b/>
              </w:rPr>
            </w:pPr>
            <w:r w:rsidRPr="001C72D3">
              <w:rPr>
                <w:b/>
              </w:rPr>
              <w:t>Max.</w:t>
            </w:r>
          </w:p>
        </w:tc>
      </w:tr>
      <w:tr w:rsidR="007D443C" w:rsidTr="00FE314D">
        <w:trPr>
          <w:jc w:val="center"/>
        </w:trPr>
        <w:tc>
          <w:tcPr>
            <w:tcW w:w="1800" w:type="dxa"/>
            <w:vAlign w:val="center"/>
          </w:tcPr>
          <w:p w:rsidR="00E56211" w:rsidRPr="007D443C" w:rsidRDefault="00FA5B75" w:rsidP="008E0CB9">
            <w:pPr>
              <w:keepNext/>
              <w:jc w:val="center"/>
              <w:rPr>
                <w:rFonts w:cs="Arial"/>
              </w:rPr>
            </w:pPr>
            <w:r w:rsidRPr="007D443C">
              <w:rPr>
                <w:rFonts w:cs="Arial"/>
              </w:rPr>
              <w:t>EngAirIn_Te_Actl</w:t>
            </w:r>
          </w:p>
        </w:tc>
        <w:tc>
          <w:tcPr>
            <w:tcW w:w="720" w:type="dxa"/>
            <w:vAlign w:val="center"/>
          </w:tcPr>
          <w:p w:rsidR="00E56211" w:rsidRPr="001C72D3" w:rsidRDefault="00FA5B75" w:rsidP="008E0CB9">
            <w:pPr>
              <w:keepNext/>
              <w:jc w:val="center"/>
            </w:pPr>
            <w:r>
              <w:t>10</w:t>
            </w:r>
          </w:p>
        </w:tc>
        <w:tc>
          <w:tcPr>
            <w:tcW w:w="1620" w:type="dxa"/>
            <w:vAlign w:val="center"/>
          </w:tcPr>
          <w:p w:rsidR="00E56211" w:rsidRPr="001C72D3" w:rsidRDefault="00815439" w:rsidP="008E0CB9">
            <w:pPr>
              <w:keepNext/>
              <w:jc w:val="center"/>
            </w:pPr>
          </w:p>
        </w:tc>
        <w:tc>
          <w:tcPr>
            <w:tcW w:w="720" w:type="dxa"/>
            <w:vAlign w:val="center"/>
          </w:tcPr>
          <w:p w:rsidR="00E56211" w:rsidRPr="001C72D3" w:rsidRDefault="00FA5B75" w:rsidP="008E0CB9">
            <w:pPr>
              <w:keepNext/>
              <w:jc w:val="center"/>
            </w:pPr>
            <w:r>
              <w:t>degC</w:t>
            </w:r>
          </w:p>
        </w:tc>
        <w:tc>
          <w:tcPr>
            <w:tcW w:w="720" w:type="dxa"/>
            <w:vAlign w:val="center"/>
          </w:tcPr>
          <w:p w:rsidR="00E56211" w:rsidRPr="001C72D3" w:rsidRDefault="00FA5B75" w:rsidP="008E0CB9">
            <w:pPr>
              <w:keepNext/>
              <w:jc w:val="center"/>
            </w:pPr>
            <w:r>
              <w:t>0.25</w:t>
            </w:r>
          </w:p>
        </w:tc>
        <w:tc>
          <w:tcPr>
            <w:tcW w:w="810" w:type="dxa"/>
            <w:vAlign w:val="center"/>
          </w:tcPr>
          <w:p w:rsidR="00E56211" w:rsidRPr="001C72D3" w:rsidRDefault="00FA5B75" w:rsidP="007D443C">
            <w:pPr>
              <w:keepNext/>
              <w:jc w:val="center"/>
            </w:pPr>
            <w:r w:rsidRPr="001C72D3">
              <w:t>-</w:t>
            </w:r>
            <w:r>
              <w:t>128</w:t>
            </w:r>
          </w:p>
        </w:tc>
        <w:tc>
          <w:tcPr>
            <w:tcW w:w="1080" w:type="dxa"/>
            <w:vAlign w:val="center"/>
          </w:tcPr>
          <w:p w:rsidR="00E56211" w:rsidRPr="001C72D3" w:rsidRDefault="00815439" w:rsidP="008E0CB9">
            <w:pPr>
              <w:keepNext/>
              <w:jc w:val="center"/>
            </w:pPr>
          </w:p>
        </w:tc>
        <w:tc>
          <w:tcPr>
            <w:tcW w:w="900" w:type="dxa"/>
            <w:vAlign w:val="center"/>
          </w:tcPr>
          <w:p w:rsidR="00E56211" w:rsidRPr="001C72D3" w:rsidRDefault="00FA5B75" w:rsidP="008E0CB9">
            <w:pPr>
              <w:keepNext/>
              <w:jc w:val="center"/>
            </w:pPr>
            <w:r w:rsidRPr="001C72D3">
              <w:t>-</w:t>
            </w:r>
            <w:r>
              <w:t>128</w:t>
            </w:r>
          </w:p>
          <w:p w:rsidR="00E56211" w:rsidRPr="001C72D3" w:rsidRDefault="00FA5B75" w:rsidP="008E0CB9">
            <w:pPr>
              <w:keepNext/>
              <w:jc w:val="center"/>
            </w:pPr>
            <w:r w:rsidRPr="001C72D3">
              <w:t>(0x0)</w:t>
            </w:r>
          </w:p>
        </w:tc>
        <w:tc>
          <w:tcPr>
            <w:tcW w:w="1163" w:type="dxa"/>
            <w:vAlign w:val="center"/>
          </w:tcPr>
          <w:p w:rsidR="00E56211" w:rsidRPr="001C72D3" w:rsidRDefault="00FA5B75" w:rsidP="008E0CB9">
            <w:pPr>
              <w:jc w:val="center"/>
              <w:rPr>
                <w:rFonts w:cs="Arial"/>
              </w:rPr>
            </w:pPr>
            <w:r>
              <w:rPr>
                <w:rFonts w:cs="Arial"/>
              </w:rPr>
              <w:t>127.25</w:t>
            </w:r>
          </w:p>
          <w:p w:rsidR="00E56211" w:rsidRDefault="00FA5B75" w:rsidP="008E0CB9">
            <w:pPr>
              <w:jc w:val="center"/>
              <w:rPr>
                <w:rFonts w:cs="Arial"/>
              </w:rPr>
            </w:pPr>
            <w:r w:rsidRPr="001C72D3">
              <w:rPr>
                <w:rFonts w:cs="Arial"/>
              </w:rPr>
              <w:t>(0x</w:t>
            </w:r>
            <w:r>
              <w:rPr>
                <w:rFonts w:cs="Arial"/>
              </w:rPr>
              <w:t>3</w:t>
            </w:r>
            <w:r w:rsidRPr="001C72D3">
              <w:rPr>
                <w:rFonts w:cs="Arial"/>
              </w:rPr>
              <w:t>F</w:t>
            </w:r>
            <w:r>
              <w:rPr>
                <w:rFonts w:cs="Arial"/>
              </w:rPr>
              <w:t>D</w:t>
            </w:r>
            <w:r w:rsidRPr="001C72D3">
              <w:rPr>
                <w:rFonts w:cs="Arial"/>
              </w:rPr>
              <w:t>)</w:t>
            </w:r>
          </w:p>
        </w:tc>
      </w:tr>
      <w:tr w:rsidR="007D443C" w:rsidTr="00FE314D">
        <w:trPr>
          <w:jc w:val="center"/>
        </w:trPr>
        <w:tc>
          <w:tcPr>
            <w:tcW w:w="1800" w:type="dxa"/>
            <w:vAlign w:val="center"/>
          </w:tcPr>
          <w:p w:rsidR="00E56211" w:rsidRPr="00B214AD" w:rsidRDefault="00815439" w:rsidP="00EC779B">
            <w:pPr>
              <w:keepNext/>
              <w:jc w:val="center"/>
              <w:rPr>
                <w:rFonts w:cs="Arial"/>
              </w:rPr>
            </w:pPr>
          </w:p>
        </w:tc>
        <w:tc>
          <w:tcPr>
            <w:tcW w:w="720" w:type="dxa"/>
            <w:vAlign w:val="center"/>
          </w:tcPr>
          <w:p w:rsidR="00E56211" w:rsidRPr="001C72D3" w:rsidRDefault="00815439" w:rsidP="009C46A6">
            <w:pPr>
              <w:keepNext/>
              <w:jc w:val="center"/>
            </w:pPr>
          </w:p>
        </w:tc>
        <w:tc>
          <w:tcPr>
            <w:tcW w:w="1620" w:type="dxa"/>
            <w:vAlign w:val="center"/>
          </w:tcPr>
          <w:p w:rsidR="00E56211" w:rsidRPr="001C72D3" w:rsidRDefault="00FA5B75" w:rsidP="00EC779B">
            <w:pPr>
              <w:keepNext/>
              <w:jc w:val="center"/>
            </w:pPr>
            <w:r>
              <w:t>No Data Exists</w:t>
            </w:r>
          </w:p>
        </w:tc>
        <w:tc>
          <w:tcPr>
            <w:tcW w:w="720" w:type="dxa"/>
            <w:vAlign w:val="center"/>
          </w:tcPr>
          <w:p w:rsidR="00E56211" w:rsidRPr="001C72D3" w:rsidRDefault="00815439" w:rsidP="00EC779B">
            <w:pPr>
              <w:keepNext/>
              <w:jc w:val="center"/>
            </w:pPr>
          </w:p>
        </w:tc>
        <w:tc>
          <w:tcPr>
            <w:tcW w:w="720" w:type="dxa"/>
            <w:vAlign w:val="center"/>
          </w:tcPr>
          <w:p w:rsidR="00E56211" w:rsidRPr="001C72D3" w:rsidRDefault="00815439" w:rsidP="00EC779B">
            <w:pPr>
              <w:keepNext/>
              <w:jc w:val="center"/>
            </w:pPr>
          </w:p>
        </w:tc>
        <w:tc>
          <w:tcPr>
            <w:tcW w:w="810" w:type="dxa"/>
            <w:vAlign w:val="center"/>
          </w:tcPr>
          <w:p w:rsidR="00E56211" w:rsidRPr="001C72D3" w:rsidRDefault="00815439" w:rsidP="00EC779B">
            <w:pPr>
              <w:keepNext/>
              <w:jc w:val="center"/>
            </w:pPr>
          </w:p>
        </w:tc>
        <w:tc>
          <w:tcPr>
            <w:tcW w:w="1080" w:type="dxa"/>
            <w:vAlign w:val="center"/>
          </w:tcPr>
          <w:p w:rsidR="00E56211" w:rsidRPr="001C72D3" w:rsidRDefault="00FA5B75" w:rsidP="00EC779B">
            <w:pPr>
              <w:keepNext/>
              <w:jc w:val="center"/>
            </w:pPr>
            <w:r>
              <w:t>0x3FE</w:t>
            </w:r>
          </w:p>
        </w:tc>
        <w:tc>
          <w:tcPr>
            <w:tcW w:w="900" w:type="dxa"/>
            <w:vAlign w:val="center"/>
          </w:tcPr>
          <w:p w:rsidR="00E56211" w:rsidRPr="001C72D3" w:rsidRDefault="00815439" w:rsidP="00EC779B">
            <w:pPr>
              <w:keepNext/>
              <w:jc w:val="center"/>
            </w:pPr>
          </w:p>
        </w:tc>
        <w:tc>
          <w:tcPr>
            <w:tcW w:w="1163" w:type="dxa"/>
            <w:vAlign w:val="center"/>
          </w:tcPr>
          <w:p w:rsidR="00E56211" w:rsidRPr="001C72D3" w:rsidRDefault="00815439" w:rsidP="00EC779B">
            <w:pPr>
              <w:jc w:val="center"/>
              <w:rPr>
                <w:rFonts w:cs="Arial"/>
              </w:rPr>
            </w:pPr>
          </w:p>
        </w:tc>
      </w:tr>
      <w:tr w:rsidR="007D443C" w:rsidTr="00FE314D">
        <w:trPr>
          <w:jc w:val="center"/>
        </w:trPr>
        <w:tc>
          <w:tcPr>
            <w:tcW w:w="1800" w:type="dxa"/>
            <w:vAlign w:val="center"/>
          </w:tcPr>
          <w:p w:rsidR="00E56211" w:rsidRPr="00B214AD" w:rsidRDefault="00815439" w:rsidP="00EC779B">
            <w:pPr>
              <w:keepNext/>
              <w:jc w:val="center"/>
            </w:pPr>
          </w:p>
        </w:tc>
        <w:tc>
          <w:tcPr>
            <w:tcW w:w="720" w:type="dxa"/>
            <w:vAlign w:val="center"/>
          </w:tcPr>
          <w:p w:rsidR="00E56211" w:rsidRPr="001C72D3" w:rsidRDefault="00815439" w:rsidP="009C46A6">
            <w:pPr>
              <w:keepNext/>
              <w:jc w:val="center"/>
            </w:pPr>
          </w:p>
        </w:tc>
        <w:tc>
          <w:tcPr>
            <w:tcW w:w="1620" w:type="dxa"/>
            <w:vAlign w:val="center"/>
          </w:tcPr>
          <w:p w:rsidR="00E56211" w:rsidRPr="001C72D3" w:rsidRDefault="00FA5B75" w:rsidP="00EC779B">
            <w:pPr>
              <w:keepNext/>
              <w:jc w:val="center"/>
            </w:pPr>
            <w:r>
              <w:t>Faulty</w:t>
            </w:r>
          </w:p>
        </w:tc>
        <w:tc>
          <w:tcPr>
            <w:tcW w:w="720" w:type="dxa"/>
            <w:vAlign w:val="center"/>
          </w:tcPr>
          <w:p w:rsidR="00E56211" w:rsidRPr="001C72D3" w:rsidRDefault="00815439" w:rsidP="00EC779B">
            <w:pPr>
              <w:keepNext/>
              <w:jc w:val="center"/>
            </w:pPr>
          </w:p>
        </w:tc>
        <w:tc>
          <w:tcPr>
            <w:tcW w:w="720" w:type="dxa"/>
            <w:vAlign w:val="center"/>
          </w:tcPr>
          <w:p w:rsidR="00E56211" w:rsidRPr="001C72D3" w:rsidRDefault="00815439" w:rsidP="00EC779B">
            <w:pPr>
              <w:keepNext/>
              <w:jc w:val="center"/>
            </w:pPr>
          </w:p>
        </w:tc>
        <w:tc>
          <w:tcPr>
            <w:tcW w:w="810" w:type="dxa"/>
            <w:vAlign w:val="center"/>
          </w:tcPr>
          <w:p w:rsidR="00E56211" w:rsidRPr="001C72D3" w:rsidRDefault="00815439" w:rsidP="00EC779B">
            <w:pPr>
              <w:keepNext/>
              <w:jc w:val="center"/>
            </w:pPr>
          </w:p>
        </w:tc>
        <w:tc>
          <w:tcPr>
            <w:tcW w:w="1080" w:type="dxa"/>
            <w:vAlign w:val="center"/>
          </w:tcPr>
          <w:p w:rsidR="00E56211" w:rsidRPr="001C72D3" w:rsidRDefault="00FA5B75" w:rsidP="00EC779B">
            <w:pPr>
              <w:keepNext/>
              <w:jc w:val="center"/>
            </w:pPr>
            <w:r>
              <w:t>0x3FF</w:t>
            </w:r>
          </w:p>
        </w:tc>
        <w:tc>
          <w:tcPr>
            <w:tcW w:w="900" w:type="dxa"/>
            <w:vAlign w:val="center"/>
          </w:tcPr>
          <w:p w:rsidR="00E56211" w:rsidRPr="001C72D3" w:rsidRDefault="00815439" w:rsidP="00EC779B">
            <w:pPr>
              <w:keepNext/>
              <w:jc w:val="center"/>
            </w:pPr>
          </w:p>
        </w:tc>
        <w:tc>
          <w:tcPr>
            <w:tcW w:w="1163" w:type="dxa"/>
            <w:vAlign w:val="center"/>
          </w:tcPr>
          <w:p w:rsidR="00E56211" w:rsidRDefault="00815439" w:rsidP="00EC779B">
            <w:pPr>
              <w:jc w:val="center"/>
              <w:rPr>
                <w:rFonts w:cs="Arial"/>
              </w:rPr>
            </w:pPr>
          </w:p>
        </w:tc>
      </w:tr>
    </w:tbl>
    <w:p w:rsidR="006D1485" w:rsidRDefault="00815439" w:rsidP="006D1485">
      <w:pPr>
        <w:pStyle w:val="Header"/>
        <w:tabs>
          <w:tab w:val="clear" w:pos="4320"/>
          <w:tab w:val="clear" w:pos="8640"/>
        </w:tabs>
      </w:pPr>
    </w:p>
    <w:p w:rsidR="00A038C1" w:rsidRDefault="00815439">
      <w:pPr>
        <w:pStyle w:val="Header"/>
        <w:tabs>
          <w:tab w:val="clear" w:pos="4320"/>
          <w:tab w:val="clear" w:pos="8640"/>
        </w:tabs>
      </w:pPr>
    </w:p>
    <w:p w:rsidR="00FE314D" w:rsidRPr="00FE314D" w:rsidRDefault="00FE314D" w:rsidP="00B9479B">
      <w:pPr>
        <w:pStyle w:val="Heading3"/>
        <w:rPr>
          <w:b w:val="0"/>
          <w:u w:val="single"/>
        </w:rPr>
      </w:pPr>
      <w:r w:rsidRPr="00FE314D">
        <w:rPr>
          <w:b w:val="0"/>
          <w:u w:val="single"/>
        </w:rPr>
        <w:t>IR-REQ-298770/A-Outputs</w:t>
      </w:r>
    </w:p>
    <w:p w:rsidR="00A038C1" w:rsidRDefault="00FA5B75" w:rsidP="00FA5B75">
      <w:pPr>
        <w:numPr>
          <w:ilvl w:val="0"/>
          <w:numId w:val="8"/>
        </w:numPr>
      </w:pPr>
      <w:r>
        <w:t>Inlet Air Temperature Display</w:t>
      </w:r>
    </w:p>
    <w:p w:rsidR="00CF2B21" w:rsidRDefault="00FA5B75" w:rsidP="00FA5B75">
      <w:pPr>
        <w:numPr>
          <w:ilvl w:val="0"/>
          <w:numId w:val="8"/>
        </w:numPr>
      </w:pPr>
      <w:r>
        <w:t>Inlet Air Temperature Virtual Gauge Display</w:t>
      </w:r>
    </w:p>
    <w:p w:rsidR="00A038C1" w:rsidRDefault="00815439">
      <w:pPr>
        <w:numPr>
          <w:ilvl w:val="12"/>
          <w:numId w:val="0"/>
        </w:numPr>
        <w:ind w:left="1008"/>
        <w:rPr>
          <w:color w:val="000000"/>
        </w:rPr>
      </w:pPr>
    </w:p>
    <w:p w:rsidR="00406F39" w:rsidRDefault="00FA5B75" w:rsidP="00B9479B">
      <w:pPr>
        <w:pStyle w:val="Heading2"/>
      </w:pPr>
      <w:r>
        <w:t>Function/Performance</w:t>
      </w:r>
    </w:p>
    <w:p w:rsidR="00406F39" w:rsidRDefault="00FA5B75" w:rsidP="00B9479B">
      <w:pPr>
        <w:pStyle w:val="Heading3"/>
      </w:pPr>
      <w:r w:rsidRPr="00B9479B">
        <w:t>F-REQ-298768/A-Operational Modes</w:t>
      </w:r>
    </w:p>
    <w:p w:rsidR="00A038C1" w:rsidRDefault="00815439">
      <w:pPr>
        <w:ind w:left="72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565"/>
        <w:gridCol w:w="8002"/>
      </w:tblGrid>
      <w:tr w:rsidR="00A038C1">
        <w:trPr>
          <w:tblHeader/>
          <w:jc w:val="center"/>
        </w:trPr>
        <w:tc>
          <w:tcPr>
            <w:tcW w:w="1565" w:type="dxa"/>
            <w:tcBorders>
              <w:top w:val="single" w:sz="12" w:space="0" w:color="auto"/>
              <w:left w:val="single" w:sz="12" w:space="0" w:color="auto"/>
              <w:bottom w:val="single" w:sz="12" w:space="0" w:color="auto"/>
              <w:right w:val="single" w:sz="12" w:space="0" w:color="auto"/>
            </w:tcBorders>
          </w:tcPr>
          <w:p w:rsidR="00A038C1" w:rsidRDefault="00FA5B75">
            <w:pPr>
              <w:keepNext/>
              <w:rPr>
                <w:b/>
              </w:rPr>
            </w:pPr>
            <w:r>
              <w:rPr>
                <w:b/>
              </w:rPr>
              <w:t>Mode</w:t>
            </w:r>
          </w:p>
        </w:tc>
        <w:tc>
          <w:tcPr>
            <w:tcW w:w="8002" w:type="dxa"/>
            <w:tcBorders>
              <w:top w:val="single" w:sz="12" w:space="0" w:color="auto"/>
              <w:left w:val="single" w:sz="12" w:space="0" w:color="auto"/>
              <w:bottom w:val="single" w:sz="12" w:space="0" w:color="auto"/>
              <w:right w:val="single" w:sz="12" w:space="0" w:color="auto"/>
            </w:tcBorders>
          </w:tcPr>
          <w:p w:rsidR="00A038C1" w:rsidRDefault="00FA5B75">
            <w:pPr>
              <w:keepNext/>
              <w:rPr>
                <w:b/>
              </w:rPr>
            </w:pPr>
            <w:r>
              <w:rPr>
                <w:b/>
              </w:rPr>
              <w:t>Differentiating Vehicle Conditions</w:t>
            </w:r>
          </w:p>
        </w:tc>
      </w:tr>
      <w:tr w:rsidR="00CF2B21">
        <w:trPr>
          <w:jc w:val="center"/>
        </w:trPr>
        <w:tc>
          <w:tcPr>
            <w:tcW w:w="1565" w:type="dxa"/>
            <w:tcBorders>
              <w:top w:val="single" w:sz="12" w:space="0" w:color="auto"/>
            </w:tcBorders>
          </w:tcPr>
          <w:p w:rsidR="00CF2B21" w:rsidRDefault="00FA5B75">
            <w:pPr>
              <w:keepNext/>
            </w:pPr>
            <w:r>
              <w:t>Sleep Mode</w:t>
            </w:r>
          </w:p>
        </w:tc>
        <w:tc>
          <w:tcPr>
            <w:tcW w:w="8002" w:type="dxa"/>
            <w:tcBorders>
              <w:top w:val="single" w:sz="12" w:space="0" w:color="auto"/>
            </w:tcBorders>
          </w:tcPr>
          <w:p w:rsidR="00CF2B21" w:rsidRPr="00CF2B21" w:rsidRDefault="00FA5B75">
            <w:pPr>
              <w:rPr>
                <w:rFonts w:cs="Arial"/>
              </w:rPr>
            </w:pPr>
            <w:bookmarkStart w:id="3" w:name="OLE_LINK10"/>
            <w:bookmarkStart w:id="4" w:name="OLE_LINK11"/>
            <w:r>
              <w:rPr>
                <w:rFonts w:cs="Arial"/>
              </w:rPr>
              <w:t>Inlet Air</w:t>
            </w:r>
            <w:r w:rsidRPr="00CF2B21">
              <w:rPr>
                <w:rFonts w:cs="Arial"/>
              </w:rPr>
              <w:t xml:space="preserve"> </w:t>
            </w:r>
            <w:bookmarkEnd w:id="3"/>
            <w:bookmarkEnd w:id="4"/>
            <w:r w:rsidRPr="00CF2B21">
              <w:rPr>
                <w:rFonts w:cs="Arial"/>
              </w:rPr>
              <w:t xml:space="preserve">Temperature </w:t>
            </w:r>
            <w:bookmarkStart w:id="5" w:name="OLE_LINK1"/>
            <w:r w:rsidRPr="00CF2B21">
              <w:rPr>
                <w:rFonts w:cs="Arial"/>
              </w:rPr>
              <w:t>display / virtual gauge inactive</w:t>
            </w:r>
            <w:bookmarkEnd w:id="5"/>
          </w:p>
        </w:tc>
      </w:tr>
      <w:tr w:rsidR="00CF2B21">
        <w:trPr>
          <w:jc w:val="center"/>
        </w:trPr>
        <w:tc>
          <w:tcPr>
            <w:tcW w:w="1565" w:type="dxa"/>
          </w:tcPr>
          <w:p w:rsidR="00CF2B21" w:rsidRDefault="00FA5B75">
            <w:pPr>
              <w:keepNext/>
            </w:pPr>
            <w:r>
              <w:t>Limited Mode</w:t>
            </w:r>
          </w:p>
        </w:tc>
        <w:tc>
          <w:tcPr>
            <w:tcW w:w="8002" w:type="dxa"/>
          </w:tcPr>
          <w:p w:rsidR="00CF2B21" w:rsidRPr="00CF2B21" w:rsidRDefault="00FA5B75">
            <w:pPr>
              <w:rPr>
                <w:rFonts w:cs="Arial"/>
              </w:rPr>
            </w:pPr>
            <w:bookmarkStart w:id="6" w:name="OLE_LINK8"/>
            <w:bookmarkStart w:id="7" w:name="OLE_LINK9"/>
            <w:r>
              <w:rPr>
                <w:rFonts w:cs="Arial"/>
              </w:rPr>
              <w:t>Inlet Air</w:t>
            </w:r>
            <w:r w:rsidRPr="00CF2B21">
              <w:rPr>
                <w:rFonts w:cs="Arial"/>
              </w:rPr>
              <w:t xml:space="preserve"> Temperature display / virtual gauge</w:t>
            </w:r>
            <w:bookmarkEnd w:id="6"/>
            <w:bookmarkEnd w:id="7"/>
            <w:r w:rsidRPr="00CF2B21">
              <w:rPr>
                <w:rFonts w:cs="Arial"/>
              </w:rPr>
              <w:t xml:space="preserve"> inactive</w:t>
            </w:r>
          </w:p>
        </w:tc>
      </w:tr>
      <w:tr w:rsidR="00A038C1">
        <w:trPr>
          <w:jc w:val="center"/>
        </w:trPr>
        <w:tc>
          <w:tcPr>
            <w:tcW w:w="1565" w:type="dxa"/>
          </w:tcPr>
          <w:p w:rsidR="00A038C1" w:rsidRDefault="00FA5B75">
            <w:pPr>
              <w:keepNext/>
            </w:pPr>
            <w:r>
              <w:t>Normal Mode</w:t>
            </w:r>
          </w:p>
        </w:tc>
        <w:tc>
          <w:tcPr>
            <w:tcW w:w="8002" w:type="dxa"/>
          </w:tcPr>
          <w:p w:rsidR="00A038C1" w:rsidRDefault="00FA5B75">
            <w:pPr>
              <w:keepNext/>
            </w:pPr>
            <w:r>
              <w:rPr>
                <w:rFonts w:cs="Arial"/>
              </w:rPr>
              <w:t>Inlet Air</w:t>
            </w:r>
            <w:r w:rsidRPr="00CF2B21">
              <w:rPr>
                <w:rFonts w:cs="Arial"/>
              </w:rPr>
              <w:t xml:space="preserve"> Temperature display / virtual gauge</w:t>
            </w:r>
            <w:r>
              <w:t xml:space="preserve"> active/inactive</w:t>
            </w:r>
          </w:p>
        </w:tc>
      </w:tr>
      <w:tr w:rsidR="00A038C1">
        <w:trPr>
          <w:jc w:val="center"/>
        </w:trPr>
        <w:tc>
          <w:tcPr>
            <w:tcW w:w="1565" w:type="dxa"/>
          </w:tcPr>
          <w:p w:rsidR="00A038C1" w:rsidRDefault="00FA5B75">
            <w:pPr>
              <w:keepNext/>
            </w:pPr>
            <w:r>
              <w:t>Crank Mode</w:t>
            </w:r>
          </w:p>
        </w:tc>
        <w:tc>
          <w:tcPr>
            <w:tcW w:w="8002" w:type="dxa"/>
          </w:tcPr>
          <w:p w:rsidR="00A038C1" w:rsidRDefault="00FA5B75">
            <w:pPr>
              <w:keepNext/>
            </w:pPr>
            <w:r>
              <w:rPr>
                <w:rFonts w:cs="Arial"/>
              </w:rPr>
              <w:t>Inlet Air</w:t>
            </w:r>
            <w:r w:rsidRPr="00CF2B21">
              <w:rPr>
                <w:rFonts w:cs="Arial"/>
              </w:rPr>
              <w:t xml:space="preserve"> Temperature display / virtual gauge</w:t>
            </w:r>
            <w:r>
              <w:t xml:space="preserve"> active/inactive</w:t>
            </w:r>
          </w:p>
        </w:tc>
      </w:tr>
    </w:tbl>
    <w:p w:rsidR="00A038C1" w:rsidRDefault="00815439">
      <w:pPr>
        <w:ind w:left="720"/>
      </w:pPr>
    </w:p>
    <w:p w:rsidR="00406F39" w:rsidRDefault="00FA5B75" w:rsidP="00B9479B">
      <w:pPr>
        <w:pStyle w:val="Heading3"/>
      </w:pPr>
      <w:r>
        <w:t>Voltage Levels</w:t>
      </w:r>
    </w:p>
    <w:p w:rsidR="00A038C1" w:rsidRDefault="00815439">
      <w:pPr>
        <w:ind w:left="720"/>
      </w:pPr>
    </w:p>
    <w:p w:rsidR="00A038C1" w:rsidRDefault="00FA5B75">
      <w:pPr>
        <w:ind w:left="1008"/>
      </w:pPr>
      <w:r>
        <w:t>Refer to the Cluster Features table located in the Operational Modes and Voltage Range Strategies Section of this SPSS.</w:t>
      </w:r>
    </w:p>
    <w:p w:rsidR="00A038C1" w:rsidRDefault="00815439"/>
    <w:p w:rsidR="00406F39" w:rsidRDefault="00FA5B75" w:rsidP="00B9479B">
      <w:pPr>
        <w:pStyle w:val="Heading3"/>
      </w:pPr>
      <w:r>
        <w:t>Human-Machine Interface</w:t>
      </w:r>
    </w:p>
    <w:p w:rsidR="00406F39" w:rsidRDefault="00FA5B75" w:rsidP="00B9479B">
      <w:pPr>
        <w:pStyle w:val="Heading4"/>
      </w:pPr>
      <w:r>
        <w:t>Visual</w:t>
      </w:r>
    </w:p>
    <w:p w:rsidR="00406F39" w:rsidRDefault="00FA5B75" w:rsidP="00B9479B">
      <w:pPr>
        <w:pStyle w:val="Heading5"/>
      </w:pPr>
      <w:r>
        <w:t>Indicator Graphics / Display Format</w:t>
      </w:r>
    </w:p>
    <w:p w:rsidR="001D51F4" w:rsidRDefault="00FA5B75" w:rsidP="001D51F4">
      <w:pPr>
        <w:ind w:left="1440" w:firstLine="720"/>
      </w:pPr>
      <w:r w:rsidRPr="005219ED">
        <w:rPr>
          <w:rFonts w:cs="Arial"/>
        </w:rPr>
        <w:t>For TFT display graphics, refer to approved studio PNG dat</w:t>
      </w:r>
      <w:r>
        <w:rPr>
          <w:rFonts w:cs="Arial"/>
        </w:rPr>
        <w:t>a.  Below is an example:</w:t>
      </w:r>
    </w:p>
    <w:p w:rsidR="001D51F4" w:rsidRPr="001D51F4" w:rsidRDefault="00815439" w:rsidP="001D51F4"/>
    <w:p w:rsidR="001D51F4" w:rsidRDefault="00735DF1" w:rsidP="00FE314D">
      <w:pPr>
        <w:jc w:val="center"/>
      </w:pPr>
      <w:r>
        <w:lastRenderedPageBreak/>
        <w:pict>
          <v:shape id="5aa1917c0000472c0000329f" o:spid="_x0000_i1026" type="#_x0000_t75" style="width:120.4pt;height:94.45pt;mso-position-horizontal-relative:char;mso-position-vertical-relative:line">
            <v:imagedata r:id="rId10" o:title="Gear_sel_screenS197_main"/>
          </v:shape>
        </w:pict>
      </w:r>
      <w:r w:rsidR="00FA5B75">
        <w:tab/>
      </w:r>
      <w:r>
        <w:rPr>
          <w:color w:val="000000"/>
        </w:rPr>
        <w:pict>
          <v:shape id="5aa1917c0000472c00004bd2" o:spid="_x0000_i1027" type="#_x0000_t75" style="width:128.45pt;height:94.45pt">
            <v:imagedata r:id="rId11" o:title=""/>
          </v:shape>
        </w:pict>
      </w:r>
      <w:r w:rsidR="00FA5B75">
        <w:tab/>
      </w:r>
      <w:r>
        <w:pict>
          <v:shape id="5aa1917c0000472c00002e3c" o:spid="_x0000_i1028" type="#_x0000_t75" style="width:120.95pt;height:93.9pt">
            <v:imagedata r:id="rId12" o:title=""/>
          </v:shape>
        </w:pict>
      </w:r>
      <w:r w:rsidR="00FA5B75">
        <w:tab/>
      </w:r>
      <w:r>
        <w:rPr>
          <w:noProof/>
        </w:rPr>
        <w:pict>
          <v:shape id="5aa1917c0000472c00001309" o:spid="_x0000_i1029" type="#_x0000_t75" alt="Description: InletAir-F" style="width:122.1pt;height:92.75pt;visibility:visible">
            <v:imagedata r:id="rId13" o:title="InletAir-F"/>
          </v:shape>
        </w:pict>
      </w:r>
    </w:p>
    <w:p w:rsidR="00F56775" w:rsidRDefault="00815439"/>
    <w:p w:rsidR="00F56775" w:rsidRDefault="00815439"/>
    <w:p w:rsidR="00F56775" w:rsidRDefault="00815439"/>
    <w:p w:rsidR="00F56775" w:rsidRDefault="00815439"/>
    <w:p w:rsidR="00F56775" w:rsidRDefault="00815439"/>
    <w:p w:rsidR="00F56775" w:rsidRDefault="00815439"/>
    <w:p w:rsidR="0015568F" w:rsidRDefault="00815439"/>
    <w:p w:rsidR="0015568F" w:rsidRDefault="00815439"/>
    <w:p w:rsidR="006F5FA3" w:rsidRDefault="00815439"/>
    <w:p w:rsidR="006F5FA3" w:rsidRDefault="00815439"/>
    <w:p w:rsidR="0015568F" w:rsidRDefault="00815439"/>
    <w:p w:rsidR="00406F39" w:rsidRDefault="00FA5B75" w:rsidP="00B9479B">
      <w:pPr>
        <w:pStyle w:val="Heading5"/>
      </w:pPr>
      <w:r>
        <w:t>Indicator Color Coordinates</w:t>
      </w:r>
    </w:p>
    <w:p w:rsidR="00640597" w:rsidRDefault="00815439" w:rsidP="00640597">
      <w:pPr>
        <w:ind w:left="1008"/>
      </w:pPr>
    </w:p>
    <w:p w:rsidR="00162EDE" w:rsidRPr="00162EDE" w:rsidRDefault="00FA5B75" w:rsidP="00640597">
      <w:pPr>
        <w:ind w:left="1008"/>
      </w:pPr>
      <w:r>
        <w:t>None</w:t>
      </w:r>
    </w:p>
    <w:p w:rsidR="00EF6DE2" w:rsidRDefault="00815439">
      <w:pPr>
        <w:ind w:left="2160"/>
      </w:pPr>
    </w:p>
    <w:p w:rsidR="00F56775" w:rsidRDefault="00815439">
      <w:pPr>
        <w:ind w:left="2160"/>
      </w:pPr>
    </w:p>
    <w:p w:rsidR="00FE314D" w:rsidRPr="00FE314D" w:rsidRDefault="00FE314D" w:rsidP="00B9479B">
      <w:pPr>
        <w:pStyle w:val="Heading5"/>
        <w:rPr>
          <w:b w:val="0"/>
          <w:u w:val="single"/>
        </w:rPr>
      </w:pPr>
      <w:r w:rsidRPr="00FE314D">
        <w:rPr>
          <w:b w:val="0"/>
          <w:u w:val="single"/>
        </w:rPr>
        <w:t>HMI-REQ-298750/A-Indicator Characteristics</w:t>
      </w:r>
    </w:p>
    <w:p w:rsidR="00A038C1" w:rsidRDefault="00815439">
      <w:pPr>
        <w:pStyle w:val="CommentText"/>
      </w:pPr>
    </w:p>
    <w:tbl>
      <w:tblPr>
        <w:tblpPr w:leftFromText="180" w:rightFromText="180" w:vertAnchor="text" w:horzAnchor="page" w:tblpXSpec="center" w:tblpY="136"/>
        <w:tblW w:w="0" w:type="auto"/>
        <w:jc w:val="cente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A0" w:firstRow="1" w:lastRow="0" w:firstColumn="1" w:lastColumn="0" w:noHBand="0" w:noVBand="0"/>
      </w:tblPr>
      <w:tblGrid>
        <w:gridCol w:w="2318"/>
        <w:gridCol w:w="1750"/>
        <w:gridCol w:w="2520"/>
        <w:gridCol w:w="3251"/>
      </w:tblGrid>
      <w:tr w:rsidR="00EF6DE2" w:rsidRPr="00D77ED1" w:rsidTr="00FE314D">
        <w:trPr>
          <w:trHeight w:val="393"/>
          <w:tblHeader/>
          <w:jc w:val="center"/>
        </w:trPr>
        <w:tc>
          <w:tcPr>
            <w:tcW w:w="2318" w:type="dxa"/>
            <w:tcBorders>
              <w:top w:val="single" w:sz="12" w:space="0" w:color="000000"/>
              <w:bottom w:val="single" w:sz="12" w:space="0" w:color="000000"/>
            </w:tcBorders>
            <w:shd w:val="clear" w:color="auto" w:fill="CCCCCC"/>
            <w:vAlign w:val="center"/>
          </w:tcPr>
          <w:p w:rsidR="00EF6DE2" w:rsidRPr="00D77ED1" w:rsidRDefault="00FA5B75" w:rsidP="00234B1B">
            <w:pPr>
              <w:keepNext/>
              <w:jc w:val="center"/>
              <w:rPr>
                <w:b/>
                <w:bCs/>
              </w:rPr>
            </w:pPr>
            <w:bookmarkStart w:id="8" w:name="OLE_LINK14"/>
            <w:bookmarkStart w:id="9" w:name="OLE_LINK15"/>
            <w:r w:rsidRPr="00D77ED1">
              <w:rPr>
                <w:b/>
                <w:bCs/>
              </w:rPr>
              <w:t>Description of Gauge</w:t>
            </w:r>
          </w:p>
        </w:tc>
        <w:tc>
          <w:tcPr>
            <w:tcW w:w="1750" w:type="dxa"/>
            <w:tcBorders>
              <w:top w:val="single" w:sz="12" w:space="0" w:color="000000"/>
              <w:bottom w:val="single" w:sz="12" w:space="0" w:color="000000"/>
            </w:tcBorders>
            <w:shd w:val="clear" w:color="auto" w:fill="CCCCCC"/>
            <w:vAlign w:val="center"/>
          </w:tcPr>
          <w:p w:rsidR="00EF6DE2" w:rsidRPr="00D77ED1" w:rsidRDefault="00FA5B75" w:rsidP="00234B1B">
            <w:pPr>
              <w:keepNext/>
              <w:jc w:val="center"/>
              <w:rPr>
                <w:b/>
                <w:bCs/>
              </w:rPr>
            </w:pPr>
            <w:smartTag w:uri="urn:schemas-microsoft-com:office:smarttags" w:element="place">
              <w:smartTag w:uri="urn:schemas-microsoft-com:office:smarttags" w:element="PlaceName">
                <w:r w:rsidRPr="00D77ED1">
                  <w:rPr>
                    <w:b/>
                    <w:bCs/>
                  </w:rPr>
                  <w:t>Scale</w:t>
                </w:r>
              </w:smartTag>
              <w:r w:rsidRPr="00D77ED1">
                <w:rPr>
                  <w:b/>
                  <w:bCs/>
                </w:rPr>
                <w:t xml:space="preserve"> </w:t>
              </w:r>
              <w:smartTag w:uri="urn:schemas-microsoft-com:office:smarttags" w:element="PlaceType">
                <w:r w:rsidRPr="00D77ED1">
                  <w:rPr>
                    <w:b/>
                    <w:bCs/>
                  </w:rPr>
                  <w:t>Range</w:t>
                </w:r>
              </w:smartTag>
            </w:smartTag>
          </w:p>
        </w:tc>
        <w:tc>
          <w:tcPr>
            <w:tcW w:w="2520" w:type="dxa"/>
            <w:tcBorders>
              <w:top w:val="single" w:sz="12" w:space="0" w:color="000000"/>
              <w:bottom w:val="single" w:sz="12" w:space="0" w:color="000000"/>
            </w:tcBorders>
            <w:shd w:val="clear" w:color="auto" w:fill="CCCCCC"/>
            <w:vAlign w:val="center"/>
          </w:tcPr>
          <w:p w:rsidR="00EF6DE2" w:rsidRPr="00D77ED1" w:rsidRDefault="00FA5B75" w:rsidP="00234B1B">
            <w:pPr>
              <w:keepNext/>
              <w:jc w:val="center"/>
              <w:rPr>
                <w:b/>
                <w:bCs/>
              </w:rPr>
            </w:pPr>
            <w:r w:rsidRPr="00D77ED1">
              <w:rPr>
                <w:b/>
                <w:bCs/>
              </w:rPr>
              <w:t>Scale Span</w:t>
            </w:r>
          </w:p>
        </w:tc>
        <w:tc>
          <w:tcPr>
            <w:tcW w:w="3251" w:type="dxa"/>
            <w:tcBorders>
              <w:top w:val="single" w:sz="12" w:space="0" w:color="000000"/>
              <w:bottom w:val="single" w:sz="12" w:space="0" w:color="000000"/>
            </w:tcBorders>
            <w:shd w:val="clear" w:color="auto" w:fill="CCCCCC"/>
            <w:vAlign w:val="center"/>
          </w:tcPr>
          <w:p w:rsidR="00EF6DE2" w:rsidRPr="00D77ED1" w:rsidRDefault="00FA5B75" w:rsidP="00234B1B">
            <w:pPr>
              <w:keepNext/>
              <w:jc w:val="center"/>
              <w:rPr>
                <w:b/>
                <w:bCs/>
              </w:rPr>
            </w:pPr>
            <w:r w:rsidRPr="00D77ED1">
              <w:rPr>
                <w:b/>
                <w:bCs/>
              </w:rPr>
              <w:t>Operating Span</w:t>
            </w:r>
          </w:p>
        </w:tc>
      </w:tr>
      <w:tr w:rsidR="00EF6DE2" w:rsidRPr="00D77ED1" w:rsidTr="00FE314D">
        <w:trPr>
          <w:trHeight w:val="330"/>
          <w:jc w:val="center"/>
        </w:trPr>
        <w:tc>
          <w:tcPr>
            <w:tcW w:w="2318" w:type="dxa"/>
            <w:tcBorders>
              <w:top w:val="single" w:sz="12" w:space="0" w:color="000000"/>
              <w:bottom w:val="single" w:sz="12" w:space="0" w:color="000000"/>
            </w:tcBorders>
            <w:vAlign w:val="center"/>
          </w:tcPr>
          <w:p w:rsidR="00EF6DE2" w:rsidRPr="00D77ED1" w:rsidRDefault="00FA5B75" w:rsidP="00234B1B">
            <w:pPr>
              <w:keepNext/>
              <w:jc w:val="center"/>
            </w:pPr>
            <w:r w:rsidRPr="00D77ED1">
              <w:t>North American</w:t>
            </w:r>
          </w:p>
        </w:tc>
        <w:tc>
          <w:tcPr>
            <w:tcW w:w="1750" w:type="dxa"/>
            <w:tcBorders>
              <w:top w:val="single" w:sz="12" w:space="0" w:color="000000"/>
              <w:bottom w:val="single" w:sz="12" w:space="0" w:color="000000"/>
            </w:tcBorders>
            <w:vAlign w:val="center"/>
          </w:tcPr>
          <w:p w:rsidR="00EF6DE2" w:rsidRDefault="00FA5B75" w:rsidP="00920565">
            <w:pPr>
              <w:keepNext/>
              <w:jc w:val="center"/>
            </w:pPr>
            <w:r>
              <w:t>0</w:t>
            </w:r>
            <w:r>
              <w:rPr>
                <w:vertAlign w:val="superscript"/>
              </w:rPr>
              <w:t>o</w:t>
            </w:r>
            <w:r>
              <w:t>F to 240</w:t>
            </w:r>
            <w:r>
              <w:rPr>
                <w:vertAlign w:val="superscript"/>
              </w:rPr>
              <w:t>0</w:t>
            </w:r>
            <w:r>
              <w:t>F</w:t>
            </w:r>
          </w:p>
          <w:p w:rsidR="00EF6DE2" w:rsidRPr="00E56211" w:rsidRDefault="00FA5B75" w:rsidP="00920565">
            <w:pPr>
              <w:keepNext/>
              <w:jc w:val="center"/>
            </w:pPr>
            <w:r w:rsidRPr="00E56211">
              <w:t>-20</w:t>
            </w:r>
            <w:r w:rsidRPr="00E56211">
              <w:rPr>
                <w:vertAlign w:val="superscript"/>
              </w:rPr>
              <w:t>0</w:t>
            </w:r>
            <w:r w:rsidRPr="00E56211">
              <w:t>C to 120</w:t>
            </w:r>
            <w:r w:rsidRPr="00E56211">
              <w:rPr>
                <w:vertAlign w:val="superscript"/>
              </w:rPr>
              <w:t>0</w:t>
            </w:r>
            <w:r w:rsidRPr="00E56211">
              <w:t>C</w:t>
            </w:r>
          </w:p>
        </w:tc>
        <w:tc>
          <w:tcPr>
            <w:tcW w:w="2520" w:type="dxa"/>
            <w:tcBorders>
              <w:top w:val="single" w:sz="12" w:space="0" w:color="000000"/>
              <w:bottom w:val="single" w:sz="12" w:space="0" w:color="000000"/>
            </w:tcBorders>
            <w:vAlign w:val="center"/>
          </w:tcPr>
          <w:p w:rsidR="00EF6DE2" w:rsidRPr="00D77ED1" w:rsidRDefault="00FA5B75" w:rsidP="00AD02D5">
            <w:pPr>
              <w:keepNext/>
              <w:jc w:val="center"/>
            </w:pPr>
            <w:r w:rsidRPr="00D77ED1">
              <w:t xml:space="preserve">0 </w:t>
            </w:r>
            <w:r>
              <w:t>to</w:t>
            </w:r>
            <w:r w:rsidRPr="00D77ED1">
              <w:t xml:space="preserve"> </w:t>
            </w:r>
            <w:r w:rsidRPr="00E56211">
              <w:t>200</w:t>
            </w:r>
            <w:r w:rsidRPr="00D77ED1">
              <w:t xml:space="preserve"> angular degrees</w:t>
            </w:r>
          </w:p>
        </w:tc>
        <w:tc>
          <w:tcPr>
            <w:tcW w:w="3251" w:type="dxa"/>
            <w:tcBorders>
              <w:top w:val="single" w:sz="12" w:space="0" w:color="000000"/>
              <w:bottom w:val="single" w:sz="12" w:space="0" w:color="000000"/>
            </w:tcBorders>
            <w:vAlign w:val="center"/>
          </w:tcPr>
          <w:p w:rsidR="00EF6DE2" w:rsidRPr="00E56211" w:rsidRDefault="00FA5B75" w:rsidP="00AD02D5">
            <w:pPr>
              <w:keepNext/>
              <w:jc w:val="center"/>
            </w:pPr>
            <w:r w:rsidRPr="00E56211">
              <w:t>-9 to 218 angular degrees symetric to Scale Span</w:t>
            </w:r>
          </w:p>
        </w:tc>
      </w:tr>
    </w:tbl>
    <w:bookmarkEnd w:id="8"/>
    <w:bookmarkEnd w:id="9"/>
    <w:p w:rsidR="00A038C1" w:rsidRDefault="00FA5B75">
      <w:pPr>
        <w:ind w:left="2160" w:firstLine="720"/>
      </w:pPr>
      <w:r>
        <w:tab/>
      </w:r>
      <w:r>
        <w:tab/>
      </w:r>
      <w:r>
        <w:tab/>
      </w:r>
      <w:r>
        <w:tab/>
      </w:r>
    </w:p>
    <w:p w:rsidR="00406F39" w:rsidRDefault="00FA5B75" w:rsidP="00B9479B">
      <w:pPr>
        <w:pStyle w:val="Heading4"/>
      </w:pPr>
      <w:r>
        <w:t>Audio</w:t>
      </w:r>
    </w:p>
    <w:p w:rsidR="00A038C1" w:rsidRDefault="00815439">
      <w:pPr>
        <w:pStyle w:val="CommentText"/>
      </w:pPr>
    </w:p>
    <w:p w:rsidR="00A038C1" w:rsidRDefault="00FA5B75">
      <w:pPr>
        <w:ind w:left="1152"/>
      </w:pPr>
      <w:r>
        <w:t>None</w:t>
      </w:r>
    </w:p>
    <w:p w:rsidR="00A038C1" w:rsidRDefault="00815439"/>
    <w:p w:rsidR="00406F39" w:rsidRDefault="00FA5B75" w:rsidP="00B9479B">
      <w:pPr>
        <w:pStyle w:val="Heading4"/>
      </w:pPr>
      <w:r>
        <w:t>Switch Control Logic</w:t>
      </w:r>
    </w:p>
    <w:p w:rsidR="00A038C1" w:rsidRDefault="00815439"/>
    <w:p w:rsidR="00A038C1" w:rsidRDefault="00FA5B75">
      <w:pPr>
        <w:ind w:left="1152"/>
      </w:pPr>
      <w:r>
        <w:t>Not Applicable</w:t>
      </w:r>
      <w:r>
        <w:br/>
      </w:r>
    </w:p>
    <w:p w:rsidR="00FE314D" w:rsidRPr="00FE314D" w:rsidRDefault="00FE314D" w:rsidP="00B9479B">
      <w:pPr>
        <w:pStyle w:val="Heading3"/>
        <w:rPr>
          <w:b w:val="0"/>
          <w:u w:val="single"/>
        </w:rPr>
      </w:pPr>
      <w:r w:rsidRPr="00FE314D">
        <w:rPr>
          <w:b w:val="0"/>
          <w:u w:val="single"/>
        </w:rPr>
        <w:t>PFM-REQ-298769/A-System Accuracy</w:t>
      </w:r>
    </w:p>
    <w:p w:rsidR="00A038C1" w:rsidRDefault="00815439"/>
    <w:p w:rsidR="00A038C1" w:rsidRDefault="00FA5B75" w:rsidP="00FA5B75">
      <w:pPr>
        <w:numPr>
          <w:ilvl w:val="0"/>
          <w:numId w:val="9"/>
        </w:numPr>
        <w:tabs>
          <w:tab w:val="clear" w:pos="360"/>
          <w:tab w:val="num" w:pos="1368"/>
        </w:tabs>
        <w:ind w:left="1368"/>
      </w:pPr>
      <w:r>
        <w:t xml:space="preserve">Shall indicate the data contained in </w:t>
      </w:r>
      <w:r w:rsidRPr="00365F3E">
        <w:t>EngAirIn_Te_Actl</w:t>
      </w:r>
      <w:r>
        <w:rPr>
          <w:color w:val="1F497D"/>
        </w:rPr>
        <w:t xml:space="preserve"> </w:t>
      </w:r>
      <w:r>
        <w:t>Signal.</w:t>
      </w:r>
    </w:p>
    <w:p w:rsidR="0057134A" w:rsidRDefault="00815439"/>
    <w:p w:rsidR="00406F39" w:rsidRDefault="00FA5B75" w:rsidP="00B9479B">
      <w:pPr>
        <w:pStyle w:val="Heading3"/>
      </w:pPr>
      <w:r>
        <w:lastRenderedPageBreak/>
        <w:t>Operation: Performance and Functional</w:t>
      </w:r>
    </w:p>
    <w:p w:rsidR="00406F39" w:rsidRDefault="00FA5B75" w:rsidP="00B9479B">
      <w:pPr>
        <w:pStyle w:val="Heading4"/>
      </w:pPr>
      <w:r>
        <w:t>Subsystem Algorithm Flowchart / State Diagram</w:t>
      </w:r>
    </w:p>
    <w:p w:rsidR="00406F39" w:rsidRDefault="00FA5B75" w:rsidP="00B9479B">
      <w:pPr>
        <w:pStyle w:val="Heading5"/>
      </w:pPr>
      <w:r w:rsidRPr="00B9479B">
        <w:t>F-REQ-298751/A-Inlet Air Temp Display Configuration</w:t>
      </w:r>
    </w:p>
    <w:p w:rsidR="006F5FA3" w:rsidRDefault="00815439" w:rsidP="00FE314D">
      <w:pPr>
        <w:jc w:val="center"/>
      </w:pPr>
      <w:r>
        <w:pict>
          <v:shape id="5aa1917c0000472c0000395a" o:spid="_x0000_i1030" type="#_x0000_t75" style="width:189.5pt;height:272.45pt">
            <v:imagedata r:id="rId14" o:title=""/>
          </v:shape>
        </w:pict>
      </w:r>
    </w:p>
    <w:p w:rsidR="006F5FA3" w:rsidRDefault="00815439" w:rsidP="00944BEA">
      <w:pPr>
        <w:widowControl w:val="0"/>
      </w:pPr>
    </w:p>
    <w:p w:rsidR="006F5FA3" w:rsidRDefault="00815439" w:rsidP="00944BEA">
      <w:pPr>
        <w:widowControl w:val="0"/>
      </w:pPr>
    </w:p>
    <w:p w:rsidR="006F5FA3" w:rsidRDefault="00815439" w:rsidP="00944BEA">
      <w:pPr>
        <w:widowControl w:val="0"/>
      </w:pPr>
    </w:p>
    <w:p w:rsidR="006F5FA3" w:rsidRDefault="00815439" w:rsidP="00944BEA">
      <w:pPr>
        <w:widowControl w:val="0"/>
      </w:pPr>
    </w:p>
    <w:p w:rsidR="00406F39" w:rsidRDefault="00FA5B75" w:rsidP="00B9479B">
      <w:pPr>
        <w:pStyle w:val="Heading5"/>
      </w:pPr>
      <w:r w:rsidRPr="00B9479B">
        <w:lastRenderedPageBreak/>
        <w:t>F-REQ-298752/A-Inlet Air Temperature Display Process</w:t>
      </w:r>
    </w:p>
    <w:p w:rsidR="00E96D21" w:rsidRDefault="00735DF1" w:rsidP="00FE314D">
      <w:pPr>
        <w:jc w:val="center"/>
      </w:pPr>
      <w:bookmarkStart w:id="10" w:name="OLE_LINK16"/>
      <w:bookmarkStart w:id="11" w:name="OLE_LINK17"/>
      <w:r>
        <w:pict>
          <v:shape id="5aa1917c0000472c0000549d" o:spid="_x0000_i1031" type="#_x0000_t75" style="width:413.55pt;height:621.5pt">
            <v:imagedata r:id="rId15" o:title=""/>
          </v:shape>
        </w:pict>
      </w:r>
      <w:bookmarkEnd w:id="10"/>
      <w:bookmarkEnd w:id="11"/>
    </w:p>
    <w:p w:rsidR="006F5FA3" w:rsidRDefault="00815439" w:rsidP="00944BEA">
      <w:pPr>
        <w:jc w:val="center"/>
      </w:pPr>
    </w:p>
    <w:p w:rsidR="00406F39" w:rsidRDefault="00FA5B75" w:rsidP="00B9479B">
      <w:pPr>
        <w:pStyle w:val="Heading5"/>
      </w:pPr>
      <w:r w:rsidRPr="00B9479B">
        <w:lastRenderedPageBreak/>
        <w:t>F-REQ-298753/A-Inlet Air Temperature Virtual Gauge Display Process</w:t>
      </w:r>
    </w:p>
    <w:p w:rsidR="00A038C1" w:rsidRDefault="00815439" w:rsidP="00FE314D">
      <w:pPr>
        <w:jc w:val="center"/>
      </w:pPr>
      <w:r>
        <w:pict>
          <v:shape id="5aa1917c0000472c000005d0" o:spid="_x0000_i1032" type="#_x0000_t75" style="width:266.1pt;height:332.35pt">
            <v:imagedata r:id="rId16" o:title=""/>
          </v:shape>
        </w:pict>
      </w:r>
    </w:p>
    <w:p w:rsidR="00C20C9A" w:rsidRDefault="00815439">
      <w:pPr>
        <w:jc w:val="center"/>
      </w:pPr>
    </w:p>
    <w:p w:rsidR="00FE314D" w:rsidRPr="00FE314D" w:rsidRDefault="00FE314D" w:rsidP="00B9479B">
      <w:pPr>
        <w:pStyle w:val="Heading5"/>
        <w:rPr>
          <w:b w:val="0"/>
          <w:u w:val="single"/>
        </w:rPr>
      </w:pPr>
      <w:r w:rsidRPr="00FE314D">
        <w:rPr>
          <w:b w:val="0"/>
          <w:u w:val="single"/>
        </w:rPr>
        <w:t>HMI-REQ-298754/A-Inlet Air Temperature Numeric\Virtual Gauge Display</w:t>
      </w:r>
    </w:p>
    <w:p w:rsidR="00631A6D" w:rsidRPr="009B5753" w:rsidRDefault="00815439">
      <w:pPr>
        <w:jc w:val="center"/>
        <w:rPr>
          <w:color w:val="FF0000"/>
        </w:rPr>
      </w:pPr>
    </w:p>
    <w:p w:rsidR="00B80A2F" w:rsidRDefault="00815439" w:rsidP="00FE314D">
      <w:pPr>
        <w:jc w:val="center"/>
      </w:pPr>
      <w:r>
        <w:rPr>
          <w:noProof/>
          <w:color w:val="FF0000"/>
        </w:rPr>
        <w:pict>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5aa1917c0000472c00004194" o:spid="_x0000_s3703" type="#_x0000_t13" style="position:absolute;left:0;text-align:left;margin-left:243.35pt;margin-top:32.4pt;width:43.2pt;height:21.6pt;z-index:3"/>
        </w:pict>
      </w:r>
      <w:r w:rsidR="00FA5B75" w:rsidRPr="009B5753">
        <w:rPr>
          <w:color w:val="FF0000"/>
        </w:rPr>
        <w:tab/>
      </w:r>
      <w:r w:rsidR="00FA5B75" w:rsidRPr="009B5753">
        <w:rPr>
          <w:color w:val="FF0000"/>
        </w:rPr>
        <w:tab/>
      </w:r>
      <w:r w:rsidR="00735DF1">
        <w:rPr>
          <w:color w:val="FF0000"/>
        </w:rPr>
        <w:pict>
          <v:shape id="5aa1917c0000472c00004b00" o:spid="_x0000_i1033" type="#_x0000_t75" style="width:112.3pt;height:87pt">
            <v:imagedata r:id="rId12" o:title=""/>
          </v:shape>
        </w:pict>
      </w:r>
      <w:r>
        <w:rPr>
          <w:color w:val="FF0000"/>
        </w:rPr>
      </w:r>
      <w:r>
        <w:rPr>
          <w:color w:val="FF0000"/>
        </w:rPr>
        <w:pict>
          <v:group id="_x0000_s3699" editas="canvas" style="width:91.3pt;height:45.45pt;mso-position-horizontal-relative:char;mso-position-vertical-relative:line" coordorigin="6330,8599" coordsize="1156,580">
            <o:lock v:ext="edit" aspectratio="t"/>
            <v:shape id="5aa1917c0000472c000028a6" o:spid="_x0000_s3701" type="#_x0000_t75" style="position:absolute;left:6330;top:8599;width:1156;height:580" o:preferrelative="f">
              <v:fill o:detectmouseclick="t"/>
              <v:path o:extrusionok="t" o:connecttype="none"/>
              <o:lock v:ext="edit" text="t"/>
            </v:shape>
            <w10:wrap type="none"/>
            <w10:anchorlock/>
          </v:group>
        </w:pict>
      </w:r>
      <w:r w:rsidR="00FA5B75">
        <w:rPr>
          <w:color w:val="000000"/>
        </w:rPr>
        <w:t xml:space="preserve">       </w:t>
      </w:r>
      <w:r w:rsidR="00735DF1">
        <w:rPr>
          <w:color w:val="000000"/>
        </w:rPr>
        <w:pict>
          <v:shape id="5aa1917c0000472c000004e7" o:spid="_x0000_i1034" type="#_x0000_t75" style="width:133.05pt;height:88.7pt">
            <v:imagedata r:id="rId17" o:title=""/>
          </v:shape>
        </w:pict>
      </w:r>
    </w:p>
    <w:p w:rsidR="00AD02D5" w:rsidRPr="00D241C1" w:rsidRDefault="00FA5B75" w:rsidP="009B5753">
      <w:pPr>
        <w:ind w:left="2880" w:firstLine="720"/>
        <w:jc w:val="center"/>
        <w:rPr>
          <w:rFonts w:cs="Arial"/>
        </w:rPr>
      </w:pPr>
      <w:r w:rsidRPr="00D241C1">
        <w:rPr>
          <w:rFonts w:cs="Arial"/>
        </w:rPr>
        <w:t>Metric Gauge with min - mid - max pointer positions shown.</w:t>
      </w:r>
    </w:p>
    <w:p w:rsidR="00A038C1" w:rsidRPr="00E019D7" w:rsidRDefault="00FA5B75" w:rsidP="009B5753">
      <w:pPr>
        <w:ind w:left="2880" w:firstLine="720"/>
        <w:jc w:val="center"/>
        <w:rPr>
          <w:rFonts w:cs="Arial"/>
          <w:color w:val="FF0000"/>
        </w:rPr>
      </w:pPr>
      <w:r w:rsidRPr="00D241C1">
        <w:rPr>
          <w:rFonts w:cs="Arial"/>
        </w:rPr>
        <w:t>min to max operating span = 218 angular degrees.</w:t>
      </w:r>
      <w:r w:rsidRPr="00E019D7">
        <w:rPr>
          <w:rFonts w:cs="Arial"/>
          <w:color w:val="FF0000"/>
        </w:rPr>
        <w:t xml:space="preserve"> </w:t>
      </w:r>
    </w:p>
    <w:p w:rsidR="009B5753" w:rsidRDefault="00815439">
      <w:pPr>
        <w:jc w:val="center"/>
      </w:pPr>
    </w:p>
    <w:p w:rsidR="00406F39" w:rsidRDefault="00FA5B75" w:rsidP="00B9479B">
      <w:pPr>
        <w:pStyle w:val="Heading4"/>
      </w:pPr>
      <w:r>
        <w:t>Operation Description (supports algorithm flowchart /state diagram)</w:t>
      </w:r>
    </w:p>
    <w:p w:rsidR="00406F39" w:rsidRDefault="00FA5B75" w:rsidP="00B9479B">
      <w:pPr>
        <w:pStyle w:val="Heading5"/>
      </w:pPr>
      <w:r w:rsidRPr="00B9479B">
        <w:t>F-REQ-298755/A-EngAirIn_Te_Actl Signal Missing\Unknown</w:t>
      </w:r>
    </w:p>
    <w:p w:rsidR="00243C82" w:rsidRDefault="00FA5B75" w:rsidP="00FA5B75">
      <w:pPr>
        <w:numPr>
          <w:ilvl w:val="0"/>
          <w:numId w:val="10"/>
        </w:numPr>
        <w:tabs>
          <w:tab w:val="clear" w:pos="360"/>
          <w:tab w:val="num" w:pos="1440"/>
        </w:tabs>
        <w:ind w:left="1440"/>
      </w:pPr>
      <w:r>
        <w:t xml:space="preserve">Gauge pointer shall move to the </w:t>
      </w:r>
      <w:r w:rsidRPr="00D241C1">
        <w:t>min pointer position</w:t>
      </w:r>
      <w:r>
        <w:t xml:space="preserve"> ("Rest Position") at max rate when </w:t>
      </w:r>
      <w:r w:rsidRPr="006E39CC">
        <w:rPr>
          <w:rFonts w:cs="Arial"/>
          <w:color w:val="000000"/>
        </w:rPr>
        <w:t>EngAirIn_Te_Actl</w:t>
      </w:r>
      <w:r>
        <w:t xml:space="preserve"> is declared missing or invalid as per section 1.4, or </w:t>
      </w:r>
      <w:r w:rsidRPr="006E39CC">
        <w:rPr>
          <w:rFonts w:cs="Arial"/>
          <w:color w:val="000000"/>
        </w:rPr>
        <w:t>EngAirIn_Te_Actl</w:t>
      </w:r>
      <w:r>
        <w:t xml:space="preserve"> is received with Unknown data (0x3FE).</w:t>
      </w:r>
    </w:p>
    <w:p w:rsidR="00406F39" w:rsidRDefault="00FA5B75" w:rsidP="00B9479B">
      <w:pPr>
        <w:pStyle w:val="Heading5"/>
      </w:pPr>
      <w:r w:rsidRPr="00B9479B">
        <w:t>F-REQ-298756/A-Virtual Gauge Display Needle Waver</w:t>
      </w:r>
    </w:p>
    <w:p w:rsidR="001465A8" w:rsidRPr="009108DB" w:rsidRDefault="00FA5B75" w:rsidP="00FA5B75">
      <w:pPr>
        <w:numPr>
          <w:ilvl w:val="0"/>
          <w:numId w:val="11"/>
        </w:numPr>
        <w:tabs>
          <w:tab w:val="clear" w:pos="360"/>
          <w:tab w:val="num" w:pos="1440"/>
        </w:tabs>
        <w:ind w:left="1440"/>
      </w:pPr>
      <w:r>
        <w:rPr>
          <w:snapToGrid w:val="0"/>
        </w:rPr>
        <w:t>The Inlet Air Temperature virtual Gauge display shall not exhibit needle waver exceeding 1/3 of an angular degree with a steady commanded input.</w:t>
      </w:r>
    </w:p>
    <w:p w:rsidR="00406F39" w:rsidRDefault="00FA5B75" w:rsidP="00B9479B">
      <w:pPr>
        <w:pStyle w:val="Heading5"/>
      </w:pPr>
      <w:r w:rsidRPr="00B9479B">
        <w:lastRenderedPageBreak/>
        <w:t>F-REQ-298757/A-Gauge Pointer Overshoot Limitations</w:t>
      </w:r>
    </w:p>
    <w:p w:rsidR="001465A8" w:rsidRDefault="00FA5B75" w:rsidP="00FA5B75">
      <w:pPr>
        <w:numPr>
          <w:ilvl w:val="0"/>
          <w:numId w:val="12"/>
        </w:numPr>
        <w:tabs>
          <w:tab w:val="clear" w:pos="360"/>
          <w:tab w:val="num" w:pos="1440"/>
        </w:tabs>
        <w:ind w:left="1440"/>
      </w:pPr>
      <w:r>
        <w:t xml:space="preserve">Pointer overshoot and return to temperature indicated by </w:t>
      </w:r>
      <w:r>
        <w:rPr>
          <w:rFonts w:cs="Arial"/>
          <w:color w:val="000000"/>
        </w:rPr>
        <w:t xml:space="preserve">contained in </w:t>
      </w:r>
      <w:r w:rsidRPr="006E39CC">
        <w:rPr>
          <w:rFonts w:cs="Arial"/>
          <w:color w:val="000000"/>
        </w:rPr>
        <w:t>EngAirIn_Te_Actl</w:t>
      </w:r>
      <w:r>
        <w:t xml:space="preserve"> Signal shall not exceed one angular degree.</w:t>
      </w:r>
    </w:p>
    <w:p w:rsidR="00406F39" w:rsidRDefault="00FA5B75" w:rsidP="00B9479B">
      <w:pPr>
        <w:pStyle w:val="Heading5"/>
      </w:pPr>
      <w:r w:rsidRPr="00B9479B">
        <w:t>F-REQ-298758/A-Inlet Air Temperature Gauge Display Signal Sampling</w:t>
      </w:r>
    </w:p>
    <w:p w:rsidR="001465A8" w:rsidRDefault="00FA5B75" w:rsidP="00FA5B75">
      <w:pPr>
        <w:numPr>
          <w:ilvl w:val="0"/>
          <w:numId w:val="13"/>
        </w:numPr>
        <w:tabs>
          <w:tab w:val="clear" w:pos="360"/>
          <w:tab w:val="num" w:pos="1440"/>
        </w:tabs>
        <w:ind w:left="1440"/>
      </w:pPr>
      <w:r>
        <w:t xml:space="preserve">The Inlet Air Temperature display and virtual Gauge display shall sample the </w:t>
      </w:r>
      <w:r>
        <w:rPr>
          <w:rFonts w:cs="Arial"/>
          <w:color w:val="000000"/>
        </w:rPr>
        <w:t xml:space="preserve">contained in </w:t>
      </w:r>
      <w:r w:rsidRPr="006E39CC">
        <w:rPr>
          <w:rFonts w:cs="Arial"/>
          <w:color w:val="000000"/>
        </w:rPr>
        <w:t>EngAirIn_Te_Actl</w:t>
      </w:r>
      <w:r>
        <w:t xml:space="preserve"> </w:t>
      </w:r>
      <w:r>
        <w:rPr>
          <w:color w:val="000000"/>
        </w:rPr>
        <w:t>Signal at the predefined message's</w:t>
      </w:r>
      <w:r>
        <w:t xml:space="preserve"> periodic rate.</w:t>
      </w:r>
    </w:p>
    <w:p w:rsidR="00406F39" w:rsidRDefault="00FA5B75" w:rsidP="00B9479B">
      <w:pPr>
        <w:pStyle w:val="Heading5"/>
      </w:pPr>
      <w:r w:rsidRPr="00B9479B">
        <w:t>F-REQ-298759/A-Virtual Gauge Pointer Position Refreshing Rate</w:t>
      </w:r>
    </w:p>
    <w:p w:rsidR="001465A8" w:rsidRDefault="00FA5B75" w:rsidP="00FA5B75">
      <w:pPr>
        <w:numPr>
          <w:ilvl w:val="0"/>
          <w:numId w:val="14"/>
        </w:numPr>
        <w:tabs>
          <w:tab w:val="clear" w:pos="360"/>
          <w:tab w:val="num" w:pos="1440"/>
        </w:tabs>
        <w:ind w:left="1440"/>
      </w:pPr>
      <w:r>
        <w:t>The cluster shall update the virtual gauge pointer position at least every 100 msec since the Inlet Air temp virtual gauge has a high degree of pointer movement.</w:t>
      </w:r>
    </w:p>
    <w:p w:rsidR="00406F39" w:rsidRDefault="00FA5B75" w:rsidP="00B9479B">
      <w:pPr>
        <w:pStyle w:val="Heading5"/>
      </w:pPr>
      <w:r w:rsidRPr="00B9479B">
        <w:t>F-REQ-298760/A-Inlet Air Temp Gauge Pointer Target Position Calculations</w:t>
      </w:r>
    </w:p>
    <w:p w:rsidR="00643289" w:rsidRDefault="00FA5B75" w:rsidP="00FA5B75">
      <w:pPr>
        <w:numPr>
          <w:ilvl w:val="0"/>
          <w:numId w:val="15"/>
        </w:numPr>
        <w:tabs>
          <w:tab w:val="clear" w:pos="360"/>
          <w:tab w:val="num" w:pos="1440"/>
        </w:tabs>
        <w:ind w:left="1440"/>
      </w:pPr>
      <w:r>
        <w:t>The cluster shall linear interpolate between input values to calculate the target position to ensure smooth pointer movement between targets.</w:t>
      </w:r>
    </w:p>
    <w:p w:rsidR="00406F39" w:rsidRDefault="00FA5B75" w:rsidP="00B9479B">
      <w:pPr>
        <w:pStyle w:val="Heading5"/>
      </w:pPr>
      <w:r w:rsidRPr="00B9479B">
        <w:t>F-REQ-298761/A-Inlet Air Temp Gauge Display Disabled Configuration</w:t>
      </w:r>
    </w:p>
    <w:p w:rsidR="00203651" w:rsidRDefault="00FA5B75" w:rsidP="00FA5B75">
      <w:pPr>
        <w:numPr>
          <w:ilvl w:val="0"/>
          <w:numId w:val="16"/>
        </w:numPr>
        <w:tabs>
          <w:tab w:val="clear" w:pos="360"/>
          <w:tab w:val="num" w:pos="1440"/>
        </w:tabs>
        <w:ind w:left="1440"/>
      </w:pPr>
      <w:r>
        <w:t xml:space="preserve">The Inlet Air Temperature display and the virtual gauge shall not be displayed if </w:t>
      </w:r>
      <w:r w:rsidRPr="007624D8">
        <w:t>Inlet_Air_Temp_display</w:t>
      </w:r>
      <w:r>
        <w:t>_Cfg is Disabled (0x0).</w:t>
      </w:r>
    </w:p>
    <w:p w:rsidR="00406F39" w:rsidRDefault="00FA5B75" w:rsidP="00B9479B">
      <w:pPr>
        <w:pStyle w:val="Heading4"/>
      </w:pPr>
      <w:r w:rsidRPr="00B9479B">
        <w:t>FS-REQ-298771/A;1-Function Safety Classification (EMC)</w:t>
      </w:r>
    </w:p>
    <w:p w:rsidR="00A038C1" w:rsidRDefault="00815439">
      <w:pPr>
        <w:ind w:left="1440"/>
      </w:pPr>
    </w:p>
    <w:p w:rsidR="00A038C1" w:rsidRDefault="00FA5B75">
      <w:pPr>
        <w:ind w:left="1440"/>
      </w:pPr>
      <w:r>
        <w:t>B</w:t>
      </w:r>
    </w:p>
    <w:p w:rsidR="00A038C1" w:rsidRDefault="00815439">
      <w:pPr>
        <w:ind w:left="1440"/>
      </w:pPr>
    </w:p>
    <w:p w:rsidR="00406F39" w:rsidRDefault="00FA5B75" w:rsidP="00B9479B">
      <w:pPr>
        <w:pStyle w:val="Heading4"/>
      </w:pPr>
      <w:r w:rsidRPr="00B9479B">
        <w:t>NVM-REQ-298763/A-Memory Storage</w:t>
      </w:r>
    </w:p>
    <w:p w:rsidR="00AE06BC" w:rsidRPr="00AE06BC" w:rsidRDefault="00815439" w:rsidP="00AE06BC"/>
    <w:tbl>
      <w:tblPr>
        <w:tblW w:w="4727"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32"/>
        <w:gridCol w:w="4283"/>
        <w:gridCol w:w="2055"/>
        <w:gridCol w:w="1744"/>
      </w:tblGrid>
      <w:tr w:rsidR="00A038C1" w:rsidTr="00FE314D">
        <w:trPr>
          <w:trHeight w:val="510"/>
          <w:jc w:val="center"/>
        </w:trPr>
        <w:tc>
          <w:tcPr>
            <w:tcW w:w="1228" w:type="pct"/>
            <w:tcBorders>
              <w:top w:val="single" w:sz="12" w:space="0" w:color="auto"/>
              <w:left w:val="single" w:sz="12" w:space="0" w:color="auto"/>
              <w:bottom w:val="single" w:sz="12" w:space="0" w:color="auto"/>
              <w:right w:val="single" w:sz="12" w:space="0" w:color="auto"/>
            </w:tcBorders>
          </w:tcPr>
          <w:p w:rsidR="00A038C1" w:rsidRDefault="00FA5B75">
            <w:pPr>
              <w:jc w:val="center"/>
              <w:rPr>
                <w:rFonts w:cs="Arial"/>
                <w:b/>
              </w:rPr>
            </w:pPr>
            <w:r>
              <w:rPr>
                <w:rFonts w:cs="Arial"/>
                <w:b/>
              </w:rPr>
              <w:t>Parameter Name</w:t>
            </w:r>
          </w:p>
        </w:tc>
        <w:tc>
          <w:tcPr>
            <w:tcW w:w="1999" w:type="pct"/>
            <w:tcBorders>
              <w:top w:val="single" w:sz="12" w:space="0" w:color="auto"/>
              <w:left w:val="single" w:sz="12" w:space="0" w:color="auto"/>
              <w:bottom w:val="single" w:sz="12" w:space="0" w:color="auto"/>
              <w:right w:val="single" w:sz="12" w:space="0" w:color="auto"/>
            </w:tcBorders>
          </w:tcPr>
          <w:p w:rsidR="00A038C1" w:rsidRDefault="00FA5B75">
            <w:pPr>
              <w:jc w:val="center"/>
              <w:rPr>
                <w:rFonts w:cs="Arial"/>
                <w:b/>
              </w:rPr>
            </w:pPr>
            <w:r>
              <w:rPr>
                <w:rFonts w:cs="Arial"/>
                <w:b/>
              </w:rPr>
              <w:t>Description</w:t>
            </w:r>
          </w:p>
        </w:tc>
        <w:tc>
          <w:tcPr>
            <w:tcW w:w="959" w:type="pct"/>
            <w:tcBorders>
              <w:top w:val="single" w:sz="12" w:space="0" w:color="auto"/>
              <w:left w:val="single" w:sz="12" w:space="0" w:color="auto"/>
              <w:bottom w:val="single" w:sz="12" w:space="0" w:color="auto"/>
              <w:right w:val="single" w:sz="12" w:space="0" w:color="auto"/>
            </w:tcBorders>
          </w:tcPr>
          <w:p w:rsidR="00A038C1" w:rsidRDefault="00FA5B75">
            <w:pPr>
              <w:jc w:val="center"/>
              <w:rPr>
                <w:rFonts w:cs="Arial"/>
                <w:b/>
              </w:rPr>
            </w:pPr>
            <w:r>
              <w:rPr>
                <w:rFonts w:cs="Arial"/>
                <w:b/>
              </w:rPr>
              <w:t xml:space="preserve">Value at </w:t>
            </w:r>
          </w:p>
          <w:p w:rsidR="00A038C1" w:rsidRDefault="00FA5B75">
            <w:pPr>
              <w:jc w:val="center"/>
              <w:rPr>
                <w:rFonts w:cs="Arial"/>
                <w:b/>
              </w:rPr>
            </w:pPr>
            <w:smartTag w:uri="urn:schemas-microsoft-com:office:smarttags" w:element="place">
              <w:r>
                <w:rPr>
                  <w:rFonts w:cs="Arial"/>
                  <w:b/>
                </w:rPr>
                <w:t>Battery</w:t>
              </w:r>
            </w:smartTag>
            <w:r>
              <w:rPr>
                <w:rFonts w:cs="Arial"/>
                <w:b/>
              </w:rPr>
              <w:t xml:space="preserve"> Connect</w:t>
            </w:r>
          </w:p>
        </w:tc>
        <w:tc>
          <w:tcPr>
            <w:tcW w:w="814" w:type="pct"/>
            <w:tcBorders>
              <w:top w:val="single" w:sz="12" w:space="0" w:color="auto"/>
              <w:left w:val="single" w:sz="12" w:space="0" w:color="auto"/>
              <w:bottom w:val="single" w:sz="12" w:space="0" w:color="auto"/>
              <w:right w:val="single" w:sz="12" w:space="0" w:color="auto"/>
            </w:tcBorders>
          </w:tcPr>
          <w:p w:rsidR="00A038C1" w:rsidRDefault="00FA5B75">
            <w:pPr>
              <w:jc w:val="center"/>
              <w:rPr>
                <w:rFonts w:cs="Arial"/>
                <w:b/>
              </w:rPr>
            </w:pPr>
            <w:r>
              <w:rPr>
                <w:rFonts w:cs="Arial"/>
                <w:b/>
              </w:rPr>
              <w:t xml:space="preserve">Value at </w:t>
            </w:r>
          </w:p>
          <w:p w:rsidR="00A038C1" w:rsidRDefault="00FA5B75">
            <w:pPr>
              <w:jc w:val="center"/>
              <w:rPr>
                <w:rFonts w:cs="Arial"/>
                <w:b/>
              </w:rPr>
            </w:pPr>
            <w:r>
              <w:rPr>
                <w:rFonts w:cs="Arial"/>
                <w:b/>
              </w:rPr>
              <w:t>Module Wake-up</w:t>
            </w:r>
          </w:p>
        </w:tc>
      </w:tr>
      <w:tr w:rsidR="00A038C1" w:rsidTr="00FE314D">
        <w:trPr>
          <w:jc w:val="center"/>
        </w:trPr>
        <w:tc>
          <w:tcPr>
            <w:tcW w:w="1228" w:type="pct"/>
            <w:tcBorders>
              <w:top w:val="single" w:sz="12" w:space="0" w:color="auto"/>
            </w:tcBorders>
          </w:tcPr>
          <w:p w:rsidR="00A038C1" w:rsidRDefault="00FA5B75" w:rsidP="003A3150">
            <w:pPr>
              <w:rPr>
                <w:rFonts w:cs="Arial"/>
              </w:rPr>
            </w:pPr>
            <w:r>
              <w:rPr>
                <w:rFonts w:cs="Arial"/>
              </w:rPr>
              <w:t xml:space="preserve">Inlet Air Temperature Display </w:t>
            </w:r>
          </w:p>
        </w:tc>
        <w:tc>
          <w:tcPr>
            <w:tcW w:w="1999" w:type="pct"/>
            <w:tcBorders>
              <w:top w:val="single" w:sz="12" w:space="0" w:color="auto"/>
            </w:tcBorders>
          </w:tcPr>
          <w:p w:rsidR="00A038C1" w:rsidRDefault="00FA5B75">
            <w:pPr>
              <w:rPr>
                <w:rFonts w:cs="Arial"/>
              </w:rPr>
            </w:pPr>
            <w:r>
              <w:rPr>
                <w:rFonts w:cs="Arial"/>
              </w:rPr>
              <w:t>Displays the numerical value of the cylinder head temperature in selected units.</w:t>
            </w:r>
          </w:p>
        </w:tc>
        <w:tc>
          <w:tcPr>
            <w:tcW w:w="959" w:type="pct"/>
            <w:tcBorders>
              <w:top w:val="single" w:sz="12" w:space="0" w:color="auto"/>
            </w:tcBorders>
          </w:tcPr>
          <w:p w:rsidR="00A038C1" w:rsidRPr="003A3150" w:rsidRDefault="00FA5B75">
            <w:pPr>
              <w:rPr>
                <w:rFonts w:cs="Arial"/>
              </w:rPr>
            </w:pPr>
            <w:r>
              <w:rPr>
                <w:rFonts w:cs="Arial"/>
              </w:rPr>
              <w:t>Inactive</w:t>
            </w:r>
          </w:p>
        </w:tc>
        <w:tc>
          <w:tcPr>
            <w:tcW w:w="814" w:type="pct"/>
            <w:tcBorders>
              <w:top w:val="single" w:sz="12" w:space="0" w:color="auto"/>
            </w:tcBorders>
          </w:tcPr>
          <w:p w:rsidR="003A3150" w:rsidRDefault="00FA5B75">
            <w:pPr>
              <w:rPr>
                <w:rFonts w:cs="Arial"/>
              </w:rPr>
            </w:pPr>
            <w:r>
              <w:rPr>
                <w:rFonts w:cs="Arial"/>
              </w:rPr>
              <w:t>Inactive</w:t>
            </w:r>
          </w:p>
        </w:tc>
      </w:tr>
      <w:tr w:rsidR="006C1BE1" w:rsidTr="00FE314D">
        <w:trPr>
          <w:trHeight w:val="395"/>
          <w:jc w:val="center"/>
        </w:trPr>
        <w:tc>
          <w:tcPr>
            <w:tcW w:w="1228" w:type="pct"/>
          </w:tcPr>
          <w:p w:rsidR="006C1BE1" w:rsidRPr="00947C84" w:rsidRDefault="00FA5B75" w:rsidP="00CE4B06">
            <w:pPr>
              <w:rPr>
                <w:rFonts w:cs="Arial"/>
              </w:rPr>
            </w:pPr>
            <w:r>
              <w:rPr>
                <w:rFonts w:cs="Arial"/>
              </w:rPr>
              <w:t>Inlet Air Temperature Virtual Gauge display</w:t>
            </w:r>
          </w:p>
        </w:tc>
        <w:tc>
          <w:tcPr>
            <w:tcW w:w="1999" w:type="pct"/>
          </w:tcPr>
          <w:p w:rsidR="006C1BE1" w:rsidRDefault="00FA5B75">
            <w:pPr>
              <w:rPr>
                <w:rFonts w:cs="Arial"/>
              </w:rPr>
            </w:pPr>
            <w:r>
              <w:rPr>
                <w:rFonts w:cs="Arial"/>
              </w:rPr>
              <w:t>Use to display virtual Oil Pressure gauge display</w:t>
            </w:r>
          </w:p>
        </w:tc>
        <w:tc>
          <w:tcPr>
            <w:tcW w:w="959" w:type="pct"/>
          </w:tcPr>
          <w:p w:rsidR="006C1BE1" w:rsidRDefault="00FA5B75" w:rsidP="00EC779B">
            <w:pPr>
              <w:rPr>
                <w:rFonts w:cs="Arial"/>
              </w:rPr>
            </w:pPr>
            <w:r>
              <w:rPr>
                <w:rFonts w:cs="Arial"/>
              </w:rPr>
              <w:t>Inactive</w:t>
            </w:r>
          </w:p>
        </w:tc>
        <w:tc>
          <w:tcPr>
            <w:tcW w:w="814" w:type="pct"/>
          </w:tcPr>
          <w:p w:rsidR="006C1BE1" w:rsidRDefault="00FA5B75" w:rsidP="00EC779B">
            <w:pPr>
              <w:rPr>
                <w:rFonts w:cs="Arial"/>
              </w:rPr>
            </w:pPr>
            <w:r>
              <w:rPr>
                <w:rFonts w:cs="Arial"/>
              </w:rPr>
              <w:t>Inactive</w:t>
            </w:r>
          </w:p>
        </w:tc>
      </w:tr>
      <w:tr w:rsidR="00240A78" w:rsidTr="00FE314D">
        <w:trPr>
          <w:trHeight w:val="395"/>
          <w:jc w:val="center"/>
        </w:trPr>
        <w:tc>
          <w:tcPr>
            <w:tcW w:w="1228" w:type="pct"/>
          </w:tcPr>
          <w:p w:rsidR="00240A78" w:rsidRDefault="00FA5B75" w:rsidP="00CE4B06">
            <w:pPr>
              <w:rPr>
                <w:rFonts w:cs="Arial"/>
              </w:rPr>
            </w:pPr>
            <w:r w:rsidRPr="006E39CC">
              <w:rPr>
                <w:rFonts w:cs="Arial"/>
                <w:color w:val="000000"/>
              </w:rPr>
              <w:t>EngAirIn_Te_Actl</w:t>
            </w:r>
            <w:r>
              <w:t xml:space="preserve"> </w:t>
            </w:r>
            <w:r>
              <w:rPr>
                <w:rFonts w:cs="Arial"/>
              </w:rPr>
              <w:t>Signal</w:t>
            </w:r>
          </w:p>
        </w:tc>
        <w:tc>
          <w:tcPr>
            <w:tcW w:w="1999" w:type="pct"/>
          </w:tcPr>
          <w:p w:rsidR="00240A78" w:rsidRDefault="00FA5B75" w:rsidP="006E39CC">
            <w:pPr>
              <w:rPr>
                <w:rFonts w:cs="Arial"/>
              </w:rPr>
            </w:pPr>
            <w:r>
              <w:rPr>
                <w:rFonts w:cs="Arial"/>
              </w:rPr>
              <w:t>CAN signal sent from the PCM for Inlet Air Temperature</w:t>
            </w:r>
          </w:p>
        </w:tc>
        <w:tc>
          <w:tcPr>
            <w:tcW w:w="959" w:type="pct"/>
          </w:tcPr>
          <w:p w:rsidR="00240A78" w:rsidRDefault="00FA5B75" w:rsidP="006E39CC">
            <w:pPr>
              <w:rPr>
                <w:rFonts w:cs="Arial"/>
              </w:rPr>
            </w:pPr>
            <w:r>
              <w:rPr>
                <w:rFonts w:cs="Arial"/>
              </w:rPr>
              <w:t>-128 C (0x0)</w:t>
            </w:r>
          </w:p>
        </w:tc>
        <w:tc>
          <w:tcPr>
            <w:tcW w:w="814" w:type="pct"/>
          </w:tcPr>
          <w:p w:rsidR="00240A78" w:rsidRDefault="00FA5B75" w:rsidP="006E39CC">
            <w:pPr>
              <w:rPr>
                <w:rFonts w:cs="Arial"/>
              </w:rPr>
            </w:pPr>
            <w:r>
              <w:rPr>
                <w:rFonts w:cs="Arial"/>
              </w:rPr>
              <w:t>-128 C (0x0)</w:t>
            </w:r>
          </w:p>
        </w:tc>
      </w:tr>
      <w:tr w:rsidR="00D241C1" w:rsidTr="00FE314D">
        <w:trPr>
          <w:jc w:val="center"/>
        </w:trPr>
        <w:tc>
          <w:tcPr>
            <w:tcW w:w="1228" w:type="pct"/>
            <w:vAlign w:val="center"/>
          </w:tcPr>
          <w:p w:rsidR="00D241C1" w:rsidRPr="007624D8" w:rsidRDefault="00FA5B75" w:rsidP="00F64E11">
            <w:r w:rsidRPr="007624D8">
              <w:t>Virtual_Gauge_Cfg</w:t>
            </w:r>
          </w:p>
        </w:tc>
        <w:tc>
          <w:tcPr>
            <w:tcW w:w="1999" w:type="pct"/>
            <w:vAlign w:val="center"/>
          </w:tcPr>
          <w:p w:rsidR="00D241C1" w:rsidRPr="005C3069" w:rsidRDefault="00FA5B75" w:rsidP="00F64E11">
            <w:r w:rsidRPr="005C3069">
              <w:t>State indicator for feature presence controlled via CAN at EOL at VO plant.  Set to Disabled at Cluster Supplier Manufacturing Plant</w:t>
            </w:r>
          </w:p>
        </w:tc>
        <w:tc>
          <w:tcPr>
            <w:tcW w:w="959" w:type="pct"/>
            <w:vAlign w:val="center"/>
          </w:tcPr>
          <w:p w:rsidR="00D241C1" w:rsidRPr="005C3069" w:rsidRDefault="00FA5B75" w:rsidP="00F64E11">
            <w:r w:rsidRPr="005C3069">
              <w:t>Use Stored Value</w:t>
            </w:r>
          </w:p>
        </w:tc>
        <w:tc>
          <w:tcPr>
            <w:tcW w:w="814" w:type="pct"/>
            <w:vAlign w:val="center"/>
          </w:tcPr>
          <w:p w:rsidR="00D241C1" w:rsidRPr="005C3069" w:rsidRDefault="00FA5B75" w:rsidP="00F64E11">
            <w:r w:rsidRPr="005C3069">
              <w:t>Use Stored Value</w:t>
            </w:r>
          </w:p>
        </w:tc>
      </w:tr>
      <w:tr w:rsidR="00D76D06" w:rsidTr="00FE314D">
        <w:trPr>
          <w:jc w:val="center"/>
        </w:trPr>
        <w:tc>
          <w:tcPr>
            <w:tcW w:w="1228" w:type="pct"/>
          </w:tcPr>
          <w:p w:rsidR="00D76D06" w:rsidRDefault="00FA5B75" w:rsidP="00F73487">
            <w:pPr>
              <w:rPr>
                <w:rFonts w:cs="Arial"/>
              </w:rPr>
            </w:pPr>
            <w:r>
              <w:rPr>
                <w:rFonts w:cs="Arial"/>
              </w:rPr>
              <w:t>Operational_Mode</w:t>
            </w:r>
          </w:p>
        </w:tc>
        <w:tc>
          <w:tcPr>
            <w:tcW w:w="1999" w:type="pct"/>
          </w:tcPr>
          <w:p w:rsidR="00D76D06" w:rsidRDefault="00FA5B75">
            <w:pPr>
              <w:rPr>
                <w:rFonts w:cs="Arial"/>
              </w:rPr>
            </w:pPr>
            <w:r>
              <w:rPr>
                <w:rFonts w:cs="Arial"/>
              </w:rPr>
              <w:t>4 state indicator for cluster operational mode</w:t>
            </w:r>
          </w:p>
        </w:tc>
        <w:tc>
          <w:tcPr>
            <w:tcW w:w="959" w:type="pct"/>
          </w:tcPr>
          <w:p w:rsidR="00D76D06" w:rsidRDefault="00FA5B75">
            <w:pPr>
              <w:rPr>
                <w:rFonts w:cs="Arial"/>
              </w:rPr>
            </w:pPr>
            <w:r>
              <w:rPr>
                <w:rFonts w:cs="Arial"/>
              </w:rPr>
              <w:t xml:space="preserve">Limited </w:t>
            </w:r>
          </w:p>
        </w:tc>
        <w:tc>
          <w:tcPr>
            <w:tcW w:w="814" w:type="pct"/>
          </w:tcPr>
          <w:p w:rsidR="00D76D06" w:rsidRDefault="00FA5B75">
            <w:pPr>
              <w:rPr>
                <w:rFonts w:cs="Arial"/>
              </w:rPr>
            </w:pPr>
            <w:r>
              <w:rPr>
                <w:rFonts w:cs="Arial"/>
              </w:rPr>
              <w:t xml:space="preserve">Limited, </w:t>
            </w:r>
            <w:smartTag w:uri="urn:schemas-microsoft-com:office:smarttags" w:element="place">
              <w:smartTag w:uri="urn:schemas-microsoft-com:office:smarttags" w:element="City">
                <w:r>
                  <w:rPr>
                    <w:rFonts w:cs="Arial"/>
                  </w:rPr>
                  <w:t>Normal</w:t>
                </w:r>
              </w:smartTag>
            </w:smartTag>
            <w:r>
              <w:rPr>
                <w:rFonts w:cs="Arial"/>
              </w:rPr>
              <w:t xml:space="preserve"> or Crank</w:t>
            </w:r>
          </w:p>
        </w:tc>
      </w:tr>
    </w:tbl>
    <w:p w:rsidR="00A038C1" w:rsidRDefault="00815439"/>
    <w:p w:rsidR="00406F39" w:rsidRDefault="00FA5B75" w:rsidP="00B9479B">
      <w:pPr>
        <w:pStyle w:val="Heading4"/>
      </w:pPr>
      <w:r>
        <w:t>Prove Out</w:t>
      </w:r>
    </w:p>
    <w:p w:rsidR="000D2516" w:rsidRDefault="00815439">
      <w:pPr>
        <w:pStyle w:val="Header"/>
        <w:tabs>
          <w:tab w:val="clear" w:pos="4320"/>
          <w:tab w:val="clear" w:pos="8640"/>
        </w:tabs>
      </w:pPr>
    </w:p>
    <w:p w:rsidR="00A038C1" w:rsidRDefault="00FA5B75">
      <w:pPr>
        <w:ind w:left="1152"/>
      </w:pPr>
      <w:r>
        <w:t>No</w:t>
      </w:r>
    </w:p>
    <w:p w:rsidR="00A038C1" w:rsidRDefault="00815439"/>
    <w:p w:rsidR="00406F39" w:rsidRDefault="00FA5B75" w:rsidP="00B9479B">
      <w:pPr>
        <w:pStyle w:val="Heading2"/>
      </w:pPr>
      <w:r>
        <w:t>Error Handling</w:t>
      </w:r>
    </w:p>
    <w:p w:rsidR="00406F39" w:rsidRDefault="00FA5B75" w:rsidP="00B9479B">
      <w:pPr>
        <w:pStyle w:val="Heading3"/>
      </w:pPr>
      <w:r>
        <w:t>Missing Message Strategy</w:t>
      </w:r>
    </w:p>
    <w:p w:rsidR="00406F39" w:rsidRDefault="00FA5B75" w:rsidP="00B9479B">
      <w:pPr>
        <w:pStyle w:val="Heading4"/>
      </w:pPr>
      <w:r>
        <w:t>Signal Missing Strategy</w:t>
      </w:r>
    </w:p>
    <w:p w:rsidR="00D241C1" w:rsidRDefault="00FA5B75" w:rsidP="00D241C1">
      <w:pPr>
        <w:ind w:left="720"/>
      </w:pPr>
      <w:r>
        <w:t>The signals will be declared missing as per the Diagnostics section of this SPSS.</w:t>
      </w:r>
    </w:p>
    <w:p w:rsidR="00D241C1" w:rsidRDefault="00815439" w:rsidP="00D241C1">
      <w:pPr>
        <w:ind w:left="1008"/>
      </w:pPr>
    </w:p>
    <w:p w:rsidR="00406F39" w:rsidRDefault="00FA5B75" w:rsidP="00B9479B">
      <w:pPr>
        <w:pStyle w:val="Heading4"/>
      </w:pPr>
      <w:r>
        <w:lastRenderedPageBreak/>
        <w:t>DTCs States Strategy</w:t>
      </w:r>
    </w:p>
    <w:p w:rsidR="00A038C1" w:rsidRDefault="00FA5B75" w:rsidP="00D241C1">
      <w:pPr>
        <w:ind w:left="720"/>
      </w:pPr>
      <w:r>
        <w:t>DTCs states and history will be determined as per the Diagnostics section of this SPSS.</w:t>
      </w:r>
    </w:p>
    <w:p w:rsidR="0015568F" w:rsidRDefault="00815439" w:rsidP="00D241C1">
      <w:pPr>
        <w:ind w:left="720"/>
      </w:pPr>
    </w:p>
    <w:p w:rsidR="00FE314D" w:rsidRPr="00FE314D" w:rsidRDefault="00FE314D" w:rsidP="00B9479B">
      <w:pPr>
        <w:pStyle w:val="Heading4"/>
        <w:rPr>
          <w:b w:val="0"/>
          <w:u w:val="single"/>
        </w:rPr>
      </w:pPr>
      <w:r w:rsidRPr="00FE314D">
        <w:rPr>
          <w:b w:val="0"/>
          <w:u w:val="single"/>
        </w:rPr>
        <w:t>SR-REQ-298764/A-Missing Message DTC Log Disabled</w:t>
      </w:r>
    </w:p>
    <w:p w:rsidR="0015568F" w:rsidRDefault="00FA5B75" w:rsidP="00D241C1">
      <w:pPr>
        <w:ind w:left="720"/>
        <w:rPr>
          <w:rFonts w:cs="Arial"/>
        </w:rPr>
      </w:pPr>
      <w:r>
        <w:t xml:space="preserve">If </w:t>
      </w:r>
      <w:r w:rsidRPr="007624D8">
        <w:t xml:space="preserve">Inlet_Air_Temp_display </w:t>
      </w:r>
      <w:r>
        <w:t>_Cfg = Disabled, the cluster shall never log a missing message DTC due to this feature.</w:t>
      </w:r>
    </w:p>
    <w:p w:rsidR="00A038C1" w:rsidRDefault="00815439">
      <w:pPr>
        <w:ind w:left="720"/>
        <w:rPr>
          <w:rFonts w:cs="Arial"/>
        </w:rPr>
      </w:pPr>
    </w:p>
    <w:p w:rsidR="00A038C1" w:rsidRDefault="00815439"/>
    <w:p w:rsidR="00406F39" w:rsidRDefault="00FA5B75" w:rsidP="00B9479B">
      <w:pPr>
        <w:pStyle w:val="Heading3"/>
      </w:pPr>
      <w:r>
        <w:t>Invalid Message Strategy</w:t>
      </w:r>
    </w:p>
    <w:p w:rsidR="00406F39" w:rsidRDefault="00FA5B75" w:rsidP="00B9479B">
      <w:pPr>
        <w:pStyle w:val="Heading4"/>
      </w:pPr>
      <w:r>
        <w:t>Signal Invalid Strategy</w:t>
      </w:r>
    </w:p>
    <w:p w:rsidR="00D241C1" w:rsidRDefault="00FA5B75" w:rsidP="00D241C1">
      <w:pPr>
        <w:ind w:left="720"/>
      </w:pPr>
      <w:r>
        <w:t>The signal data will be declared invalid as per the Diagnostics section of this SPSS.</w:t>
      </w:r>
    </w:p>
    <w:p w:rsidR="00D241C1" w:rsidRDefault="00815439" w:rsidP="00D241C1">
      <w:pPr>
        <w:ind w:left="1008"/>
      </w:pPr>
    </w:p>
    <w:p w:rsidR="00406F39" w:rsidRDefault="00FA5B75" w:rsidP="00B9479B">
      <w:pPr>
        <w:pStyle w:val="Heading4"/>
      </w:pPr>
      <w:r>
        <w:t>DTCs States Strategy</w:t>
      </w:r>
    </w:p>
    <w:p w:rsidR="00D241C1" w:rsidRDefault="00FA5B75" w:rsidP="00D241C1">
      <w:pPr>
        <w:ind w:left="720"/>
      </w:pPr>
      <w:r>
        <w:t>DTCs states and history will be determined as per the Diagnostics section of this SPSS.</w:t>
      </w:r>
    </w:p>
    <w:p w:rsidR="00FE2CC9" w:rsidRDefault="00815439" w:rsidP="00D241C1">
      <w:pPr>
        <w:ind w:left="720"/>
      </w:pPr>
    </w:p>
    <w:p w:rsidR="00FE314D" w:rsidRPr="00FE314D" w:rsidRDefault="00FE314D" w:rsidP="00B9479B">
      <w:pPr>
        <w:pStyle w:val="Heading4"/>
        <w:rPr>
          <w:b w:val="0"/>
          <w:u w:val="single"/>
        </w:rPr>
      </w:pPr>
      <w:r w:rsidRPr="00FE314D">
        <w:rPr>
          <w:b w:val="0"/>
          <w:u w:val="single"/>
        </w:rPr>
        <w:t>SR-REQ-298765/A-Invalid Message DTC Log Disabled</w:t>
      </w:r>
    </w:p>
    <w:p w:rsidR="00FE2CC9" w:rsidRDefault="00FA5B75" w:rsidP="00D241C1">
      <w:pPr>
        <w:ind w:left="720"/>
        <w:rPr>
          <w:rFonts w:cs="Arial"/>
        </w:rPr>
      </w:pPr>
      <w:r>
        <w:t xml:space="preserve">If </w:t>
      </w:r>
      <w:r w:rsidRPr="007624D8">
        <w:t xml:space="preserve">Inlet_Air_Temp_display </w:t>
      </w:r>
      <w:r>
        <w:t>_Cfg = Disabled, the cluster shall never log an invalid data DTC due to this feature.</w:t>
      </w:r>
    </w:p>
    <w:p w:rsidR="005102FB" w:rsidRDefault="00815439" w:rsidP="00D241C1">
      <w:pPr>
        <w:ind w:left="720"/>
      </w:pPr>
    </w:p>
    <w:p w:rsidR="005102FB" w:rsidRPr="00A04EB4" w:rsidRDefault="00815439" w:rsidP="005102FB">
      <w:pPr>
        <w:ind w:left="720"/>
        <w:rPr>
          <w:rFonts w:cs="Arial"/>
        </w:rPr>
      </w:pPr>
    </w:p>
    <w:p w:rsidR="00406F39" w:rsidRDefault="00FA5B75" w:rsidP="00B9479B">
      <w:pPr>
        <w:pStyle w:val="Heading2"/>
      </w:pPr>
      <w:r>
        <w:t>Diagnostics</w:t>
      </w:r>
    </w:p>
    <w:p w:rsidR="00A038C1" w:rsidRDefault="00815439"/>
    <w:p w:rsidR="00FE2CC9" w:rsidRDefault="00815439"/>
    <w:p w:rsidR="00406F39" w:rsidRDefault="00FA5B75" w:rsidP="00B9479B">
      <w:pPr>
        <w:pStyle w:val="Heading3"/>
      </w:pPr>
      <w:r>
        <w:t>Self Test</w:t>
      </w:r>
    </w:p>
    <w:p w:rsidR="00111596" w:rsidRDefault="00FA5B75" w:rsidP="00111596">
      <w:pPr>
        <w:ind w:left="1008"/>
      </w:pPr>
      <w:r>
        <w:t>None.</w:t>
      </w:r>
    </w:p>
    <w:p w:rsidR="00A038C1" w:rsidRDefault="00815439"/>
    <w:p w:rsidR="00406F39" w:rsidRDefault="00FA5B75" w:rsidP="00B9479B">
      <w:pPr>
        <w:pStyle w:val="Heading3"/>
      </w:pPr>
      <w:r>
        <w:t>Engineering Test Mode</w:t>
      </w:r>
    </w:p>
    <w:p w:rsidR="00A038C1" w:rsidRDefault="00815439">
      <w:pPr>
        <w:pStyle w:val="CommentText"/>
      </w:pPr>
    </w:p>
    <w:p w:rsidR="00A038C1" w:rsidRDefault="00FA5B75">
      <w:pPr>
        <w:ind w:left="288" w:firstLine="720"/>
      </w:pPr>
      <w:r>
        <w:t>Reference section “</w:t>
      </w:r>
      <w:bookmarkStart w:id="12" w:name="_Toc33162517"/>
      <w:r>
        <w:rPr>
          <w:color w:val="000000"/>
        </w:rPr>
        <w:t>Dealer</w:t>
      </w:r>
      <w:r>
        <w:t xml:space="preserve"> / </w:t>
      </w:r>
      <w:r>
        <w:rPr>
          <w:color w:val="000000"/>
        </w:rPr>
        <w:t>Engineering</w:t>
      </w:r>
      <w:r>
        <w:t xml:space="preserve"> Test Mode (ETM)</w:t>
      </w:r>
      <w:bookmarkEnd w:id="12"/>
      <w:r>
        <w:t>”</w:t>
      </w:r>
    </w:p>
    <w:p w:rsidR="00A038C1" w:rsidRDefault="00815439"/>
    <w:p w:rsidR="00FE2CC9" w:rsidRDefault="00815439"/>
    <w:p w:rsidR="00FE2CC9" w:rsidRDefault="00815439"/>
    <w:p w:rsidR="00FE2CC9" w:rsidRDefault="00815439"/>
    <w:p w:rsidR="00FE2CC9" w:rsidRDefault="00815439"/>
    <w:p w:rsidR="00FE2CC9" w:rsidRDefault="00815439"/>
    <w:p w:rsidR="00406F39" w:rsidRDefault="00FA5B75" w:rsidP="00B9479B">
      <w:pPr>
        <w:pStyle w:val="Heading3"/>
      </w:pPr>
      <w:r>
        <w:t>Part II Performance</w:t>
      </w:r>
    </w:p>
    <w:p w:rsidR="00406F39" w:rsidRDefault="00FA5B75" w:rsidP="00B9479B">
      <w:pPr>
        <w:pStyle w:val="Heading4"/>
      </w:pPr>
      <w:r w:rsidRPr="00B9479B">
        <w:t>DTC-REQ-298766/A-Supported Diagnostic Trouble Codes (DTCs)</w:t>
      </w:r>
    </w:p>
    <w:p w:rsidR="00AE06BC" w:rsidRPr="00AE06BC" w:rsidRDefault="00815439" w:rsidP="00AE06BC"/>
    <w:tbl>
      <w:tblPr>
        <w:tblW w:w="82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710"/>
        <w:gridCol w:w="6570"/>
      </w:tblGrid>
      <w:tr w:rsidR="00D241C1" w:rsidRPr="00D77ED1" w:rsidTr="00FE314D">
        <w:trPr>
          <w:trHeight w:val="330"/>
          <w:jc w:val="center"/>
        </w:trPr>
        <w:tc>
          <w:tcPr>
            <w:tcW w:w="1710" w:type="dxa"/>
            <w:tcBorders>
              <w:top w:val="single" w:sz="12" w:space="0" w:color="auto"/>
              <w:left w:val="single" w:sz="12" w:space="0" w:color="auto"/>
              <w:bottom w:val="single" w:sz="12" w:space="0" w:color="auto"/>
              <w:right w:val="single" w:sz="4" w:space="0" w:color="auto"/>
            </w:tcBorders>
            <w:shd w:val="clear" w:color="auto" w:fill="CCCCCC"/>
            <w:vAlign w:val="center"/>
          </w:tcPr>
          <w:p w:rsidR="00D241C1" w:rsidRPr="00D77ED1" w:rsidRDefault="00FA5B75" w:rsidP="00234B1B">
            <w:pPr>
              <w:rPr>
                <w:rFonts w:cs="Arial"/>
                <w:b/>
                <w:bCs/>
              </w:rPr>
            </w:pPr>
            <w:r w:rsidRPr="00D77ED1">
              <w:rPr>
                <w:rFonts w:cs="Arial"/>
                <w:b/>
                <w:bCs/>
              </w:rPr>
              <w:t>DTC</w:t>
            </w:r>
          </w:p>
        </w:tc>
        <w:tc>
          <w:tcPr>
            <w:tcW w:w="6570" w:type="dxa"/>
            <w:tcBorders>
              <w:top w:val="single" w:sz="12" w:space="0" w:color="auto"/>
              <w:left w:val="single" w:sz="4" w:space="0" w:color="auto"/>
              <w:bottom w:val="single" w:sz="12" w:space="0" w:color="auto"/>
              <w:right w:val="single" w:sz="4" w:space="0" w:color="auto"/>
            </w:tcBorders>
            <w:shd w:val="clear" w:color="auto" w:fill="CCCCCC"/>
            <w:vAlign w:val="center"/>
          </w:tcPr>
          <w:p w:rsidR="00D241C1" w:rsidRPr="00D77ED1" w:rsidRDefault="00FA5B75" w:rsidP="00234B1B">
            <w:pPr>
              <w:rPr>
                <w:rFonts w:cs="Arial"/>
                <w:b/>
                <w:bCs/>
              </w:rPr>
            </w:pPr>
            <w:r w:rsidRPr="00D77ED1">
              <w:rPr>
                <w:rFonts w:cs="Arial"/>
                <w:b/>
                <w:bCs/>
              </w:rPr>
              <w:t>Description</w:t>
            </w:r>
          </w:p>
        </w:tc>
      </w:tr>
      <w:tr w:rsidR="00D241C1" w:rsidRPr="00D77ED1" w:rsidTr="00FE314D">
        <w:trPr>
          <w:jc w:val="center"/>
        </w:trPr>
        <w:tc>
          <w:tcPr>
            <w:tcW w:w="1710" w:type="dxa"/>
            <w:tcBorders>
              <w:top w:val="single" w:sz="12" w:space="0" w:color="auto"/>
              <w:left w:val="single" w:sz="12" w:space="0" w:color="auto"/>
              <w:bottom w:val="single" w:sz="4" w:space="0" w:color="auto"/>
              <w:right w:val="single" w:sz="4" w:space="0" w:color="auto"/>
            </w:tcBorders>
            <w:vAlign w:val="center"/>
          </w:tcPr>
          <w:p w:rsidR="00D241C1" w:rsidRPr="00D77ED1" w:rsidRDefault="00FA5B75" w:rsidP="00234B1B">
            <w:pPr>
              <w:rPr>
                <w:rFonts w:cs="Arial"/>
              </w:rPr>
            </w:pPr>
            <w:r>
              <w:rPr>
                <w:rFonts w:cs="Arial"/>
              </w:rPr>
              <w:t>C100</w:t>
            </w:r>
            <w:r w:rsidRPr="00D77ED1">
              <w:rPr>
                <w:rFonts w:cs="Arial"/>
              </w:rPr>
              <w:t>00</w:t>
            </w:r>
          </w:p>
        </w:tc>
        <w:tc>
          <w:tcPr>
            <w:tcW w:w="6570" w:type="dxa"/>
            <w:tcBorders>
              <w:top w:val="single" w:sz="12" w:space="0" w:color="auto"/>
              <w:left w:val="single" w:sz="4" w:space="0" w:color="auto"/>
              <w:bottom w:val="single" w:sz="4" w:space="0" w:color="auto"/>
              <w:right w:val="single" w:sz="4" w:space="0" w:color="auto"/>
            </w:tcBorders>
            <w:vAlign w:val="center"/>
          </w:tcPr>
          <w:p w:rsidR="00D241C1" w:rsidRPr="00D77ED1" w:rsidRDefault="00FA5B75" w:rsidP="00234B1B">
            <w:pPr>
              <w:rPr>
                <w:rFonts w:cs="Arial"/>
              </w:rPr>
            </w:pPr>
            <w:r w:rsidRPr="00D77ED1">
              <w:rPr>
                <w:rFonts w:cs="Arial"/>
              </w:rPr>
              <w:t xml:space="preserve">Lost Communication with </w:t>
            </w:r>
            <w:r>
              <w:rPr>
                <w:rFonts w:cs="Arial"/>
              </w:rPr>
              <w:t>P</w:t>
            </w:r>
            <w:r w:rsidRPr="00D77ED1">
              <w:rPr>
                <w:rFonts w:cs="Arial"/>
              </w:rPr>
              <w:t>CM</w:t>
            </w:r>
          </w:p>
        </w:tc>
      </w:tr>
      <w:tr w:rsidR="00D241C1" w:rsidRPr="00D77ED1" w:rsidTr="00FE314D">
        <w:trPr>
          <w:jc w:val="center"/>
        </w:trPr>
        <w:tc>
          <w:tcPr>
            <w:tcW w:w="1710" w:type="dxa"/>
            <w:tcBorders>
              <w:top w:val="single" w:sz="4" w:space="0" w:color="auto"/>
              <w:left w:val="single" w:sz="12" w:space="0" w:color="auto"/>
              <w:bottom w:val="single" w:sz="4" w:space="0" w:color="auto"/>
              <w:right w:val="single" w:sz="4" w:space="0" w:color="auto"/>
            </w:tcBorders>
            <w:vAlign w:val="center"/>
          </w:tcPr>
          <w:p w:rsidR="00D241C1" w:rsidRPr="00D77ED1" w:rsidRDefault="00FA5B75" w:rsidP="00234B1B">
            <w:pPr>
              <w:rPr>
                <w:rFonts w:cs="Arial"/>
              </w:rPr>
            </w:pPr>
            <w:r>
              <w:rPr>
                <w:rFonts w:cs="Arial"/>
              </w:rPr>
              <w:t>C401</w:t>
            </w:r>
            <w:r w:rsidRPr="00D77ED1">
              <w:rPr>
                <w:rFonts w:cs="Arial"/>
              </w:rPr>
              <w:t>00</w:t>
            </w:r>
          </w:p>
        </w:tc>
        <w:tc>
          <w:tcPr>
            <w:tcW w:w="6570" w:type="dxa"/>
            <w:tcBorders>
              <w:top w:val="single" w:sz="4" w:space="0" w:color="auto"/>
              <w:left w:val="single" w:sz="4" w:space="0" w:color="auto"/>
              <w:bottom w:val="single" w:sz="4" w:space="0" w:color="auto"/>
              <w:right w:val="single" w:sz="4" w:space="0" w:color="auto"/>
            </w:tcBorders>
            <w:vAlign w:val="center"/>
          </w:tcPr>
          <w:p w:rsidR="00D241C1" w:rsidRPr="00D77ED1" w:rsidRDefault="00FA5B75" w:rsidP="00234B1B">
            <w:pPr>
              <w:rPr>
                <w:rFonts w:cs="Arial"/>
              </w:rPr>
            </w:pPr>
            <w:r w:rsidRPr="00D77ED1">
              <w:rPr>
                <w:rFonts w:cs="Arial"/>
              </w:rPr>
              <w:t xml:space="preserve">Invalid Data Received from </w:t>
            </w:r>
            <w:r>
              <w:rPr>
                <w:rFonts w:cs="Arial"/>
              </w:rPr>
              <w:t>P</w:t>
            </w:r>
            <w:r w:rsidRPr="00D77ED1">
              <w:rPr>
                <w:rFonts w:cs="Arial"/>
              </w:rPr>
              <w:t>CM</w:t>
            </w:r>
          </w:p>
        </w:tc>
      </w:tr>
    </w:tbl>
    <w:p w:rsidR="00C20446" w:rsidRDefault="00815439" w:rsidP="006B7B4A">
      <w:pPr>
        <w:ind w:firstLine="720"/>
        <w:rPr>
          <w:b/>
        </w:rPr>
      </w:pPr>
    </w:p>
    <w:p w:rsidR="00BC4C09" w:rsidRDefault="00815439" w:rsidP="006B7B4A">
      <w:pPr>
        <w:ind w:firstLine="720"/>
        <w:rPr>
          <w:b/>
        </w:rPr>
      </w:pPr>
    </w:p>
    <w:p w:rsidR="00BC4C09" w:rsidRDefault="00815439" w:rsidP="006B7B4A">
      <w:pPr>
        <w:ind w:firstLine="720"/>
        <w:rPr>
          <w:b/>
        </w:rPr>
      </w:pPr>
    </w:p>
    <w:p w:rsidR="00406F39" w:rsidRDefault="00FA5B75" w:rsidP="00B9479B">
      <w:pPr>
        <w:pStyle w:val="Heading4"/>
      </w:pPr>
      <w:r w:rsidRPr="00B9479B">
        <w:t>DCR-REQ-298767/A-DID DE0X</w:t>
      </w:r>
    </w:p>
    <w:p w:rsidR="00AE06BC" w:rsidRPr="00AE06BC" w:rsidRDefault="00815439" w:rsidP="00AE06BC"/>
    <w:tbl>
      <w:tblPr>
        <w:tblW w:w="1089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713"/>
        <w:gridCol w:w="717"/>
        <w:gridCol w:w="723"/>
        <w:gridCol w:w="630"/>
        <w:gridCol w:w="2164"/>
        <w:gridCol w:w="990"/>
        <w:gridCol w:w="1080"/>
        <w:gridCol w:w="990"/>
        <w:gridCol w:w="1170"/>
      </w:tblGrid>
      <w:tr w:rsidR="002173A5" w:rsidRPr="00287C04" w:rsidTr="00FE314D">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2173A5" w:rsidRPr="00287C04" w:rsidRDefault="00FA5B75" w:rsidP="00434F9A">
            <w:pPr>
              <w:jc w:val="center"/>
              <w:rPr>
                <w:rFonts w:cs="Arial"/>
                <w:b/>
                <w:sz w:val="16"/>
                <w:szCs w:val="16"/>
              </w:rPr>
            </w:pPr>
            <w:r w:rsidRPr="00287C04">
              <w:rPr>
                <w:rFonts w:cs="Arial"/>
                <w:b/>
                <w:sz w:val="16"/>
                <w:szCs w:val="16"/>
              </w:rPr>
              <w:lastRenderedPageBreak/>
              <w:t>Block</w:t>
            </w:r>
          </w:p>
          <w:p w:rsidR="002173A5" w:rsidRPr="00287C04" w:rsidRDefault="00FA5B75" w:rsidP="00434F9A">
            <w:pPr>
              <w:jc w:val="center"/>
              <w:rPr>
                <w:rFonts w:cs="Arial"/>
                <w:b/>
                <w:sz w:val="16"/>
                <w:szCs w:val="16"/>
              </w:rPr>
            </w:pPr>
            <w:r w:rsidRPr="00287C04">
              <w:rPr>
                <w:rFonts w:cs="Arial"/>
                <w:b/>
                <w:sz w:val="16"/>
                <w:szCs w:val="16"/>
              </w:rPr>
              <w:t>Num</w:t>
            </w:r>
          </w:p>
        </w:tc>
        <w:tc>
          <w:tcPr>
            <w:tcW w:w="1713" w:type="dxa"/>
            <w:tcBorders>
              <w:top w:val="single" w:sz="4" w:space="0" w:color="auto"/>
              <w:left w:val="single" w:sz="4" w:space="0" w:color="auto"/>
              <w:bottom w:val="single" w:sz="4" w:space="0" w:color="auto"/>
              <w:right w:val="single" w:sz="4" w:space="0" w:color="auto"/>
            </w:tcBorders>
            <w:vAlign w:val="bottom"/>
          </w:tcPr>
          <w:p w:rsidR="002173A5" w:rsidRPr="00287C04" w:rsidRDefault="00FA5B75" w:rsidP="00434F9A">
            <w:pPr>
              <w:jc w:val="center"/>
              <w:rPr>
                <w:rFonts w:cs="Arial"/>
                <w:b/>
                <w:sz w:val="16"/>
                <w:szCs w:val="16"/>
              </w:rPr>
            </w:pPr>
            <w:r w:rsidRPr="00287C04">
              <w:rPr>
                <w:rFonts w:cs="Arial"/>
                <w:b/>
                <w:sz w:val="16"/>
                <w:szCs w:val="16"/>
              </w:rPr>
              <w:t>Block Description</w:t>
            </w:r>
          </w:p>
        </w:tc>
        <w:tc>
          <w:tcPr>
            <w:tcW w:w="717" w:type="dxa"/>
            <w:tcBorders>
              <w:top w:val="single" w:sz="4" w:space="0" w:color="auto"/>
              <w:left w:val="single" w:sz="4" w:space="0" w:color="auto"/>
              <w:bottom w:val="single" w:sz="4" w:space="0" w:color="auto"/>
              <w:right w:val="single" w:sz="4" w:space="0" w:color="auto"/>
            </w:tcBorders>
          </w:tcPr>
          <w:p w:rsidR="002173A5" w:rsidRPr="00287C04" w:rsidRDefault="00FA5B75" w:rsidP="00434F9A">
            <w:pPr>
              <w:jc w:val="center"/>
              <w:rPr>
                <w:rFonts w:cs="Arial"/>
                <w:b/>
                <w:sz w:val="16"/>
                <w:szCs w:val="16"/>
              </w:rPr>
            </w:pPr>
            <w:r w:rsidRPr="00287C04">
              <w:rPr>
                <w:rFonts w:cs="Arial"/>
                <w:b/>
                <w:sz w:val="16"/>
                <w:szCs w:val="16"/>
              </w:rPr>
              <w:t>Size (bits)</w:t>
            </w:r>
          </w:p>
        </w:tc>
        <w:tc>
          <w:tcPr>
            <w:tcW w:w="723" w:type="dxa"/>
            <w:tcBorders>
              <w:top w:val="single" w:sz="4" w:space="0" w:color="auto"/>
              <w:left w:val="single" w:sz="4" w:space="0" w:color="auto"/>
              <w:bottom w:val="single" w:sz="4" w:space="0" w:color="auto"/>
              <w:right w:val="single" w:sz="4" w:space="0" w:color="auto"/>
            </w:tcBorders>
            <w:vAlign w:val="bottom"/>
          </w:tcPr>
          <w:p w:rsidR="002173A5" w:rsidRPr="00287C04" w:rsidRDefault="00FA5B75" w:rsidP="00434F9A">
            <w:pPr>
              <w:jc w:val="center"/>
              <w:rPr>
                <w:rFonts w:cs="Arial"/>
                <w:b/>
                <w:sz w:val="16"/>
                <w:szCs w:val="16"/>
              </w:rPr>
            </w:pPr>
            <w:r w:rsidRPr="00287C04">
              <w:rPr>
                <w:rFonts w:cs="Arial"/>
                <w:b/>
                <w:sz w:val="16"/>
                <w:szCs w:val="16"/>
              </w:rPr>
              <w:t>Byte</w:t>
            </w:r>
          </w:p>
        </w:tc>
        <w:tc>
          <w:tcPr>
            <w:tcW w:w="630" w:type="dxa"/>
            <w:tcBorders>
              <w:top w:val="single" w:sz="4" w:space="0" w:color="auto"/>
              <w:left w:val="single" w:sz="4" w:space="0" w:color="auto"/>
              <w:bottom w:val="single" w:sz="4" w:space="0" w:color="auto"/>
              <w:right w:val="single" w:sz="4" w:space="0" w:color="auto"/>
            </w:tcBorders>
            <w:vAlign w:val="bottom"/>
          </w:tcPr>
          <w:p w:rsidR="002173A5" w:rsidRPr="00287C04" w:rsidRDefault="00FA5B75" w:rsidP="00434F9A">
            <w:pPr>
              <w:jc w:val="center"/>
              <w:rPr>
                <w:rFonts w:cs="Arial"/>
                <w:b/>
                <w:sz w:val="16"/>
                <w:szCs w:val="16"/>
              </w:rPr>
            </w:pPr>
            <w:r>
              <w:rPr>
                <w:rFonts w:cs="Arial"/>
                <w:b/>
                <w:sz w:val="16"/>
                <w:szCs w:val="16"/>
              </w:rPr>
              <w:t>Bit</w:t>
            </w:r>
          </w:p>
        </w:tc>
        <w:tc>
          <w:tcPr>
            <w:tcW w:w="2164" w:type="dxa"/>
            <w:tcBorders>
              <w:top w:val="single" w:sz="4" w:space="0" w:color="auto"/>
              <w:left w:val="single" w:sz="4" w:space="0" w:color="auto"/>
              <w:bottom w:val="single" w:sz="4" w:space="0" w:color="auto"/>
              <w:right w:val="single" w:sz="4" w:space="0" w:color="auto"/>
            </w:tcBorders>
            <w:vAlign w:val="bottom"/>
          </w:tcPr>
          <w:p w:rsidR="002173A5" w:rsidRPr="00287C04" w:rsidRDefault="00FA5B75" w:rsidP="00434F9A">
            <w:pPr>
              <w:jc w:val="center"/>
              <w:rPr>
                <w:rFonts w:cs="Arial"/>
                <w:b/>
                <w:sz w:val="16"/>
                <w:szCs w:val="16"/>
              </w:rPr>
            </w:pPr>
            <w:r w:rsidRPr="00287C04">
              <w:rPr>
                <w:rFonts w:cs="Arial"/>
                <w:b/>
                <w:sz w:val="16"/>
                <w:szCs w:val="16"/>
              </w:rPr>
              <w:t>State: Description</w:t>
            </w:r>
          </w:p>
        </w:tc>
        <w:tc>
          <w:tcPr>
            <w:tcW w:w="990" w:type="dxa"/>
            <w:tcBorders>
              <w:top w:val="single" w:sz="4" w:space="0" w:color="auto"/>
              <w:left w:val="single" w:sz="4" w:space="0" w:color="auto"/>
              <w:bottom w:val="single" w:sz="4" w:space="0" w:color="auto"/>
              <w:right w:val="single" w:sz="4" w:space="0" w:color="auto"/>
            </w:tcBorders>
            <w:vAlign w:val="bottom"/>
          </w:tcPr>
          <w:p w:rsidR="002173A5" w:rsidRPr="00287C04" w:rsidRDefault="00FA5B75" w:rsidP="00434F9A">
            <w:pPr>
              <w:jc w:val="center"/>
              <w:rPr>
                <w:rFonts w:cs="Arial"/>
                <w:b/>
                <w:sz w:val="16"/>
                <w:szCs w:val="16"/>
              </w:rPr>
            </w:pPr>
            <w:r w:rsidRPr="00287C04">
              <w:rPr>
                <w:rFonts w:cs="Arial"/>
                <w:b/>
                <w:sz w:val="16"/>
                <w:szCs w:val="16"/>
              </w:rPr>
              <w:t>"0"</w:t>
            </w:r>
          </w:p>
        </w:tc>
        <w:tc>
          <w:tcPr>
            <w:tcW w:w="1080" w:type="dxa"/>
            <w:tcBorders>
              <w:top w:val="single" w:sz="4" w:space="0" w:color="auto"/>
              <w:left w:val="single" w:sz="4" w:space="0" w:color="auto"/>
              <w:bottom w:val="single" w:sz="4" w:space="0" w:color="auto"/>
              <w:right w:val="single" w:sz="4" w:space="0" w:color="auto"/>
            </w:tcBorders>
            <w:vAlign w:val="bottom"/>
          </w:tcPr>
          <w:p w:rsidR="002173A5" w:rsidRPr="00287C04" w:rsidRDefault="00FA5B75" w:rsidP="00434F9A">
            <w:pPr>
              <w:jc w:val="center"/>
              <w:rPr>
                <w:rFonts w:cs="Arial"/>
                <w:b/>
                <w:sz w:val="16"/>
                <w:szCs w:val="16"/>
              </w:rPr>
            </w:pPr>
            <w:r w:rsidRPr="00287C04">
              <w:rPr>
                <w:rFonts w:cs="Arial"/>
                <w:b/>
                <w:sz w:val="16"/>
                <w:szCs w:val="16"/>
              </w:rPr>
              <w:t>"1"</w:t>
            </w:r>
          </w:p>
        </w:tc>
        <w:tc>
          <w:tcPr>
            <w:tcW w:w="990" w:type="dxa"/>
            <w:tcBorders>
              <w:top w:val="single" w:sz="4" w:space="0" w:color="auto"/>
              <w:left w:val="single" w:sz="4" w:space="0" w:color="auto"/>
              <w:bottom w:val="single" w:sz="4" w:space="0" w:color="auto"/>
              <w:right w:val="single" w:sz="4" w:space="0" w:color="auto"/>
            </w:tcBorders>
            <w:vAlign w:val="bottom"/>
          </w:tcPr>
          <w:p w:rsidR="002173A5" w:rsidRPr="00287C04" w:rsidRDefault="00FA5B75" w:rsidP="00434F9A">
            <w:pPr>
              <w:jc w:val="center"/>
              <w:rPr>
                <w:rFonts w:cs="Arial"/>
                <w:b/>
                <w:sz w:val="16"/>
                <w:szCs w:val="16"/>
              </w:rPr>
            </w:pPr>
            <w:r w:rsidRPr="00287C04">
              <w:rPr>
                <w:rFonts w:cs="Arial"/>
                <w:b/>
                <w:sz w:val="16"/>
                <w:szCs w:val="16"/>
              </w:rPr>
              <w:t>Default</w:t>
            </w:r>
          </w:p>
        </w:tc>
        <w:tc>
          <w:tcPr>
            <w:tcW w:w="1170" w:type="dxa"/>
            <w:tcBorders>
              <w:top w:val="single" w:sz="4" w:space="0" w:color="auto"/>
              <w:left w:val="single" w:sz="4" w:space="0" w:color="auto"/>
              <w:bottom w:val="single" w:sz="4" w:space="0" w:color="auto"/>
              <w:right w:val="single" w:sz="4" w:space="0" w:color="auto"/>
            </w:tcBorders>
            <w:vAlign w:val="bottom"/>
          </w:tcPr>
          <w:p w:rsidR="002173A5" w:rsidRPr="00287C04" w:rsidRDefault="00FA5B75" w:rsidP="00434F9A">
            <w:pPr>
              <w:jc w:val="center"/>
              <w:rPr>
                <w:rFonts w:cs="Arial"/>
                <w:b/>
                <w:sz w:val="16"/>
                <w:szCs w:val="16"/>
              </w:rPr>
            </w:pPr>
            <w:r>
              <w:rPr>
                <w:rFonts w:cs="Arial"/>
                <w:b/>
                <w:sz w:val="16"/>
                <w:szCs w:val="16"/>
              </w:rPr>
              <w:t>Comments</w:t>
            </w:r>
          </w:p>
        </w:tc>
      </w:tr>
      <w:tr w:rsidR="002173A5" w:rsidRPr="00287C04" w:rsidTr="00FE314D">
        <w:trPr>
          <w:trHeight w:val="58"/>
          <w:jc w:val="center"/>
        </w:trPr>
        <w:tc>
          <w:tcPr>
            <w:tcW w:w="2433" w:type="dxa"/>
            <w:gridSpan w:val="2"/>
            <w:tcBorders>
              <w:top w:val="single" w:sz="4" w:space="0" w:color="auto"/>
              <w:left w:val="single" w:sz="4" w:space="0" w:color="auto"/>
              <w:bottom w:val="single" w:sz="4" w:space="0" w:color="auto"/>
              <w:right w:val="single" w:sz="4" w:space="0" w:color="auto"/>
            </w:tcBorders>
          </w:tcPr>
          <w:p w:rsidR="002173A5" w:rsidRPr="00287C04" w:rsidRDefault="00FA5B75" w:rsidP="00434F9A">
            <w:pPr>
              <w:jc w:val="center"/>
              <w:rPr>
                <w:rFonts w:cs="Arial"/>
                <w:sz w:val="16"/>
                <w:szCs w:val="16"/>
              </w:rPr>
            </w:pPr>
            <w:r w:rsidRPr="00287C04">
              <w:rPr>
                <w:rFonts w:cs="Arial"/>
                <w:sz w:val="16"/>
                <w:szCs w:val="16"/>
              </w:rPr>
              <w:t>PACKETED BLOCKS</w:t>
            </w:r>
          </w:p>
        </w:tc>
        <w:tc>
          <w:tcPr>
            <w:tcW w:w="717" w:type="dxa"/>
            <w:tcBorders>
              <w:top w:val="single" w:sz="4" w:space="0" w:color="auto"/>
              <w:left w:val="single" w:sz="4" w:space="0" w:color="auto"/>
              <w:bottom w:val="single" w:sz="4" w:space="0" w:color="auto"/>
              <w:right w:val="single" w:sz="4" w:space="0" w:color="auto"/>
            </w:tcBorders>
          </w:tcPr>
          <w:p w:rsidR="002173A5" w:rsidRPr="00287C04" w:rsidRDefault="00815439" w:rsidP="00434F9A">
            <w:pPr>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tcPr>
          <w:p w:rsidR="002173A5" w:rsidRPr="00287C04" w:rsidRDefault="00815439" w:rsidP="00434F9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2173A5" w:rsidRPr="00287C04" w:rsidRDefault="00815439" w:rsidP="00434F9A">
            <w:pPr>
              <w:jc w:val="center"/>
              <w:rPr>
                <w:rFonts w:cs="Arial"/>
                <w:sz w:val="16"/>
                <w:szCs w:val="16"/>
              </w:rPr>
            </w:pPr>
          </w:p>
        </w:tc>
        <w:tc>
          <w:tcPr>
            <w:tcW w:w="2164" w:type="dxa"/>
            <w:tcBorders>
              <w:top w:val="single" w:sz="4" w:space="0" w:color="auto"/>
              <w:left w:val="single" w:sz="4" w:space="0" w:color="auto"/>
              <w:bottom w:val="single" w:sz="4" w:space="0" w:color="auto"/>
              <w:right w:val="single" w:sz="4" w:space="0" w:color="auto"/>
            </w:tcBorders>
          </w:tcPr>
          <w:p w:rsidR="002173A5" w:rsidRPr="00287C04" w:rsidRDefault="00815439" w:rsidP="00434F9A">
            <w:pPr>
              <w:jc w:val="cente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2173A5" w:rsidRPr="00287C04" w:rsidRDefault="00815439" w:rsidP="00434F9A">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tcPr>
          <w:p w:rsidR="002173A5" w:rsidRPr="00287C04" w:rsidRDefault="00815439" w:rsidP="00434F9A">
            <w:pPr>
              <w:jc w:val="cente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2173A5" w:rsidRPr="00287C04" w:rsidRDefault="00815439" w:rsidP="00434F9A">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tcPr>
          <w:p w:rsidR="002173A5" w:rsidRPr="00287C04" w:rsidRDefault="00815439" w:rsidP="00434F9A">
            <w:pPr>
              <w:jc w:val="center"/>
              <w:rPr>
                <w:rFonts w:cs="Arial"/>
                <w:sz w:val="16"/>
                <w:szCs w:val="16"/>
              </w:rPr>
            </w:pPr>
          </w:p>
        </w:tc>
      </w:tr>
      <w:tr w:rsidR="002173A5" w:rsidRPr="00287C04" w:rsidTr="00FE314D">
        <w:trPr>
          <w:jc w:val="center"/>
        </w:trPr>
        <w:tc>
          <w:tcPr>
            <w:tcW w:w="720" w:type="dxa"/>
            <w:tcBorders>
              <w:top w:val="single" w:sz="4" w:space="0" w:color="auto"/>
              <w:left w:val="single" w:sz="4" w:space="0" w:color="auto"/>
              <w:bottom w:val="single" w:sz="4" w:space="0" w:color="auto"/>
              <w:right w:val="single" w:sz="4" w:space="0" w:color="auto"/>
            </w:tcBorders>
          </w:tcPr>
          <w:p w:rsidR="002173A5" w:rsidRPr="00287C04" w:rsidRDefault="00815439" w:rsidP="00434F9A">
            <w:pPr>
              <w:jc w:val="center"/>
              <w:rPr>
                <w:rFonts w:cs="Arial"/>
                <w:sz w:val="16"/>
                <w:szCs w:val="16"/>
              </w:rPr>
            </w:pPr>
          </w:p>
        </w:tc>
        <w:tc>
          <w:tcPr>
            <w:tcW w:w="1713" w:type="dxa"/>
            <w:tcBorders>
              <w:top w:val="single" w:sz="4" w:space="0" w:color="auto"/>
              <w:left w:val="single" w:sz="4" w:space="0" w:color="auto"/>
              <w:bottom w:val="single" w:sz="4" w:space="0" w:color="auto"/>
              <w:right w:val="single" w:sz="4" w:space="0" w:color="auto"/>
            </w:tcBorders>
          </w:tcPr>
          <w:p w:rsidR="002173A5" w:rsidRPr="00287C04" w:rsidRDefault="00815439" w:rsidP="00434F9A">
            <w:pPr>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tcPr>
          <w:p w:rsidR="002173A5" w:rsidRPr="00287C04" w:rsidRDefault="00815439" w:rsidP="00434F9A">
            <w:pPr>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tcPr>
          <w:p w:rsidR="002173A5" w:rsidRPr="00287C04" w:rsidRDefault="00815439" w:rsidP="00434F9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2173A5" w:rsidRPr="00287C04" w:rsidRDefault="00815439" w:rsidP="00434F9A">
            <w:pPr>
              <w:jc w:val="center"/>
              <w:rPr>
                <w:rFonts w:cs="Arial"/>
                <w:sz w:val="16"/>
                <w:szCs w:val="16"/>
              </w:rPr>
            </w:pPr>
          </w:p>
        </w:tc>
        <w:tc>
          <w:tcPr>
            <w:tcW w:w="2164" w:type="dxa"/>
            <w:tcBorders>
              <w:top w:val="single" w:sz="4" w:space="0" w:color="auto"/>
              <w:left w:val="single" w:sz="4" w:space="0" w:color="auto"/>
              <w:bottom w:val="single" w:sz="4" w:space="0" w:color="auto"/>
              <w:right w:val="single" w:sz="4" w:space="0" w:color="auto"/>
            </w:tcBorders>
          </w:tcPr>
          <w:p w:rsidR="002173A5" w:rsidRPr="00287C04" w:rsidRDefault="00815439" w:rsidP="00434F9A">
            <w:pPr>
              <w:jc w:val="cente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2173A5" w:rsidRPr="00287C04" w:rsidRDefault="00815439" w:rsidP="00434F9A">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tcPr>
          <w:p w:rsidR="002173A5" w:rsidRPr="00287C04" w:rsidRDefault="00815439" w:rsidP="00434F9A">
            <w:pPr>
              <w:jc w:val="cente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2173A5" w:rsidRPr="00287C04" w:rsidRDefault="00815439" w:rsidP="00434F9A">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tcPr>
          <w:p w:rsidR="002173A5" w:rsidRPr="00287C04" w:rsidRDefault="00815439" w:rsidP="00434F9A">
            <w:pPr>
              <w:jc w:val="center"/>
              <w:rPr>
                <w:rFonts w:cs="Arial"/>
                <w:sz w:val="16"/>
                <w:szCs w:val="16"/>
              </w:rPr>
            </w:pPr>
          </w:p>
        </w:tc>
      </w:tr>
      <w:tr w:rsidR="002173A5" w:rsidRPr="00287C04" w:rsidTr="00FE314D">
        <w:trPr>
          <w:jc w:val="center"/>
        </w:trPr>
        <w:tc>
          <w:tcPr>
            <w:tcW w:w="720" w:type="dxa"/>
            <w:tcBorders>
              <w:top w:val="single" w:sz="4" w:space="0" w:color="auto"/>
              <w:left w:val="single" w:sz="4" w:space="0" w:color="auto"/>
              <w:bottom w:val="single" w:sz="4" w:space="0" w:color="auto"/>
              <w:right w:val="single" w:sz="4" w:space="0" w:color="auto"/>
            </w:tcBorders>
          </w:tcPr>
          <w:p w:rsidR="002173A5" w:rsidRPr="00287C04" w:rsidRDefault="00FA5B75" w:rsidP="006F5FA3">
            <w:pPr>
              <w:jc w:val="center"/>
              <w:rPr>
                <w:rFonts w:cs="Arial"/>
                <w:sz w:val="16"/>
                <w:szCs w:val="16"/>
              </w:rPr>
            </w:pPr>
            <w:r w:rsidRPr="00287C04">
              <w:rPr>
                <w:rFonts w:cs="Arial"/>
                <w:sz w:val="16"/>
                <w:szCs w:val="16"/>
              </w:rPr>
              <w:t>$</w:t>
            </w:r>
            <w:r>
              <w:rPr>
                <w:rFonts w:cs="Arial"/>
                <w:sz w:val="16"/>
                <w:szCs w:val="16"/>
              </w:rPr>
              <w:t>XX</w:t>
            </w:r>
          </w:p>
        </w:tc>
        <w:tc>
          <w:tcPr>
            <w:tcW w:w="1713" w:type="dxa"/>
            <w:tcBorders>
              <w:top w:val="single" w:sz="4" w:space="0" w:color="auto"/>
              <w:left w:val="single" w:sz="4" w:space="0" w:color="auto"/>
              <w:bottom w:val="single" w:sz="4" w:space="0" w:color="auto"/>
              <w:right w:val="single" w:sz="4" w:space="0" w:color="auto"/>
            </w:tcBorders>
          </w:tcPr>
          <w:p w:rsidR="002173A5" w:rsidRPr="00287C04" w:rsidRDefault="00FA5B75" w:rsidP="00434F9A">
            <w:pPr>
              <w:jc w:val="center"/>
              <w:rPr>
                <w:rFonts w:cs="Arial"/>
                <w:sz w:val="16"/>
                <w:szCs w:val="16"/>
              </w:rPr>
            </w:pPr>
            <w:r w:rsidRPr="00287C04">
              <w:rPr>
                <w:rFonts w:cs="Arial"/>
                <w:sz w:val="16"/>
                <w:szCs w:val="16"/>
              </w:rPr>
              <w:t>Option Content (B&amp;A)</w:t>
            </w:r>
          </w:p>
        </w:tc>
        <w:tc>
          <w:tcPr>
            <w:tcW w:w="717" w:type="dxa"/>
            <w:tcBorders>
              <w:top w:val="single" w:sz="4" w:space="0" w:color="auto"/>
              <w:left w:val="single" w:sz="4" w:space="0" w:color="auto"/>
              <w:bottom w:val="single" w:sz="4" w:space="0" w:color="auto"/>
              <w:right w:val="single" w:sz="4" w:space="0" w:color="auto"/>
            </w:tcBorders>
          </w:tcPr>
          <w:p w:rsidR="002173A5" w:rsidRPr="00287C04" w:rsidRDefault="00FA5B75" w:rsidP="00434F9A">
            <w:pPr>
              <w:jc w:val="center"/>
              <w:rPr>
                <w:rFonts w:cs="Arial"/>
                <w:sz w:val="16"/>
                <w:szCs w:val="16"/>
              </w:rPr>
            </w:pPr>
            <w:r>
              <w:rPr>
                <w:rFonts w:cs="Arial"/>
                <w:sz w:val="16"/>
                <w:szCs w:val="16"/>
              </w:rPr>
              <w:t>1</w:t>
            </w:r>
          </w:p>
        </w:tc>
        <w:tc>
          <w:tcPr>
            <w:tcW w:w="723" w:type="dxa"/>
            <w:tcBorders>
              <w:top w:val="single" w:sz="4" w:space="0" w:color="auto"/>
              <w:left w:val="single" w:sz="4" w:space="0" w:color="auto"/>
              <w:bottom w:val="single" w:sz="4" w:space="0" w:color="auto"/>
              <w:right w:val="single" w:sz="4" w:space="0" w:color="auto"/>
            </w:tcBorders>
          </w:tcPr>
          <w:p w:rsidR="002173A5" w:rsidRPr="00287C04" w:rsidRDefault="00FA5B75" w:rsidP="00434F9A">
            <w:pPr>
              <w:jc w:val="center"/>
              <w:rPr>
                <w:rFonts w:cs="Arial"/>
                <w:sz w:val="16"/>
                <w:szCs w:val="16"/>
              </w:rPr>
            </w:pPr>
            <w:r w:rsidRPr="00287C04">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tcPr>
          <w:p w:rsidR="002173A5" w:rsidRPr="00287C04" w:rsidRDefault="00FA5B75" w:rsidP="00434F9A">
            <w:pPr>
              <w:jc w:val="center"/>
              <w:rPr>
                <w:rFonts w:cs="Arial"/>
                <w:sz w:val="16"/>
                <w:szCs w:val="16"/>
              </w:rPr>
            </w:pPr>
            <w:r>
              <w:rPr>
                <w:rFonts w:cs="Arial"/>
                <w:sz w:val="16"/>
                <w:szCs w:val="16"/>
              </w:rPr>
              <w:t>*</w:t>
            </w:r>
          </w:p>
        </w:tc>
        <w:tc>
          <w:tcPr>
            <w:tcW w:w="2164" w:type="dxa"/>
            <w:tcBorders>
              <w:top w:val="single" w:sz="4" w:space="0" w:color="auto"/>
              <w:left w:val="single" w:sz="4" w:space="0" w:color="auto"/>
              <w:bottom w:val="single" w:sz="4" w:space="0" w:color="auto"/>
              <w:right w:val="single" w:sz="4" w:space="0" w:color="auto"/>
            </w:tcBorders>
          </w:tcPr>
          <w:p w:rsidR="006F5FA3" w:rsidRDefault="00FA5B75" w:rsidP="006F5FA3">
            <w:pPr>
              <w:rPr>
                <w:rFonts w:cs="Arial"/>
                <w:sz w:val="16"/>
                <w:szCs w:val="16"/>
              </w:rPr>
            </w:pPr>
            <w:r>
              <w:rPr>
                <w:rFonts w:cs="Arial"/>
                <w:sz w:val="16"/>
                <w:szCs w:val="16"/>
              </w:rPr>
              <w:t>Inlet Air Temp Display</w:t>
            </w:r>
          </w:p>
          <w:p w:rsidR="002173A5" w:rsidRPr="00287C04" w:rsidRDefault="00815439" w:rsidP="00434F9A">
            <w:pP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2173A5" w:rsidRDefault="00FA5B75" w:rsidP="00434F9A">
            <w:pPr>
              <w:jc w:val="center"/>
              <w:rPr>
                <w:rFonts w:cs="Arial"/>
                <w:sz w:val="16"/>
                <w:szCs w:val="16"/>
              </w:rPr>
            </w:pPr>
            <w:r>
              <w:rPr>
                <w:rFonts w:cs="Arial"/>
                <w:sz w:val="16"/>
                <w:szCs w:val="16"/>
              </w:rPr>
              <w:t>Disabled</w:t>
            </w:r>
          </w:p>
        </w:tc>
        <w:tc>
          <w:tcPr>
            <w:tcW w:w="1080" w:type="dxa"/>
            <w:tcBorders>
              <w:top w:val="single" w:sz="4" w:space="0" w:color="auto"/>
              <w:left w:val="single" w:sz="4" w:space="0" w:color="auto"/>
              <w:bottom w:val="single" w:sz="4" w:space="0" w:color="auto"/>
              <w:right w:val="single" w:sz="4" w:space="0" w:color="auto"/>
            </w:tcBorders>
          </w:tcPr>
          <w:p w:rsidR="002173A5" w:rsidRDefault="00FA5B75" w:rsidP="00434F9A">
            <w:pPr>
              <w:pStyle w:val="Footer"/>
              <w:jc w:val="center"/>
            </w:pPr>
            <w:r>
              <w:rPr>
                <w:rFonts w:cs="Arial"/>
                <w:szCs w:val="16"/>
              </w:rPr>
              <w:t>Enabled</w:t>
            </w:r>
          </w:p>
        </w:tc>
        <w:tc>
          <w:tcPr>
            <w:tcW w:w="990" w:type="dxa"/>
            <w:tcBorders>
              <w:top w:val="single" w:sz="4" w:space="0" w:color="auto"/>
              <w:left w:val="single" w:sz="4" w:space="0" w:color="auto"/>
              <w:bottom w:val="single" w:sz="4" w:space="0" w:color="auto"/>
              <w:right w:val="single" w:sz="4" w:space="0" w:color="auto"/>
            </w:tcBorders>
          </w:tcPr>
          <w:p w:rsidR="002173A5" w:rsidRPr="00287C04" w:rsidRDefault="00FA5B75" w:rsidP="00434F9A">
            <w:pPr>
              <w:jc w:val="center"/>
              <w:rPr>
                <w:rFonts w:cs="Arial"/>
                <w:sz w:val="16"/>
                <w:szCs w:val="16"/>
              </w:rPr>
            </w:pPr>
            <w:r>
              <w:rPr>
                <w:rFonts w:cs="Arial"/>
                <w:sz w:val="16"/>
                <w:szCs w:val="16"/>
              </w:rPr>
              <w:t>Disabled</w:t>
            </w:r>
          </w:p>
        </w:tc>
        <w:tc>
          <w:tcPr>
            <w:tcW w:w="1170" w:type="dxa"/>
            <w:tcBorders>
              <w:top w:val="single" w:sz="4" w:space="0" w:color="auto"/>
              <w:left w:val="single" w:sz="4" w:space="0" w:color="auto"/>
              <w:bottom w:val="single" w:sz="4" w:space="0" w:color="auto"/>
              <w:right w:val="single" w:sz="4" w:space="0" w:color="auto"/>
            </w:tcBorders>
          </w:tcPr>
          <w:p w:rsidR="002173A5" w:rsidRPr="00287C04" w:rsidRDefault="00815439" w:rsidP="00434F9A">
            <w:pPr>
              <w:jc w:val="center"/>
              <w:rPr>
                <w:rFonts w:cs="Arial"/>
                <w:sz w:val="16"/>
                <w:szCs w:val="16"/>
              </w:rPr>
            </w:pPr>
          </w:p>
        </w:tc>
      </w:tr>
      <w:tr w:rsidR="002173A5" w:rsidRPr="00141EF5" w:rsidTr="00FE314D">
        <w:trPr>
          <w:cantSplit/>
          <w:jc w:val="center"/>
        </w:trPr>
        <w:tc>
          <w:tcPr>
            <w:tcW w:w="10897" w:type="dxa"/>
            <w:gridSpan w:val="10"/>
          </w:tcPr>
          <w:p w:rsidR="002173A5" w:rsidRPr="00141EF5" w:rsidRDefault="00FA5B75" w:rsidP="00434F9A">
            <w:pPr>
              <w:jc w:val="center"/>
              <w:rPr>
                <w:rFonts w:cs="Arial"/>
                <w:sz w:val="16"/>
                <w:szCs w:val="16"/>
              </w:rPr>
            </w:pPr>
            <w:r w:rsidRPr="00141EF5">
              <w:rPr>
                <w:rFonts w:cs="Arial"/>
                <w:sz w:val="16"/>
                <w:szCs w:val="16"/>
              </w:rPr>
              <w:t>*Byte and bit location to be identified in Part II Specification for this cluster</w:t>
            </w:r>
          </w:p>
        </w:tc>
      </w:tr>
    </w:tbl>
    <w:p w:rsidR="00C20446" w:rsidRPr="001771AE" w:rsidRDefault="00815439" w:rsidP="001771AE"/>
    <w:p w:rsidR="00406F39" w:rsidRDefault="00FA5B75" w:rsidP="00B9479B">
      <w:pPr>
        <w:pStyle w:val="Heading2"/>
      </w:pPr>
      <w:r>
        <w:t>Reference Specification</w:t>
      </w:r>
    </w:p>
    <w:p w:rsidR="00A038C1" w:rsidRDefault="00815439"/>
    <w:p w:rsidR="00A038C1" w:rsidRDefault="00FA5B75" w:rsidP="00FA5B75">
      <w:pPr>
        <w:numPr>
          <w:ilvl w:val="0"/>
          <w:numId w:val="17"/>
        </w:numPr>
        <w:rPr>
          <w:rFonts w:cs="Arial"/>
        </w:rPr>
      </w:pPr>
      <w:r>
        <w:rPr>
          <w:rFonts w:cs="Arial"/>
        </w:rPr>
        <w:t>Func. Criticality</w:t>
      </w:r>
      <w:r>
        <w:rPr>
          <w:rFonts w:cs="Arial"/>
        </w:rPr>
        <w:tab/>
      </w:r>
      <w:r>
        <w:rPr>
          <w:rFonts w:cs="Arial"/>
        </w:rPr>
        <w:tab/>
      </w:r>
      <w:r>
        <w:rPr>
          <w:rFonts w:cs="Arial"/>
        </w:rPr>
        <w:tab/>
      </w:r>
      <w:r>
        <w:rPr>
          <w:rFonts w:cs="Arial"/>
        </w:rPr>
        <w:tab/>
        <w:t>EC-0048</w:t>
      </w:r>
      <w:r>
        <w:rPr>
          <w:rFonts w:cs="Arial"/>
        </w:rPr>
        <w:tab/>
      </w:r>
    </w:p>
    <w:p w:rsidR="00A038C1" w:rsidRDefault="00FA5B75" w:rsidP="00FA5B75">
      <w:pPr>
        <w:numPr>
          <w:ilvl w:val="0"/>
          <w:numId w:val="17"/>
        </w:numPr>
        <w:rPr>
          <w:rFonts w:cs="Arial"/>
        </w:rPr>
      </w:pPr>
      <w:r>
        <w:rPr>
          <w:rFonts w:cs="Arial"/>
        </w:rPr>
        <w:t>Mod. PWR-up / Reset</w:t>
      </w:r>
      <w:r>
        <w:rPr>
          <w:rFonts w:cs="Arial"/>
        </w:rPr>
        <w:tab/>
      </w:r>
      <w:r>
        <w:rPr>
          <w:rFonts w:cs="Arial"/>
        </w:rPr>
        <w:tab/>
      </w:r>
      <w:r>
        <w:rPr>
          <w:rFonts w:cs="Arial"/>
        </w:rPr>
        <w:tab/>
        <w:t>EC-0049</w:t>
      </w:r>
      <w:r>
        <w:rPr>
          <w:rFonts w:cs="Arial"/>
        </w:rPr>
        <w:tab/>
      </w:r>
    </w:p>
    <w:p w:rsidR="00A038C1" w:rsidRDefault="00FA5B75" w:rsidP="00FA5B75">
      <w:pPr>
        <w:numPr>
          <w:ilvl w:val="0"/>
          <w:numId w:val="17"/>
        </w:numPr>
        <w:rPr>
          <w:rFonts w:cs="Arial"/>
        </w:rPr>
      </w:pPr>
      <w:r>
        <w:rPr>
          <w:rFonts w:cs="Arial"/>
        </w:rPr>
        <w:t>Low-High Vol. Perform.</w:t>
      </w:r>
      <w:r>
        <w:rPr>
          <w:rFonts w:cs="Arial"/>
        </w:rPr>
        <w:tab/>
      </w:r>
      <w:r>
        <w:rPr>
          <w:rFonts w:cs="Arial"/>
        </w:rPr>
        <w:tab/>
      </w:r>
      <w:r>
        <w:rPr>
          <w:rFonts w:cs="Arial"/>
        </w:rPr>
        <w:tab/>
        <w:t>EC-0058</w:t>
      </w:r>
    </w:p>
    <w:p w:rsidR="00A038C1" w:rsidRDefault="00FA5B75" w:rsidP="00FA5B75">
      <w:pPr>
        <w:numPr>
          <w:ilvl w:val="0"/>
          <w:numId w:val="17"/>
        </w:numPr>
        <w:rPr>
          <w:rFonts w:cs="Arial"/>
        </w:rPr>
      </w:pPr>
      <w:r>
        <w:rPr>
          <w:rFonts w:cs="Arial"/>
        </w:rPr>
        <w:t>Jump Start</w:t>
      </w:r>
      <w:r>
        <w:rPr>
          <w:rFonts w:cs="Arial"/>
        </w:rPr>
        <w:tab/>
      </w:r>
      <w:r>
        <w:rPr>
          <w:rFonts w:cs="Arial"/>
        </w:rPr>
        <w:tab/>
      </w:r>
      <w:r>
        <w:rPr>
          <w:rFonts w:cs="Arial"/>
        </w:rPr>
        <w:tab/>
      </w:r>
      <w:r>
        <w:rPr>
          <w:rFonts w:cs="Arial"/>
        </w:rPr>
        <w:tab/>
      </w:r>
      <w:r>
        <w:rPr>
          <w:rFonts w:cs="Arial"/>
        </w:rPr>
        <w:tab/>
        <w:t>EC-0062</w:t>
      </w:r>
    </w:p>
    <w:p w:rsidR="00A038C1" w:rsidRDefault="00FA5B75" w:rsidP="00FA5B75">
      <w:pPr>
        <w:numPr>
          <w:ilvl w:val="0"/>
          <w:numId w:val="17"/>
        </w:numPr>
        <w:rPr>
          <w:rFonts w:cs="Arial"/>
        </w:rPr>
      </w:pPr>
      <w:r>
        <w:rPr>
          <w:rFonts w:cs="Arial"/>
        </w:rPr>
        <w:t>Instr. &amp; Gauges (indic. Grad)</w:t>
      </w:r>
      <w:r>
        <w:rPr>
          <w:rFonts w:cs="Arial"/>
        </w:rPr>
        <w:tab/>
      </w:r>
      <w:r>
        <w:rPr>
          <w:rFonts w:cs="Arial"/>
        </w:rPr>
        <w:tab/>
        <w:t>IS-0015</w:t>
      </w:r>
    </w:p>
    <w:p w:rsidR="00A038C1" w:rsidRDefault="00FA5B75" w:rsidP="00FA5B75">
      <w:pPr>
        <w:numPr>
          <w:ilvl w:val="0"/>
          <w:numId w:val="17"/>
        </w:numPr>
        <w:rPr>
          <w:rFonts w:cs="Arial"/>
        </w:rPr>
      </w:pPr>
      <w:r>
        <w:rPr>
          <w:rFonts w:cs="Arial"/>
        </w:rPr>
        <w:t>Oper. Voltage Perf.</w:t>
      </w:r>
      <w:r>
        <w:rPr>
          <w:rFonts w:cs="Arial"/>
        </w:rPr>
        <w:tab/>
      </w:r>
      <w:r>
        <w:rPr>
          <w:rFonts w:cs="Arial"/>
        </w:rPr>
        <w:tab/>
      </w:r>
      <w:r>
        <w:rPr>
          <w:rFonts w:cs="Arial"/>
        </w:rPr>
        <w:tab/>
      </w:r>
      <w:r>
        <w:rPr>
          <w:rFonts w:cs="Arial"/>
        </w:rPr>
        <w:tab/>
        <w:t>IS-0052</w:t>
      </w:r>
      <w:r>
        <w:rPr>
          <w:rFonts w:cs="Arial"/>
        </w:rPr>
        <w:tab/>
      </w:r>
      <w:r>
        <w:rPr>
          <w:rFonts w:cs="Arial"/>
        </w:rPr>
        <w:tab/>
      </w:r>
    </w:p>
    <w:p w:rsidR="00A038C1" w:rsidRDefault="00FA5B75" w:rsidP="00FA5B75">
      <w:pPr>
        <w:numPr>
          <w:ilvl w:val="0"/>
          <w:numId w:val="17"/>
        </w:numPr>
        <w:rPr>
          <w:rFonts w:cs="Arial"/>
        </w:rPr>
      </w:pPr>
      <w:r>
        <w:rPr>
          <w:rFonts w:cs="Arial"/>
        </w:rPr>
        <w:t>Oper. Voltage Func.</w:t>
      </w:r>
      <w:r>
        <w:rPr>
          <w:rFonts w:cs="Arial"/>
        </w:rPr>
        <w:tab/>
      </w:r>
      <w:r>
        <w:rPr>
          <w:rFonts w:cs="Arial"/>
        </w:rPr>
        <w:tab/>
      </w:r>
      <w:r>
        <w:rPr>
          <w:rFonts w:cs="Arial"/>
        </w:rPr>
        <w:tab/>
      </w:r>
      <w:r>
        <w:rPr>
          <w:rFonts w:cs="Arial"/>
        </w:rPr>
        <w:tab/>
        <w:t>IS-0053</w:t>
      </w:r>
    </w:p>
    <w:p w:rsidR="00A038C1" w:rsidRDefault="00FA5B75" w:rsidP="00FA5B75">
      <w:pPr>
        <w:numPr>
          <w:ilvl w:val="0"/>
          <w:numId w:val="17"/>
        </w:numPr>
        <w:rPr>
          <w:rFonts w:cs="Arial"/>
        </w:rPr>
      </w:pPr>
      <w:r>
        <w:rPr>
          <w:rFonts w:cs="Arial"/>
        </w:rPr>
        <w:t>Sys. Audible Noise</w:t>
      </w:r>
      <w:r>
        <w:rPr>
          <w:rFonts w:cs="Arial"/>
        </w:rPr>
        <w:tab/>
      </w:r>
      <w:r>
        <w:rPr>
          <w:rFonts w:cs="Arial"/>
        </w:rPr>
        <w:tab/>
      </w:r>
      <w:r>
        <w:rPr>
          <w:rFonts w:cs="Arial"/>
        </w:rPr>
        <w:tab/>
      </w:r>
      <w:r>
        <w:rPr>
          <w:rFonts w:cs="Arial"/>
        </w:rPr>
        <w:tab/>
        <w:t>IS-0103</w:t>
      </w:r>
    </w:p>
    <w:p w:rsidR="00A038C1" w:rsidRDefault="00FA5B75" w:rsidP="00FA5B75">
      <w:pPr>
        <w:numPr>
          <w:ilvl w:val="0"/>
          <w:numId w:val="17"/>
        </w:numPr>
        <w:rPr>
          <w:rFonts w:cs="Arial"/>
        </w:rPr>
      </w:pPr>
      <w:r>
        <w:rPr>
          <w:rFonts w:cs="Arial"/>
        </w:rPr>
        <w:t>Pointer Waver</w:t>
      </w:r>
      <w:r>
        <w:rPr>
          <w:rFonts w:cs="Arial"/>
        </w:rPr>
        <w:tab/>
      </w:r>
      <w:r>
        <w:rPr>
          <w:rFonts w:cs="Arial"/>
        </w:rPr>
        <w:tab/>
      </w:r>
      <w:r>
        <w:rPr>
          <w:rFonts w:cs="Arial"/>
        </w:rPr>
        <w:tab/>
      </w:r>
      <w:r>
        <w:rPr>
          <w:rFonts w:cs="Arial"/>
        </w:rPr>
        <w:tab/>
        <w:t>IS-0108</w:t>
      </w:r>
    </w:p>
    <w:p w:rsidR="00A038C1" w:rsidRDefault="00FA5B75" w:rsidP="00FA5B75">
      <w:pPr>
        <w:numPr>
          <w:ilvl w:val="0"/>
          <w:numId w:val="17"/>
        </w:numPr>
        <w:rPr>
          <w:rFonts w:cs="Arial"/>
        </w:rPr>
      </w:pPr>
      <w:r>
        <w:rPr>
          <w:rFonts w:cs="Arial"/>
        </w:rPr>
        <w:t>Instr. Scale Dir.</w:t>
      </w:r>
      <w:r>
        <w:rPr>
          <w:rFonts w:cs="Arial"/>
        </w:rPr>
        <w:tab/>
      </w:r>
      <w:r>
        <w:rPr>
          <w:rFonts w:cs="Arial"/>
        </w:rPr>
        <w:tab/>
      </w:r>
      <w:r>
        <w:rPr>
          <w:rFonts w:cs="Arial"/>
        </w:rPr>
        <w:tab/>
      </w:r>
      <w:r>
        <w:rPr>
          <w:rFonts w:cs="Arial"/>
        </w:rPr>
        <w:tab/>
        <w:t>IS-0127</w:t>
      </w:r>
    </w:p>
    <w:p w:rsidR="00A038C1" w:rsidRDefault="00FA5B75" w:rsidP="00FA5B75">
      <w:pPr>
        <w:numPr>
          <w:ilvl w:val="0"/>
          <w:numId w:val="17"/>
        </w:numPr>
        <w:rPr>
          <w:rFonts w:cs="Arial"/>
        </w:rPr>
      </w:pPr>
      <w:r>
        <w:rPr>
          <w:rFonts w:cs="Arial"/>
        </w:rPr>
        <w:t>Symbol Usage</w:t>
      </w:r>
      <w:r>
        <w:rPr>
          <w:rFonts w:cs="Arial"/>
        </w:rPr>
        <w:tab/>
      </w:r>
      <w:r>
        <w:rPr>
          <w:rFonts w:cs="Arial"/>
        </w:rPr>
        <w:tab/>
      </w:r>
      <w:r>
        <w:rPr>
          <w:rFonts w:cs="Arial"/>
        </w:rPr>
        <w:tab/>
      </w:r>
      <w:r>
        <w:rPr>
          <w:rFonts w:cs="Arial"/>
        </w:rPr>
        <w:tab/>
        <w:t>01-0238 / 01-0239</w:t>
      </w:r>
    </w:p>
    <w:p w:rsidR="00A038C1" w:rsidRDefault="00FA5B75" w:rsidP="00FA5B75">
      <w:pPr>
        <w:numPr>
          <w:ilvl w:val="0"/>
          <w:numId w:val="17"/>
        </w:numPr>
        <w:rPr>
          <w:rFonts w:cs="Arial"/>
        </w:rPr>
      </w:pPr>
      <w:r>
        <w:rPr>
          <w:rFonts w:cs="Arial"/>
        </w:rPr>
        <w:t>Symbol Leg.</w:t>
      </w:r>
      <w:r>
        <w:rPr>
          <w:rFonts w:cs="Arial"/>
        </w:rPr>
        <w:tab/>
      </w:r>
      <w:r>
        <w:rPr>
          <w:rFonts w:cs="Arial"/>
        </w:rPr>
        <w:tab/>
      </w:r>
      <w:r>
        <w:rPr>
          <w:rFonts w:cs="Arial"/>
        </w:rPr>
        <w:tab/>
      </w:r>
      <w:r>
        <w:rPr>
          <w:rFonts w:cs="Arial"/>
        </w:rPr>
        <w:tab/>
        <w:t>01-0240</w:t>
      </w:r>
    </w:p>
    <w:p w:rsidR="00A038C1" w:rsidRDefault="00FA5B75" w:rsidP="00FA5B75">
      <w:pPr>
        <w:numPr>
          <w:ilvl w:val="0"/>
          <w:numId w:val="17"/>
        </w:numPr>
        <w:rPr>
          <w:rFonts w:cs="Arial"/>
        </w:rPr>
      </w:pPr>
      <w:r>
        <w:rPr>
          <w:rFonts w:cs="Arial"/>
        </w:rPr>
        <w:t>Placement - Parts Loc.</w:t>
      </w:r>
      <w:r>
        <w:rPr>
          <w:rFonts w:cs="Arial"/>
        </w:rPr>
        <w:tab/>
      </w:r>
      <w:r>
        <w:rPr>
          <w:rFonts w:cs="Arial"/>
        </w:rPr>
        <w:tab/>
      </w:r>
      <w:r>
        <w:rPr>
          <w:rFonts w:cs="Arial"/>
        </w:rPr>
        <w:tab/>
        <w:t>03-0001</w:t>
      </w:r>
    </w:p>
    <w:p w:rsidR="00A038C1" w:rsidRDefault="00FA5B75" w:rsidP="00FA5B75">
      <w:pPr>
        <w:numPr>
          <w:ilvl w:val="0"/>
          <w:numId w:val="17"/>
        </w:numPr>
        <w:rPr>
          <w:rFonts w:cs="Arial"/>
        </w:rPr>
      </w:pPr>
      <w:r>
        <w:rPr>
          <w:rFonts w:cs="Arial"/>
        </w:rPr>
        <w:t>Glare/Reflections</w:t>
      </w:r>
      <w:r>
        <w:rPr>
          <w:rFonts w:cs="Arial"/>
        </w:rPr>
        <w:tab/>
      </w:r>
      <w:r>
        <w:rPr>
          <w:rFonts w:cs="Arial"/>
        </w:rPr>
        <w:tab/>
      </w:r>
      <w:r>
        <w:rPr>
          <w:rFonts w:cs="Arial"/>
        </w:rPr>
        <w:tab/>
      </w:r>
      <w:r>
        <w:rPr>
          <w:rFonts w:cs="Arial"/>
        </w:rPr>
        <w:tab/>
        <w:t>16-0068</w:t>
      </w:r>
    </w:p>
    <w:p w:rsidR="00A038C1" w:rsidRDefault="00FA5B75" w:rsidP="00FA5B75">
      <w:pPr>
        <w:numPr>
          <w:ilvl w:val="0"/>
          <w:numId w:val="17"/>
        </w:numPr>
        <w:rPr>
          <w:rFonts w:cs="Arial"/>
        </w:rPr>
      </w:pPr>
      <w:r>
        <w:rPr>
          <w:rFonts w:cs="Arial"/>
        </w:rPr>
        <w:t>Reflection</w:t>
      </w:r>
      <w:r>
        <w:rPr>
          <w:rFonts w:cs="Arial"/>
        </w:rPr>
        <w:tab/>
      </w:r>
      <w:r>
        <w:rPr>
          <w:rFonts w:cs="Arial"/>
        </w:rPr>
        <w:tab/>
      </w:r>
      <w:r>
        <w:rPr>
          <w:rFonts w:cs="Arial"/>
        </w:rPr>
        <w:tab/>
      </w:r>
      <w:r>
        <w:rPr>
          <w:rFonts w:cs="Arial"/>
        </w:rPr>
        <w:tab/>
      </w:r>
      <w:r>
        <w:rPr>
          <w:rFonts w:cs="Arial"/>
        </w:rPr>
        <w:tab/>
        <w:t>17-0018</w:t>
      </w:r>
    </w:p>
    <w:p w:rsidR="00A038C1" w:rsidRDefault="00FA5B75" w:rsidP="00FA5B75">
      <w:pPr>
        <w:numPr>
          <w:ilvl w:val="0"/>
          <w:numId w:val="17"/>
        </w:numPr>
        <w:rPr>
          <w:rFonts w:cs="Arial"/>
        </w:rPr>
      </w:pPr>
      <w:r>
        <w:rPr>
          <w:rFonts w:cs="Arial"/>
        </w:rPr>
        <w:t xml:space="preserve">Harmony:  Graphics / Font / </w:t>
      </w:r>
      <w:smartTag w:uri="urn:schemas-microsoft-com:office:smarttags" w:element="place">
        <w:smartTag w:uri="urn:schemas-microsoft-com:office:smarttags" w:element="State">
          <w:r>
            <w:rPr>
              <w:rFonts w:cs="Arial"/>
            </w:rPr>
            <w:t>Ill.</w:t>
          </w:r>
        </w:smartTag>
      </w:smartTag>
      <w:r>
        <w:rPr>
          <w:rFonts w:cs="Arial"/>
        </w:rPr>
        <w:tab/>
      </w:r>
      <w:r>
        <w:rPr>
          <w:rFonts w:cs="Arial"/>
        </w:rPr>
        <w:tab/>
        <w:t>17-0040</w:t>
      </w:r>
    </w:p>
    <w:p w:rsidR="00A038C1" w:rsidRDefault="00FA5B75" w:rsidP="00FA5B75">
      <w:pPr>
        <w:numPr>
          <w:ilvl w:val="0"/>
          <w:numId w:val="17"/>
        </w:numPr>
        <w:rPr>
          <w:rFonts w:cs="Arial"/>
        </w:rPr>
      </w:pPr>
      <w:r>
        <w:rPr>
          <w:rFonts w:cs="Arial"/>
        </w:rPr>
        <w:t>Ergo - Access.</w:t>
      </w:r>
      <w:r>
        <w:rPr>
          <w:rFonts w:cs="Arial"/>
        </w:rPr>
        <w:tab/>
      </w:r>
      <w:r>
        <w:rPr>
          <w:rFonts w:cs="Arial"/>
        </w:rPr>
        <w:tab/>
      </w:r>
      <w:r>
        <w:rPr>
          <w:rFonts w:cs="Arial"/>
        </w:rPr>
        <w:tab/>
      </w:r>
      <w:r>
        <w:rPr>
          <w:rFonts w:cs="Arial"/>
        </w:rPr>
        <w:tab/>
        <w:t>17-0052</w:t>
      </w:r>
    </w:p>
    <w:p w:rsidR="00A038C1" w:rsidRDefault="00FA5B75" w:rsidP="00FA5B75">
      <w:pPr>
        <w:numPr>
          <w:ilvl w:val="0"/>
          <w:numId w:val="17"/>
        </w:numPr>
        <w:rPr>
          <w:rFonts w:cs="Arial"/>
        </w:rPr>
      </w:pPr>
      <w:r>
        <w:rPr>
          <w:rFonts w:cs="Arial"/>
        </w:rPr>
        <w:t>Ergo - Operablility</w:t>
      </w:r>
      <w:r>
        <w:rPr>
          <w:rFonts w:cs="Arial"/>
        </w:rPr>
        <w:tab/>
      </w:r>
      <w:r>
        <w:rPr>
          <w:rFonts w:cs="Arial"/>
        </w:rPr>
        <w:tab/>
      </w:r>
      <w:r>
        <w:rPr>
          <w:rFonts w:cs="Arial"/>
        </w:rPr>
        <w:tab/>
      </w:r>
      <w:r>
        <w:rPr>
          <w:rFonts w:cs="Arial"/>
        </w:rPr>
        <w:tab/>
        <w:t>17-0053</w:t>
      </w:r>
    </w:p>
    <w:p w:rsidR="00A038C1" w:rsidRDefault="00FA5B75" w:rsidP="00FA5B75">
      <w:pPr>
        <w:numPr>
          <w:ilvl w:val="0"/>
          <w:numId w:val="17"/>
        </w:numPr>
        <w:rPr>
          <w:rFonts w:cs="Arial"/>
        </w:rPr>
      </w:pPr>
      <w:r>
        <w:rPr>
          <w:rFonts w:cs="Arial"/>
        </w:rPr>
        <w:t>Control &amp; Display Loc.</w:t>
      </w:r>
      <w:r>
        <w:rPr>
          <w:rFonts w:cs="Arial"/>
        </w:rPr>
        <w:tab/>
      </w:r>
      <w:r>
        <w:rPr>
          <w:rFonts w:cs="Arial"/>
        </w:rPr>
        <w:tab/>
      </w:r>
      <w:r>
        <w:rPr>
          <w:rFonts w:cs="Arial"/>
        </w:rPr>
        <w:tab/>
        <w:t>17-0060</w:t>
      </w:r>
    </w:p>
    <w:p w:rsidR="00A038C1" w:rsidRDefault="00FA5B75" w:rsidP="00FA5B75">
      <w:pPr>
        <w:numPr>
          <w:ilvl w:val="0"/>
          <w:numId w:val="17"/>
        </w:numPr>
        <w:rPr>
          <w:rFonts w:cs="Arial"/>
        </w:rPr>
      </w:pPr>
      <w:r>
        <w:rPr>
          <w:rFonts w:cs="Arial"/>
        </w:rPr>
        <w:t>Logical grouping Function and Usage</w:t>
      </w:r>
      <w:r>
        <w:rPr>
          <w:rFonts w:cs="Arial"/>
        </w:rPr>
        <w:tab/>
        <w:t>17-0062</w:t>
      </w:r>
    </w:p>
    <w:p w:rsidR="00A038C1" w:rsidRDefault="00FA5B75" w:rsidP="00FA5B75">
      <w:pPr>
        <w:numPr>
          <w:ilvl w:val="0"/>
          <w:numId w:val="17"/>
        </w:numPr>
        <w:rPr>
          <w:rFonts w:cs="Arial"/>
        </w:rPr>
      </w:pPr>
      <w:r>
        <w:rPr>
          <w:rFonts w:cs="Arial"/>
        </w:rPr>
        <w:t>Assoc. of Controls with Disp. &amp; elem.</w:t>
      </w:r>
      <w:r>
        <w:rPr>
          <w:rFonts w:cs="Arial"/>
        </w:rPr>
        <w:tab/>
        <w:t>17-0063</w:t>
      </w:r>
    </w:p>
    <w:p w:rsidR="00A038C1" w:rsidRDefault="00FA5B75" w:rsidP="00FA5B75">
      <w:pPr>
        <w:numPr>
          <w:ilvl w:val="0"/>
          <w:numId w:val="17"/>
        </w:numPr>
        <w:rPr>
          <w:rFonts w:cs="Arial"/>
        </w:rPr>
      </w:pPr>
      <w:smartTag w:uri="urn:schemas-microsoft-com:office:smarttags" w:element="place">
        <w:smartTag w:uri="urn:schemas-microsoft-com:office:smarttags" w:element="State">
          <w:r>
            <w:rPr>
              <w:rFonts w:cs="Arial"/>
            </w:rPr>
            <w:t>Ill.</w:t>
          </w:r>
        </w:smartTag>
      </w:smartTag>
      <w:r>
        <w:rPr>
          <w:rFonts w:cs="Arial"/>
        </w:rPr>
        <w:t xml:space="preserve"> Controls &amp; Disp.</w:t>
      </w:r>
      <w:r>
        <w:rPr>
          <w:rFonts w:cs="Arial"/>
        </w:rPr>
        <w:tab/>
      </w:r>
      <w:r>
        <w:rPr>
          <w:rFonts w:cs="Arial"/>
        </w:rPr>
        <w:tab/>
      </w:r>
      <w:r>
        <w:rPr>
          <w:rFonts w:cs="Arial"/>
        </w:rPr>
        <w:tab/>
      </w:r>
      <w:r>
        <w:rPr>
          <w:rFonts w:cs="Arial"/>
        </w:rPr>
        <w:tab/>
        <w:t>17-0074</w:t>
      </w:r>
    </w:p>
    <w:p w:rsidR="00A038C1" w:rsidRDefault="00FA5B75" w:rsidP="00FA5B75">
      <w:pPr>
        <w:numPr>
          <w:ilvl w:val="0"/>
          <w:numId w:val="17"/>
        </w:numPr>
        <w:rPr>
          <w:rFonts w:cs="Arial"/>
        </w:rPr>
      </w:pPr>
      <w:smartTag w:uri="urn:schemas-microsoft-com:office:smarttags" w:element="place">
        <w:smartTag w:uri="urn:schemas-microsoft-com:office:smarttags" w:element="State">
          <w:r>
            <w:rPr>
              <w:rFonts w:cs="Arial"/>
            </w:rPr>
            <w:t>Id.</w:t>
          </w:r>
        </w:smartTag>
      </w:smartTag>
      <w:r>
        <w:rPr>
          <w:rFonts w:cs="Arial"/>
        </w:rPr>
        <w:t xml:space="preserve"> Legibility</w:t>
      </w:r>
      <w:r>
        <w:rPr>
          <w:rFonts w:cs="Arial"/>
        </w:rPr>
        <w:tab/>
      </w:r>
      <w:r>
        <w:rPr>
          <w:rFonts w:cs="Arial"/>
        </w:rPr>
        <w:tab/>
      </w:r>
      <w:r>
        <w:rPr>
          <w:rFonts w:cs="Arial"/>
        </w:rPr>
        <w:tab/>
      </w:r>
      <w:r>
        <w:rPr>
          <w:rFonts w:cs="Arial"/>
        </w:rPr>
        <w:tab/>
      </w:r>
      <w:r>
        <w:rPr>
          <w:rFonts w:cs="Arial"/>
        </w:rPr>
        <w:tab/>
        <w:t>17-0081</w:t>
      </w:r>
    </w:p>
    <w:p w:rsidR="00A038C1" w:rsidRDefault="00FA5B75" w:rsidP="00FA5B75">
      <w:pPr>
        <w:numPr>
          <w:ilvl w:val="0"/>
          <w:numId w:val="17"/>
        </w:numPr>
        <w:rPr>
          <w:rFonts w:cs="Arial"/>
        </w:rPr>
      </w:pPr>
      <w:r>
        <w:rPr>
          <w:rFonts w:cs="Arial"/>
        </w:rPr>
        <w:t>ID. Coding / Labeling</w:t>
      </w:r>
      <w:r>
        <w:rPr>
          <w:rFonts w:cs="Arial"/>
        </w:rPr>
        <w:tab/>
      </w:r>
      <w:r>
        <w:rPr>
          <w:rFonts w:cs="Arial"/>
        </w:rPr>
        <w:tab/>
      </w:r>
      <w:r>
        <w:rPr>
          <w:rFonts w:cs="Arial"/>
        </w:rPr>
        <w:tab/>
        <w:t>17-0083</w:t>
      </w:r>
    </w:p>
    <w:p w:rsidR="00A038C1" w:rsidRDefault="00FA5B75" w:rsidP="00FA5B75">
      <w:pPr>
        <w:numPr>
          <w:ilvl w:val="0"/>
          <w:numId w:val="17"/>
        </w:numPr>
        <w:rPr>
          <w:rFonts w:cs="Arial"/>
        </w:rPr>
      </w:pPr>
      <w:r>
        <w:rPr>
          <w:rFonts w:cs="Arial"/>
        </w:rPr>
        <w:t>Logic of Op.</w:t>
      </w:r>
      <w:r>
        <w:rPr>
          <w:rFonts w:cs="Arial"/>
        </w:rPr>
        <w:tab/>
      </w:r>
      <w:r>
        <w:rPr>
          <w:rFonts w:cs="Arial"/>
        </w:rPr>
        <w:tab/>
      </w:r>
      <w:r>
        <w:rPr>
          <w:rFonts w:cs="Arial"/>
        </w:rPr>
        <w:tab/>
      </w:r>
      <w:r>
        <w:rPr>
          <w:rFonts w:cs="Arial"/>
        </w:rPr>
        <w:tab/>
      </w:r>
      <w:r>
        <w:rPr>
          <w:rFonts w:cs="Arial"/>
        </w:rPr>
        <w:tab/>
        <w:t>17-0120</w:t>
      </w:r>
    </w:p>
    <w:p w:rsidR="00A038C1" w:rsidRDefault="00FA5B75" w:rsidP="00FA5B75">
      <w:pPr>
        <w:numPr>
          <w:ilvl w:val="0"/>
          <w:numId w:val="17"/>
        </w:numPr>
        <w:rPr>
          <w:rFonts w:cs="Arial"/>
        </w:rPr>
      </w:pPr>
      <w:r>
        <w:rPr>
          <w:rFonts w:cs="Arial"/>
        </w:rPr>
        <w:t>Op. Stereotypes</w:t>
      </w:r>
      <w:r>
        <w:rPr>
          <w:rFonts w:cs="Arial"/>
        </w:rPr>
        <w:tab/>
      </w:r>
      <w:r>
        <w:rPr>
          <w:rFonts w:cs="Arial"/>
        </w:rPr>
        <w:tab/>
      </w:r>
      <w:r>
        <w:rPr>
          <w:rFonts w:cs="Arial"/>
        </w:rPr>
        <w:tab/>
      </w:r>
      <w:r>
        <w:rPr>
          <w:rFonts w:cs="Arial"/>
        </w:rPr>
        <w:tab/>
        <w:t>17-0121</w:t>
      </w:r>
    </w:p>
    <w:p w:rsidR="00A038C1" w:rsidRDefault="00FA5B75" w:rsidP="00FA5B75">
      <w:pPr>
        <w:numPr>
          <w:ilvl w:val="0"/>
          <w:numId w:val="17"/>
        </w:numPr>
        <w:rPr>
          <w:rFonts w:cs="Arial"/>
        </w:rPr>
      </w:pPr>
      <w:r>
        <w:rPr>
          <w:rFonts w:cs="Arial"/>
        </w:rPr>
        <w:t>Interpretation</w:t>
      </w:r>
      <w:r>
        <w:rPr>
          <w:rFonts w:cs="Arial"/>
        </w:rPr>
        <w:tab/>
      </w:r>
      <w:r>
        <w:rPr>
          <w:rFonts w:cs="Arial"/>
        </w:rPr>
        <w:tab/>
      </w:r>
      <w:r>
        <w:rPr>
          <w:rFonts w:cs="Arial"/>
        </w:rPr>
        <w:tab/>
      </w:r>
      <w:r>
        <w:rPr>
          <w:rFonts w:cs="Arial"/>
        </w:rPr>
        <w:tab/>
        <w:t>17-0122</w:t>
      </w:r>
    </w:p>
    <w:p w:rsidR="00A038C1" w:rsidRDefault="00FA5B75" w:rsidP="00FA5B75">
      <w:pPr>
        <w:numPr>
          <w:ilvl w:val="0"/>
          <w:numId w:val="17"/>
        </w:numPr>
        <w:rPr>
          <w:rFonts w:cs="Arial"/>
        </w:rPr>
      </w:pPr>
      <w:r>
        <w:rPr>
          <w:rFonts w:cs="Arial"/>
        </w:rPr>
        <w:t>Feedback</w:t>
      </w:r>
      <w:r>
        <w:rPr>
          <w:rFonts w:cs="Arial"/>
        </w:rPr>
        <w:tab/>
      </w:r>
      <w:r>
        <w:rPr>
          <w:rFonts w:cs="Arial"/>
        </w:rPr>
        <w:tab/>
      </w:r>
      <w:r>
        <w:rPr>
          <w:rFonts w:cs="Arial"/>
        </w:rPr>
        <w:tab/>
      </w:r>
      <w:r>
        <w:rPr>
          <w:rFonts w:cs="Arial"/>
        </w:rPr>
        <w:tab/>
      </w:r>
      <w:r>
        <w:rPr>
          <w:rFonts w:cs="Arial"/>
        </w:rPr>
        <w:tab/>
        <w:t>17-0124</w:t>
      </w:r>
    </w:p>
    <w:p w:rsidR="00406F39" w:rsidRDefault="00FA5B75" w:rsidP="00B9479B">
      <w:pPr>
        <w:pStyle w:val="Heading2"/>
      </w:pPr>
      <w:r>
        <w:t>Revision History</w:t>
      </w:r>
    </w:p>
    <w:p w:rsidR="00A038C1" w:rsidRDefault="00FA5B75">
      <w:pPr>
        <w:rPr>
          <w:rFonts w:cs="Arial"/>
          <w:b/>
          <w:sz w:val="28"/>
        </w:rPr>
      </w:pPr>
      <w:r>
        <w:rPr>
          <w:rFonts w:cs="Arial"/>
          <w:b/>
          <w:sz w:val="28"/>
        </w:rPr>
        <w:t>SPSS Module Revision History</w:t>
      </w:r>
    </w:p>
    <w:p w:rsidR="00A038C1" w:rsidRDefault="00815439">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18"/>
        <w:gridCol w:w="1352"/>
        <w:gridCol w:w="7238"/>
        <w:gridCol w:w="1136"/>
      </w:tblGrid>
      <w:tr w:rsidR="00961372" w:rsidTr="00FE314D">
        <w:trPr>
          <w:jc w:val="center"/>
        </w:trPr>
        <w:tc>
          <w:tcPr>
            <w:tcW w:w="918" w:type="dxa"/>
            <w:tcBorders>
              <w:top w:val="single" w:sz="12" w:space="0" w:color="auto"/>
              <w:left w:val="single" w:sz="12" w:space="0" w:color="auto"/>
              <w:bottom w:val="single" w:sz="12" w:space="0" w:color="auto"/>
              <w:right w:val="single" w:sz="12" w:space="0" w:color="auto"/>
            </w:tcBorders>
            <w:shd w:val="clear" w:color="auto" w:fill="auto"/>
            <w:vAlign w:val="center"/>
          </w:tcPr>
          <w:p w:rsidR="00961372" w:rsidRDefault="00FA5B75" w:rsidP="001C4C91">
            <w:pPr>
              <w:jc w:val="center"/>
              <w:rPr>
                <w:rFonts w:cs="Arial"/>
                <w:b/>
              </w:rPr>
            </w:pPr>
            <w:r>
              <w:rPr>
                <w:rFonts w:cs="Arial"/>
                <w:b/>
              </w:rPr>
              <w:t>Revision Level</w:t>
            </w:r>
          </w:p>
        </w:tc>
        <w:tc>
          <w:tcPr>
            <w:tcW w:w="1352" w:type="dxa"/>
            <w:tcBorders>
              <w:top w:val="single" w:sz="12" w:space="0" w:color="auto"/>
              <w:left w:val="single" w:sz="12" w:space="0" w:color="auto"/>
              <w:bottom w:val="single" w:sz="12" w:space="0" w:color="auto"/>
              <w:right w:val="single" w:sz="12" w:space="0" w:color="auto"/>
            </w:tcBorders>
            <w:shd w:val="clear" w:color="auto" w:fill="auto"/>
            <w:vAlign w:val="center"/>
          </w:tcPr>
          <w:p w:rsidR="00961372" w:rsidRDefault="00FA5B75" w:rsidP="001C4C91">
            <w:pPr>
              <w:jc w:val="center"/>
              <w:rPr>
                <w:rFonts w:cs="Arial"/>
                <w:b/>
              </w:rPr>
            </w:pPr>
            <w:r>
              <w:rPr>
                <w:rFonts w:cs="Arial"/>
                <w:b/>
              </w:rPr>
              <w:t>Name</w:t>
            </w:r>
          </w:p>
        </w:tc>
        <w:tc>
          <w:tcPr>
            <w:tcW w:w="7238" w:type="dxa"/>
            <w:tcBorders>
              <w:top w:val="single" w:sz="12" w:space="0" w:color="auto"/>
              <w:left w:val="single" w:sz="12" w:space="0" w:color="auto"/>
              <w:bottom w:val="single" w:sz="12" w:space="0" w:color="auto"/>
              <w:right w:val="single" w:sz="12" w:space="0" w:color="auto"/>
            </w:tcBorders>
            <w:shd w:val="clear" w:color="auto" w:fill="auto"/>
            <w:vAlign w:val="center"/>
          </w:tcPr>
          <w:p w:rsidR="00961372" w:rsidRDefault="00FA5B75" w:rsidP="001C4C91">
            <w:pPr>
              <w:jc w:val="center"/>
              <w:rPr>
                <w:rFonts w:cs="Arial"/>
                <w:b/>
              </w:rPr>
            </w:pPr>
            <w:r>
              <w:rPr>
                <w:rFonts w:cs="Arial"/>
                <w:b/>
              </w:rPr>
              <w:t>Change Description</w:t>
            </w:r>
          </w:p>
        </w:tc>
        <w:tc>
          <w:tcPr>
            <w:tcW w:w="1136" w:type="dxa"/>
            <w:tcBorders>
              <w:top w:val="single" w:sz="12" w:space="0" w:color="auto"/>
              <w:left w:val="single" w:sz="12" w:space="0" w:color="auto"/>
              <w:bottom w:val="single" w:sz="12" w:space="0" w:color="auto"/>
              <w:right w:val="single" w:sz="12" w:space="0" w:color="auto"/>
            </w:tcBorders>
            <w:shd w:val="clear" w:color="auto" w:fill="auto"/>
            <w:vAlign w:val="center"/>
          </w:tcPr>
          <w:p w:rsidR="00961372" w:rsidRDefault="00FA5B75" w:rsidP="001C4C91">
            <w:pPr>
              <w:jc w:val="center"/>
              <w:rPr>
                <w:rFonts w:cs="Arial"/>
                <w:b/>
              </w:rPr>
            </w:pPr>
            <w:r>
              <w:rPr>
                <w:rFonts w:cs="Arial"/>
                <w:b/>
              </w:rPr>
              <w:t>Date</w:t>
            </w:r>
          </w:p>
        </w:tc>
      </w:tr>
      <w:tr w:rsidR="00D241C1" w:rsidTr="00FE314D">
        <w:trPr>
          <w:jc w:val="center"/>
        </w:trPr>
        <w:tc>
          <w:tcPr>
            <w:tcW w:w="918" w:type="dxa"/>
            <w:tcBorders>
              <w:top w:val="single" w:sz="12" w:space="0" w:color="auto"/>
            </w:tcBorders>
            <w:shd w:val="clear" w:color="auto" w:fill="auto"/>
          </w:tcPr>
          <w:p w:rsidR="00D241C1" w:rsidRDefault="00FA5B75" w:rsidP="00DC64CD">
            <w:pPr>
              <w:jc w:val="center"/>
              <w:rPr>
                <w:rFonts w:cs="Arial"/>
              </w:rPr>
            </w:pPr>
            <w:r>
              <w:rPr>
                <w:rFonts w:cs="Arial"/>
              </w:rPr>
              <w:t>1.0</w:t>
            </w:r>
          </w:p>
        </w:tc>
        <w:tc>
          <w:tcPr>
            <w:tcW w:w="1352" w:type="dxa"/>
            <w:tcBorders>
              <w:top w:val="single" w:sz="12" w:space="0" w:color="auto"/>
            </w:tcBorders>
            <w:shd w:val="clear" w:color="auto" w:fill="auto"/>
          </w:tcPr>
          <w:p w:rsidR="00D241C1" w:rsidRPr="005A65C2" w:rsidRDefault="00FA5B75" w:rsidP="00DC64CD">
            <w:pPr>
              <w:rPr>
                <w:rFonts w:cs="Arial"/>
              </w:rPr>
            </w:pPr>
            <w:r w:rsidRPr="005A65C2">
              <w:rPr>
                <w:rFonts w:cs="Arial"/>
              </w:rPr>
              <w:t>V.Patel</w:t>
            </w:r>
          </w:p>
        </w:tc>
        <w:tc>
          <w:tcPr>
            <w:tcW w:w="7238" w:type="dxa"/>
            <w:tcBorders>
              <w:top w:val="single" w:sz="12" w:space="0" w:color="auto"/>
            </w:tcBorders>
            <w:shd w:val="clear" w:color="auto" w:fill="auto"/>
          </w:tcPr>
          <w:p w:rsidR="00D241C1" w:rsidRPr="005C3069" w:rsidRDefault="00FA5B75" w:rsidP="00D241C1">
            <w:pPr>
              <w:rPr>
                <w:rFonts w:cs="Arial"/>
              </w:rPr>
            </w:pPr>
            <w:r>
              <w:rPr>
                <w:rFonts w:cs="Arial"/>
              </w:rPr>
              <w:t>Initial release for CGEA 1.3, based on Inlet Air Temperature Gauge Display S197 v2.0 STSS dated March 30, 2012.</w:t>
            </w:r>
          </w:p>
        </w:tc>
        <w:tc>
          <w:tcPr>
            <w:tcW w:w="1136" w:type="dxa"/>
            <w:tcBorders>
              <w:top w:val="single" w:sz="12" w:space="0" w:color="auto"/>
            </w:tcBorders>
            <w:shd w:val="clear" w:color="auto" w:fill="auto"/>
          </w:tcPr>
          <w:p w:rsidR="00D241C1" w:rsidRDefault="00FA5B75" w:rsidP="006D5F3D">
            <w:pPr>
              <w:rPr>
                <w:rFonts w:cs="Arial"/>
              </w:rPr>
            </w:pPr>
            <w:r>
              <w:rPr>
                <w:rFonts w:cs="Arial"/>
              </w:rPr>
              <w:t>9/24/2012</w:t>
            </w:r>
          </w:p>
        </w:tc>
      </w:tr>
      <w:tr w:rsidR="00D241C1" w:rsidTr="00FE314D">
        <w:trPr>
          <w:jc w:val="center"/>
        </w:trPr>
        <w:tc>
          <w:tcPr>
            <w:tcW w:w="918" w:type="dxa"/>
            <w:shd w:val="clear" w:color="auto" w:fill="auto"/>
          </w:tcPr>
          <w:p w:rsidR="00D241C1" w:rsidRPr="00983EFA" w:rsidRDefault="00FA5B75" w:rsidP="004B1A6C">
            <w:pPr>
              <w:jc w:val="center"/>
              <w:rPr>
                <w:rFonts w:cs="Arial"/>
              </w:rPr>
            </w:pPr>
            <w:bookmarkStart w:id="13" w:name="_Hlk289158560"/>
            <w:r>
              <w:rPr>
                <w:rFonts w:cs="Arial"/>
              </w:rPr>
              <w:t>1.1</w:t>
            </w:r>
          </w:p>
        </w:tc>
        <w:tc>
          <w:tcPr>
            <w:tcW w:w="1352" w:type="dxa"/>
            <w:shd w:val="clear" w:color="auto" w:fill="auto"/>
          </w:tcPr>
          <w:p w:rsidR="00D241C1" w:rsidRPr="00A43FDE" w:rsidRDefault="00FA5B75" w:rsidP="004B1A6C">
            <w:pPr>
              <w:rPr>
                <w:rFonts w:cs="Arial"/>
              </w:rPr>
            </w:pPr>
            <w:r>
              <w:rPr>
                <w:rFonts w:cs="Arial"/>
              </w:rPr>
              <w:t>Mlenkner</w:t>
            </w:r>
          </w:p>
        </w:tc>
        <w:tc>
          <w:tcPr>
            <w:tcW w:w="7238" w:type="dxa"/>
            <w:shd w:val="clear" w:color="auto" w:fill="auto"/>
          </w:tcPr>
          <w:p w:rsidR="00D241C1" w:rsidRPr="007624D8" w:rsidRDefault="00FA5B75" w:rsidP="004B1A6C">
            <w:pPr>
              <w:rPr>
                <w:rFonts w:cs="Arial"/>
              </w:rPr>
            </w:pPr>
            <w:r>
              <w:rPr>
                <w:rFonts w:cs="Arial"/>
              </w:rPr>
              <w:t xml:space="preserve">Changed Virtual_Gauge_Cfg to </w:t>
            </w:r>
            <w:r w:rsidRPr="007624D8">
              <w:rPr>
                <w:rFonts w:cs="Arial"/>
              </w:rPr>
              <w:t>Inlet_Air_Temp_display</w:t>
            </w:r>
            <w:r>
              <w:rPr>
                <w:rFonts w:cs="Arial"/>
              </w:rPr>
              <w:t>_Cfg throughout</w:t>
            </w:r>
          </w:p>
        </w:tc>
        <w:tc>
          <w:tcPr>
            <w:tcW w:w="1136" w:type="dxa"/>
            <w:shd w:val="clear" w:color="auto" w:fill="auto"/>
          </w:tcPr>
          <w:p w:rsidR="00D241C1" w:rsidRPr="00A43FDE" w:rsidRDefault="00FA5B75" w:rsidP="004B1A6C">
            <w:pPr>
              <w:jc w:val="center"/>
              <w:rPr>
                <w:rFonts w:cs="Arial"/>
              </w:rPr>
            </w:pPr>
            <w:r>
              <w:rPr>
                <w:rFonts w:cs="Arial"/>
              </w:rPr>
              <w:t>12/11/12</w:t>
            </w:r>
          </w:p>
        </w:tc>
      </w:tr>
      <w:bookmarkEnd w:id="13"/>
      <w:tr w:rsidR="006F5FA3" w:rsidRPr="005E5EF1" w:rsidTr="00FE314D">
        <w:trPr>
          <w:trHeight w:val="170"/>
          <w:jc w:val="center"/>
        </w:trPr>
        <w:tc>
          <w:tcPr>
            <w:tcW w:w="918" w:type="dxa"/>
            <w:shd w:val="clear" w:color="auto" w:fill="auto"/>
          </w:tcPr>
          <w:p w:rsidR="006F5FA3" w:rsidRPr="003A0CA8" w:rsidRDefault="00FA5B75" w:rsidP="005E5EF1">
            <w:pPr>
              <w:jc w:val="center"/>
              <w:rPr>
                <w:rFonts w:cs="Arial"/>
              </w:rPr>
            </w:pPr>
            <w:r>
              <w:rPr>
                <w:rFonts w:cs="Arial"/>
              </w:rPr>
              <w:t>1.2</w:t>
            </w:r>
          </w:p>
        </w:tc>
        <w:tc>
          <w:tcPr>
            <w:tcW w:w="1352" w:type="dxa"/>
            <w:shd w:val="clear" w:color="auto" w:fill="auto"/>
          </w:tcPr>
          <w:p w:rsidR="006F5FA3" w:rsidRPr="003A0CA8" w:rsidRDefault="00FA5B75" w:rsidP="006F5FA3">
            <w:pPr>
              <w:rPr>
                <w:rFonts w:cs="Arial"/>
              </w:rPr>
            </w:pPr>
            <w:r>
              <w:rPr>
                <w:rFonts w:cs="Arial"/>
                <w:color w:val="000000"/>
              </w:rPr>
              <w:t>schapeki</w:t>
            </w:r>
          </w:p>
        </w:tc>
        <w:tc>
          <w:tcPr>
            <w:tcW w:w="7238" w:type="dxa"/>
            <w:shd w:val="clear" w:color="auto" w:fill="auto"/>
            <w:vAlign w:val="center"/>
          </w:tcPr>
          <w:p w:rsidR="006F5FA3" w:rsidRDefault="00FA5B75">
            <w:pPr>
              <w:rPr>
                <w:rFonts w:cs="Arial"/>
                <w:snapToGrid w:val="0"/>
                <w:color w:val="000000"/>
              </w:rPr>
            </w:pPr>
            <w:r>
              <w:rPr>
                <w:rFonts w:cs="Arial"/>
                <w:snapToGrid w:val="0"/>
                <w:color w:val="000000"/>
              </w:rPr>
              <w:t>Figure 1 update to DE0x and Inlet Air Temp Display</w:t>
            </w:r>
          </w:p>
          <w:p w:rsidR="006F5FA3" w:rsidRDefault="00FA5B75">
            <w:pPr>
              <w:rPr>
                <w:rFonts w:cs="Arial"/>
                <w:snapToGrid w:val="0"/>
                <w:color w:val="000000"/>
              </w:rPr>
            </w:pPr>
            <w:r>
              <w:rPr>
                <w:rFonts w:cs="Arial"/>
                <w:snapToGrid w:val="0"/>
                <w:color w:val="000000"/>
              </w:rPr>
              <w:t xml:space="preserve">Add figure 2 </w:t>
            </w:r>
          </w:p>
          <w:p w:rsidR="006F5FA3" w:rsidRDefault="00FA5B75">
            <w:pPr>
              <w:rPr>
                <w:rFonts w:cs="Arial"/>
                <w:snapToGrid w:val="0"/>
                <w:color w:val="000000"/>
              </w:rPr>
            </w:pPr>
            <w:r>
              <w:rPr>
                <w:rFonts w:cs="Arial"/>
                <w:snapToGrid w:val="0"/>
                <w:color w:val="000000"/>
              </w:rPr>
              <w:t>1.5.3 update DE0x to use Inlet Air Temp Display bit</w:t>
            </w:r>
          </w:p>
        </w:tc>
        <w:tc>
          <w:tcPr>
            <w:tcW w:w="1136" w:type="dxa"/>
            <w:shd w:val="clear" w:color="auto" w:fill="auto"/>
            <w:vAlign w:val="center"/>
          </w:tcPr>
          <w:p w:rsidR="006F5FA3" w:rsidRDefault="00FA5B75">
            <w:pPr>
              <w:jc w:val="center"/>
              <w:rPr>
                <w:rFonts w:cs="Arial"/>
                <w:color w:val="000000"/>
              </w:rPr>
            </w:pPr>
            <w:r>
              <w:rPr>
                <w:rFonts w:cs="Arial"/>
                <w:color w:val="000000"/>
              </w:rPr>
              <w:t>6/13/2013</w:t>
            </w:r>
          </w:p>
        </w:tc>
      </w:tr>
      <w:tr w:rsidR="00D241C1" w:rsidRPr="00E019D7" w:rsidTr="00FE314D">
        <w:trPr>
          <w:jc w:val="center"/>
        </w:trPr>
        <w:tc>
          <w:tcPr>
            <w:tcW w:w="918" w:type="dxa"/>
            <w:shd w:val="clear" w:color="auto" w:fill="auto"/>
          </w:tcPr>
          <w:p w:rsidR="00D241C1" w:rsidRPr="00E019D7" w:rsidRDefault="00FA5B75" w:rsidP="00E019D7">
            <w:pPr>
              <w:pStyle w:val="Header"/>
              <w:tabs>
                <w:tab w:val="clear" w:pos="4320"/>
                <w:tab w:val="clear" w:pos="8640"/>
              </w:tabs>
              <w:jc w:val="center"/>
              <w:rPr>
                <w:rFonts w:cs="Arial"/>
              </w:rPr>
            </w:pPr>
            <w:r>
              <w:rPr>
                <w:rFonts w:cs="Arial"/>
              </w:rPr>
              <w:t>1.3</w:t>
            </w:r>
          </w:p>
        </w:tc>
        <w:tc>
          <w:tcPr>
            <w:tcW w:w="1352" w:type="dxa"/>
            <w:shd w:val="clear" w:color="auto" w:fill="auto"/>
          </w:tcPr>
          <w:p w:rsidR="00D241C1" w:rsidRPr="00E019D7" w:rsidRDefault="00FA5B75" w:rsidP="001C4C91">
            <w:pPr>
              <w:rPr>
                <w:rFonts w:cs="Arial"/>
              </w:rPr>
            </w:pPr>
            <w:r>
              <w:rPr>
                <w:rFonts w:cs="Arial"/>
              </w:rPr>
              <w:t>A. Mishra</w:t>
            </w:r>
          </w:p>
        </w:tc>
        <w:tc>
          <w:tcPr>
            <w:tcW w:w="7238" w:type="dxa"/>
            <w:shd w:val="clear" w:color="auto" w:fill="auto"/>
          </w:tcPr>
          <w:p w:rsidR="00D241C1" w:rsidRPr="00E019D7" w:rsidRDefault="00FA5B75" w:rsidP="00C22662">
            <w:pPr>
              <w:pStyle w:val="Header"/>
              <w:tabs>
                <w:tab w:val="clear" w:pos="4320"/>
                <w:tab w:val="clear" w:pos="8640"/>
              </w:tabs>
              <w:rPr>
                <w:rFonts w:cs="Arial"/>
              </w:rPr>
            </w:pPr>
            <w:r>
              <w:rPr>
                <w:rFonts w:cs="Arial"/>
              </w:rPr>
              <w:t>Initial VSEM RM Document</w:t>
            </w:r>
          </w:p>
        </w:tc>
        <w:tc>
          <w:tcPr>
            <w:tcW w:w="1136" w:type="dxa"/>
            <w:shd w:val="clear" w:color="auto" w:fill="auto"/>
          </w:tcPr>
          <w:p w:rsidR="00D241C1" w:rsidRPr="00E019D7" w:rsidRDefault="00FA5B75" w:rsidP="00AB16BD">
            <w:pPr>
              <w:rPr>
                <w:rFonts w:cs="Arial"/>
              </w:rPr>
            </w:pPr>
            <w:r>
              <w:rPr>
                <w:rFonts w:cs="Arial"/>
              </w:rPr>
              <w:t>2/26/2018</w:t>
            </w:r>
          </w:p>
        </w:tc>
      </w:tr>
      <w:tr w:rsidR="00D241C1" w:rsidRPr="00E019D7" w:rsidTr="00FE314D">
        <w:trPr>
          <w:jc w:val="center"/>
        </w:trPr>
        <w:tc>
          <w:tcPr>
            <w:tcW w:w="918" w:type="dxa"/>
            <w:shd w:val="clear" w:color="auto" w:fill="auto"/>
          </w:tcPr>
          <w:p w:rsidR="00D241C1" w:rsidRPr="00E019D7" w:rsidRDefault="00815439" w:rsidP="00A8509B">
            <w:pPr>
              <w:pStyle w:val="Header"/>
              <w:tabs>
                <w:tab w:val="clear" w:pos="4320"/>
                <w:tab w:val="clear" w:pos="8640"/>
              </w:tabs>
              <w:rPr>
                <w:rFonts w:cs="Arial"/>
              </w:rPr>
            </w:pPr>
          </w:p>
        </w:tc>
        <w:tc>
          <w:tcPr>
            <w:tcW w:w="1352" w:type="dxa"/>
            <w:shd w:val="clear" w:color="auto" w:fill="auto"/>
          </w:tcPr>
          <w:p w:rsidR="00D241C1" w:rsidRPr="00E019D7" w:rsidRDefault="00815439" w:rsidP="001C4C91">
            <w:pPr>
              <w:rPr>
                <w:rFonts w:cs="Arial"/>
              </w:rPr>
            </w:pPr>
          </w:p>
        </w:tc>
        <w:tc>
          <w:tcPr>
            <w:tcW w:w="7238" w:type="dxa"/>
            <w:shd w:val="clear" w:color="auto" w:fill="auto"/>
          </w:tcPr>
          <w:p w:rsidR="00D241C1" w:rsidRPr="00E019D7" w:rsidRDefault="00815439" w:rsidP="00C22662">
            <w:pPr>
              <w:pStyle w:val="Header"/>
              <w:tabs>
                <w:tab w:val="clear" w:pos="4320"/>
                <w:tab w:val="clear" w:pos="8640"/>
              </w:tabs>
              <w:rPr>
                <w:rFonts w:cs="Arial"/>
              </w:rPr>
            </w:pPr>
          </w:p>
        </w:tc>
        <w:tc>
          <w:tcPr>
            <w:tcW w:w="1136" w:type="dxa"/>
            <w:shd w:val="clear" w:color="auto" w:fill="auto"/>
          </w:tcPr>
          <w:p w:rsidR="00D241C1" w:rsidRPr="00E019D7" w:rsidRDefault="00815439" w:rsidP="00AB16BD">
            <w:pPr>
              <w:rPr>
                <w:rFonts w:cs="Arial"/>
              </w:rPr>
            </w:pPr>
          </w:p>
        </w:tc>
      </w:tr>
      <w:tr w:rsidR="00D241C1" w:rsidRPr="00E019D7" w:rsidTr="00FE314D">
        <w:trPr>
          <w:jc w:val="center"/>
        </w:trPr>
        <w:tc>
          <w:tcPr>
            <w:tcW w:w="918" w:type="dxa"/>
            <w:shd w:val="clear" w:color="auto" w:fill="auto"/>
          </w:tcPr>
          <w:p w:rsidR="00D241C1" w:rsidRPr="00E019D7" w:rsidRDefault="00815439" w:rsidP="00A8509B">
            <w:pPr>
              <w:pStyle w:val="Header"/>
              <w:tabs>
                <w:tab w:val="clear" w:pos="4320"/>
                <w:tab w:val="clear" w:pos="8640"/>
              </w:tabs>
              <w:rPr>
                <w:rFonts w:cs="Arial"/>
              </w:rPr>
            </w:pPr>
          </w:p>
        </w:tc>
        <w:tc>
          <w:tcPr>
            <w:tcW w:w="1352" w:type="dxa"/>
            <w:shd w:val="clear" w:color="auto" w:fill="auto"/>
          </w:tcPr>
          <w:p w:rsidR="00D241C1" w:rsidRPr="00E019D7" w:rsidRDefault="00815439" w:rsidP="001C4C91">
            <w:pPr>
              <w:rPr>
                <w:rFonts w:cs="Arial"/>
              </w:rPr>
            </w:pPr>
          </w:p>
        </w:tc>
        <w:tc>
          <w:tcPr>
            <w:tcW w:w="7238" w:type="dxa"/>
            <w:shd w:val="clear" w:color="auto" w:fill="auto"/>
          </w:tcPr>
          <w:p w:rsidR="00D241C1" w:rsidRPr="00E019D7" w:rsidRDefault="00815439" w:rsidP="00C22662">
            <w:pPr>
              <w:pStyle w:val="Header"/>
              <w:tabs>
                <w:tab w:val="clear" w:pos="4320"/>
                <w:tab w:val="clear" w:pos="8640"/>
              </w:tabs>
              <w:rPr>
                <w:rFonts w:cs="Arial"/>
              </w:rPr>
            </w:pPr>
          </w:p>
        </w:tc>
        <w:tc>
          <w:tcPr>
            <w:tcW w:w="1136" w:type="dxa"/>
            <w:shd w:val="clear" w:color="auto" w:fill="auto"/>
          </w:tcPr>
          <w:p w:rsidR="00D241C1" w:rsidRPr="00E019D7" w:rsidRDefault="00815439" w:rsidP="00AB16BD">
            <w:pPr>
              <w:rPr>
                <w:rFonts w:cs="Arial"/>
              </w:rPr>
            </w:pPr>
          </w:p>
        </w:tc>
      </w:tr>
      <w:tr w:rsidR="00D241C1" w:rsidRPr="00E019D7" w:rsidTr="00FE314D">
        <w:trPr>
          <w:jc w:val="center"/>
        </w:trPr>
        <w:tc>
          <w:tcPr>
            <w:tcW w:w="918" w:type="dxa"/>
            <w:shd w:val="clear" w:color="auto" w:fill="auto"/>
          </w:tcPr>
          <w:p w:rsidR="00D241C1" w:rsidRPr="00E019D7" w:rsidRDefault="00815439" w:rsidP="001C4C91">
            <w:pPr>
              <w:pStyle w:val="Header"/>
              <w:tabs>
                <w:tab w:val="clear" w:pos="4320"/>
                <w:tab w:val="clear" w:pos="8640"/>
              </w:tabs>
              <w:rPr>
                <w:rFonts w:cs="Arial"/>
              </w:rPr>
            </w:pPr>
          </w:p>
        </w:tc>
        <w:tc>
          <w:tcPr>
            <w:tcW w:w="1352" w:type="dxa"/>
            <w:shd w:val="clear" w:color="auto" w:fill="auto"/>
          </w:tcPr>
          <w:p w:rsidR="00D241C1" w:rsidRPr="00E019D7" w:rsidRDefault="00815439" w:rsidP="001C4C91">
            <w:pPr>
              <w:rPr>
                <w:rFonts w:cs="Arial"/>
                <w:sz w:val="14"/>
              </w:rPr>
            </w:pPr>
          </w:p>
        </w:tc>
        <w:tc>
          <w:tcPr>
            <w:tcW w:w="7238" w:type="dxa"/>
            <w:shd w:val="clear" w:color="auto" w:fill="auto"/>
          </w:tcPr>
          <w:p w:rsidR="00D241C1" w:rsidRPr="00E019D7" w:rsidRDefault="00815439" w:rsidP="001C4C91">
            <w:pPr>
              <w:pStyle w:val="Header"/>
              <w:tabs>
                <w:tab w:val="clear" w:pos="4320"/>
                <w:tab w:val="clear" w:pos="8640"/>
              </w:tabs>
              <w:rPr>
                <w:rFonts w:cs="Arial"/>
              </w:rPr>
            </w:pPr>
          </w:p>
        </w:tc>
        <w:tc>
          <w:tcPr>
            <w:tcW w:w="1136" w:type="dxa"/>
            <w:shd w:val="clear" w:color="auto" w:fill="auto"/>
          </w:tcPr>
          <w:p w:rsidR="00D241C1" w:rsidRPr="00E019D7" w:rsidRDefault="00815439" w:rsidP="001C4C91">
            <w:pPr>
              <w:rPr>
                <w:rFonts w:cs="Arial"/>
              </w:rPr>
            </w:pPr>
          </w:p>
        </w:tc>
      </w:tr>
    </w:tbl>
    <w:p w:rsidR="00BB78DE" w:rsidRPr="00E019D7" w:rsidRDefault="00815439">
      <w:pPr>
        <w:rPr>
          <w:rFonts w:cs="Arial"/>
        </w:rPr>
      </w:pPr>
    </w:p>
    <w:p w:rsidR="00AB1E94" w:rsidRPr="00AE06BC" w:rsidRDefault="00815439" w:rsidP="00406F39"/>
    <w:sectPr w:rsidR="00AB1E94" w:rsidRPr="00AE06BC" w:rsidSect="00FE314D">
      <w:headerReference w:type="default" r:id="rId18"/>
      <w:footerReference w:type="default" r:id="rId19"/>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15439" w:rsidRDefault="00815439" w:rsidP="0085312A">
      <w:r>
        <w:separator/>
      </w:r>
    </w:p>
  </w:endnote>
  <w:endnote w:type="continuationSeparator" w:id="0">
    <w:p w:rsidR="00815439" w:rsidRDefault="00815439"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sz w:val="16"/>
            </w:rPr>
          </w:pPr>
          <w:r w:rsidRPr="00583AF9">
            <w:rPr>
              <w:b/>
              <w:smallCaps/>
              <w:sz w:val="16"/>
            </w:rPr>
            <w:t>file:</w:t>
          </w:r>
          <w:r w:rsidRPr="00583AF9">
            <w:rPr>
              <w:b/>
              <w:smallCaps/>
              <w:sz w:val="16"/>
            </w:rPr>
            <w:fldChar w:fldCharType="begin"/>
          </w:r>
          <w:r w:rsidRPr="00583AF9">
            <w:rPr>
              <w:b/>
              <w:smallCaps/>
              <w:sz w:val="16"/>
            </w:rPr>
            <w:instrText xml:space="preserve"> FILENAME </w:instrText>
          </w:r>
          <w:r w:rsidRPr="00583AF9">
            <w:rPr>
              <w:b/>
              <w:smallCaps/>
              <w:sz w:val="16"/>
            </w:rPr>
            <w:fldChar w:fldCharType="separate"/>
          </w:r>
          <w:r w:rsidR="000D1DC3">
            <w:rPr>
              <w:b/>
              <w:smallCaps/>
              <w:noProof/>
              <w:sz w:val="16"/>
            </w:rPr>
            <w:t>UPE-SPSS_Spec_Template.docm</w:t>
          </w:r>
          <w:r w:rsidRPr="00583AF9">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35DF1">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35DF1">
            <w:rPr>
              <w:noProof/>
              <w:szCs w:val="20"/>
            </w:rPr>
            <w:t>11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15439" w:rsidRDefault="00815439" w:rsidP="0085312A">
      <w:r>
        <w:separator/>
      </w:r>
    </w:p>
  </w:footnote>
  <w:footnote w:type="continuationSeparator" w:id="0">
    <w:p w:rsidR="00815439" w:rsidRDefault="00815439" w:rsidP="0085312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1" name="Picture 1"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right"/>
            <w:rPr>
              <w:rFonts w:cs="Arial"/>
              <w:b/>
              <w:sz w:val="16"/>
              <w:szCs w:val="16"/>
            </w:rPr>
          </w:pPr>
          <w:r>
            <w:rPr>
              <w:rFonts w:cs="Arial"/>
              <w:b/>
              <w:sz w:val="16"/>
              <w:szCs w:val="16"/>
            </w:rPr>
            <w:t>Subsystem Part Specific Specification</w:t>
          </w:r>
        </w:p>
        <w:p w:rsidR="000D1DC3" w:rsidRDefault="000D1DC3" w:rsidP="00EE2F2F">
          <w:pPr>
            <w:autoSpaceDN w:val="0"/>
            <w:jc w:val="right"/>
            <w:rPr>
              <w:rFonts w:cs="Arial"/>
              <w:szCs w:val="20"/>
            </w:rPr>
          </w:pPr>
          <w:r>
            <w:rPr>
              <w:rFonts w:cs="Arial"/>
              <w:b/>
              <w:sz w:val="16"/>
              <w:szCs w:val="16"/>
            </w:rPr>
            <w:t>Engineering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nsid w:val="49456033"/>
    <w:multiLevelType w:val="hybridMultilevel"/>
    <w:tmpl w:val="2200B8B0"/>
    <w:lvl w:ilvl="0" w:tplc="B6F46250">
      <w:start w:val="1"/>
      <w:numFmt w:val="bullet"/>
      <w:lvlText w:val=""/>
      <w:lvlJc w:val="left"/>
      <w:pPr>
        <w:tabs>
          <w:tab w:val="num" w:pos="1080"/>
        </w:tabs>
        <w:ind w:left="1080" w:hanging="360"/>
      </w:pPr>
      <w:rPr>
        <w:rFonts w:ascii="Symbol" w:hAnsi="Symbol" w:hint="default"/>
      </w:rPr>
    </w:lvl>
    <w:lvl w:ilvl="1" w:tplc="2DBAC658">
      <w:start w:val="1"/>
      <w:numFmt w:val="bullet"/>
      <w:lvlText w:val="o"/>
      <w:lvlJc w:val="left"/>
      <w:pPr>
        <w:tabs>
          <w:tab w:val="num" w:pos="1800"/>
        </w:tabs>
        <w:ind w:left="1800" w:hanging="360"/>
      </w:pPr>
      <w:rPr>
        <w:rFonts w:ascii="Courier New" w:hAnsi="Courier New" w:cs="Courier New" w:hint="default"/>
      </w:rPr>
    </w:lvl>
    <w:lvl w:ilvl="2" w:tplc="A7920E16" w:tentative="1">
      <w:start w:val="1"/>
      <w:numFmt w:val="bullet"/>
      <w:lvlText w:val=""/>
      <w:lvlJc w:val="left"/>
      <w:pPr>
        <w:tabs>
          <w:tab w:val="num" w:pos="2520"/>
        </w:tabs>
        <w:ind w:left="2520" w:hanging="360"/>
      </w:pPr>
      <w:rPr>
        <w:rFonts w:ascii="Wingdings" w:hAnsi="Wingdings" w:hint="default"/>
      </w:rPr>
    </w:lvl>
    <w:lvl w:ilvl="3" w:tplc="E23A8142" w:tentative="1">
      <w:start w:val="1"/>
      <w:numFmt w:val="bullet"/>
      <w:lvlText w:val=""/>
      <w:lvlJc w:val="left"/>
      <w:pPr>
        <w:tabs>
          <w:tab w:val="num" w:pos="3240"/>
        </w:tabs>
        <w:ind w:left="3240" w:hanging="360"/>
      </w:pPr>
      <w:rPr>
        <w:rFonts w:ascii="Symbol" w:hAnsi="Symbol" w:hint="default"/>
      </w:rPr>
    </w:lvl>
    <w:lvl w:ilvl="4" w:tplc="44B433EC" w:tentative="1">
      <w:start w:val="1"/>
      <w:numFmt w:val="bullet"/>
      <w:lvlText w:val="o"/>
      <w:lvlJc w:val="left"/>
      <w:pPr>
        <w:tabs>
          <w:tab w:val="num" w:pos="3960"/>
        </w:tabs>
        <w:ind w:left="3960" w:hanging="360"/>
      </w:pPr>
      <w:rPr>
        <w:rFonts w:ascii="Courier New" w:hAnsi="Courier New" w:cs="Courier New" w:hint="default"/>
      </w:rPr>
    </w:lvl>
    <w:lvl w:ilvl="5" w:tplc="32EE369A" w:tentative="1">
      <w:start w:val="1"/>
      <w:numFmt w:val="bullet"/>
      <w:lvlText w:val=""/>
      <w:lvlJc w:val="left"/>
      <w:pPr>
        <w:tabs>
          <w:tab w:val="num" w:pos="4680"/>
        </w:tabs>
        <w:ind w:left="4680" w:hanging="360"/>
      </w:pPr>
      <w:rPr>
        <w:rFonts w:ascii="Wingdings" w:hAnsi="Wingdings" w:hint="default"/>
      </w:rPr>
    </w:lvl>
    <w:lvl w:ilvl="6" w:tplc="06EE5058" w:tentative="1">
      <w:start w:val="1"/>
      <w:numFmt w:val="bullet"/>
      <w:lvlText w:val=""/>
      <w:lvlJc w:val="left"/>
      <w:pPr>
        <w:tabs>
          <w:tab w:val="num" w:pos="5400"/>
        </w:tabs>
        <w:ind w:left="5400" w:hanging="360"/>
      </w:pPr>
      <w:rPr>
        <w:rFonts w:ascii="Symbol" w:hAnsi="Symbol" w:hint="default"/>
      </w:rPr>
    </w:lvl>
    <w:lvl w:ilvl="7" w:tplc="B1688DAC" w:tentative="1">
      <w:start w:val="1"/>
      <w:numFmt w:val="bullet"/>
      <w:lvlText w:val="o"/>
      <w:lvlJc w:val="left"/>
      <w:pPr>
        <w:tabs>
          <w:tab w:val="num" w:pos="6120"/>
        </w:tabs>
        <w:ind w:left="6120" w:hanging="360"/>
      </w:pPr>
      <w:rPr>
        <w:rFonts w:ascii="Courier New" w:hAnsi="Courier New" w:cs="Courier New" w:hint="default"/>
      </w:rPr>
    </w:lvl>
    <w:lvl w:ilvl="8" w:tplc="99667AD6" w:tentative="1">
      <w:start w:val="1"/>
      <w:numFmt w:val="bullet"/>
      <w:lvlText w:val=""/>
      <w:lvlJc w:val="left"/>
      <w:pPr>
        <w:tabs>
          <w:tab w:val="num" w:pos="6840"/>
        </w:tabs>
        <w:ind w:left="6840" w:hanging="360"/>
      </w:pPr>
      <w:rPr>
        <w:rFonts w:ascii="Wingdings" w:hAnsi="Wingdings" w:hint="default"/>
      </w:rPr>
    </w:lvl>
  </w:abstractNum>
  <w:abstractNum w:abstractNumId="6">
    <w:nsid w:val="6BDC6008"/>
    <w:multiLevelType w:val="hybridMultilevel"/>
    <w:tmpl w:val="52B0A44C"/>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7">
    <w:nsid w:val="70F6600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9">
    <w:nsid w:val="7C6C6009"/>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0">
    <w:nsid w:val="7C6C6022"/>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nsid w:val="7C6C602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nsid w:val="7C6C602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nsid w:val="7C6C602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nsid w:val="7C6C602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nsid w:val="7C6C602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nsid w:val="7C6C6028"/>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
  </w:num>
  <w:num w:numId="8">
    <w:abstractNumId w:val="6"/>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5"/>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embedSystemFonts/>
  <w:defaultTabStop w:val="720"/>
  <w:characterSpacingControl w:val="doNotCompress"/>
  <w:hdrShapeDefaults>
    <o:shapedefaults v:ext="edit" spidmax="3712"/>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D4120"/>
    <w:rsid w:val="00000D82"/>
    <w:rsid w:val="0000741C"/>
    <w:rsid w:val="00012850"/>
    <w:rsid w:val="00051423"/>
    <w:rsid w:val="00073FCC"/>
    <w:rsid w:val="00075586"/>
    <w:rsid w:val="000A2DD3"/>
    <w:rsid w:val="000A4DC6"/>
    <w:rsid w:val="000B7DB2"/>
    <w:rsid w:val="000D1DC3"/>
    <w:rsid w:val="000F6E6C"/>
    <w:rsid w:val="00151537"/>
    <w:rsid w:val="00187ABF"/>
    <w:rsid w:val="00191908"/>
    <w:rsid w:val="00193F35"/>
    <w:rsid w:val="001C09E8"/>
    <w:rsid w:val="001C5DE9"/>
    <w:rsid w:val="001D2426"/>
    <w:rsid w:val="001D5128"/>
    <w:rsid w:val="001F31C1"/>
    <w:rsid w:val="00200BF0"/>
    <w:rsid w:val="002034BF"/>
    <w:rsid w:val="00222D21"/>
    <w:rsid w:val="00224855"/>
    <w:rsid w:val="00231519"/>
    <w:rsid w:val="002566C9"/>
    <w:rsid w:val="002724B4"/>
    <w:rsid w:val="002A1081"/>
    <w:rsid w:val="002A6CE2"/>
    <w:rsid w:val="002B075A"/>
    <w:rsid w:val="002F5B92"/>
    <w:rsid w:val="003158E1"/>
    <w:rsid w:val="00333D30"/>
    <w:rsid w:val="00334805"/>
    <w:rsid w:val="003608D2"/>
    <w:rsid w:val="00365F72"/>
    <w:rsid w:val="003874CD"/>
    <w:rsid w:val="003C0C76"/>
    <w:rsid w:val="003D443B"/>
    <w:rsid w:val="0040647E"/>
    <w:rsid w:val="00424137"/>
    <w:rsid w:val="00446E56"/>
    <w:rsid w:val="00450606"/>
    <w:rsid w:val="0045093A"/>
    <w:rsid w:val="00463E8B"/>
    <w:rsid w:val="00470ED4"/>
    <w:rsid w:val="00471CC7"/>
    <w:rsid w:val="0049073A"/>
    <w:rsid w:val="00491BBB"/>
    <w:rsid w:val="00492A53"/>
    <w:rsid w:val="004B0BB5"/>
    <w:rsid w:val="004B4BAD"/>
    <w:rsid w:val="004C4667"/>
    <w:rsid w:val="00502E45"/>
    <w:rsid w:val="005241ED"/>
    <w:rsid w:val="005274A4"/>
    <w:rsid w:val="00530C8E"/>
    <w:rsid w:val="0055272B"/>
    <w:rsid w:val="00554F13"/>
    <w:rsid w:val="00572782"/>
    <w:rsid w:val="0057297D"/>
    <w:rsid w:val="00574CEC"/>
    <w:rsid w:val="00580D99"/>
    <w:rsid w:val="00583AF9"/>
    <w:rsid w:val="005846C1"/>
    <w:rsid w:val="00586F13"/>
    <w:rsid w:val="005C5317"/>
    <w:rsid w:val="005F0FF4"/>
    <w:rsid w:val="005F3200"/>
    <w:rsid w:val="00625C03"/>
    <w:rsid w:val="0065745C"/>
    <w:rsid w:val="00670310"/>
    <w:rsid w:val="00671D6F"/>
    <w:rsid w:val="00681EFD"/>
    <w:rsid w:val="006B0670"/>
    <w:rsid w:val="006B4B0D"/>
    <w:rsid w:val="0071307B"/>
    <w:rsid w:val="00725E79"/>
    <w:rsid w:val="0072656E"/>
    <w:rsid w:val="00731D4C"/>
    <w:rsid w:val="00735DF1"/>
    <w:rsid w:val="007743BC"/>
    <w:rsid w:val="00782DC5"/>
    <w:rsid w:val="00795A3E"/>
    <w:rsid w:val="007B33BD"/>
    <w:rsid w:val="007B6258"/>
    <w:rsid w:val="007B6EC7"/>
    <w:rsid w:val="007C2C46"/>
    <w:rsid w:val="007E6833"/>
    <w:rsid w:val="00815439"/>
    <w:rsid w:val="00835385"/>
    <w:rsid w:val="008443AB"/>
    <w:rsid w:val="008460A7"/>
    <w:rsid w:val="0085312A"/>
    <w:rsid w:val="00881C55"/>
    <w:rsid w:val="0089619C"/>
    <w:rsid w:val="008A77F0"/>
    <w:rsid w:val="008B0F55"/>
    <w:rsid w:val="008C133C"/>
    <w:rsid w:val="008C3246"/>
    <w:rsid w:val="008C3FFE"/>
    <w:rsid w:val="008C5B86"/>
    <w:rsid w:val="008C66BC"/>
    <w:rsid w:val="008D1E1E"/>
    <w:rsid w:val="00902826"/>
    <w:rsid w:val="00935347"/>
    <w:rsid w:val="009503AA"/>
    <w:rsid w:val="009731C0"/>
    <w:rsid w:val="009765B1"/>
    <w:rsid w:val="00986933"/>
    <w:rsid w:val="00990BB4"/>
    <w:rsid w:val="009C63A8"/>
    <w:rsid w:val="009C78FC"/>
    <w:rsid w:val="009C7FD5"/>
    <w:rsid w:val="009D200D"/>
    <w:rsid w:val="009D4120"/>
    <w:rsid w:val="009E757D"/>
    <w:rsid w:val="009F1431"/>
    <w:rsid w:val="00A43BD7"/>
    <w:rsid w:val="00A43CEA"/>
    <w:rsid w:val="00A814BF"/>
    <w:rsid w:val="00A927DD"/>
    <w:rsid w:val="00AA7830"/>
    <w:rsid w:val="00AB4863"/>
    <w:rsid w:val="00AD4E38"/>
    <w:rsid w:val="00AD76E8"/>
    <w:rsid w:val="00AE366A"/>
    <w:rsid w:val="00B045F3"/>
    <w:rsid w:val="00B1437A"/>
    <w:rsid w:val="00B36C60"/>
    <w:rsid w:val="00B4775A"/>
    <w:rsid w:val="00B57ABD"/>
    <w:rsid w:val="00B62830"/>
    <w:rsid w:val="00B64AE1"/>
    <w:rsid w:val="00B73A9F"/>
    <w:rsid w:val="00B85813"/>
    <w:rsid w:val="00B96E41"/>
    <w:rsid w:val="00C00C83"/>
    <w:rsid w:val="00C02A8F"/>
    <w:rsid w:val="00C05293"/>
    <w:rsid w:val="00C05CF4"/>
    <w:rsid w:val="00C11D33"/>
    <w:rsid w:val="00C179E9"/>
    <w:rsid w:val="00C4054B"/>
    <w:rsid w:val="00C41236"/>
    <w:rsid w:val="00C54E81"/>
    <w:rsid w:val="00C571B5"/>
    <w:rsid w:val="00C66C6C"/>
    <w:rsid w:val="00C802BC"/>
    <w:rsid w:val="00C8142F"/>
    <w:rsid w:val="00C9018E"/>
    <w:rsid w:val="00CB63E9"/>
    <w:rsid w:val="00CB710B"/>
    <w:rsid w:val="00CB7873"/>
    <w:rsid w:val="00CC519C"/>
    <w:rsid w:val="00CE1A20"/>
    <w:rsid w:val="00CE7A30"/>
    <w:rsid w:val="00D227C3"/>
    <w:rsid w:val="00D248E1"/>
    <w:rsid w:val="00D27874"/>
    <w:rsid w:val="00D54CD4"/>
    <w:rsid w:val="00D82BB9"/>
    <w:rsid w:val="00D8727D"/>
    <w:rsid w:val="00D920D7"/>
    <w:rsid w:val="00D93F85"/>
    <w:rsid w:val="00DB14CC"/>
    <w:rsid w:val="00DD1F70"/>
    <w:rsid w:val="00E1021E"/>
    <w:rsid w:val="00E25E3E"/>
    <w:rsid w:val="00E4479E"/>
    <w:rsid w:val="00E77764"/>
    <w:rsid w:val="00E8091D"/>
    <w:rsid w:val="00E93D1E"/>
    <w:rsid w:val="00EB0FC2"/>
    <w:rsid w:val="00F36267"/>
    <w:rsid w:val="00F4026E"/>
    <w:rsid w:val="00F43C6E"/>
    <w:rsid w:val="00F4679C"/>
    <w:rsid w:val="00F51A77"/>
    <w:rsid w:val="00F54E82"/>
    <w:rsid w:val="00F653E9"/>
    <w:rsid w:val="00F82E5D"/>
    <w:rsid w:val="00FA5B75"/>
    <w:rsid w:val="00FB02DF"/>
    <w:rsid w:val="00FB2275"/>
    <w:rsid w:val="00FD505B"/>
    <w:rsid w:val="00FD74E4"/>
    <w:rsid w:val="00FE314D"/>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Type"/>
  <w:smartTagType w:namespaceuri="urn:schemas-microsoft-com:office:smarttags" w:name="PlaceName"/>
  <w:smartTagType w:namespaceuri="urn:schemas-microsoft-com:office:smarttags" w:name="Street"/>
  <w:smartTagType w:namespaceuri="urn:schemas-microsoft-com:office:smarttags" w:name="address"/>
  <w:smartTagType w:namespaceuri="urn:schemas-microsoft-com:office:smarttags" w:name="State"/>
  <w:smartTagType w:namespaceuri="urn:schemas-microsoft-com:office:smarttags" w:name="City"/>
  <w:smartTagType w:namespaceuri="urn:schemas-microsoft-com:office:smarttags" w:name="place"/>
  <w:shapeDefaults>
    <o:shapedefaults v:ext="edit" spidmax="3712"/>
    <o:shapelayout v:ext="edit">
      <o:idmap v:ext="edit" data="1,3"/>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PROJECT.NEWMACROS.GIS_MACRO" wne:name="Project.NewMacros.GIS_macro" wne:bEncrypt="00" wne:cmg="56"/>
    <wne:mcd wne:macroName="PROJECT.NEWMACROS.ALLPICTSIZE" wne:name="Project.NewMacros.AllPictSiz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emf"/><Relationship Id="rId2" Type="http://schemas.openxmlformats.org/officeDocument/2006/relationships/numbering" Target="numbering.xml"/><Relationship Id="rId16" Type="http://schemas.openxmlformats.org/officeDocument/2006/relationships/image" Target="media/image8.wmf"/><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emf"/><Relationship Id="rId10" Type="http://schemas.openxmlformats.org/officeDocument/2006/relationships/image" Target="media/image2.jpeg"/><Relationship Id="rId19"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image" Target="media/image1.wmf"/><Relationship Id="rId14" Type="http://schemas.openxmlformats.org/officeDocument/2006/relationships/image" Target="media/image6.wmf"/></Relationships>
</file>

<file path=word/_rels/header1.xml.rels><?xml version="1.0" encoding="UTF-8" standalone="yes"?>
<Relationships xmlns="http://schemas.openxmlformats.org/package/2006/relationships"><Relationship Id="rId1" Type="http://schemas.openxmlformats.org/officeDocument/2006/relationships/image" Target="media/image1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11</Pages>
  <Words>1349</Words>
  <Characters>7692</Characters>
  <Application>Microsoft Office Word</Application>
  <DocSecurity>0</DocSecurity>
  <Lines>64</Lines>
  <Paragraphs>18</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9023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2018-06-20T16:47:00Z</dcterms:created>
  <dcterms:modified xsi:type="dcterms:W3CDTF">2018-06-20T16:47:00Z</dcterms:modified>
</cp:coreProperties>
</file>