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866F16" w:rsidP="00B9479B">
      <w:pPr>
        <w:pStyle w:val="Heading1"/>
      </w:pPr>
      <w:r>
        <w:lastRenderedPageBreak/>
        <w:t>Tachometer Gauge – CGEA1.3</w:t>
      </w:r>
    </w:p>
    <w:p w:rsidR="00406F39" w:rsidRDefault="00866F16" w:rsidP="00B9479B">
      <w:pPr>
        <w:pStyle w:val="Heading2"/>
      </w:pPr>
      <w:r>
        <w:t>Functional Description</w:t>
      </w:r>
    </w:p>
    <w:p w:rsidR="00A92EF3" w:rsidRDefault="00866F16"/>
    <w:p w:rsidR="00A92EF3" w:rsidRDefault="00866F16">
      <w:pPr>
        <w:ind w:left="720"/>
        <w:rPr>
          <w:color w:val="000000"/>
        </w:rPr>
      </w:pPr>
      <w:r>
        <w:rPr>
          <w:color w:val="000000"/>
        </w:rPr>
        <w:t xml:space="preserve">The purpose of the </w:t>
      </w:r>
      <w:r>
        <w:rPr>
          <w:color w:val="000000"/>
        </w:rPr>
        <w:t>Tachometer Gauge feature is to inform the driver of the vehicle’s engine speed accurately.</w:t>
      </w:r>
    </w:p>
    <w:p w:rsidR="00A92EF3" w:rsidRDefault="00866F16">
      <w:pPr>
        <w:ind w:left="720"/>
        <w:rPr>
          <w:color w:val="000000"/>
        </w:rPr>
      </w:pPr>
    </w:p>
    <w:p w:rsidR="00A92EF3" w:rsidRDefault="00866F16">
      <w:pPr>
        <w:ind w:left="720"/>
        <w:rPr>
          <w:color w:val="000000"/>
        </w:rPr>
      </w:pPr>
      <w:r>
        <w:rPr>
          <w:color w:val="000000"/>
        </w:rPr>
        <w:t xml:space="preserve">The Tachometer Gauge correlates the </w:t>
      </w:r>
      <w:r w:rsidRPr="00DB5789">
        <w:rPr>
          <w:color w:val="000000"/>
        </w:rPr>
        <w:t xml:space="preserve">EngAout_N_Actl </w:t>
      </w:r>
      <w:r>
        <w:rPr>
          <w:color w:val="000000"/>
        </w:rPr>
        <w:t xml:space="preserve">Signal from the PCM and the Operational Mode to generate a needle position displaying the vehicle’s engine speed </w:t>
      </w:r>
      <w:r>
        <w:rPr>
          <w:color w:val="000000"/>
        </w:rPr>
        <w:t>in Revolutions per Minute.</w:t>
      </w:r>
      <w:r>
        <w:rPr>
          <w:color w:val="000000"/>
        </w:rPr>
        <w:t xml:space="preserve">  </w:t>
      </w:r>
      <w:r>
        <w:rPr>
          <w:color w:val="000000"/>
          <w:highlight w:val="yellow"/>
        </w:rPr>
        <w:t>Note that starting in MY15</w:t>
      </w:r>
      <w:r w:rsidRPr="007878B6">
        <w:rPr>
          <w:color w:val="000000"/>
          <w:highlight w:val="yellow"/>
        </w:rPr>
        <w:t xml:space="preserve">, a new filtered tach signal will begin rolling out, EngAout_N_Dsply.  This new filtered signal is just for the cluster.  The EngAout_N_Actl is a raw signal and will continue to be supported by PCM for </w:t>
      </w:r>
      <w:r w:rsidRPr="007878B6">
        <w:rPr>
          <w:color w:val="000000"/>
          <w:highlight w:val="yellow"/>
        </w:rPr>
        <w:t>other users.  To support the rollout, there is a DExx configuration for which signal to use.</w:t>
      </w:r>
    </w:p>
    <w:p w:rsidR="00A92EF3" w:rsidRDefault="00866F16">
      <w:pPr>
        <w:ind w:left="720"/>
        <w:rPr>
          <w:color w:val="000000"/>
        </w:rPr>
      </w:pPr>
      <w:r>
        <w:rPr>
          <w:color w:val="000000"/>
        </w:rPr>
        <w:t xml:space="preserve"> </w:t>
      </w:r>
    </w:p>
    <w:p w:rsidR="00A92EF3" w:rsidRDefault="00866F16">
      <w:pPr>
        <w:ind w:left="720"/>
        <w:rPr>
          <w:color w:val="000000"/>
        </w:rPr>
      </w:pPr>
      <w:r>
        <w:rPr>
          <w:color w:val="000000"/>
        </w:rPr>
        <w:t>The Tachometer Gauge shall be capable of indicating the maximum engine speed in RPM.</w:t>
      </w:r>
      <w:r>
        <w:rPr>
          <w:color w:val="000000"/>
        </w:rPr>
        <w:t xml:space="preserve">  The Tachometer may have a red Line zone.  On a virtual Tachometer</w:t>
      </w:r>
      <w:r>
        <w:rPr>
          <w:color w:val="000000"/>
        </w:rPr>
        <w:t>, there is an E</w:t>
      </w:r>
      <w:r>
        <w:rPr>
          <w:color w:val="000000"/>
        </w:rPr>
        <w:t>OL configuration bit to identify the Red Line Zone.</w:t>
      </w:r>
    </w:p>
    <w:p w:rsidR="00A92EF3" w:rsidRDefault="00866F16">
      <w:pPr>
        <w:ind w:left="720"/>
        <w:rPr>
          <w:color w:val="000000"/>
        </w:rPr>
      </w:pPr>
      <w:r>
        <w:rPr>
          <w:color w:val="000000"/>
        </w:rPr>
        <w:t xml:space="preserve"> </w:t>
      </w:r>
    </w:p>
    <w:p w:rsidR="00A92EF3" w:rsidRDefault="00866F16">
      <w:pPr>
        <w:ind w:left="720"/>
        <w:rPr>
          <w:color w:val="000000"/>
        </w:rPr>
      </w:pPr>
      <w:r>
        <w:rPr>
          <w:color w:val="000000"/>
        </w:rPr>
        <w:t xml:space="preserve">The Tachometer Gauge shall provide an analog gauge with a rotating pointer to indicate the vehicle’s engine speed.  The </w:t>
      </w:r>
      <w:r>
        <w:rPr>
          <w:color w:val="000000"/>
        </w:rPr>
        <w:t>Tachometer Gauge pointer shall rotate clockwise to register increasing engine speed and rotate counterclockwise to register decreasing engine speed.</w:t>
      </w:r>
    </w:p>
    <w:p w:rsidR="00A92EF3" w:rsidRDefault="00866F16">
      <w:pPr>
        <w:rPr>
          <w:color w:val="000000"/>
        </w:rPr>
      </w:pPr>
    </w:p>
    <w:p w:rsidR="00406F39" w:rsidRDefault="00866F16" w:rsidP="00B9479B">
      <w:pPr>
        <w:pStyle w:val="Heading2"/>
      </w:pPr>
      <w:r>
        <w:t>Interfaces</w:t>
      </w:r>
    </w:p>
    <w:p w:rsidR="00406F39" w:rsidRDefault="00866F16" w:rsidP="00B9479B">
      <w:pPr>
        <w:pStyle w:val="Heading3"/>
      </w:pPr>
      <w:r>
        <w:t>Interface Context Diagram (I/O Block Diagram)</w:t>
      </w:r>
    </w:p>
    <w:p w:rsidR="00A92EF3" w:rsidRDefault="00866F16"/>
    <w:p w:rsidR="00A92EF3" w:rsidRPr="00D8396D" w:rsidRDefault="00866F16">
      <w:pPr>
        <w:jc w:val="center"/>
        <w:rPr>
          <w:rFonts w:cs="Arial"/>
        </w:rPr>
      </w:pPr>
      <w:r w:rsidRPr="001D4C17">
        <w:rPr>
          <w:rFonts w:cs="Arial"/>
        </w:rPr>
        <w:t>Tachometer Gauge Context Diagram</w:t>
      </w:r>
    </w:p>
    <w:p w:rsidR="00A92EF3" w:rsidRDefault="00866F16">
      <w:pPr>
        <w:jc w:val="center"/>
      </w:pPr>
      <w:r>
        <w:t xml:space="preserve">  </w:t>
      </w:r>
      <w:r>
        <w:tab/>
      </w:r>
      <w:r>
        <w:tab/>
      </w:r>
      <w:r>
        <w:tab/>
      </w:r>
      <w:r>
        <w:tab/>
      </w:r>
      <w:r>
        <w:tab/>
      </w:r>
      <w:r>
        <w:tab/>
        <w:t xml:space="preserve">   </w:t>
      </w:r>
    </w:p>
    <w:p w:rsidR="00A92EF3" w:rsidRDefault="002A1760" w:rsidP="002A1760">
      <w:pPr>
        <w:jc w:val="center"/>
      </w:pPr>
      <w:r>
        <w:object w:dxaOrig="7365" w:dyaOrig="43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08df30000b1f52a85fbb8" o:spid="_x0000_i1025" type="#_x0000_t75" style="width:368.25pt;height:3in" o:ole="">
            <v:imagedata r:id="rId8" o:title=""/>
          </v:shape>
          <o:OLEObject Type="Embed" ProgID="Visio.Drawing.15" ShapeID="5ff08df30000b1f52a85fbb8" DrawAspect="Content" ObjectID="_1671087856" r:id="rId9"/>
        </w:object>
      </w:r>
    </w:p>
    <w:p w:rsidR="00406F39" w:rsidRDefault="00866F16" w:rsidP="00B9479B">
      <w:pPr>
        <w:pStyle w:val="Heading3"/>
      </w:pPr>
      <w:r>
        <w:t>Inputs</w:t>
      </w:r>
    </w:p>
    <w:p w:rsidR="002A1760" w:rsidRPr="002A1760" w:rsidRDefault="002A1760" w:rsidP="00B9479B">
      <w:pPr>
        <w:pStyle w:val="Heading4"/>
        <w:rPr>
          <w:b w:val="0"/>
          <w:u w:val="single"/>
        </w:rPr>
      </w:pPr>
      <w:r w:rsidRPr="002A1760">
        <w:rPr>
          <w:b w:val="0"/>
          <w:u w:val="single"/>
        </w:rPr>
        <w:t>IR-REQ-326294/A-Internal:</w:t>
      </w:r>
    </w:p>
    <w:p w:rsidR="00A92EF3" w:rsidRDefault="00866F16" w:rsidP="00866F16">
      <w:pPr>
        <w:numPr>
          <w:ilvl w:val="0"/>
          <w:numId w:val="7"/>
        </w:numPr>
        <w:ind w:left="1800"/>
      </w:pPr>
      <w:r>
        <w:t xml:space="preserve">Operational_Mode </w:t>
      </w:r>
    </w:p>
    <w:p w:rsidR="00A92EF3" w:rsidRDefault="00866F16" w:rsidP="00866F16">
      <w:pPr>
        <w:numPr>
          <w:ilvl w:val="0"/>
          <w:numId w:val="7"/>
        </w:numPr>
        <w:ind w:left="1800"/>
      </w:pPr>
      <w:r>
        <w:t>DIAG_SESSION_TIMER</w:t>
      </w:r>
    </w:p>
    <w:p w:rsidR="00A92EF3" w:rsidRPr="001D4C17" w:rsidRDefault="00866F16" w:rsidP="00866F16">
      <w:pPr>
        <w:numPr>
          <w:ilvl w:val="0"/>
          <w:numId w:val="7"/>
        </w:numPr>
        <w:ind w:left="1800"/>
        <w:rPr>
          <w:rFonts w:cs="Arial"/>
        </w:rPr>
      </w:pPr>
      <w:r w:rsidRPr="001D4C17">
        <w:rPr>
          <w:rFonts w:cs="Arial"/>
        </w:rPr>
        <w:t>DIAG_DID_61B0</w:t>
      </w:r>
      <w:r>
        <w:rPr>
          <w:rFonts w:cs="Arial"/>
        </w:rPr>
        <w:t xml:space="preserve"> </w:t>
      </w:r>
      <w:r w:rsidRPr="001D4C17">
        <w:rPr>
          <w:rFonts w:cs="Arial"/>
        </w:rPr>
        <w:t xml:space="preserve">- Tachometer Pointer Position </w:t>
      </w:r>
    </w:p>
    <w:p w:rsidR="0038181B" w:rsidRPr="0038181B" w:rsidRDefault="00866F16" w:rsidP="0038181B">
      <w:pPr>
        <w:ind w:left="1080"/>
        <w:rPr>
          <w:lang w:val="de-DE"/>
        </w:rPr>
      </w:pPr>
    </w:p>
    <w:p w:rsidR="00406F39" w:rsidRDefault="00866F16" w:rsidP="00B9479B">
      <w:pPr>
        <w:pStyle w:val="Heading4"/>
      </w:pPr>
      <w:r>
        <w:lastRenderedPageBreak/>
        <w:t xml:space="preserve">MUX message on the </w:t>
      </w:r>
      <w:r>
        <w:t>HS_CAN Bus</w:t>
      </w:r>
    </w:p>
    <w:p w:rsidR="00406F39" w:rsidRDefault="00866F16" w:rsidP="00B9479B">
      <w:pPr>
        <w:pStyle w:val="Heading5"/>
      </w:pPr>
      <w:r w:rsidRPr="00B9479B">
        <w:t>SIG-REQ-326286/A-EngAout_N_Actl Signal</w:t>
      </w:r>
    </w:p>
    <w:p w:rsidR="00AE06BC" w:rsidRPr="00AE06BC" w:rsidRDefault="00866F16" w:rsidP="00AE06BC"/>
    <w:tbl>
      <w:tblPr>
        <w:tblW w:w="96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72"/>
        <w:gridCol w:w="828"/>
        <w:gridCol w:w="810"/>
        <w:gridCol w:w="869"/>
        <w:gridCol w:w="720"/>
        <w:gridCol w:w="749"/>
        <w:gridCol w:w="810"/>
        <w:gridCol w:w="1169"/>
        <w:gridCol w:w="783"/>
        <w:gridCol w:w="1150"/>
      </w:tblGrid>
      <w:tr w:rsidR="0033318A" w:rsidTr="0033318A">
        <w:trPr>
          <w:jc w:val="center"/>
        </w:trPr>
        <w:tc>
          <w:tcPr>
            <w:tcW w:w="1772" w:type="dxa"/>
          </w:tcPr>
          <w:p w:rsidR="0033318A" w:rsidRDefault="00866F16">
            <w:pPr>
              <w:jc w:val="center"/>
              <w:rPr>
                <w:b/>
              </w:rPr>
            </w:pPr>
            <w:r>
              <w:rPr>
                <w:b/>
              </w:rPr>
              <w:t>Signal Name</w:t>
            </w:r>
          </w:p>
        </w:tc>
        <w:tc>
          <w:tcPr>
            <w:tcW w:w="828" w:type="dxa"/>
          </w:tcPr>
          <w:p w:rsidR="0033318A" w:rsidRDefault="00866F16">
            <w:pPr>
              <w:jc w:val="center"/>
              <w:rPr>
                <w:b/>
              </w:rPr>
            </w:pPr>
            <w:r>
              <w:rPr>
                <w:b/>
              </w:rPr>
              <w:t>ID</w:t>
            </w:r>
          </w:p>
        </w:tc>
        <w:tc>
          <w:tcPr>
            <w:tcW w:w="810" w:type="dxa"/>
          </w:tcPr>
          <w:p w:rsidR="0033318A" w:rsidRDefault="00866F16">
            <w:pPr>
              <w:jc w:val="center"/>
              <w:rPr>
                <w:b/>
              </w:rPr>
            </w:pPr>
            <w:r>
              <w:rPr>
                <w:b/>
              </w:rPr>
              <w:t>Size</w:t>
            </w:r>
          </w:p>
          <w:p w:rsidR="0033318A" w:rsidRDefault="00866F16">
            <w:pPr>
              <w:jc w:val="center"/>
              <w:rPr>
                <w:b/>
              </w:rPr>
            </w:pPr>
            <w:r>
              <w:rPr>
                <w:b/>
              </w:rPr>
              <w:t>(bits)</w:t>
            </w:r>
          </w:p>
        </w:tc>
        <w:tc>
          <w:tcPr>
            <w:tcW w:w="869" w:type="dxa"/>
          </w:tcPr>
          <w:p w:rsidR="0033318A" w:rsidRDefault="00866F16">
            <w:pPr>
              <w:jc w:val="center"/>
              <w:rPr>
                <w:b/>
              </w:rPr>
            </w:pPr>
            <w:r>
              <w:rPr>
                <w:b/>
              </w:rPr>
              <w:t>Detail</w:t>
            </w:r>
          </w:p>
        </w:tc>
        <w:tc>
          <w:tcPr>
            <w:tcW w:w="720" w:type="dxa"/>
          </w:tcPr>
          <w:p w:rsidR="0033318A" w:rsidRDefault="00866F16">
            <w:pPr>
              <w:jc w:val="center"/>
              <w:rPr>
                <w:b/>
              </w:rPr>
            </w:pPr>
            <w:r>
              <w:rPr>
                <w:b/>
              </w:rPr>
              <w:t>Units</w:t>
            </w:r>
          </w:p>
        </w:tc>
        <w:tc>
          <w:tcPr>
            <w:tcW w:w="749" w:type="dxa"/>
          </w:tcPr>
          <w:p w:rsidR="0033318A" w:rsidRDefault="00866F16">
            <w:pPr>
              <w:jc w:val="center"/>
              <w:rPr>
                <w:b/>
              </w:rPr>
            </w:pPr>
            <w:r>
              <w:rPr>
                <w:b/>
              </w:rPr>
              <w:t>Res.</w:t>
            </w:r>
          </w:p>
        </w:tc>
        <w:tc>
          <w:tcPr>
            <w:tcW w:w="810" w:type="dxa"/>
          </w:tcPr>
          <w:p w:rsidR="0033318A" w:rsidRDefault="00866F16">
            <w:pPr>
              <w:jc w:val="center"/>
              <w:rPr>
                <w:b/>
              </w:rPr>
            </w:pPr>
            <w:r>
              <w:rPr>
                <w:b/>
              </w:rPr>
              <w:t>Offset</w:t>
            </w:r>
          </w:p>
        </w:tc>
        <w:tc>
          <w:tcPr>
            <w:tcW w:w="1169" w:type="dxa"/>
          </w:tcPr>
          <w:p w:rsidR="0033318A" w:rsidRDefault="00866F16">
            <w:pPr>
              <w:jc w:val="center"/>
              <w:rPr>
                <w:b/>
              </w:rPr>
            </w:pPr>
            <w:r>
              <w:rPr>
                <w:b/>
              </w:rPr>
              <w:t>State</w:t>
            </w:r>
          </w:p>
          <w:p w:rsidR="0033318A" w:rsidRDefault="00866F16">
            <w:pPr>
              <w:jc w:val="center"/>
              <w:rPr>
                <w:b/>
              </w:rPr>
            </w:pPr>
            <w:r>
              <w:rPr>
                <w:b/>
              </w:rPr>
              <w:t>Encoded</w:t>
            </w:r>
          </w:p>
        </w:tc>
        <w:tc>
          <w:tcPr>
            <w:tcW w:w="783" w:type="dxa"/>
          </w:tcPr>
          <w:p w:rsidR="0033318A" w:rsidRDefault="00866F16">
            <w:pPr>
              <w:jc w:val="center"/>
              <w:rPr>
                <w:b/>
              </w:rPr>
            </w:pPr>
            <w:r>
              <w:rPr>
                <w:b/>
              </w:rPr>
              <w:t>Min.</w:t>
            </w:r>
          </w:p>
        </w:tc>
        <w:tc>
          <w:tcPr>
            <w:tcW w:w="1150" w:type="dxa"/>
          </w:tcPr>
          <w:p w:rsidR="0033318A" w:rsidRDefault="00866F16" w:rsidP="009615A4">
            <w:pPr>
              <w:jc w:val="center"/>
              <w:rPr>
                <w:b/>
              </w:rPr>
            </w:pPr>
            <w:r>
              <w:rPr>
                <w:b/>
              </w:rPr>
              <w:t>Max.</w:t>
            </w:r>
          </w:p>
        </w:tc>
      </w:tr>
      <w:tr w:rsidR="0033318A" w:rsidRPr="00DB5789" w:rsidTr="0033318A">
        <w:trPr>
          <w:jc w:val="center"/>
        </w:trPr>
        <w:tc>
          <w:tcPr>
            <w:tcW w:w="1772" w:type="dxa"/>
          </w:tcPr>
          <w:p w:rsidR="0033318A" w:rsidRPr="009615A4" w:rsidRDefault="00866F16">
            <w:pPr>
              <w:jc w:val="center"/>
              <w:rPr>
                <w:rFonts w:cs="Arial"/>
              </w:rPr>
            </w:pPr>
            <w:r w:rsidRPr="009615A4">
              <w:rPr>
                <w:rFonts w:cs="Arial"/>
              </w:rPr>
              <w:t>EngAout_N_Actl</w:t>
            </w:r>
          </w:p>
        </w:tc>
        <w:tc>
          <w:tcPr>
            <w:tcW w:w="828" w:type="dxa"/>
            <w:vAlign w:val="center"/>
          </w:tcPr>
          <w:p w:rsidR="0033318A" w:rsidRPr="00DB5789" w:rsidRDefault="00866F16">
            <w:pPr>
              <w:jc w:val="center"/>
              <w:rPr>
                <w:rFonts w:cs="Arial"/>
              </w:rPr>
            </w:pPr>
            <w:r>
              <w:rPr>
                <w:rFonts w:cs="Arial"/>
              </w:rPr>
              <w:t>0x204</w:t>
            </w:r>
          </w:p>
        </w:tc>
        <w:tc>
          <w:tcPr>
            <w:tcW w:w="810" w:type="dxa"/>
            <w:vAlign w:val="center"/>
          </w:tcPr>
          <w:p w:rsidR="0033318A" w:rsidRPr="00DB5789" w:rsidRDefault="00866F16">
            <w:pPr>
              <w:jc w:val="center"/>
              <w:rPr>
                <w:rFonts w:cs="Arial"/>
              </w:rPr>
            </w:pPr>
            <w:r w:rsidRPr="00DB5789">
              <w:rPr>
                <w:rFonts w:cs="Arial"/>
              </w:rPr>
              <w:t>13</w:t>
            </w:r>
          </w:p>
        </w:tc>
        <w:tc>
          <w:tcPr>
            <w:tcW w:w="869" w:type="dxa"/>
            <w:vAlign w:val="center"/>
          </w:tcPr>
          <w:p w:rsidR="0033318A" w:rsidRPr="00DB5789" w:rsidRDefault="00866F16">
            <w:pPr>
              <w:jc w:val="center"/>
              <w:rPr>
                <w:rFonts w:cs="Arial"/>
              </w:rPr>
            </w:pPr>
          </w:p>
        </w:tc>
        <w:tc>
          <w:tcPr>
            <w:tcW w:w="720" w:type="dxa"/>
            <w:vAlign w:val="center"/>
          </w:tcPr>
          <w:p w:rsidR="0033318A" w:rsidRPr="00DB5789" w:rsidRDefault="00866F16">
            <w:pPr>
              <w:jc w:val="center"/>
              <w:rPr>
                <w:rFonts w:cs="Arial"/>
              </w:rPr>
            </w:pPr>
            <w:r w:rsidRPr="00DB5789">
              <w:rPr>
                <w:rFonts w:cs="Arial"/>
              </w:rPr>
              <w:t>RPM</w:t>
            </w:r>
          </w:p>
        </w:tc>
        <w:tc>
          <w:tcPr>
            <w:tcW w:w="749" w:type="dxa"/>
            <w:vAlign w:val="center"/>
          </w:tcPr>
          <w:p w:rsidR="0033318A" w:rsidRPr="00DB5789" w:rsidRDefault="00866F16">
            <w:pPr>
              <w:jc w:val="center"/>
              <w:rPr>
                <w:rFonts w:cs="Arial"/>
              </w:rPr>
            </w:pPr>
            <w:r w:rsidRPr="00DB5789">
              <w:rPr>
                <w:rFonts w:cs="Arial"/>
              </w:rPr>
              <w:t>2</w:t>
            </w:r>
          </w:p>
        </w:tc>
        <w:tc>
          <w:tcPr>
            <w:tcW w:w="810" w:type="dxa"/>
            <w:vAlign w:val="center"/>
          </w:tcPr>
          <w:p w:rsidR="0033318A" w:rsidRPr="00DB5789" w:rsidRDefault="00866F16">
            <w:pPr>
              <w:jc w:val="center"/>
              <w:rPr>
                <w:rFonts w:cs="Arial"/>
              </w:rPr>
            </w:pPr>
            <w:r w:rsidRPr="00DB5789">
              <w:rPr>
                <w:rFonts w:cs="Arial"/>
              </w:rPr>
              <w:t>0</w:t>
            </w:r>
          </w:p>
        </w:tc>
        <w:tc>
          <w:tcPr>
            <w:tcW w:w="1169" w:type="dxa"/>
            <w:vAlign w:val="center"/>
          </w:tcPr>
          <w:p w:rsidR="0033318A" w:rsidRPr="00DB5789" w:rsidRDefault="00866F16">
            <w:pPr>
              <w:jc w:val="center"/>
              <w:rPr>
                <w:rFonts w:cs="Arial"/>
              </w:rPr>
            </w:pPr>
          </w:p>
        </w:tc>
        <w:tc>
          <w:tcPr>
            <w:tcW w:w="783" w:type="dxa"/>
            <w:vAlign w:val="center"/>
          </w:tcPr>
          <w:p w:rsidR="0033318A" w:rsidRPr="00DB5789" w:rsidRDefault="00866F16">
            <w:pPr>
              <w:jc w:val="center"/>
              <w:rPr>
                <w:rFonts w:cs="Arial"/>
              </w:rPr>
            </w:pPr>
            <w:r w:rsidRPr="00DB5789">
              <w:rPr>
                <w:rFonts w:cs="Arial"/>
              </w:rPr>
              <w:t>0</w:t>
            </w:r>
          </w:p>
          <w:p w:rsidR="0033318A" w:rsidRPr="00DB5789" w:rsidRDefault="00866F16">
            <w:pPr>
              <w:jc w:val="center"/>
              <w:rPr>
                <w:rFonts w:cs="Arial"/>
              </w:rPr>
            </w:pPr>
            <w:r w:rsidRPr="00DB5789">
              <w:rPr>
                <w:rFonts w:cs="Arial"/>
              </w:rPr>
              <w:t>(0x0)</w:t>
            </w:r>
          </w:p>
        </w:tc>
        <w:tc>
          <w:tcPr>
            <w:tcW w:w="1150" w:type="dxa"/>
            <w:vAlign w:val="center"/>
          </w:tcPr>
          <w:p w:rsidR="0033318A" w:rsidRDefault="00866F16">
            <w:pPr>
              <w:jc w:val="center"/>
              <w:rPr>
                <w:rFonts w:cs="Arial"/>
              </w:rPr>
            </w:pPr>
            <w:r>
              <w:rPr>
                <w:rFonts w:cs="Arial"/>
              </w:rPr>
              <w:t>16382</w:t>
            </w:r>
          </w:p>
          <w:p w:rsidR="0033318A" w:rsidRPr="00DB5789" w:rsidRDefault="00866F16">
            <w:pPr>
              <w:jc w:val="center"/>
              <w:rPr>
                <w:rFonts w:cs="Arial"/>
              </w:rPr>
            </w:pPr>
            <w:r w:rsidRPr="00DB5789">
              <w:rPr>
                <w:rFonts w:cs="Arial"/>
              </w:rPr>
              <w:t>(0x1FFF)</w:t>
            </w:r>
          </w:p>
        </w:tc>
      </w:tr>
    </w:tbl>
    <w:p w:rsidR="0033318A" w:rsidRPr="0033318A" w:rsidRDefault="00866F16" w:rsidP="0033318A">
      <w:pPr>
        <w:pStyle w:val="Caption"/>
        <w:ind w:left="360"/>
        <w:rPr>
          <w:rFonts w:cs="Arial"/>
        </w:rPr>
      </w:pPr>
    </w:p>
    <w:p w:rsidR="00406F39" w:rsidRDefault="00866F16" w:rsidP="00B9479B">
      <w:pPr>
        <w:pStyle w:val="Heading5"/>
      </w:pPr>
      <w:r w:rsidRPr="00B9479B">
        <w:t>SIG-REQ-326287/A-EngAout_N_Dsply Signal (New signal starts rolling out in MY15)</w:t>
      </w:r>
    </w:p>
    <w:p w:rsidR="00AE06BC" w:rsidRPr="00AE06BC" w:rsidRDefault="00866F16" w:rsidP="00AE06BC"/>
    <w:tbl>
      <w:tblPr>
        <w:tblW w:w="9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12"/>
        <w:gridCol w:w="828"/>
        <w:gridCol w:w="810"/>
        <w:gridCol w:w="869"/>
        <w:gridCol w:w="720"/>
        <w:gridCol w:w="749"/>
        <w:gridCol w:w="810"/>
        <w:gridCol w:w="1169"/>
        <w:gridCol w:w="783"/>
        <w:gridCol w:w="1150"/>
      </w:tblGrid>
      <w:tr w:rsidR="0033318A" w:rsidRPr="0024274D" w:rsidTr="0033318A">
        <w:trPr>
          <w:jc w:val="center"/>
        </w:trPr>
        <w:tc>
          <w:tcPr>
            <w:tcW w:w="1912" w:type="dxa"/>
          </w:tcPr>
          <w:p w:rsidR="0033318A" w:rsidRPr="0024274D" w:rsidRDefault="00866F16" w:rsidP="00EF0B87">
            <w:pPr>
              <w:jc w:val="center"/>
              <w:rPr>
                <w:b/>
                <w:highlight w:val="yellow"/>
              </w:rPr>
            </w:pPr>
            <w:r w:rsidRPr="0024274D">
              <w:rPr>
                <w:b/>
                <w:highlight w:val="yellow"/>
              </w:rPr>
              <w:t>Signal Name</w:t>
            </w:r>
          </w:p>
        </w:tc>
        <w:tc>
          <w:tcPr>
            <w:tcW w:w="828" w:type="dxa"/>
          </w:tcPr>
          <w:p w:rsidR="0033318A" w:rsidRPr="0024274D" w:rsidRDefault="00866F16" w:rsidP="00EF0B87">
            <w:pPr>
              <w:jc w:val="center"/>
              <w:rPr>
                <w:b/>
                <w:highlight w:val="yellow"/>
              </w:rPr>
            </w:pPr>
            <w:r w:rsidRPr="0024274D">
              <w:rPr>
                <w:b/>
                <w:highlight w:val="yellow"/>
              </w:rPr>
              <w:t>ID</w:t>
            </w:r>
          </w:p>
        </w:tc>
        <w:tc>
          <w:tcPr>
            <w:tcW w:w="810" w:type="dxa"/>
          </w:tcPr>
          <w:p w:rsidR="0033318A" w:rsidRPr="0024274D" w:rsidRDefault="00866F16" w:rsidP="00EF0B87">
            <w:pPr>
              <w:jc w:val="center"/>
              <w:rPr>
                <w:b/>
                <w:highlight w:val="yellow"/>
              </w:rPr>
            </w:pPr>
            <w:r w:rsidRPr="0024274D">
              <w:rPr>
                <w:b/>
                <w:highlight w:val="yellow"/>
              </w:rPr>
              <w:t>Size</w:t>
            </w:r>
          </w:p>
          <w:p w:rsidR="0033318A" w:rsidRPr="0024274D" w:rsidRDefault="00866F16" w:rsidP="00EF0B87">
            <w:pPr>
              <w:jc w:val="center"/>
              <w:rPr>
                <w:b/>
                <w:highlight w:val="yellow"/>
              </w:rPr>
            </w:pPr>
            <w:r w:rsidRPr="0024274D">
              <w:rPr>
                <w:b/>
                <w:highlight w:val="yellow"/>
              </w:rPr>
              <w:t>(bits)</w:t>
            </w:r>
          </w:p>
        </w:tc>
        <w:tc>
          <w:tcPr>
            <w:tcW w:w="869" w:type="dxa"/>
          </w:tcPr>
          <w:p w:rsidR="0033318A" w:rsidRPr="0024274D" w:rsidRDefault="00866F16" w:rsidP="00EF0B87">
            <w:pPr>
              <w:jc w:val="center"/>
              <w:rPr>
                <w:b/>
                <w:highlight w:val="yellow"/>
              </w:rPr>
            </w:pPr>
            <w:r w:rsidRPr="0024274D">
              <w:rPr>
                <w:b/>
                <w:highlight w:val="yellow"/>
              </w:rPr>
              <w:t>Detail</w:t>
            </w:r>
          </w:p>
        </w:tc>
        <w:tc>
          <w:tcPr>
            <w:tcW w:w="720" w:type="dxa"/>
          </w:tcPr>
          <w:p w:rsidR="0033318A" w:rsidRPr="0024274D" w:rsidRDefault="00866F16" w:rsidP="00EF0B87">
            <w:pPr>
              <w:jc w:val="center"/>
              <w:rPr>
                <w:b/>
                <w:highlight w:val="yellow"/>
              </w:rPr>
            </w:pPr>
            <w:r w:rsidRPr="0024274D">
              <w:rPr>
                <w:b/>
                <w:highlight w:val="yellow"/>
              </w:rPr>
              <w:t>Units</w:t>
            </w:r>
          </w:p>
        </w:tc>
        <w:tc>
          <w:tcPr>
            <w:tcW w:w="749" w:type="dxa"/>
          </w:tcPr>
          <w:p w:rsidR="0033318A" w:rsidRPr="0024274D" w:rsidRDefault="00866F16" w:rsidP="00EF0B87">
            <w:pPr>
              <w:jc w:val="center"/>
              <w:rPr>
                <w:b/>
                <w:highlight w:val="yellow"/>
              </w:rPr>
            </w:pPr>
            <w:r w:rsidRPr="0024274D">
              <w:rPr>
                <w:b/>
                <w:highlight w:val="yellow"/>
              </w:rPr>
              <w:t>Res.</w:t>
            </w:r>
          </w:p>
        </w:tc>
        <w:tc>
          <w:tcPr>
            <w:tcW w:w="810" w:type="dxa"/>
          </w:tcPr>
          <w:p w:rsidR="0033318A" w:rsidRPr="0024274D" w:rsidRDefault="00866F16" w:rsidP="00EF0B87">
            <w:pPr>
              <w:jc w:val="center"/>
              <w:rPr>
                <w:b/>
                <w:highlight w:val="yellow"/>
              </w:rPr>
            </w:pPr>
            <w:r w:rsidRPr="0024274D">
              <w:rPr>
                <w:b/>
                <w:highlight w:val="yellow"/>
              </w:rPr>
              <w:t>Offset</w:t>
            </w:r>
          </w:p>
        </w:tc>
        <w:tc>
          <w:tcPr>
            <w:tcW w:w="1169" w:type="dxa"/>
          </w:tcPr>
          <w:p w:rsidR="0033318A" w:rsidRPr="0024274D" w:rsidRDefault="00866F16" w:rsidP="00EF0B87">
            <w:pPr>
              <w:jc w:val="center"/>
              <w:rPr>
                <w:b/>
                <w:highlight w:val="yellow"/>
              </w:rPr>
            </w:pPr>
            <w:r w:rsidRPr="0024274D">
              <w:rPr>
                <w:b/>
                <w:highlight w:val="yellow"/>
              </w:rPr>
              <w:t>State</w:t>
            </w:r>
          </w:p>
          <w:p w:rsidR="0033318A" w:rsidRPr="0024274D" w:rsidRDefault="00866F16" w:rsidP="00EF0B87">
            <w:pPr>
              <w:jc w:val="center"/>
              <w:rPr>
                <w:b/>
                <w:highlight w:val="yellow"/>
              </w:rPr>
            </w:pPr>
            <w:r w:rsidRPr="0024274D">
              <w:rPr>
                <w:b/>
                <w:highlight w:val="yellow"/>
              </w:rPr>
              <w:t>Encoded</w:t>
            </w:r>
          </w:p>
        </w:tc>
        <w:tc>
          <w:tcPr>
            <w:tcW w:w="783" w:type="dxa"/>
          </w:tcPr>
          <w:p w:rsidR="0033318A" w:rsidRPr="0024274D" w:rsidRDefault="00866F16" w:rsidP="00EF0B87">
            <w:pPr>
              <w:jc w:val="center"/>
              <w:rPr>
                <w:b/>
                <w:highlight w:val="yellow"/>
              </w:rPr>
            </w:pPr>
            <w:r w:rsidRPr="0024274D">
              <w:rPr>
                <w:b/>
                <w:highlight w:val="yellow"/>
              </w:rPr>
              <w:t>Min.</w:t>
            </w:r>
          </w:p>
        </w:tc>
        <w:tc>
          <w:tcPr>
            <w:tcW w:w="1150" w:type="dxa"/>
          </w:tcPr>
          <w:p w:rsidR="0033318A" w:rsidRPr="0024274D" w:rsidRDefault="00866F16" w:rsidP="00EF0B87">
            <w:pPr>
              <w:jc w:val="center"/>
              <w:rPr>
                <w:b/>
                <w:highlight w:val="yellow"/>
              </w:rPr>
            </w:pPr>
            <w:r w:rsidRPr="0024274D">
              <w:rPr>
                <w:b/>
                <w:highlight w:val="yellow"/>
              </w:rPr>
              <w:t>Max.</w:t>
            </w:r>
          </w:p>
        </w:tc>
      </w:tr>
      <w:tr w:rsidR="0033318A" w:rsidRPr="00DB5789" w:rsidTr="0033318A">
        <w:trPr>
          <w:jc w:val="center"/>
        </w:trPr>
        <w:tc>
          <w:tcPr>
            <w:tcW w:w="1912" w:type="dxa"/>
          </w:tcPr>
          <w:p w:rsidR="0033318A" w:rsidRPr="0024274D" w:rsidRDefault="00866F16" w:rsidP="00EF0B87">
            <w:pPr>
              <w:jc w:val="center"/>
              <w:rPr>
                <w:rFonts w:cs="Arial"/>
                <w:highlight w:val="yellow"/>
              </w:rPr>
            </w:pPr>
            <w:r w:rsidRPr="0024274D">
              <w:rPr>
                <w:rFonts w:cs="Arial"/>
                <w:highlight w:val="yellow"/>
              </w:rPr>
              <w:t>EngAout_N_Dsply</w:t>
            </w:r>
          </w:p>
        </w:tc>
        <w:tc>
          <w:tcPr>
            <w:tcW w:w="828" w:type="dxa"/>
            <w:vAlign w:val="center"/>
          </w:tcPr>
          <w:p w:rsidR="0033318A" w:rsidRPr="0024274D" w:rsidRDefault="00866F16" w:rsidP="00EF0B87">
            <w:pPr>
              <w:jc w:val="center"/>
              <w:rPr>
                <w:rFonts w:cs="Arial"/>
                <w:highlight w:val="yellow"/>
              </w:rPr>
            </w:pPr>
            <w:r w:rsidRPr="0024274D">
              <w:rPr>
                <w:rFonts w:cs="Arial"/>
                <w:highlight w:val="yellow"/>
              </w:rPr>
              <w:t>0x42F</w:t>
            </w:r>
          </w:p>
        </w:tc>
        <w:tc>
          <w:tcPr>
            <w:tcW w:w="810" w:type="dxa"/>
            <w:vAlign w:val="center"/>
          </w:tcPr>
          <w:p w:rsidR="0033318A" w:rsidRPr="0024274D" w:rsidRDefault="00866F16" w:rsidP="00EF0B87">
            <w:pPr>
              <w:jc w:val="center"/>
              <w:rPr>
                <w:rFonts w:cs="Arial"/>
                <w:highlight w:val="yellow"/>
              </w:rPr>
            </w:pPr>
            <w:r w:rsidRPr="0024274D">
              <w:rPr>
                <w:rFonts w:cs="Arial"/>
                <w:highlight w:val="yellow"/>
              </w:rPr>
              <w:t>13</w:t>
            </w:r>
          </w:p>
        </w:tc>
        <w:tc>
          <w:tcPr>
            <w:tcW w:w="869" w:type="dxa"/>
            <w:vAlign w:val="center"/>
          </w:tcPr>
          <w:p w:rsidR="0033318A" w:rsidRPr="0024274D" w:rsidRDefault="00866F16" w:rsidP="00EF0B87">
            <w:pPr>
              <w:jc w:val="center"/>
              <w:rPr>
                <w:rFonts w:cs="Arial"/>
                <w:highlight w:val="yellow"/>
              </w:rPr>
            </w:pPr>
          </w:p>
        </w:tc>
        <w:tc>
          <w:tcPr>
            <w:tcW w:w="720" w:type="dxa"/>
            <w:vAlign w:val="center"/>
          </w:tcPr>
          <w:p w:rsidR="0033318A" w:rsidRPr="0024274D" w:rsidRDefault="00866F16" w:rsidP="00EF0B87">
            <w:pPr>
              <w:jc w:val="center"/>
              <w:rPr>
                <w:rFonts w:cs="Arial"/>
                <w:highlight w:val="yellow"/>
              </w:rPr>
            </w:pPr>
            <w:r w:rsidRPr="0024274D">
              <w:rPr>
                <w:rFonts w:cs="Arial"/>
                <w:highlight w:val="yellow"/>
              </w:rPr>
              <w:t>RPM</w:t>
            </w:r>
          </w:p>
        </w:tc>
        <w:tc>
          <w:tcPr>
            <w:tcW w:w="749" w:type="dxa"/>
            <w:vAlign w:val="center"/>
          </w:tcPr>
          <w:p w:rsidR="0033318A" w:rsidRPr="0024274D" w:rsidRDefault="00866F16" w:rsidP="00EF0B87">
            <w:pPr>
              <w:jc w:val="center"/>
              <w:rPr>
                <w:rFonts w:cs="Arial"/>
                <w:highlight w:val="yellow"/>
              </w:rPr>
            </w:pPr>
            <w:r w:rsidRPr="0024274D">
              <w:rPr>
                <w:rFonts w:cs="Arial"/>
                <w:highlight w:val="yellow"/>
              </w:rPr>
              <w:t>2</w:t>
            </w:r>
          </w:p>
        </w:tc>
        <w:tc>
          <w:tcPr>
            <w:tcW w:w="810" w:type="dxa"/>
            <w:vAlign w:val="center"/>
          </w:tcPr>
          <w:p w:rsidR="0033318A" w:rsidRPr="0024274D" w:rsidRDefault="00866F16" w:rsidP="00EF0B87">
            <w:pPr>
              <w:jc w:val="center"/>
              <w:rPr>
                <w:rFonts w:cs="Arial"/>
                <w:highlight w:val="yellow"/>
              </w:rPr>
            </w:pPr>
            <w:r w:rsidRPr="0024274D">
              <w:rPr>
                <w:rFonts w:cs="Arial"/>
                <w:highlight w:val="yellow"/>
              </w:rPr>
              <w:t>0</w:t>
            </w:r>
          </w:p>
        </w:tc>
        <w:tc>
          <w:tcPr>
            <w:tcW w:w="1169" w:type="dxa"/>
            <w:vAlign w:val="center"/>
          </w:tcPr>
          <w:p w:rsidR="0033318A" w:rsidRPr="0024274D" w:rsidRDefault="00866F16" w:rsidP="00EF0B87">
            <w:pPr>
              <w:jc w:val="center"/>
              <w:rPr>
                <w:rFonts w:cs="Arial"/>
                <w:highlight w:val="yellow"/>
              </w:rPr>
            </w:pPr>
          </w:p>
        </w:tc>
        <w:tc>
          <w:tcPr>
            <w:tcW w:w="783" w:type="dxa"/>
            <w:vAlign w:val="center"/>
          </w:tcPr>
          <w:p w:rsidR="0033318A" w:rsidRPr="0024274D" w:rsidRDefault="00866F16" w:rsidP="00EF0B87">
            <w:pPr>
              <w:jc w:val="center"/>
              <w:rPr>
                <w:rFonts w:cs="Arial"/>
                <w:highlight w:val="yellow"/>
              </w:rPr>
            </w:pPr>
            <w:r w:rsidRPr="0024274D">
              <w:rPr>
                <w:rFonts w:cs="Arial"/>
                <w:highlight w:val="yellow"/>
              </w:rPr>
              <w:t>0</w:t>
            </w:r>
          </w:p>
          <w:p w:rsidR="0033318A" w:rsidRPr="0024274D" w:rsidRDefault="00866F16" w:rsidP="00EF0B87">
            <w:pPr>
              <w:jc w:val="center"/>
              <w:rPr>
                <w:rFonts w:cs="Arial"/>
                <w:highlight w:val="yellow"/>
              </w:rPr>
            </w:pPr>
            <w:r w:rsidRPr="0024274D">
              <w:rPr>
                <w:rFonts w:cs="Arial"/>
                <w:highlight w:val="yellow"/>
              </w:rPr>
              <w:t>(0x0)</w:t>
            </w:r>
          </w:p>
        </w:tc>
        <w:tc>
          <w:tcPr>
            <w:tcW w:w="1150" w:type="dxa"/>
            <w:vAlign w:val="center"/>
          </w:tcPr>
          <w:p w:rsidR="0033318A" w:rsidRPr="0024274D" w:rsidRDefault="00866F16" w:rsidP="00EF0B87">
            <w:pPr>
              <w:jc w:val="center"/>
              <w:rPr>
                <w:rFonts w:cs="Arial"/>
                <w:highlight w:val="yellow"/>
              </w:rPr>
            </w:pPr>
            <w:r w:rsidRPr="0024274D">
              <w:rPr>
                <w:rFonts w:cs="Arial"/>
                <w:highlight w:val="yellow"/>
              </w:rPr>
              <w:t>16382</w:t>
            </w:r>
          </w:p>
          <w:p w:rsidR="0033318A" w:rsidRPr="00DB5789" w:rsidRDefault="00866F16" w:rsidP="00EF0B87">
            <w:pPr>
              <w:jc w:val="center"/>
              <w:rPr>
                <w:rFonts w:cs="Arial"/>
              </w:rPr>
            </w:pPr>
            <w:r w:rsidRPr="0024274D">
              <w:rPr>
                <w:rFonts w:cs="Arial"/>
                <w:highlight w:val="yellow"/>
              </w:rPr>
              <w:t>(0x1FFF)</w:t>
            </w:r>
          </w:p>
        </w:tc>
      </w:tr>
    </w:tbl>
    <w:p w:rsidR="00A92EF3" w:rsidRDefault="00866F16"/>
    <w:p w:rsidR="00406F39" w:rsidRDefault="00866F16" w:rsidP="00B9479B">
      <w:pPr>
        <w:pStyle w:val="Heading3"/>
      </w:pPr>
      <w:r>
        <w:t>Outputs</w:t>
      </w:r>
    </w:p>
    <w:p w:rsidR="002A1760" w:rsidRPr="002A1760" w:rsidRDefault="002A1760" w:rsidP="00B9479B">
      <w:pPr>
        <w:pStyle w:val="Heading4"/>
        <w:rPr>
          <w:b w:val="0"/>
          <w:u w:val="single"/>
        </w:rPr>
      </w:pPr>
      <w:r w:rsidRPr="002A1760">
        <w:rPr>
          <w:b w:val="0"/>
          <w:u w:val="single"/>
        </w:rPr>
        <w:t>IR-REQ-326295/A-Tachometer Gauge Indication</w:t>
      </w:r>
    </w:p>
    <w:p w:rsidR="00406F39" w:rsidRDefault="00866F16" w:rsidP="00B9479B">
      <w:pPr>
        <w:pStyle w:val="Heading2"/>
      </w:pPr>
      <w:r>
        <w:t>Function/Perfor</w:t>
      </w:r>
      <w:r>
        <w:t>mance</w:t>
      </w:r>
    </w:p>
    <w:p w:rsidR="00406F39" w:rsidRDefault="00866F16" w:rsidP="00B9479B">
      <w:pPr>
        <w:pStyle w:val="Heading3"/>
      </w:pPr>
      <w:r w:rsidRPr="00B9479B">
        <w:t>F-REQ-326300/A- Operational Modes</w:t>
      </w:r>
    </w:p>
    <w:p w:rsidR="00A92EF3" w:rsidRDefault="00866F16">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65"/>
        <w:gridCol w:w="8616"/>
      </w:tblGrid>
      <w:tr w:rsidR="00A92EF3">
        <w:trPr>
          <w:jc w:val="center"/>
        </w:trPr>
        <w:tc>
          <w:tcPr>
            <w:tcW w:w="1565" w:type="dxa"/>
            <w:tcBorders>
              <w:top w:val="single" w:sz="12" w:space="0" w:color="auto"/>
              <w:left w:val="single" w:sz="12" w:space="0" w:color="auto"/>
              <w:bottom w:val="single" w:sz="12" w:space="0" w:color="auto"/>
              <w:right w:val="single" w:sz="12" w:space="0" w:color="auto"/>
            </w:tcBorders>
          </w:tcPr>
          <w:p w:rsidR="00A92EF3" w:rsidRDefault="00866F16">
            <w:pPr>
              <w:rPr>
                <w:b/>
                <w:bCs/>
              </w:rPr>
            </w:pPr>
            <w:r>
              <w:rPr>
                <w:b/>
                <w:bCs/>
              </w:rPr>
              <w:t>Mode</w:t>
            </w:r>
          </w:p>
        </w:tc>
        <w:tc>
          <w:tcPr>
            <w:tcW w:w="8616" w:type="dxa"/>
            <w:tcBorders>
              <w:top w:val="single" w:sz="12" w:space="0" w:color="auto"/>
              <w:left w:val="single" w:sz="12" w:space="0" w:color="auto"/>
              <w:bottom w:val="single" w:sz="12" w:space="0" w:color="auto"/>
              <w:right w:val="single" w:sz="12" w:space="0" w:color="auto"/>
            </w:tcBorders>
          </w:tcPr>
          <w:p w:rsidR="00A92EF3" w:rsidRDefault="00866F16">
            <w:pPr>
              <w:rPr>
                <w:b/>
                <w:bCs/>
              </w:rPr>
            </w:pPr>
            <w:r>
              <w:rPr>
                <w:b/>
                <w:bCs/>
              </w:rPr>
              <w:t>Differentiating Vehicle Conditions</w:t>
            </w:r>
          </w:p>
        </w:tc>
      </w:tr>
      <w:tr w:rsidR="00A92EF3">
        <w:trPr>
          <w:jc w:val="center"/>
        </w:trPr>
        <w:tc>
          <w:tcPr>
            <w:tcW w:w="1565" w:type="dxa"/>
            <w:tcBorders>
              <w:top w:val="single" w:sz="12" w:space="0" w:color="auto"/>
            </w:tcBorders>
          </w:tcPr>
          <w:p w:rsidR="00A92EF3" w:rsidRDefault="00866F16">
            <w:r>
              <w:t>Sleep Mode</w:t>
            </w:r>
          </w:p>
        </w:tc>
        <w:tc>
          <w:tcPr>
            <w:tcW w:w="8616" w:type="dxa"/>
            <w:tcBorders>
              <w:top w:val="single" w:sz="12" w:space="0" w:color="auto"/>
            </w:tcBorders>
          </w:tcPr>
          <w:p w:rsidR="00A92EF3" w:rsidRDefault="00866F16">
            <w:r>
              <w:t>Tachometer Gauge needle at “Rest Position”</w:t>
            </w:r>
          </w:p>
        </w:tc>
      </w:tr>
      <w:tr w:rsidR="00A92EF3">
        <w:trPr>
          <w:jc w:val="center"/>
        </w:trPr>
        <w:tc>
          <w:tcPr>
            <w:tcW w:w="1565" w:type="dxa"/>
          </w:tcPr>
          <w:p w:rsidR="00A92EF3" w:rsidRDefault="00866F16">
            <w:r>
              <w:t>Limited Mode</w:t>
            </w:r>
          </w:p>
        </w:tc>
        <w:tc>
          <w:tcPr>
            <w:tcW w:w="8616" w:type="dxa"/>
          </w:tcPr>
          <w:p w:rsidR="00A92EF3" w:rsidRDefault="00866F16">
            <w:r>
              <w:t>Tachometer Gauge needle at “Rest Position”</w:t>
            </w:r>
          </w:p>
        </w:tc>
      </w:tr>
      <w:tr w:rsidR="00A92EF3">
        <w:trPr>
          <w:jc w:val="center"/>
        </w:trPr>
        <w:tc>
          <w:tcPr>
            <w:tcW w:w="1565" w:type="dxa"/>
          </w:tcPr>
          <w:p w:rsidR="00A92EF3" w:rsidRDefault="00866F16">
            <w:r>
              <w:t>Normal Mode</w:t>
            </w:r>
          </w:p>
        </w:tc>
        <w:tc>
          <w:tcPr>
            <w:tcW w:w="8616" w:type="dxa"/>
          </w:tcPr>
          <w:p w:rsidR="00A92EF3" w:rsidRDefault="00866F16">
            <w:r>
              <w:t>Tachometer Gauge needle at “Tachometer Gauge Indication”</w:t>
            </w:r>
          </w:p>
        </w:tc>
      </w:tr>
      <w:tr w:rsidR="00A92EF3">
        <w:trPr>
          <w:jc w:val="center"/>
        </w:trPr>
        <w:tc>
          <w:tcPr>
            <w:tcW w:w="1565" w:type="dxa"/>
          </w:tcPr>
          <w:p w:rsidR="00A92EF3" w:rsidRDefault="00866F16">
            <w:r>
              <w:t>Crank Mode</w:t>
            </w:r>
          </w:p>
        </w:tc>
        <w:tc>
          <w:tcPr>
            <w:tcW w:w="8616" w:type="dxa"/>
          </w:tcPr>
          <w:p w:rsidR="00A92EF3" w:rsidRDefault="00866F16">
            <w:r>
              <w:t>Tachometer Gauge needle at “Tachometer Gauge Indication”</w:t>
            </w:r>
          </w:p>
        </w:tc>
      </w:tr>
    </w:tbl>
    <w:p w:rsidR="00A92EF3" w:rsidRDefault="00866F16">
      <w:pPr>
        <w:ind w:left="720"/>
      </w:pPr>
    </w:p>
    <w:p w:rsidR="00406F39" w:rsidRDefault="00866F16" w:rsidP="00B9479B">
      <w:pPr>
        <w:pStyle w:val="Heading3"/>
      </w:pPr>
      <w:r>
        <w:t>Operational Modes Voltage Levels</w:t>
      </w:r>
    </w:p>
    <w:p w:rsidR="00A92EF3" w:rsidRDefault="00866F16">
      <w:pPr>
        <w:rPr>
          <w:rFonts w:cs="Arial"/>
        </w:rPr>
      </w:pPr>
    </w:p>
    <w:p w:rsidR="00A92EF3" w:rsidRDefault="00866F16">
      <w:pPr>
        <w:rPr>
          <w:rFonts w:cs="Arial"/>
        </w:rPr>
      </w:pPr>
      <w:r>
        <w:rPr>
          <w:rFonts w:cs="Arial"/>
        </w:rPr>
        <w:t>Refer to the Cluster Features table located in the Operational Modes and Voltage Range Strategies Section of this SPSS.</w:t>
      </w:r>
    </w:p>
    <w:p w:rsidR="00A92EF3" w:rsidRPr="00AF31EF" w:rsidRDefault="00866F16" w:rsidP="00AF31EF"/>
    <w:p w:rsidR="00406F39" w:rsidRDefault="00866F16" w:rsidP="00B9479B">
      <w:pPr>
        <w:pStyle w:val="Heading3"/>
      </w:pPr>
      <w:r>
        <w:t>Human-Machine Interface</w:t>
      </w:r>
    </w:p>
    <w:p w:rsidR="00406F39" w:rsidRDefault="00866F16" w:rsidP="00B9479B">
      <w:pPr>
        <w:pStyle w:val="Heading4"/>
      </w:pPr>
      <w:r>
        <w:t>Visual</w:t>
      </w:r>
    </w:p>
    <w:p w:rsidR="00406F39" w:rsidRDefault="00866F16" w:rsidP="00B9479B">
      <w:pPr>
        <w:pStyle w:val="Heading5"/>
      </w:pPr>
      <w:r>
        <w:t>Indicator Graphics / Display Format</w:t>
      </w:r>
    </w:p>
    <w:p w:rsidR="00A92EF3" w:rsidRPr="00AF31EF" w:rsidRDefault="00866F16" w:rsidP="00AF31EF"/>
    <w:p w:rsidR="008136F5" w:rsidRDefault="00866F16">
      <w:pPr>
        <w:ind w:left="1296" w:firstLine="144"/>
      </w:pPr>
      <w:r>
        <w:t>Refer to the Cluster Graphics Section o</w:t>
      </w:r>
      <w:r>
        <w:t xml:space="preserve">f the Master SPSS File. </w:t>
      </w:r>
    </w:p>
    <w:p w:rsidR="008136F5" w:rsidRDefault="00866F16" w:rsidP="002A1760">
      <w:pPr>
        <w:ind w:left="1296" w:firstLine="144"/>
        <w:jc w:val="center"/>
      </w:pPr>
      <w:r w:rsidRPr="008136F5">
        <w:rPr>
          <w:noProof/>
        </w:rPr>
        <w:drawing>
          <wp:inline distT="0" distB="0" distL="0" distR="0" wp14:anchorId="2CC3A1EC" wp14:editId="6827A536">
            <wp:extent cx="1447800" cy="1419225"/>
            <wp:effectExtent l="0" t="0" r="0" b="9525"/>
            <wp:docPr id="17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447800" cy="1419225"/>
                    </a:xfrm>
                    <a:prstGeom prst="rect">
                      <a:avLst/>
                    </a:prstGeom>
                    <a:noFill/>
                    <a:ln>
                      <a:noFill/>
                    </a:ln>
                  </pic:spPr>
                </pic:pic>
              </a:graphicData>
            </a:graphic>
          </wp:inline>
        </w:drawing>
      </w:r>
    </w:p>
    <w:p w:rsidR="00A92EF3" w:rsidRDefault="00866F16">
      <w:pPr>
        <w:ind w:left="1296" w:firstLine="144"/>
      </w:pPr>
      <w:r>
        <w:lastRenderedPageBreak/>
        <w:t xml:space="preserve">Example of a </w:t>
      </w:r>
      <w:r>
        <w:t>Virtual</w:t>
      </w:r>
      <w:r>
        <w:t xml:space="preserve"> Tachometer with a Tach Redline Zone</w:t>
      </w:r>
      <w:r>
        <w:br/>
      </w:r>
    </w:p>
    <w:p w:rsidR="00406F39" w:rsidRDefault="00866F16" w:rsidP="00B9479B">
      <w:pPr>
        <w:pStyle w:val="Heading5"/>
      </w:pPr>
      <w:r>
        <w:t>Indicator Color Coordinates</w:t>
      </w:r>
    </w:p>
    <w:p w:rsidR="00A92EF3" w:rsidRDefault="00866F16"/>
    <w:p w:rsidR="00A92EF3" w:rsidRDefault="00866F16">
      <w:pPr>
        <w:ind w:left="1080" w:firstLine="360"/>
      </w:pPr>
      <w:r>
        <w:t xml:space="preserve">Refer to the COLOR &amp; ILLUMINATION REQUIREMENTS </w:t>
      </w:r>
      <w:r>
        <w:t>(GRAPHICS) Section of the Master SPSS File.</w:t>
      </w:r>
    </w:p>
    <w:p w:rsidR="00A92EF3" w:rsidRDefault="00866F16">
      <w:pPr>
        <w:ind w:left="2880"/>
      </w:pPr>
      <w:r>
        <w:tab/>
      </w:r>
      <w:r>
        <w:tab/>
      </w:r>
    </w:p>
    <w:p w:rsidR="00406F39" w:rsidRDefault="00866F16" w:rsidP="00B9479B">
      <w:pPr>
        <w:pStyle w:val="Heading5"/>
      </w:pPr>
      <w:r>
        <w:t>Indicator Characteristics</w:t>
      </w:r>
    </w:p>
    <w:p w:rsidR="002A1760" w:rsidRPr="002A1760" w:rsidRDefault="002A1760" w:rsidP="00B9479B">
      <w:pPr>
        <w:pStyle w:val="Heading6"/>
        <w:rPr>
          <w:b w:val="0"/>
          <w:u w:val="single"/>
        </w:rPr>
      </w:pPr>
      <w:r w:rsidRPr="002A1760">
        <w:rPr>
          <w:b w:val="0"/>
          <w:u w:val="single"/>
        </w:rPr>
        <w:t>HMI-REQ-326272/A-Operating Span</w:t>
      </w:r>
    </w:p>
    <w:p w:rsidR="00A92EF3" w:rsidRDefault="00866F16" w:rsidP="00291AE2">
      <w:pPr>
        <w:tabs>
          <w:tab w:val="num" w:pos="1440"/>
        </w:tabs>
        <w:ind w:left="1440"/>
      </w:pPr>
      <w:r>
        <w:t>“Operat</w:t>
      </w:r>
      <w:r>
        <w:t>ing Span” refers to the Tachometer Gauge’s entire range of pointer movement over the graphics range.</w:t>
      </w:r>
    </w:p>
    <w:p w:rsidR="0038181B" w:rsidRDefault="00866F16" w:rsidP="0038181B">
      <w:pPr>
        <w:ind w:left="1080"/>
      </w:pPr>
    </w:p>
    <w:p w:rsidR="00406F39" w:rsidRDefault="00866F16" w:rsidP="00B9479B">
      <w:pPr>
        <w:pStyle w:val="Heading6"/>
      </w:pPr>
      <w:r w:rsidRPr="00B9479B">
        <w:t>F-REQ-326273/A-Transfer Function</w:t>
      </w:r>
    </w:p>
    <w:p w:rsidR="00A92EF3" w:rsidRDefault="00866F16" w:rsidP="0038181B">
      <w:pPr>
        <w:ind w:left="1440"/>
      </w:pPr>
      <w:r>
        <w:t xml:space="preserve">Refer to the "Tachometer Gauge Transfer Function.xls" file, which </w:t>
      </w:r>
      <w:proofErr w:type="gramStart"/>
      <w:r>
        <w:t>is located in</w:t>
      </w:r>
      <w:proofErr w:type="gramEnd"/>
      <w:r>
        <w:t xml:space="preserve"> the same eRoom folder as this SPSS File for "Scale S</w:t>
      </w:r>
      <w:r>
        <w:t xml:space="preserve">pan" and "Operating Span" in degrees of pointer rotation. </w:t>
      </w:r>
    </w:p>
    <w:p w:rsidR="00A92EF3" w:rsidRDefault="00866F16">
      <w:pPr>
        <w:ind w:left="2160" w:firstLine="720"/>
      </w:pPr>
      <w:r>
        <w:tab/>
      </w:r>
      <w:r>
        <w:tab/>
      </w:r>
      <w:r>
        <w:tab/>
      </w:r>
      <w:r>
        <w:tab/>
      </w:r>
    </w:p>
    <w:p w:rsidR="00406F39" w:rsidRDefault="00866F16" w:rsidP="00B9479B">
      <w:pPr>
        <w:pStyle w:val="Heading4"/>
      </w:pPr>
      <w:r>
        <w:t>Audio</w:t>
      </w:r>
    </w:p>
    <w:p w:rsidR="00A92EF3" w:rsidRDefault="00866F16" w:rsidP="00CA24FE">
      <w:pPr>
        <w:ind w:firstLine="1440"/>
      </w:pPr>
      <w:r>
        <w:t>None</w:t>
      </w:r>
    </w:p>
    <w:p w:rsidR="00406F39" w:rsidRDefault="00866F16" w:rsidP="00B9479B">
      <w:pPr>
        <w:pStyle w:val="Heading4"/>
      </w:pPr>
      <w:r>
        <w:t>Switch Control Logic</w:t>
      </w:r>
    </w:p>
    <w:p w:rsidR="00A92EF3" w:rsidRDefault="00866F16" w:rsidP="00A62A21">
      <w:pPr>
        <w:ind w:left="432" w:firstLine="1008"/>
      </w:pPr>
      <w:r>
        <w:t>None</w:t>
      </w:r>
    </w:p>
    <w:p w:rsidR="00A92EF3" w:rsidRDefault="00866F16">
      <w:pPr>
        <w:ind w:left="1440"/>
      </w:pPr>
    </w:p>
    <w:p w:rsidR="00613A9A" w:rsidRDefault="00866F16">
      <w:pPr>
        <w:ind w:left="1440"/>
      </w:pPr>
    </w:p>
    <w:p w:rsidR="002A1760" w:rsidRPr="002A1760" w:rsidRDefault="002A1760" w:rsidP="00B9479B">
      <w:pPr>
        <w:pStyle w:val="Heading3"/>
        <w:rPr>
          <w:b w:val="0"/>
          <w:u w:val="single"/>
        </w:rPr>
      </w:pPr>
      <w:r w:rsidRPr="002A1760">
        <w:rPr>
          <w:b w:val="0"/>
          <w:u w:val="single"/>
        </w:rPr>
        <w:t>PFM-REQ-326299/A-System Accuracy</w:t>
      </w:r>
    </w:p>
    <w:p w:rsidR="00A92EF3" w:rsidRDefault="00866F16"/>
    <w:p w:rsidR="00A92EF3" w:rsidRDefault="00866F16" w:rsidP="00866F16">
      <w:pPr>
        <w:numPr>
          <w:ilvl w:val="0"/>
          <w:numId w:val="8"/>
        </w:numPr>
        <w:ind w:left="1368"/>
      </w:pPr>
      <w:r>
        <w:t xml:space="preserve">Shall indicate the data contained in </w:t>
      </w:r>
      <w:r w:rsidRPr="00DB5789">
        <w:t>EngAout_N_Actl</w:t>
      </w:r>
      <w:r>
        <w:t xml:space="preserve"> (</w:t>
      </w:r>
      <w:r w:rsidRPr="007873FC">
        <w:rPr>
          <w:highlight w:val="yellow"/>
        </w:rPr>
        <w:t>or the EngAout_N_Dsply</w:t>
      </w:r>
      <w:r>
        <w:rPr>
          <w:highlight w:val="yellow"/>
        </w:rPr>
        <w:t>)</w:t>
      </w:r>
      <w:r w:rsidRPr="00EF4EF6">
        <w:t xml:space="preserve"> signa</w:t>
      </w:r>
      <w:r w:rsidRPr="00EF4EF6">
        <w:t>l</w:t>
      </w:r>
      <w:r w:rsidRPr="00EF4EF6">
        <w:t xml:space="preserve"> </w:t>
      </w:r>
      <w:r w:rsidRPr="00EF4EF6">
        <w:t>as</w:t>
      </w:r>
      <w:r>
        <w:t xml:space="preserve"> per the "Tachometer Gauge Transfer Function.xls" file, which </w:t>
      </w:r>
      <w:proofErr w:type="gramStart"/>
      <w:r>
        <w:t>is located in</w:t>
      </w:r>
      <w:proofErr w:type="gramEnd"/>
      <w:r>
        <w:t xml:space="preserve"> the same eRoom folder as this SPSS File.</w:t>
      </w:r>
    </w:p>
    <w:p w:rsidR="00A92EF3" w:rsidRDefault="00866F16" w:rsidP="00866F16">
      <w:pPr>
        <w:numPr>
          <w:ilvl w:val="0"/>
          <w:numId w:val="8"/>
        </w:numPr>
        <w:ind w:left="1368"/>
      </w:pPr>
      <w:r>
        <w:t>The Tachometer Gauge response latency shall be equal to or less than 300 msec for all increasing or decreasing Engine Speeds rate-of-change</w:t>
      </w:r>
      <w:r>
        <w:t xml:space="preserve"> equal to or less than 7500 RPM/second (this Engine Speed rate-of-change is absolute for the purposes of describing Tachometer Gauge response latency) when in Normal or Crank Modes”.</w:t>
      </w:r>
    </w:p>
    <w:p w:rsidR="00A92EF3" w:rsidRDefault="00866F16" w:rsidP="00866F16">
      <w:pPr>
        <w:numPr>
          <w:ilvl w:val="0"/>
          <w:numId w:val="8"/>
        </w:numPr>
        <w:ind w:left="1368"/>
      </w:pPr>
      <w:r>
        <w:t>The tachometer gauge pointer shall traverse to at least 90% of the travel</w:t>
      </w:r>
      <w:r>
        <w:t xml:space="preserve"> to rest position within 1000mS and complete travel to rest position within an additional 300mS when </w:t>
      </w:r>
      <w:r>
        <w:t>transitioing to</w:t>
      </w:r>
      <w:r>
        <w:t xml:space="preserve"> "Sleep Mode" or "Limit</w:t>
      </w:r>
      <w:r>
        <w:t>ed</w:t>
      </w:r>
      <w:r>
        <w:t xml:space="preserve"> Mode".</w:t>
      </w:r>
    </w:p>
    <w:p w:rsidR="00613A9A" w:rsidRDefault="00866F16"/>
    <w:p w:rsidR="00A92EF3" w:rsidRDefault="00866F16"/>
    <w:p w:rsidR="00406F39" w:rsidRDefault="00866F16" w:rsidP="00B9479B">
      <w:pPr>
        <w:pStyle w:val="Heading3"/>
      </w:pPr>
      <w:r>
        <w:lastRenderedPageBreak/>
        <w:t>Operation: Performance and Functional</w:t>
      </w:r>
    </w:p>
    <w:p w:rsidR="00406F39" w:rsidRDefault="00866F16" w:rsidP="00B9479B">
      <w:pPr>
        <w:pStyle w:val="Heading4"/>
      </w:pPr>
      <w:r>
        <w:t>Subsystem Algorithm Flowchart / State Diagram</w:t>
      </w:r>
    </w:p>
    <w:p w:rsidR="00406F39" w:rsidRDefault="00866F16" w:rsidP="00B9479B">
      <w:pPr>
        <w:pStyle w:val="Heading5"/>
      </w:pPr>
      <w:r w:rsidRPr="00B9479B">
        <w:t>F-REQ-326288/B-CAN Diagnostic Routine</w:t>
      </w:r>
    </w:p>
    <w:p w:rsidR="00856DAE" w:rsidRDefault="002A1760" w:rsidP="002A1760">
      <w:pPr>
        <w:jc w:val="center"/>
      </w:pPr>
      <w:r>
        <w:object w:dxaOrig="4486" w:dyaOrig="11655">
          <v:shape id="5ff08df40000b1f572557c8c" o:spid="_x0000_i1026" type="#_x0000_t75" style="width:224.25pt;height:582.75pt" o:ole="">
            <v:imagedata r:id="rId11" o:title=""/>
          </v:shape>
          <o:OLEObject Type="Embed" ProgID="Visio.Drawing.15" ShapeID="5ff08df40000b1f572557c8c" DrawAspect="Content" ObjectID="_1671087857" r:id="rId12"/>
        </w:object>
      </w:r>
      <w:r w:rsidR="00866F16">
        <w:br w:type="page"/>
      </w:r>
    </w:p>
    <w:p w:rsidR="00406F39" w:rsidRDefault="00866F16" w:rsidP="00B9479B">
      <w:pPr>
        <w:pStyle w:val="Heading5"/>
      </w:pPr>
      <w:r w:rsidRPr="00B9479B">
        <w:lastRenderedPageBreak/>
        <w:t>F-REQ-326289/B- Tachometer Update Routine</w:t>
      </w:r>
    </w:p>
    <w:p w:rsidR="00B105D4" w:rsidRDefault="002A1760" w:rsidP="002A1760">
      <w:pPr>
        <w:jc w:val="center"/>
      </w:pPr>
      <w:r>
        <w:object w:dxaOrig="11835" w:dyaOrig="12615">
          <v:shape id="5ff08df40000b1f55a5073eb" o:spid="_x0000_i1027" type="#_x0000_t75" style="width:467.25pt;height:498pt" o:ole="">
            <v:imagedata r:id="rId13" o:title=""/>
          </v:shape>
          <o:OLEObject Type="Embed" ProgID="Visio.Drawing.15" ShapeID="5ff08df40000b1f55a5073eb" DrawAspect="Content" ObjectID="_1671087858" r:id="rId14"/>
        </w:object>
      </w:r>
      <w:r w:rsidR="00866F16">
        <w:br w:type="page"/>
      </w:r>
    </w:p>
    <w:p w:rsidR="00406F39" w:rsidRDefault="00866F16" w:rsidP="00B9479B">
      <w:pPr>
        <w:pStyle w:val="Heading5"/>
      </w:pPr>
      <w:r w:rsidRPr="00B9479B">
        <w:lastRenderedPageBreak/>
        <w:t xml:space="preserve">F-REQ-326290/A-Tachometer Pointer Update </w:t>
      </w:r>
      <w:r w:rsidRPr="00B9479B">
        <w:t>Routine</w:t>
      </w:r>
    </w:p>
    <w:p w:rsidR="00A92EF3" w:rsidRDefault="00866F16">
      <w:pPr>
        <w:jc w:val="center"/>
      </w:pPr>
    </w:p>
    <w:p w:rsidR="00A92EF3" w:rsidRDefault="002A1760" w:rsidP="002A1760">
      <w:pPr>
        <w:jc w:val="center"/>
      </w:pPr>
      <w:r>
        <w:object w:dxaOrig="6181" w:dyaOrig="4651">
          <v:shape id="5ff08df40000b1f5230d96c4" o:spid="_x0000_i1028" type="#_x0000_t75" style="width:309pt;height:232.5pt" o:ole="">
            <v:imagedata r:id="rId15" o:title=""/>
          </v:shape>
          <o:OLEObject Type="Embed" ProgID="Visio.Drawing.11" ShapeID="5ff08df40000b1f5230d96c4" DrawAspect="Content" ObjectID="_1671087859" r:id="rId16"/>
        </w:object>
      </w:r>
    </w:p>
    <w:p w:rsidR="00B14AE3" w:rsidRDefault="00866F16"/>
    <w:p w:rsidR="00406F39" w:rsidRDefault="00866F16" w:rsidP="00B9479B">
      <w:pPr>
        <w:pStyle w:val="Heading5"/>
      </w:pPr>
      <w:r w:rsidRPr="00B9479B">
        <w:t>F-REQ-326291/A-Virtual Tachometer Redline Zone Matrix</w:t>
      </w:r>
    </w:p>
    <w:p w:rsidR="00AE06BC" w:rsidRPr="00AE06BC" w:rsidRDefault="00866F16"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2430"/>
        <w:gridCol w:w="5365"/>
      </w:tblGrid>
      <w:tr w:rsidR="00F84BBC" w:rsidRPr="00121F07" w:rsidTr="00F84BBC">
        <w:trPr>
          <w:cantSplit/>
          <w:tblHeader/>
          <w:jc w:val="center"/>
        </w:trPr>
        <w:tc>
          <w:tcPr>
            <w:tcW w:w="2430" w:type="dxa"/>
            <w:tcBorders>
              <w:top w:val="single" w:sz="6" w:space="0" w:color="000000"/>
              <w:left w:val="single" w:sz="6" w:space="0" w:color="000000"/>
              <w:bottom w:val="single" w:sz="6" w:space="0" w:color="000000"/>
              <w:right w:val="single" w:sz="6" w:space="0" w:color="000000"/>
            </w:tcBorders>
            <w:vAlign w:val="center"/>
          </w:tcPr>
          <w:p w:rsidR="00F84BBC" w:rsidRPr="009441AC" w:rsidRDefault="00866F16" w:rsidP="00661CA1">
            <w:pPr>
              <w:jc w:val="center"/>
              <w:rPr>
                <w:rFonts w:cs="Arial"/>
                <w:b/>
                <w:bCs/>
                <w:color w:val="000000"/>
                <w:sz w:val="16"/>
                <w:szCs w:val="16"/>
              </w:rPr>
            </w:pPr>
            <w:r>
              <w:rPr>
                <w:rFonts w:cs="Arial"/>
                <w:b/>
                <w:bCs/>
                <w:color w:val="000000"/>
                <w:sz w:val="16"/>
                <w:szCs w:val="16"/>
              </w:rPr>
              <w:t>Ta</w:t>
            </w:r>
            <w:r>
              <w:rPr>
                <w:rFonts w:cs="Arial"/>
                <w:b/>
                <w:bCs/>
                <w:color w:val="000000"/>
                <w:sz w:val="16"/>
                <w:szCs w:val="16"/>
              </w:rPr>
              <w:t>ch_RedLine</w:t>
            </w:r>
            <w:r w:rsidRPr="00CD35D2">
              <w:rPr>
                <w:rFonts w:cs="Arial"/>
                <w:b/>
                <w:bCs/>
                <w:color w:val="000000"/>
                <w:sz w:val="16"/>
                <w:szCs w:val="16"/>
              </w:rPr>
              <w:t>_Cfg</w:t>
            </w:r>
          </w:p>
        </w:tc>
        <w:tc>
          <w:tcPr>
            <w:tcW w:w="5365" w:type="dxa"/>
            <w:tcBorders>
              <w:top w:val="single" w:sz="6" w:space="0" w:color="000000"/>
              <w:left w:val="double" w:sz="4" w:space="0" w:color="auto"/>
              <w:bottom w:val="single" w:sz="6" w:space="0" w:color="000000"/>
              <w:right w:val="single" w:sz="6" w:space="0" w:color="000000"/>
            </w:tcBorders>
            <w:vAlign w:val="center"/>
          </w:tcPr>
          <w:p w:rsidR="00F84BBC" w:rsidRPr="002F2B18" w:rsidRDefault="00866F16" w:rsidP="00661CA1">
            <w:pPr>
              <w:jc w:val="center"/>
              <w:rPr>
                <w:rFonts w:cs="Arial"/>
                <w:b/>
                <w:bCs/>
                <w:caps/>
                <w:color w:val="000000"/>
                <w:sz w:val="16"/>
                <w:szCs w:val="16"/>
              </w:rPr>
            </w:pPr>
            <w:r>
              <w:rPr>
                <w:rFonts w:cs="Arial"/>
                <w:b/>
                <w:bCs/>
                <w:caps/>
                <w:color w:val="000000"/>
                <w:sz w:val="16"/>
                <w:szCs w:val="16"/>
              </w:rPr>
              <w:t>Virtual Tachometer Graphics</w:t>
            </w:r>
          </w:p>
        </w:tc>
      </w:tr>
      <w:tr w:rsidR="00F84BBC" w:rsidRPr="00121F07" w:rsidTr="00F84BBC">
        <w:trPr>
          <w:cantSplit/>
          <w:trHeight w:val="282"/>
          <w:jc w:val="center"/>
        </w:trPr>
        <w:tc>
          <w:tcPr>
            <w:tcW w:w="2430" w:type="dxa"/>
            <w:tcBorders>
              <w:top w:val="single" w:sz="6" w:space="0" w:color="000000"/>
              <w:left w:val="single" w:sz="6" w:space="0" w:color="000000"/>
              <w:bottom w:val="single" w:sz="6" w:space="0" w:color="000000"/>
              <w:right w:val="single" w:sz="6" w:space="0" w:color="000000"/>
            </w:tcBorders>
            <w:vAlign w:val="center"/>
          </w:tcPr>
          <w:p w:rsidR="00F84BBC" w:rsidRDefault="00866F16" w:rsidP="00F84BBC">
            <w:pPr>
              <w:jc w:val="center"/>
              <w:rPr>
                <w:rFonts w:cs="Arial"/>
              </w:rPr>
            </w:pPr>
            <w:r w:rsidRPr="00CD35D2">
              <w:rPr>
                <w:rFonts w:cs="Arial"/>
              </w:rPr>
              <w:t>0x</w:t>
            </w:r>
            <w:r>
              <w:rPr>
                <w:rFonts w:cs="Arial"/>
              </w:rPr>
              <w:t>0</w:t>
            </w:r>
            <w:r w:rsidRPr="00CD35D2">
              <w:rPr>
                <w:rFonts w:cs="Arial"/>
              </w:rPr>
              <w:t xml:space="preserve"> (</w:t>
            </w:r>
            <w:r>
              <w:rPr>
                <w:rFonts w:cs="Arial"/>
              </w:rPr>
              <w:t>No Redline</w:t>
            </w:r>
            <w:r w:rsidRPr="00CD35D2">
              <w:rPr>
                <w:rFonts w:cs="Arial"/>
              </w:rPr>
              <w:t>)</w:t>
            </w:r>
          </w:p>
        </w:tc>
        <w:tc>
          <w:tcPr>
            <w:tcW w:w="5365" w:type="dxa"/>
            <w:tcBorders>
              <w:top w:val="single" w:sz="6" w:space="0" w:color="000000"/>
              <w:left w:val="double" w:sz="4" w:space="0" w:color="auto"/>
              <w:bottom w:val="single" w:sz="6" w:space="0" w:color="000000"/>
              <w:right w:val="single" w:sz="6" w:space="0" w:color="000000"/>
            </w:tcBorders>
            <w:vAlign w:val="center"/>
          </w:tcPr>
          <w:p w:rsidR="00F84BBC" w:rsidRPr="00121F07" w:rsidRDefault="00866F16" w:rsidP="00661CA1">
            <w:pPr>
              <w:jc w:val="center"/>
              <w:rPr>
                <w:rFonts w:cs="Arial"/>
                <w:color w:val="000000"/>
              </w:rPr>
            </w:pPr>
            <w:r>
              <w:rPr>
                <w:rFonts w:cs="Arial"/>
                <w:color w:val="000000"/>
              </w:rPr>
              <w:t>No Redline Zone is displayed</w:t>
            </w:r>
          </w:p>
        </w:tc>
      </w:tr>
      <w:tr w:rsidR="00F84BBC" w:rsidRPr="00121F07" w:rsidTr="00F84BBC">
        <w:trPr>
          <w:cantSplit/>
          <w:trHeight w:val="318"/>
          <w:jc w:val="center"/>
        </w:trPr>
        <w:tc>
          <w:tcPr>
            <w:tcW w:w="2430" w:type="dxa"/>
            <w:tcBorders>
              <w:top w:val="single" w:sz="6" w:space="0" w:color="000000"/>
              <w:left w:val="single" w:sz="6" w:space="0" w:color="000000"/>
              <w:bottom w:val="single" w:sz="6" w:space="0" w:color="000000"/>
              <w:right w:val="single" w:sz="6" w:space="0" w:color="000000"/>
            </w:tcBorders>
            <w:vAlign w:val="center"/>
          </w:tcPr>
          <w:p w:rsidR="00F84BBC" w:rsidRDefault="00866F16" w:rsidP="00F84BBC">
            <w:pPr>
              <w:jc w:val="center"/>
              <w:rPr>
                <w:rFonts w:cs="Arial"/>
              </w:rPr>
            </w:pPr>
            <w:r w:rsidRPr="00CD35D2">
              <w:rPr>
                <w:rFonts w:cs="Arial"/>
              </w:rPr>
              <w:t>0x</w:t>
            </w:r>
            <w:proofErr w:type="gramStart"/>
            <w:r w:rsidRPr="00CD35D2">
              <w:rPr>
                <w:rFonts w:cs="Arial"/>
              </w:rPr>
              <w:t>1</w:t>
            </w:r>
            <w:r>
              <w:rPr>
                <w:rFonts w:cs="Arial"/>
              </w:rPr>
              <w:t xml:space="preserve"> </w:t>
            </w:r>
            <w:r w:rsidRPr="00CD35D2">
              <w:rPr>
                <w:rFonts w:cs="Arial"/>
              </w:rPr>
              <w:t xml:space="preserve"> (</w:t>
            </w:r>
            <w:proofErr w:type="gramEnd"/>
            <w:r>
              <w:rPr>
                <w:rFonts w:cs="Arial"/>
              </w:rPr>
              <w:t>Range 1</w:t>
            </w:r>
            <w:r w:rsidRPr="00CD35D2">
              <w:rPr>
                <w:rFonts w:cs="Arial"/>
              </w:rPr>
              <w:t>)</w:t>
            </w:r>
          </w:p>
        </w:tc>
        <w:tc>
          <w:tcPr>
            <w:tcW w:w="5365" w:type="dxa"/>
            <w:tcBorders>
              <w:top w:val="single" w:sz="6" w:space="0" w:color="000000"/>
              <w:left w:val="double" w:sz="4" w:space="0" w:color="auto"/>
              <w:bottom w:val="single" w:sz="6" w:space="0" w:color="000000"/>
              <w:right w:val="single" w:sz="6" w:space="0" w:color="000000"/>
            </w:tcBorders>
            <w:vAlign w:val="center"/>
          </w:tcPr>
          <w:p w:rsidR="00F84BBC" w:rsidRPr="00121F07" w:rsidRDefault="00866F16" w:rsidP="00661CA1">
            <w:pPr>
              <w:jc w:val="center"/>
              <w:rPr>
                <w:rFonts w:cs="Arial"/>
                <w:color w:val="000000"/>
              </w:rPr>
            </w:pPr>
            <w:r>
              <w:rPr>
                <w:rFonts w:cs="Arial"/>
                <w:color w:val="000000"/>
              </w:rPr>
              <w:t>Program Specific Range 1 Redline Zone is displayed</w:t>
            </w:r>
          </w:p>
        </w:tc>
      </w:tr>
      <w:tr w:rsidR="00F84BBC" w:rsidRPr="00121F07" w:rsidTr="00F84BBC">
        <w:trPr>
          <w:cantSplit/>
          <w:trHeight w:val="318"/>
          <w:jc w:val="center"/>
        </w:trPr>
        <w:tc>
          <w:tcPr>
            <w:tcW w:w="2430" w:type="dxa"/>
            <w:tcBorders>
              <w:top w:val="single" w:sz="6" w:space="0" w:color="000000"/>
              <w:left w:val="single" w:sz="6" w:space="0" w:color="000000"/>
              <w:bottom w:val="single" w:sz="6" w:space="0" w:color="000000"/>
              <w:right w:val="single" w:sz="6" w:space="0" w:color="000000"/>
            </w:tcBorders>
            <w:vAlign w:val="center"/>
          </w:tcPr>
          <w:p w:rsidR="00F84BBC" w:rsidRPr="009441AC" w:rsidRDefault="00866F16" w:rsidP="00F84BBC">
            <w:pPr>
              <w:jc w:val="center"/>
              <w:rPr>
                <w:rFonts w:cs="Arial"/>
              </w:rPr>
            </w:pPr>
            <w:r w:rsidRPr="00CD35D2">
              <w:rPr>
                <w:rFonts w:cs="Arial"/>
              </w:rPr>
              <w:t>0x</w:t>
            </w:r>
            <w:r>
              <w:rPr>
                <w:rFonts w:cs="Arial"/>
              </w:rPr>
              <w:t>2</w:t>
            </w:r>
            <w:r w:rsidRPr="00CD35D2">
              <w:rPr>
                <w:rFonts w:cs="Arial"/>
              </w:rPr>
              <w:t xml:space="preserve"> (</w:t>
            </w:r>
            <w:r>
              <w:rPr>
                <w:rFonts w:cs="Arial"/>
              </w:rPr>
              <w:t>Range 2</w:t>
            </w:r>
            <w:r w:rsidRPr="00CD35D2">
              <w:rPr>
                <w:rFonts w:cs="Arial"/>
              </w:rPr>
              <w:t>)</w:t>
            </w:r>
          </w:p>
        </w:tc>
        <w:tc>
          <w:tcPr>
            <w:tcW w:w="5365" w:type="dxa"/>
            <w:tcBorders>
              <w:top w:val="single" w:sz="6" w:space="0" w:color="000000"/>
              <w:left w:val="double" w:sz="4" w:space="0" w:color="auto"/>
              <w:bottom w:val="single" w:sz="6" w:space="0" w:color="000000"/>
              <w:right w:val="single" w:sz="6" w:space="0" w:color="000000"/>
            </w:tcBorders>
            <w:vAlign w:val="center"/>
          </w:tcPr>
          <w:p w:rsidR="00F84BBC" w:rsidRDefault="00866F16" w:rsidP="00B03650">
            <w:pPr>
              <w:jc w:val="center"/>
              <w:rPr>
                <w:rFonts w:cs="Arial"/>
                <w:color w:val="000000"/>
              </w:rPr>
            </w:pPr>
            <w:r>
              <w:rPr>
                <w:rFonts w:cs="Arial"/>
                <w:color w:val="000000"/>
              </w:rPr>
              <w:t>Program Specific Range 2 Redline Zone is displayed</w:t>
            </w:r>
          </w:p>
        </w:tc>
      </w:tr>
      <w:tr w:rsidR="00F84BBC" w:rsidRPr="00121F07" w:rsidTr="00F84BBC">
        <w:trPr>
          <w:cantSplit/>
          <w:trHeight w:val="318"/>
          <w:jc w:val="center"/>
        </w:trPr>
        <w:tc>
          <w:tcPr>
            <w:tcW w:w="2430" w:type="dxa"/>
            <w:tcBorders>
              <w:top w:val="single" w:sz="6" w:space="0" w:color="000000"/>
              <w:left w:val="single" w:sz="6" w:space="0" w:color="000000"/>
              <w:bottom w:val="single" w:sz="6" w:space="0" w:color="000000"/>
              <w:right w:val="single" w:sz="6" w:space="0" w:color="000000"/>
            </w:tcBorders>
            <w:vAlign w:val="center"/>
          </w:tcPr>
          <w:p w:rsidR="00F84BBC" w:rsidRPr="009441AC" w:rsidRDefault="00866F16" w:rsidP="00F84BBC">
            <w:pPr>
              <w:jc w:val="center"/>
              <w:rPr>
                <w:rFonts w:cs="Arial"/>
              </w:rPr>
            </w:pPr>
            <w:r>
              <w:rPr>
                <w:rFonts w:cs="Arial"/>
              </w:rPr>
              <w:t>0x3</w:t>
            </w:r>
            <w:r w:rsidRPr="00CD35D2">
              <w:rPr>
                <w:rFonts w:cs="Arial"/>
              </w:rPr>
              <w:t xml:space="preserve"> (</w:t>
            </w:r>
            <w:r>
              <w:rPr>
                <w:rFonts w:cs="Arial"/>
              </w:rPr>
              <w:t>Range 3</w:t>
            </w:r>
            <w:r w:rsidRPr="00CD35D2">
              <w:rPr>
                <w:rFonts w:cs="Arial"/>
              </w:rPr>
              <w:t>)</w:t>
            </w:r>
          </w:p>
        </w:tc>
        <w:tc>
          <w:tcPr>
            <w:tcW w:w="5365" w:type="dxa"/>
            <w:tcBorders>
              <w:top w:val="single" w:sz="6" w:space="0" w:color="000000"/>
              <w:left w:val="double" w:sz="4" w:space="0" w:color="auto"/>
              <w:bottom w:val="single" w:sz="6" w:space="0" w:color="000000"/>
              <w:right w:val="single" w:sz="6" w:space="0" w:color="000000"/>
            </w:tcBorders>
            <w:vAlign w:val="center"/>
          </w:tcPr>
          <w:p w:rsidR="00F84BBC" w:rsidRDefault="00866F16" w:rsidP="00B03650">
            <w:pPr>
              <w:jc w:val="center"/>
              <w:rPr>
                <w:rFonts w:cs="Arial"/>
                <w:color w:val="000000"/>
              </w:rPr>
            </w:pPr>
            <w:r>
              <w:rPr>
                <w:rFonts w:cs="Arial"/>
                <w:color w:val="000000"/>
              </w:rPr>
              <w:t>Program Specific Range 3 Redline Zone is displayed</w:t>
            </w:r>
          </w:p>
        </w:tc>
      </w:tr>
    </w:tbl>
    <w:p w:rsidR="00F84BBC" w:rsidRDefault="00866F16"/>
    <w:p w:rsidR="00406F39" w:rsidRDefault="00866F16" w:rsidP="00B9479B">
      <w:pPr>
        <w:pStyle w:val="Heading4"/>
      </w:pPr>
      <w:r>
        <w:t>Operation Description (supports algorithm flowchart /state diagram)</w:t>
      </w:r>
    </w:p>
    <w:p w:rsidR="00406F39" w:rsidRDefault="00866F16" w:rsidP="00B9479B">
      <w:pPr>
        <w:pStyle w:val="Heading5"/>
      </w:pPr>
      <w:r>
        <w:t>General Operation</w:t>
      </w:r>
    </w:p>
    <w:p w:rsidR="00406F39" w:rsidRDefault="00866F16" w:rsidP="00B9479B">
      <w:pPr>
        <w:pStyle w:val="Heading6"/>
      </w:pPr>
      <w:r w:rsidRPr="00B9479B">
        <w:t xml:space="preserve">F-REQ-380637/A-Tachometer Virtual Gauge Display based </w:t>
      </w:r>
      <w:r w:rsidRPr="00B9479B">
        <w:t>on Tach_Gauge_Cfg</w:t>
      </w:r>
    </w:p>
    <w:p w:rsidR="00500605" w:rsidRDefault="00866F16" w:rsidP="00FC4EAD">
      <w:pPr>
        <w:ind w:left="1152"/>
      </w:pPr>
      <w:r w:rsidRPr="00F8604D">
        <w:rPr>
          <w:highlight w:val="cyan"/>
        </w:rPr>
        <w:t>On programs with virtual gauge display, the virtual gauge for Ta</w:t>
      </w:r>
      <w:r w:rsidRPr="00F8604D">
        <w:rPr>
          <w:highlight w:val="cyan"/>
        </w:rPr>
        <w:t>chometer shall not be displayed if Tach_Gauge_Cfg is Disabled (0x0).</w:t>
      </w:r>
    </w:p>
    <w:p w:rsidR="00406F39" w:rsidRDefault="00866F16" w:rsidP="00B9479B">
      <w:pPr>
        <w:pStyle w:val="Heading6"/>
      </w:pPr>
      <w:r w:rsidRPr="00B9479B">
        <w:t>F-REQ-326274/A-CAN input sampling rate</w:t>
      </w:r>
    </w:p>
    <w:p w:rsidR="0038181B" w:rsidRDefault="00866F16" w:rsidP="00F13B71">
      <w:pPr>
        <w:ind w:left="1440"/>
      </w:pPr>
      <w:r>
        <w:rPr>
          <w:color w:val="000000"/>
        </w:rPr>
        <w:t xml:space="preserve">The Tachometer Gauge shall sample the </w:t>
      </w:r>
      <w:r w:rsidRPr="00DB5789">
        <w:rPr>
          <w:snapToGrid w:val="0"/>
        </w:rPr>
        <w:t>EngAout_N_Actl</w:t>
      </w:r>
      <w:r>
        <w:rPr>
          <w:color w:val="000000"/>
        </w:rPr>
        <w:t xml:space="preserve"> (</w:t>
      </w:r>
      <w:r w:rsidRPr="00BC553A">
        <w:rPr>
          <w:color w:val="000000"/>
          <w:highlight w:val="yellow"/>
        </w:rPr>
        <w:t>or EngAout_N_Dsply)</w:t>
      </w:r>
      <w:r>
        <w:rPr>
          <w:color w:val="000000"/>
        </w:rPr>
        <w:t xml:space="preserve"> signal periodically at least once every 50 mS when in “Normal" or "Crank" Mode.</w:t>
      </w:r>
      <w:r>
        <w:rPr>
          <w:color w:val="000000"/>
        </w:rPr>
        <w:t xml:space="preserve">  Supplier must insure update rate fast enough to insure all performance requirements are met. </w:t>
      </w:r>
    </w:p>
    <w:p w:rsidR="00406F39" w:rsidRDefault="00866F16" w:rsidP="00B9479B">
      <w:pPr>
        <w:pStyle w:val="Heading6"/>
      </w:pPr>
      <w:r w:rsidRPr="00B9479B">
        <w:t>F-REQ-326275/A-Resting position</w:t>
      </w:r>
    </w:p>
    <w:p w:rsidR="0038181B" w:rsidRPr="0038181B" w:rsidRDefault="00866F16" w:rsidP="00EB23D2">
      <w:pPr>
        <w:ind w:left="1440"/>
      </w:pPr>
      <w:r>
        <w:t xml:space="preserve">When Operational Mode transitions from (Sleep/Limited) to (Normal or Crank) the Tachometer Gauge shall indicate 0 RPM until </w:t>
      </w:r>
      <w:r w:rsidRPr="00DB5789">
        <w:t>EngAout_N_Actl</w:t>
      </w:r>
      <w:r>
        <w:t xml:space="preserve"> </w:t>
      </w:r>
      <w:r>
        <w:rPr>
          <w:color w:val="000000"/>
        </w:rPr>
        <w:t>(</w:t>
      </w:r>
      <w:r w:rsidRPr="00BC553A">
        <w:rPr>
          <w:color w:val="000000"/>
          <w:highlight w:val="yellow"/>
        </w:rPr>
        <w:t>or EngAout_N_Dsply)</w:t>
      </w:r>
      <w:r>
        <w:rPr>
          <w:color w:val="000000"/>
        </w:rPr>
        <w:t xml:space="preserve"> </w:t>
      </w:r>
      <w:r>
        <w:t xml:space="preserve">signal value of 0x0000 to 0x1FFF is received.  The Tachometer Gauge shall then indicate as per the </w:t>
      </w:r>
      <w:r w:rsidRPr="00DB5789">
        <w:t>EngAout_N_Actl</w:t>
      </w:r>
      <w:r>
        <w:t xml:space="preserve"> </w:t>
      </w:r>
      <w:r>
        <w:rPr>
          <w:color w:val="000000"/>
        </w:rPr>
        <w:t>(</w:t>
      </w:r>
      <w:r w:rsidRPr="00BC553A">
        <w:rPr>
          <w:color w:val="000000"/>
          <w:highlight w:val="yellow"/>
        </w:rPr>
        <w:t>or EngAout_N_Dsply)</w:t>
      </w:r>
      <w:r>
        <w:rPr>
          <w:color w:val="000000"/>
        </w:rPr>
        <w:t xml:space="preserve"> </w:t>
      </w:r>
      <w:r>
        <w:t>signal value when in Normal or Crank Modes.</w:t>
      </w:r>
    </w:p>
    <w:p w:rsidR="00406F39" w:rsidRDefault="00866F16" w:rsidP="00B9479B">
      <w:pPr>
        <w:pStyle w:val="Heading6"/>
      </w:pPr>
      <w:r w:rsidRPr="00B9479B">
        <w:t>F-REQ-326276/A-Pointer movement and lag</w:t>
      </w:r>
    </w:p>
    <w:p w:rsidR="00C73642" w:rsidRPr="00C73642" w:rsidRDefault="00866F16" w:rsidP="0038181B">
      <w:pPr>
        <w:ind w:left="1440"/>
      </w:pPr>
      <w:r>
        <w:rPr>
          <w:color w:val="000000"/>
        </w:rPr>
        <w:t>The tachometer indica</w:t>
      </w:r>
      <w:r>
        <w:rPr>
          <w:color w:val="000000"/>
        </w:rPr>
        <w:t xml:space="preserve">tor must track all dynamic engine RPMs with a smooth pointer movement with no greater than 300millisecond lag and an overshoot/undershoot not to exceed 5% to the RPM/second rate of </w:t>
      </w:r>
      <w:r>
        <w:rPr>
          <w:color w:val="000000"/>
        </w:rPr>
        <w:lastRenderedPageBreak/>
        <w:t>change</w:t>
      </w:r>
      <w:r>
        <w:rPr>
          <w:color w:val="000000"/>
        </w:rPr>
        <w:t xml:space="preserve">.  </w:t>
      </w:r>
      <w:r>
        <w:rPr>
          <w:color w:val="000000"/>
        </w:rPr>
        <w:t>A jury evaluation shall be used to evaluate and approve tachometer</w:t>
      </w:r>
      <w:r>
        <w:rPr>
          <w:color w:val="000000"/>
        </w:rPr>
        <w:t xml:space="preserve"> response to dynamic engine speed.</w:t>
      </w:r>
    </w:p>
    <w:p w:rsidR="0038181B" w:rsidRPr="0038181B" w:rsidRDefault="00866F16" w:rsidP="0038181B">
      <w:pPr>
        <w:ind w:left="1152"/>
      </w:pPr>
    </w:p>
    <w:p w:rsidR="00406F39" w:rsidRDefault="00866F16" w:rsidP="00B9479B">
      <w:pPr>
        <w:pStyle w:val="Heading6"/>
      </w:pPr>
      <w:r w:rsidRPr="00B9479B">
        <w:t>F-REQ-326277/A-Pointer accuracy</w:t>
      </w:r>
    </w:p>
    <w:p w:rsidR="0038181B" w:rsidRDefault="00866F16" w:rsidP="00261608">
      <w:pPr>
        <w:ind w:left="1440"/>
        <w:rPr>
          <w:snapToGrid w:val="0"/>
        </w:rPr>
      </w:pPr>
      <w:r>
        <w:rPr>
          <w:snapToGrid w:val="0"/>
        </w:rPr>
        <w:t xml:space="preserve">The </w:t>
      </w:r>
      <w:r>
        <w:t xml:space="preserve">Tachometer </w:t>
      </w:r>
      <w:r>
        <w:rPr>
          <w:snapToGrid w:val="0"/>
        </w:rPr>
        <w:t>Gauge shall not exhibit needle waver exceeding 1/3 of an angular degree with a steady commanded input.</w:t>
      </w:r>
    </w:p>
    <w:p w:rsidR="00406F39" w:rsidRDefault="00866F16" w:rsidP="00B9479B">
      <w:pPr>
        <w:pStyle w:val="Heading6"/>
      </w:pPr>
      <w:r w:rsidRPr="00B9479B">
        <w:t>F-REQ-326278/A-Rest Position</w:t>
      </w:r>
    </w:p>
    <w:p w:rsidR="005C2FCD" w:rsidRDefault="00866F16" w:rsidP="00C341DE">
      <w:pPr>
        <w:tabs>
          <w:tab w:val="left" w:pos="360"/>
        </w:tabs>
        <w:autoSpaceDE w:val="0"/>
        <w:autoSpaceDN w:val="0"/>
        <w:adjustRightInd w:val="0"/>
        <w:ind w:left="1440"/>
        <w:rPr>
          <w:rFonts w:cs="Arial"/>
          <w:color w:val="000000"/>
        </w:rPr>
      </w:pPr>
      <w:r>
        <w:rPr>
          <w:rFonts w:cs="Arial"/>
          <w:color w:val="000000"/>
        </w:rPr>
        <w:t>The Tach</w:t>
      </w:r>
      <w:r>
        <w:rPr>
          <w:rFonts w:cs="Arial"/>
        </w:rPr>
        <w:t>ometer</w:t>
      </w:r>
      <w:r>
        <w:rPr>
          <w:rFonts w:cs="Arial"/>
          <w:color w:val="000000"/>
        </w:rPr>
        <w:t xml:space="preserve"> Gauge “Rest Position” for a Tachometer with a “0” RPM tick mark shall be the position of the Tachometer Gauge needle between where the centerline of the Tachometer Gauge needle is 0.0 degrees below the centerline of the “0” RPM graduation mark and</w:t>
      </w:r>
      <w:r w:rsidRPr="005C2FCD">
        <w:rPr>
          <w:rFonts w:cs="Arial"/>
          <w:color w:val="000000"/>
        </w:rPr>
        <w:t xml:space="preserve"> where t</w:t>
      </w:r>
      <w:r w:rsidRPr="005C2FCD">
        <w:rPr>
          <w:rFonts w:cs="Arial"/>
          <w:color w:val="000000"/>
        </w:rPr>
        <w:t>he top of the Tachometer Gauge needle is tangent (touching) the bottom of the “0” RPM graduation mark</w:t>
      </w:r>
    </w:p>
    <w:p w:rsidR="00406F39" w:rsidRDefault="00866F16" w:rsidP="00B9479B">
      <w:pPr>
        <w:pStyle w:val="Heading6"/>
      </w:pPr>
      <w:r w:rsidRPr="00B9479B">
        <w:t>F-REQ-326279/A-Hysterisis</w:t>
      </w:r>
    </w:p>
    <w:p w:rsidR="00A92EF3" w:rsidRDefault="00866F16" w:rsidP="00E21F52">
      <w:pPr>
        <w:ind w:left="1440"/>
      </w:pPr>
      <w:r w:rsidRPr="0015681C">
        <w:t xml:space="preserve">A </w:t>
      </w:r>
      <w:proofErr w:type="gramStart"/>
      <w:r w:rsidRPr="0015681C">
        <w:t>20 rpm</w:t>
      </w:r>
      <w:proofErr w:type="gramEnd"/>
      <w:r w:rsidRPr="0015681C">
        <w:t xml:space="preserve"> hysteresis shall be applied to the gauge output to prevent pointer waiver or display flicker.</w:t>
      </w:r>
    </w:p>
    <w:p w:rsidR="00406F39" w:rsidRDefault="00866F16" w:rsidP="00B9479B">
      <w:pPr>
        <w:pStyle w:val="Heading5"/>
      </w:pPr>
      <w:r>
        <w:t>Tach</w:t>
      </w:r>
      <w:r>
        <w:t>ometer Gauge Filtering</w:t>
      </w:r>
    </w:p>
    <w:p w:rsidR="00406F39" w:rsidRDefault="00866F16" w:rsidP="00B9479B">
      <w:pPr>
        <w:pStyle w:val="Heading6"/>
      </w:pPr>
      <w:r w:rsidRPr="00B9479B">
        <w:t>F-REQ-326280/A-Filter rate for increasing value</w:t>
      </w:r>
    </w:p>
    <w:p w:rsidR="009363D1" w:rsidRDefault="00866F16" w:rsidP="00861C90">
      <w:pPr>
        <w:ind w:left="1440"/>
      </w:pPr>
      <w:r>
        <w:t xml:space="preserve">The Tachometer Gauge shall support a first-order filter rate that controls the filtering of rising values displayed on the </w:t>
      </w:r>
      <w:r>
        <w:t>Tachometer Gauge denoted “PT1_TAC_Rising”.</w:t>
      </w:r>
    </w:p>
    <w:p w:rsidR="00406F39" w:rsidRDefault="00866F16" w:rsidP="00B9479B">
      <w:pPr>
        <w:pStyle w:val="Heading6"/>
      </w:pPr>
      <w:r w:rsidRPr="00B9479B">
        <w:t>F-REQ-326281/A-PT1_TAC_Rising</w:t>
      </w:r>
    </w:p>
    <w:p w:rsidR="009363D1" w:rsidRDefault="00866F16" w:rsidP="00944950">
      <w:pPr>
        <w:ind w:left="1080" w:firstLine="360"/>
      </w:pPr>
      <w:r>
        <w:t>The value “PT1_TAC_Rising” shall reside in NVM or Flash ROM.</w:t>
      </w:r>
    </w:p>
    <w:p w:rsidR="00406F39" w:rsidRDefault="00866F16" w:rsidP="00B9479B">
      <w:pPr>
        <w:pStyle w:val="Heading6"/>
      </w:pPr>
      <w:r w:rsidRPr="00B9479B">
        <w:t>F-REQ-326282/A-PT2_TAC_Ris</w:t>
      </w:r>
      <w:r w:rsidRPr="00B9479B">
        <w:t>ing</w:t>
      </w:r>
    </w:p>
    <w:p w:rsidR="009363D1" w:rsidRDefault="00866F16" w:rsidP="00777F77">
      <w:pPr>
        <w:ind w:left="1440"/>
      </w:pPr>
      <w:r>
        <w:t xml:space="preserve">The value “PT1_TAC_Rising” shall support at least four (4) different filtering rates, including a value that </w:t>
      </w:r>
      <w:r>
        <w:t>produces no application filtering of the Tachometer Gauge Indication.</w:t>
      </w:r>
    </w:p>
    <w:p w:rsidR="00406F39" w:rsidRDefault="00866F16" w:rsidP="00B9479B">
      <w:pPr>
        <w:pStyle w:val="Heading6"/>
      </w:pPr>
      <w:r w:rsidRPr="00B9479B">
        <w:t>F-REQ-326283/A-Filter Rate for decreasing value</w:t>
      </w:r>
    </w:p>
    <w:p w:rsidR="009363D1" w:rsidRDefault="00866F16" w:rsidP="00E53069">
      <w:pPr>
        <w:ind w:left="1440"/>
      </w:pPr>
      <w:r>
        <w:t>The Tachometer Gauge shall support a first-order filter rate that controls the filtering of falling values displayed on the Tachometer</w:t>
      </w:r>
      <w:r>
        <w:t xml:space="preserve"> Gauge denoted “PT1_TAC_Falling”.</w:t>
      </w:r>
    </w:p>
    <w:p w:rsidR="00406F39" w:rsidRDefault="00866F16" w:rsidP="00B9479B">
      <w:pPr>
        <w:pStyle w:val="Heading6"/>
      </w:pPr>
      <w:r w:rsidRPr="00B9479B">
        <w:t>F-REQ-326284/A-PT1_TAC_Falling</w:t>
      </w:r>
    </w:p>
    <w:p w:rsidR="009363D1" w:rsidRDefault="00866F16" w:rsidP="000F580E">
      <w:pPr>
        <w:ind w:left="1080" w:firstLine="360"/>
      </w:pPr>
      <w:r>
        <w:t>The value “PT1_TAC_Falling” shall reside in NVM.</w:t>
      </w:r>
    </w:p>
    <w:p w:rsidR="00406F39" w:rsidRDefault="00866F16" w:rsidP="00B9479B">
      <w:pPr>
        <w:pStyle w:val="Heading6"/>
      </w:pPr>
      <w:r w:rsidRPr="00B9479B">
        <w:t>F-REQ-326285/A-PT2_TAC_Falling</w:t>
      </w:r>
    </w:p>
    <w:p w:rsidR="00A92EF3" w:rsidRDefault="00866F16" w:rsidP="002B051E">
      <w:pPr>
        <w:ind w:left="1440"/>
      </w:pPr>
      <w:r>
        <w:t xml:space="preserve">The value “PT2_TAC_Falling” shall support at least four (4) different filtering rates, including a value that produces no </w:t>
      </w:r>
      <w:r>
        <w:t>application filtering of the Tachometer Gauge Indication.</w:t>
      </w:r>
    </w:p>
    <w:p w:rsidR="00406F39" w:rsidRDefault="00866F16" w:rsidP="00B9479B">
      <w:pPr>
        <w:pStyle w:val="Heading4"/>
      </w:pPr>
      <w:r w:rsidRPr="00B9479B">
        <w:t>FS-REQ-326302/A-Function Safety Classification (EMC)</w:t>
      </w:r>
    </w:p>
    <w:p w:rsidR="00A92EF3" w:rsidRPr="00AF31EF" w:rsidRDefault="00866F16" w:rsidP="00AF31EF"/>
    <w:p w:rsidR="00A92EF3" w:rsidRDefault="00866F16">
      <w:pPr>
        <w:ind w:left="1440"/>
      </w:pPr>
      <w:r>
        <w:t>A</w:t>
      </w:r>
    </w:p>
    <w:p w:rsidR="00A92EF3" w:rsidRDefault="00866F16"/>
    <w:p w:rsidR="00D73731" w:rsidRDefault="00866F16"/>
    <w:p w:rsidR="00D73731" w:rsidRDefault="00866F16"/>
    <w:p w:rsidR="00D73731" w:rsidRDefault="00866F16"/>
    <w:p w:rsidR="00D73731" w:rsidRDefault="00866F16"/>
    <w:p w:rsidR="00D73731" w:rsidRDefault="00866F16"/>
    <w:p w:rsidR="0038654A" w:rsidRDefault="00866F16"/>
    <w:p w:rsidR="0038654A" w:rsidRDefault="00866F16"/>
    <w:p w:rsidR="0038654A" w:rsidRDefault="00866F16"/>
    <w:p w:rsidR="0038654A" w:rsidRDefault="00866F16"/>
    <w:p w:rsidR="00185DCB" w:rsidRDefault="00866F16"/>
    <w:p w:rsidR="00185DCB" w:rsidRDefault="00866F16"/>
    <w:p w:rsidR="00185DCB" w:rsidRDefault="00866F16"/>
    <w:p w:rsidR="00185DCB" w:rsidRDefault="00866F16"/>
    <w:p w:rsidR="00406F39" w:rsidRDefault="00866F16" w:rsidP="00B9479B">
      <w:pPr>
        <w:pStyle w:val="Heading4"/>
      </w:pPr>
      <w:r>
        <w:t>Memory Storage</w:t>
      </w:r>
    </w:p>
    <w:p w:rsidR="00406F39" w:rsidRDefault="00866F16" w:rsidP="00B9479B">
      <w:pPr>
        <w:pStyle w:val="Heading5"/>
      </w:pPr>
      <w:r w:rsidRPr="00B9479B">
        <w:t>NVM-REQ-326292/B-Memory Storage Table 1</w:t>
      </w:r>
    </w:p>
    <w:p w:rsidR="00AE06BC" w:rsidRPr="00AE06BC" w:rsidRDefault="00866F16" w:rsidP="00AE06BC"/>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43"/>
        <w:gridCol w:w="4107"/>
        <w:gridCol w:w="1980"/>
        <w:gridCol w:w="1980"/>
      </w:tblGrid>
      <w:tr w:rsidR="00A92EF3" w:rsidTr="002A1760">
        <w:trPr>
          <w:trHeight w:val="582"/>
          <w:jc w:val="center"/>
        </w:trPr>
        <w:tc>
          <w:tcPr>
            <w:tcW w:w="2643" w:type="dxa"/>
            <w:tcBorders>
              <w:top w:val="single" w:sz="12" w:space="0" w:color="auto"/>
              <w:left w:val="single" w:sz="12" w:space="0" w:color="auto"/>
              <w:bottom w:val="single" w:sz="12" w:space="0" w:color="auto"/>
              <w:right w:val="single" w:sz="12" w:space="0" w:color="auto"/>
            </w:tcBorders>
          </w:tcPr>
          <w:p w:rsidR="00A92EF3" w:rsidRDefault="00866F16">
            <w:pPr>
              <w:jc w:val="center"/>
              <w:rPr>
                <w:rFonts w:cs="Arial"/>
                <w:b/>
              </w:rPr>
            </w:pPr>
            <w:r>
              <w:rPr>
                <w:rFonts w:cs="Arial"/>
                <w:b/>
              </w:rPr>
              <w:t>Parameter Name</w:t>
            </w:r>
          </w:p>
        </w:tc>
        <w:tc>
          <w:tcPr>
            <w:tcW w:w="4107" w:type="dxa"/>
            <w:tcBorders>
              <w:top w:val="single" w:sz="12" w:space="0" w:color="auto"/>
              <w:left w:val="single" w:sz="12" w:space="0" w:color="auto"/>
              <w:bottom w:val="single" w:sz="12" w:space="0" w:color="auto"/>
              <w:right w:val="single" w:sz="12" w:space="0" w:color="auto"/>
            </w:tcBorders>
          </w:tcPr>
          <w:p w:rsidR="00A92EF3" w:rsidRDefault="00866F16">
            <w:pPr>
              <w:jc w:val="center"/>
              <w:rPr>
                <w:rFonts w:cs="Arial"/>
                <w:b/>
              </w:rPr>
            </w:pPr>
            <w:r>
              <w:rPr>
                <w:rFonts w:cs="Arial"/>
                <w:b/>
              </w:rPr>
              <w:t>Description</w:t>
            </w:r>
          </w:p>
        </w:tc>
        <w:tc>
          <w:tcPr>
            <w:tcW w:w="1980" w:type="dxa"/>
            <w:tcBorders>
              <w:top w:val="single" w:sz="12" w:space="0" w:color="auto"/>
              <w:left w:val="single" w:sz="12" w:space="0" w:color="auto"/>
              <w:bottom w:val="single" w:sz="12" w:space="0" w:color="auto"/>
              <w:right w:val="single" w:sz="12" w:space="0" w:color="auto"/>
            </w:tcBorders>
          </w:tcPr>
          <w:p w:rsidR="00A92EF3" w:rsidRDefault="00866F16">
            <w:pPr>
              <w:jc w:val="center"/>
              <w:rPr>
                <w:rFonts w:cs="Arial"/>
                <w:b/>
              </w:rPr>
            </w:pPr>
            <w:r>
              <w:rPr>
                <w:rFonts w:cs="Arial"/>
                <w:b/>
              </w:rPr>
              <w:t xml:space="preserve">Value at </w:t>
            </w:r>
          </w:p>
          <w:p w:rsidR="00A92EF3" w:rsidRDefault="00866F16">
            <w:pPr>
              <w:jc w:val="center"/>
              <w:rPr>
                <w:rFonts w:cs="Arial"/>
                <w:b/>
              </w:rPr>
            </w:pPr>
            <w:smartTag w:uri="urn:schemas-microsoft-com:office:smarttags" w:element="place">
              <w:r>
                <w:rPr>
                  <w:rFonts w:cs="Arial"/>
                  <w:b/>
                </w:rPr>
                <w:t>Battery</w:t>
              </w:r>
            </w:smartTag>
            <w:r>
              <w:rPr>
                <w:rFonts w:cs="Arial"/>
                <w:b/>
              </w:rPr>
              <w:t xml:space="preserve"> Connect</w:t>
            </w:r>
          </w:p>
        </w:tc>
        <w:tc>
          <w:tcPr>
            <w:tcW w:w="1980" w:type="dxa"/>
            <w:tcBorders>
              <w:top w:val="single" w:sz="12" w:space="0" w:color="auto"/>
              <w:left w:val="single" w:sz="12" w:space="0" w:color="auto"/>
              <w:bottom w:val="single" w:sz="12" w:space="0" w:color="auto"/>
              <w:right w:val="single" w:sz="12" w:space="0" w:color="auto"/>
            </w:tcBorders>
          </w:tcPr>
          <w:p w:rsidR="00A92EF3" w:rsidRDefault="00866F16">
            <w:pPr>
              <w:jc w:val="center"/>
              <w:rPr>
                <w:rFonts w:cs="Arial"/>
                <w:b/>
              </w:rPr>
            </w:pPr>
            <w:r>
              <w:rPr>
                <w:rFonts w:cs="Arial"/>
                <w:b/>
              </w:rPr>
              <w:t xml:space="preserve">Value at </w:t>
            </w:r>
          </w:p>
          <w:p w:rsidR="00A92EF3" w:rsidRDefault="00866F16">
            <w:pPr>
              <w:jc w:val="center"/>
              <w:rPr>
                <w:rFonts w:cs="Arial"/>
                <w:b/>
              </w:rPr>
            </w:pPr>
            <w:r>
              <w:rPr>
                <w:rFonts w:cs="Arial"/>
                <w:b/>
              </w:rPr>
              <w:t>Module Wake-up</w:t>
            </w:r>
          </w:p>
        </w:tc>
      </w:tr>
      <w:tr w:rsidR="00A92EF3" w:rsidTr="002A1760">
        <w:trPr>
          <w:jc w:val="center"/>
        </w:trPr>
        <w:tc>
          <w:tcPr>
            <w:tcW w:w="2643" w:type="dxa"/>
            <w:tcBorders>
              <w:top w:val="single" w:sz="12" w:space="0" w:color="auto"/>
            </w:tcBorders>
            <w:vAlign w:val="center"/>
          </w:tcPr>
          <w:p w:rsidR="00A92EF3" w:rsidRDefault="00866F16">
            <w:pPr>
              <w:rPr>
                <w:rFonts w:cs="Arial"/>
              </w:rPr>
            </w:pPr>
            <w:r>
              <w:rPr>
                <w:rFonts w:cs="Arial"/>
              </w:rPr>
              <w:t>Tachometer Gauge Indication</w:t>
            </w:r>
          </w:p>
        </w:tc>
        <w:tc>
          <w:tcPr>
            <w:tcW w:w="4107" w:type="dxa"/>
            <w:tcBorders>
              <w:top w:val="single" w:sz="12" w:space="0" w:color="auto"/>
            </w:tcBorders>
          </w:tcPr>
          <w:p w:rsidR="00A92EF3" w:rsidRDefault="00866F16">
            <w:pPr>
              <w:rPr>
                <w:rFonts w:cs="Arial"/>
              </w:rPr>
            </w:pPr>
            <w:r>
              <w:rPr>
                <w:rFonts w:cs="Arial"/>
              </w:rPr>
              <w:t>Used to control the gauge pointer position.</w:t>
            </w:r>
          </w:p>
        </w:tc>
        <w:tc>
          <w:tcPr>
            <w:tcW w:w="1980" w:type="dxa"/>
            <w:tcBorders>
              <w:top w:val="single" w:sz="12" w:space="0" w:color="auto"/>
            </w:tcBorders>
          </w:tcPr>
          <w:p w:rsidR="00A92EF3" w:rsidRDefault="00866F16">
            <w:pPr>
              <w:rPr>
                <w:rFonts w:cs="Arial"/>
              </w:rPr>
            </w:pPr>
            <w:r>
              <w:rPr>
                <w:rFonts w:cs="Arial"/>
              </w:rPr>
              <w:t>Rest Position</w:t>
            </w:r>
          </w:p>
        </w:tc>
        <w:tc>
          <w:tcPr>
            <w:tcW w:w="1980" w:type="dxa"/>
            <w:tcBorders>
              <w:top w:val="single" w:sz="12" w:space="0" w:color="auto"/>
            </w:tcBorders>
          </w:tcPr>
          <w:p w:rsidR="00A92EF3" w:rsidRDefault="00866F16">
            <w:pPr>
              <w:rPr>
                <w:rFonts w:cs="Arial"/>
              </w:rPr>
            </w:pPr>
            <w:r>
              <w:rPr>
                <w:rFonts w:cs="Arial"/>
              </w:rPr>
              <w:t>Rest Position</w:t>
            </w:r>
          </w:p>
        </w:tc>
      </w:tr>
      <w:tr w:rsidR="00A92EF3" w:rsidTr="002A1760">
        <w:trPr>
          <w:trHeight w:val="395"/>
          <w:jc w:val="center"/>
        </w:trPr>
        <w:tc>
          <w:tcPr>
            <w:tcW w:w="2643" w:type="dxa"/>
            <w:vAlign w:val="center"/>
          </w:tcPr>
          <w:p w:rsidR="00A92EF3" w:rsidRDefault="00866F16">
            <w:pPr>
              <w:rPr>
                <w:rFonts w:cs="Arial"/>
              </w:rPr>
            </w:pPr>
            <w:r>
              <w:rPr>
                <w:rFonts w:cs="Arial"/>
              </w:rPr>
              <w:t xml:space="preserve">Previous </w:t>
            </w:r>
            <w:r>
              <w:rPr>
                <w:rFonts w:cs="Arial"/>
              </w:rPr>
              <w:t>Tachometer Gauge Indication</w:t>
            </w:r>
          </w:p>
        </w:tc>
        <w:tc>
          <w:tcPr>
            <w:tcW w:w="4107" w:type="dxa"/>
            <w:vAlign w:val="center"/>
          </w:tcPr>
          <w:p w:rsidR="00A92EF3" w:rsidRDefault="00866F16">
            <w:pPr>
              <w:rPr>
                <w:rFonts w:cs="Arial"/>
              </w:rPr>
            </w:pPr>
            <w:r>
              <w:rPr>
                <w:rFonts w:cs="Arial"/>
              </w:rPr>
              <w:t>Used to control the gauge pointer position.</w:t>
            </w:r>
          </w:p>
        </w:tc>
        <w:tc>
          <w:tcPr>
            <w:tcW w:w="1980" w:type="dxa"/>
          </w:tcPr>
          <w:p w:rsidR="00A92EF3" w:rsidRDefault="00866F16">
            <w:pPr>
              <w:rPr>
                <w:rFonts w:cs="Arial"/>
              </w:rPr>
            </w:pPr>
            <w:r>
              <w:rPr>
                <w:rFonts w:cs="Arial"/>
              </w:rPr>
              <w:t>Rest Position</w:t>
            </w:r>
          </w:p>
        </w:tc>
        <w:tc>
          <w:tcPr>
            <w:tcW w:w="1980" w:type="dxa"/>
          </w:tcPr>
          <w:p w:rsidR="00A92EF3" w:rsidRDefault="00866F16">
            <w:pPr>
              <w:rPr>
                <w:rFonts w:cs="Arial"/>
              </w:rPr>
            </w:pPr>
            <w:r>
              <w:rPr>
                <w:rFonts w:cs="Arial"/>
              </w:rPr>
              <w:t>Rest Position</w:t>
            </w:r>
          </w:p>
        </w:tc>
      </w:tr>
      <w:tr w:rsidR="003754DC" w:rsidTr="002A1760">
        <w:trPr>
          <w:trHeight w:val="395"/>
          <w:jc w:val="center"/>
        </w:trPr>
        <w:tc>
          <w:tcPr>
            <w:tcW w:w="2643" w:type="dxa"/>
          </w:tcPr>
          <w:p w:rsidR="003754DC" w:rsidRDefault="00866F16" w:rsidP="00F477C8">
            <w:pPr>
              <w:rPr>
                <w:rFonts w:cs="Arial"/>
              </w:rPr>
            </w:pPr>
            <w:r w:rsidRPr="00DB5789">
              <w:rPr>
                <w:rFonts w:cs="Arial"/>
              </w:rPr>
              <w:t>EngAout_N_Actl</w:t>
            </w:r>
            <w:r>
              <w:rPr>
                <w:rFonts w:cs="Arial"/>
              </w:rPr>
              <w:t xml:space="preserve"> Signal</w:t>
            </w:r>
          </w:p>
        </w:tc>
        <w:tc>
          <w:tcPr>
            <w:tcW w:w="4107" w:type="dxa"/>
          </w:tcPr>
          <w:p w:rsidR="003754DC" w:rsidRDefault="00866F16" w:rsidP="003639CB">
            <w:pPr>
              <w:rPr>
                <w:rFonts w:cs="Arial"/>
              </w:rPr>
            </w:pPr>
            <w:r w:rsidRPr="00E40458">
              <w:rPr>
                <w:rFonts w:cs="Arial"/>
                <w:highlight w:val="yellow"/>
              </w:rPr>
              <w:t>Raw tach</w:t>
            </w:r>
            <w:r>
              <w:rPr>
                <w:rFonts w:cs="Arial"/>
              </w:rPr>
              <w:t xml:space="preserve"> CAN signal sent from the PCM</w:t>
            </w:r>
          </w:p>
        </w:tc>
        <w:tc>
          <w:tcPr>
            <w:tcW w:w="1980" w:type="dxa"/>
          </w:tcPr>
          <w:p w:rsidR="003754DC" w:rsidRDefault="00866F16" w:rsidP="003639CB">
            <w:pPr>
              <w:rPr>
                <w:rFonts w:cs="Arial"/>
              </w:rPr>
            </w:pPr>
            <w:r>
              <w:rPr>
                <w:rFonts w:cs="Arial"/>
              </w:rPr>
              <w:t>0</w:t>
            </w:r>
          </w:p>
          <w:p w:rsidR="003754DC" w:rsidRDefault="00866F16" w:rsidP="003639CB">
            <w:pPr>
              <w:rPr>
                <w:rFonts w:cs="Arial"/>
              </w:rPr>
            </w:pPr>
          </w:p>
        </w:tc>
        <w:tc>
          <w:tcPr>
            <w:tcW w:w="1980" w:type="dxa"/>
          </w:tcPr>
          <w:p w:rsidR="003754DC" w:rsidRDefault="00866F16" w:rsidP="003639CB">
            <w:pPr>
              <w:rPr>
                <w:rFonts w:cs="Arial"/>
              </w:rPr>
            </w:pPr>
            <w:r>
              <w:rPr>
                <w:rFonts w:cs="Arial"/>
              </w:rPr>
              <w:t>Do Not Init</w:t>
            </w:r>
          </w:p>
        </w:tc>
      </w:tr>
      <w:tr w:rsidR="00E40458" w:rsidTr="002A1760">
        <w:trPr>
          <w:trHeight w:val="395"/>
          <w:jc w:val="center"/>
        </w:trPr>
        <w:tc>
          <w:tcPr>
            <w:tcW w:w="2643" w:type="dxa"/>
          </w:tcPr>
          <w:p w:rsidR="00E40458" w:rsidRPr="00E40458" w:rsidRDefault="00866F16" w:rsidP="00B94D23">
            <w:pPr>
              <w:rPr>
                <w:rFonts w:cs="Arial"/>
                <w:highlight w:val="yellow"/>
              </w:rPr>
            </w:pPr>
            <w:r w:rsidRPr="00E40458">
              <w:rPr>
                <w:rFonts w:cs="Arial"/>
                <w:highlight w:val="yellow"/>
              </w:rPr>
              <w:t>EngAout_N_Dsply Signal</w:t>
            </w:r>
          </w:p>
        </w:tc>
        <w:tc>
          <w:tcPr>
            <w:tcW w:w="4107" w:type="dxa"/>
          </w:tcPr>
          <w:p w:rsidR="00E40458" w:rsidRPr="00E40458" w:rsidRDefault="00866F16" w:rsidP="00B94D23">
            <w:pPr>
              <w:rPr>
                <w:rFonts w:cs="Arial"/>
                <w:highlight w:val="yellow"/>
              </w:rPr>
            </w:pPr>
            <w:r w:rsidRPr="00E40458">
              <w:rPr>
                <w:rFonts w:cs="Arial"/>
                <w:highlight w:val="yellow"/>
              </w:rPr>
              <w:t>Filtered tach CAN signal sent from the PCM</w:t>
            </w:r>
            <w:r>
              <w:rPr>
                <w:rFonts w:cs="Arial"/>
                <w:highlight w:val="yellow"/>
              </w:rPr>
              <w:t>.  This signal starts roll out in some MY16 programs.  Eventually will be in all programs.</w:t>
            </w:r>
          </w:p>
        </w:tc>
        <w:tc>
          <w:tcPr>
            <w:tcW w:w="1980" w:type="dxa"/>
          </w:tcPr>
          <w:p w:rsidR="00E40458" w:rsidRPr="00E40458" w:rsidRDefault="00866F16" w:rsidP="00B94D23">
            <w:pPr>
              <w:rPr>
                <w:rFonts w:cs="Arial"/>
                <w:highlight w:val="yellow"/>
              </w:rPr>
            </w:pPr>
            <w:r w:rsidRPr="00E40458">
              <w:rPr>
                <w:rFonts w:cs="Arial"/>
                <w:highlight w:val="yellow"/>
              </w:rPr>
              <w:t>0</w:t>
            </w:r>
          </w:p>
          <w:p w:rsidR="00E40458" w:rsidRPr="00E40458" w:rsidRDefault="00866F16" w:rsidP="00B94D23">
            <w:pPr>
              <w:rPr>
                <w:rFonts w:cs="Arial"/>
                <w:highlight w:val="yellow"/>
              </w:rPr>
            </w:pPr>
          </w:p>
        </w:tc>
        <w:tc>
          <w:tcPr>
            <w:tcW w:w="1980" w:type="dxa"/>
          </w:tcPr>
          <w:p w:rsidR="00E40458" w:rsidRPr="00E40458" w:rsidRDefault="00866F16" w:rsidP="00B94D23">
            <w:pPr>
              <w:rPr>
                <w:rFonts w:cs="Arial"/>
                <w:highlight w:val="yellow"/>
              </w:rPr>
            </w:pPr>
            <w:r w:rsidRPr="00E40458">
              <w:rPr>
                <w:rFonts w:cs="Arial"/>
                <w:highlight w:val="yellow"/>
              </w:rPr>
              <w:t>Do Not Init</w:t>
            </w:r>
          </w:p>
        </w:tc>
      </w:tr>
      <w:tr w:rsidR="00E40458" w:rsidTr="002A1760">
        <w:trPr>
          <w:jc w:val="center"/>
        </w:trPr>
        <w:tc>
          <w:tcPr>
            <w:tcW w:w="2643" w:type="dxa"/>
            <w:vAlign w:val="center"/>
          </w:tcPr>
          <w:p w:rsidR="00E40458" w:rsidRDefault="00866F16">
            <w:pPr>
              <w:rPr>
                <w:rFonts w:cs="Arial"/>
              </w:rPr>
            </w:pPr>
            <w:r>
              <w:rPr>
                <w:rFonts w:cs="Arial"/>
                <w:color w:val="000000"/>
              </w:rPr>
              <w:t>PT1_TAC_Falling</w:t>
            </w:r>
          </w:p>
        </w:tc>
        <w:tc>
          <w:tcPr>
            <w:tcW w:w="4107" w:type="dxa"/>
          </w:tcPr>
          <w:p w:rsidR="00E40458" w:rsidRDefault="00866F16">
            <w:pPr>
              <w:rPr>
                <w:rFonts w:cs="Arial"/>
              </w:rPr>
            </w:pPr>
            <w:r>
              <w:rPr>
                <w:rFonts w:cs="Arial"/>
              </w:rPr>
              <w:t>Variable used to control the filtering</w:t>
            </w:r>
          </w:p>
        </w:tc>
        <w:tc>
          <w:tcPr>
            <w:tcW w:w="1980" w:type="dxa"/>
          </w:tcPr>
          <w:p w:rsidR="00E40458" w:rsidRDefault="00866F16">
            <w:pPr>
              <w:rPr>
                <w:rFonts w:cs="Arial"/>
              </w:rPr>
            </w:pPr>
            <w:r>
              <w:rPr>
                <w:rFonts w:cs="Arial"/>
              </w:rPr>
              <w:t>Use Stored Value</w:t>
            </w:r>
          </w:p>
        </w:tc>
        <w:tc>
          <w:tcPr>
            <w:tcW w:w="1980" w:type="dxa"/>
          </w:tcPr>
          <w:p w:rsidR="00E40458" w:rsidRDefault="00866F16">
            <w:r>
              <w:rPr>
                <w:rFonts w:cs="Arial"/>
              </w:rPr>
              <w:t>Use Stored Value</w:t>
            </w:r>
          </w:p>
        </w:tc>
      </w:tr>
      <w:tr w:rsidR="00E40458" w:rsidTr="002A1760">
        <w:trPr>
          <w:jc w:val="center"/>
        </w:trPr>
        <w:tc>
          <w:tcPr>
            <w:tcW w:w="2643" w:type="dxa"/>
            <w:vAlign w:val="center"/>
          </w:tcPr>
          <w:p w:rsidR="00E40458" w:rsidRDefault="00866F16">
            <w:pPr>
              <w:rPr>
                <w:rFonts w:cs="Arial"/>
                <w:color w:val="000000"/>
              </w:rPr>
            </w:pPr>
            <w:r>
              <w:rPr>
                <w:rFonts w:cs="Arial"/>
                <w:color w:val="000000"/>
              </w:rPr>
              <w:t>PT1_TAC_Rising</w:t>
            </w:r>
          </w:p>
        </w:tc>
        <w:tc>
          <w:tcPr>
            <w:tcW w:w="4107" w:type="dxa"/>
          </w:tcPr>
          <w:p w:rsidR="00E40458" w:rsidRDefault="00866F16">
            <w:pPr>
              <w:rPr>
                <w:rFonts w:cs="Arial"/>
              </w:rPr>
            </w:pPr>
            <w:r>
              <w:rPr>
                <w:rFonts w:cs="Arial"/>
              </w:rPr>
              <w:t xml:space="preserve">Variable used to control the </w:t>
            </w:r>
            <w:r>
              <w:rPr>
                <w:rFonts w:cs="Arial"/>
              </w:rPr>
              <w:t>filtering</w:t>
            </w:r>
          </w:p>
        </w:tc>
        <w:tc>
          <w:tcPr>
            <w:tcW w:w="1980" w:type="dxa"/>
          </w:tcPr>
          <w:p w:rsidR="00E40458" w:rsidRDefault="00866F16">
            <w:pPr>
              <w:rPr>
                <w:rFonts w:cs="Arial"/>
              </w:rPr>
            </w:pPr>
            <w:r>
              <w:rPr>
                <w:rFonts w:cs="Arial"/>
              </w:rPr>
              <w:t>Use Stored Value</w:t>
            </w:r>
          </w:p>
        </w:tc>
        <w:tc>
          <w:tcPr>
            <w:tcW w:w="1980" w:type="dxa"/>
          </w:tcPr>
          <w:p w:rsidR="00E40458" w:rsidRDefault="00866F16">
            <w:r>
              <w:rPr>
                <w:rFonts w:cs="Arial"/>
              </w:rPr>
              <w:t>Use Stored Value</w:t>
            </w:r>
          </w:p>
        </w:tc>
      </w:tr>
      <w:tr w:rsidR="00E40458" w:rsidTr="002A1760">
        <w:trPr>
          <w:jc w:val="center"/>
        </w:trPr>
        <w:tc>
          <w:tcPr>
            <w:tcW w:w="2643" w:type="dxa"/>
            <w:vAlign w:val="center"/>
          </w:tcPr>
          <w:p w:rsidR="00E40458" w:rsidRDefault="00866F16">
            <w:pPr>
              <w:rPr>
                <w:rFonts w:cs="Arial"/>
                <w:color w:val="000000"/>
              </w:rPr>
            </w:pPr>
            <w:r>
              <w:rPr>
                <w:rFonts w:cs="Arial"/>
                <w:color w:val="000000"/>
              </w:rPr>
              <w:t>Tachometer Gauge Pointer Position</w:t>
            </w:r>
          </w:p>
        </w:tc>
        <w:tc>
          <w:tcPr>
            <w:tcW w:w="4107" w:type="dxa"/>
          </w:tcPr>
          <w:p w:rsidR="00E40458" w:rsidRDefault="00866F16">
            <w:pPr>
              <w:rPr>
                <w:rFonts w:cs="Arial"/>
              </w:rPr>
            </w:pPr>
            <w:r>
              <w:rPr>
                <w:rFonts w:cs="Arial"/>
              </w:rPr>
              <w:t xml:space="preserve">Variable used to drive the tachometer gauge pointer.  </w:t>
            </w:r>
          </w:p>
        </w:tc>
        <w:tc>
          <w:tcPr>
            <w:tcW w:w="1980" w:type="dxa"/>
          </w:tcPr>
          <w:p w:rsidR="00E40458" w:rsidRDefault="00866F16">
            <w:pPr>
              <w:rPr>
                <w:rFonts w:cs="Arial"/>
              </w:rPr>
            </w:pPr>
            <w:r>
              <w:rPr>
                <w:rFonts w:cs="Arial"/>
              </w:rPr>
              <w:t>Rest Position</w:t>
            </w:r>
          </w:p>
        </w:tc>
        <w:tc>
          <w:tcPr>
            <w:tcW w:w="1980" w:type="dxa"/>
          </w:tcPr>
          <w:p w:rsidR="00E40458" w:rsidRDefault="00866F16">
            <w:pPr>
              <w:rPr>
                <w:rFonts w:cs="Arial"/>
              </w:rPr>
            </w:pPr>
            <w:r>
              <w:rPr>
                <w:rFonts w:cs="Arial"/>
              </w:rPr>
              <w:t>Rest Position</w:t>
            </w:r>
          </w:p>
        </w:tc>
      </w:tr>
      <w:tr w:rsidR="00E40458" w:rsidTr="002A1760">
        <w:trPr>
          <w:jc w:val="center"/>
        </w:trPr>
        <w:tc>
          <w:tcPr>
            <w:tcW w:w="2643" w:type="dxa"/>
            <w:vAlign w:val="center"/>
          </w:tcPr>
          <w:p w:rsidR="00E40458" w:rsidRDefault="00866F16">
            <w:pPr>
              <w:rPr>
                <w:rFonts w:cs="Arial"/>
                <w:color w:val="000000"/>
              </w:rPr>
            </w:pPr>
            <w:r>
              <w:rPr>
                <w:rFonts w:cs="Arial"/>
                <w:color w:val="000000"/>
              </w:rPr>
              <w:t>Previous Tachometer Gauge Pointer Position</w:t>
            </w:r>
          </w:p>
        </w:tc>
        <w:tc>
          <w:tcPr>
            <w:tcW w:w="4107" w:type="dxa"/>
          </w:tcPr>
          <w:p w:rsidR="00E40458" w:rsidRDefault="00866F16">
            <w:pPr>
              <w:rPr>
                <w:rFonts w:cs="Arial"/>
              </w:rPr>
            </w:pPr>
            <w:r>
              <w:rPr>
                <w:rFonts w:cs="Arial"/>
              </w:rPr>
              <w:t>Variable used to drive the tachometer gauge pointe</w:t>
            </w:r>
            <w:r>
              <w:rPr>
                <w:rFonts w:cs="Arial"/>
              </w:rPr>
              <w:t xml:space="preserve">r.  </w:t>
            </w:r>
          </w:p>
        </w:tc>
        <w:tc>
          <w:tcPr>
            <w:tcW w:w="1980" w:type="dxa"/>
          </w:tcPr>
          <w:p w:rsidR="00E40458" w:rsidRDefault="00866F16">
            <w:pPr>
              <w:rPr>
                <w:rFonts w:cs="Arial"/>
              </w:rPr>
            </w:pPr>
            <w:r>
              <w:rPr>
                <w:rFonts w:cs="Arial"/>
              </w:rPr>
              <w:t>Rest Position</w:t>
            </w:r>
          </w:p>
        </w:tc>
        <w:tc>
          <w:tcPr>
            <w:tcW w:w="1980" w:type="dxa"/>
          </w:tcPr>
          <w:p w:rsidR="00E40458" w:rsidRDefault="00866F16">
            <w:pPr>
              <w:rPr>
                <w:rFonts w:cs="Arial"/>
              </w:rPr>
            </w:pPr>
            <w:r>
              <w:rPr>
                <w:rFonts w:cs="Arial"/>
              </w:rPr>
              <w:t>Rest Position</w:t>
            </w:r>
          </w:p>
        </w:tc>
      </w:tr>
      <w:tr w:rsidR="00E40458" w:rsidTr="002A1760">
        <w:trPr>
          <w:jc w:val="center"/>
        </w:trPr>
        <w:tc>
          <w:tcPr>
            <w:tcW w:w="2643" w:type="dxa"/>
            <w:vAlign w:val="center"/>
          </w:tcPr>
          <w:p w:rsidR="00E40458" w:rsidRDefault="00866F16">
            <w:pPr>
              <w:rPr>
                <w:rFonts w:cs="Arial"/>
                <w:color w:val="000000"/>
              </w:rPr>
            </w:pPr>
            <w:r>
              <w:rPr>
                <w:rFonts w:cs="Arial"/>
                <w:color w:val="000000"/>
              </w:rPr>
              <w:t>Filter Constant</w:t>
            </w:r>
          </w:p>
        </w:tc>
        <w:tc>
          <w:tcPr>
            <w:tcW w:w="4107" w:type="dxa"/>
          </w:tcPr>
          <w:p w:rsidR="00E40458" w:rsidRDefault="00866F16">
            <w:pPr>
              <w:rPr>
                <w:rFonts w:cs="Arial"/>
              </w:rPr>
            </w:pPr>
            <w:r>
              <w:rPr>
                <w:rFonts w:cs="Arial"/>
              </w:rPr>
              <w:t xml:space="preserve">Variable used to filter the the tachometer gauge pointer drive to position.  </w:t>
            </w:r>
          </w:p>
        </w:tc>
        <w:tc>
          <w:tcPr>
            <w:tcW w:w="1980" w:type="dxa"/>
          </w:tcPr>
          <w:p w:rsidR="00E40458" w:rsidRDefault="00866F16">
            <w:pPr>
              <w:rPr>
                <w:rFonts w:cs="Arial"/>
              </w:rPr>
            </w:pPr>
            <w:r>
              <w:rPr>
                <w:rFonts w:cs="Arial"/>
              </w:rPr>
              <w:t>Use Stored Value</w:t>
            </w:r>
          </w:p>
        </w:tc>
        <w:tc>
          <w:tcPr>
            <w:tcW w:w="1980" w:type="dxa"/>
          </w:tcPr>
          <w:p w:rsidR="00E40458" w:rsidRDefault="00866F16">
            <w:pPr>
              <w:rPr>
                <w:rFonts w:cs="Arial"/>
              </w:rPr>
            </w:pPr>
            <w:r>
              <w:rPr>
                <w:rFonts w:cs="Arial"/>
              </w:rPr>
              <w:t>Use Stored Value</w:t>
            </w:r>
          </w:p>
        </w:tc>
      </w:tr>
      <w:tr w:rsidR="00E40458" w:rsidRPr="001D4C17" w:rsidTr="002A1760">
        <w:trPr>
          <w:jc w:val="center"/>
        </w:trPr>
        <w:tc>
          <w:tcPr>
            <w:tcW w:w="2643" w:type="dxa"/>
            <w:vAlign w:val="center"/>
          </w:tcPr>
          <w:p w:rsidR="00E40458" w:rsidRPr="001D4C17" w:rsidRDefault="00866F16">
            <w:pPr>
              <w:rPr>
                <w:rFonts w:cs="Arial"/>
              </w:rPr>
            </w:pPr>
            <w:r w:rsidRPr="001D4C17">
              <w:rPr>
                <w:rFonts w:cs="Arial"/>
              </w:rPr>
              <w:t>DIAG_DID_61B0</w:t>
            </w:r>
          </w:p>
        </w:tc>
        <w:tc>
          <w:tcPr>
            <w:tcW w:w="4107" w:type="dxa"/>
          </w:tcPr>
          <w:p w:rsidR="00E40458" w:rsidRPr="001D4C17" w:rsidRDefault="00866F16">
            <w:pPr>
              <w:rPr>
                <w:rFonts w:cs="Arial"/>
              </w:rPr>
            </w:pPr>
            <w:r w:rsidRPr="001D4C17">
              <w:rPr>
                <w:rFonts w:cs="Arial"/>
              </w:rPr>
              <w:t>Tachometer Pointer Position</w:t>
            </w:r>
          </w:p>
        </w:tc>
        <w:tc>
          <w:tcPr>
            <w:tcW w:w="1980" w:type="dxa"/>
          </w:tcPr>
          <w:p w:rsidR="00E40458" w:rsidRPr="001D4C17" w:rsidRDefault="00866F16">
            <w:pPr>
              <w:rPr>
                <w:rFonts w:cs="Arial"/>
              </w:rPr>
            </w:pPr>
            <w:r w:rsidRPr="001D4C17">
              <w:rPr>
                <w:rFonts w:cs="Arial"/>
              </w:rPr>
              <w:t>0 (0x0)</w:t>
            </w:r>
          </w:p>
        </w:tc>
        <w:tc>
          <w:tcPr>
            <w:tcW w:w="1980" w:type="dxa"/>
          </w:tcPr>
          <w:p w:rsidR="00E40458" w:rsidRPr="001D4C17" w:rsidRDefault="00866F16">
            <w:pPr>
              <w:rPr>
                <w:rFonts w:cs="Arial"/>
              </w:rPr>
            </w:pPr>
            <w:r w:rsidRPr="001D4C17">
              <w:rPr>
                <w:rFonts w:cs="Arial"/>
              </w:rPr>
              <w:t>0 (0x0)</w:t>
            </w:r>
          </w:p>
        </w:tc>
      </w:tr>
      <w:tr w:rsidR="00C42A83" w:rsidRPr="001D4C17" w:rsidTr="002A1760">
        <w:trPr>
          <w:jc w:val="center"/>
        </w:trPr>
        <w:tc>
          <w:tcPr>
            <w:tcW w:w="2643" w:type="dxa"/>
            <w:shd w:val="clear" w:color="auto" w:fill="00FFFF"/>
            <w:vAlign w:val="center"/>
          </w:tcPr>
          <w:p w:rsidR="00C42A83" w:rsidRPr="001D4C17" w:rsidRDefault="00866F16">
            <w:pPr>
              <w:rPr>
                <w:rFonts w:cs="Arial"/>
              </w:rPr>
            </w:pPr>
            <w:r>
              <w:rPr>
                <w:rFonts w:cs="Arial"/>
              </w:rPr>
              <w:t>Tach_Gauge_Cfg</w:t>
            </w:r>
          </w:p>
        </w:tc>
        <w:tc>
          <w:tcPr>
            <w:tcW w:w="4107" w:type="dxa"/>
            <w:shd w:val="clear" w:color="auto" w:fill="00FFFF"/>
          </w:tcPr>
          <w:p w:rsidR="00C42A83" w:rsidRPr="001D4C17" w:rsidRDefault="00866F16">
            <w:pPr>
              <w:rPr>
                <w:rFonts w:cs="Arial"/>
              </w:rPr>
            </w:pPr>
            <w:r w:rsidRPr="00021148">
              <w:t xml:space="preserve">Encoded indicator of feature presence controlled via CAN at EOL at VO plant.  </w:t>
            </w:r>
          </w:p>
        </w:tc>
        <w:tc>
          <w:tcPr>
            <w:tcW w:w="1980" w:type="dxa"/>
            <w:shd w:val="clear" w:color="auto" w:fill="00FFFF"/>
          </w:tcPr>
          <w:p w:rsidR="00C42A83" w:rsidRPr="001D4C17" w:rsidRDefault="00866F16">
            <w:pPr>
              <w:rPr>
                <w:rFonts w:cs="Arial"/>
              </w:rPr>
            </w:pPr>
            <w:r>
              <w:rPr>
                <w:rFonts w:cs="Arial"/>
              </w:rPr>
              <w:t>Use Stored Value</w:t>
            </w:r>
          </w:p>
        </w:tc>
        <w:tc>
          <w:tcPr>
            <w:tcW w:w="1980" w:type="dxa"/>
            <w:shd w:val="clear" w:color="auto" w:fill="00FFFF"/>
          </w:tcPr>
          <w:p w:rsidR="00C42A83" w:rsidRPr="001D4C17" w:rsidRDefault="00866F16">
            <w:pPr>
              <w:rPr>
                <w:rFonts w:cs="Arial"/>
              </w:rPr>
            </w:pPr>
            <w:r>
              <w:rPr>
                <w:rFonts w:cs="Arial"/>
              </w:rPr>
              <w:t>Use Stored Value</w:t>
            </w:r>
          </w:p>
        </w:tc>
      </w:tr>
      <w:tr w:rsidR="00E40458" w:rsidTr="002A1760">
        <w:trPr>
          <w:jc w:val="center"/>
        </w:trPr>
        <w:tc>
          <w:tcPr>
            <w:tcW w:w="2643" w:type="dxa"/>
            <w:vAlign w:val="center"/>
          </w:tcPr>
          <w:p w:rsidR="00E40458" w:rsidRDefault="00866F16" w:rsidP="00755794">
            <w:pPr>
              <w:rPr>
                <w:rFonts w:cs="Arial"/>
              </w:rPr>
            </w:pPr>
            <w:r>
              <w:rPr>
                <w:rFonts w:cs="Arial"/>
              </w:rPr>
              <w:t>Tach_RedLine_Cfg</w:t>
            </w:r>
          </w:p>
        </w:tc>
        <w:tc>
          <w:tcPr>
            <w:tcW w:w="4107" w:type="dxa"/>
          </w:tcPr>
          <w:p w:rsidR="00E40458" w:rsidRPr="00021148" w:rsidRDefault="00866F16" w:rsidP="00661CA1">
            <w:r w:rsidRPr="00021148">
              <w:t xml:space="preserve">Encoded indicator of feature presence controlled via CAN at EOL at VO plant.  </w:t>
            </w:r>
          </w:p>
        </w:tc>
        <w:tc>
          <w:tcPr>
            <w:tcW w:w="1980" w:type="dxa"/>
          </w:tcPr>
          <w:p w:rsidR="00E40458" w:rsidRPr="00021148" w:rsidRDefault="00866F16" w:rsidP="00661CA1">
            <w:r w:rsidRPr="00021148">
              <w:t>Use Stored Value</w:t>
            </w:r>
          </w:p>
        </w:tc>
        <w:tc>
          <w:tcPr>
            <w:tcW w:w="1980" w:type="dxa"/>
          </w:tcPr>
          <w:p w:rsidR="00E40458" w:rsidRPr="00021148" w:rsidRDefault="00866F16" w:rsidP="00661CA1">
            <w:r w:rsidRPr="00021148">
              <w:t>Use Stored Value</w:t>
            </w:r>
          </w:p>
        </w:tc>
      </w:tr>
      <w:tr w:rsidR="00E40458" w:rsidTr="002A1760">
        <w:trPr>
          <w:jc w:val="center"/>
        </w:trPr>
        <w:tc>
          <w:tcPr>
            <w:tcW w:w="2643" w:type="dxa"/>
            <w:vAlign w:val="center"/>
          </w:tcPr>
          <w:p w:rsidR="00E40458" w:rsidRPr="00E40458" w:rsidRDefault="00866F16" w:rsidP="00B94D23">
            <w:pPr>
              <w:rPr>
                <w:rFonts w:cs="Arial"/>
                <w:highlight w:val="yellow"/>
              </w:rPr>
            </w:pPr>
            <w:r w:rsidRPr="00E40458">
              <w:rPr>
                <w:rFonts w:cs="Arial"/>
                <w:highlight w:val="yellow"/>
              </w:rPr>
              <w:t>Tach_Signal_Cfg</w:t>
            </w:r>
          </w:p>
        </w:tc>
        <w:tc>
          <w:tcPr>
            <w:tcW w:w="4107" w:type="dxa"/>
          </w:tcPr>
          <w:p w:rsidR="00E40458" w:rsidRPr="00E40458" w:rsidRDefault="00866F16" w:rsidP="00E40458">
            <w:pPr>
              <w:rPr>
                <w:highlight w:val="yellow"/>
              </w:rPr>
            </w:pPr>
            <w:r w:rsidRPr="00E40458">
              <w:rPr>
                <w:highlight w:val="yellow"/>
              </w:rPr>
              <w:t xml:space="preserve">Config to tell cluster whether to use raw tach signal </w:t>
            </w:r>
            <w:r w:rsidRPr="00E40458">
              <w:rPr>
                <w:rFonts w:cs="Arial"/>
                <w:highlight w:val="yellow"/>
              </w:rPr>
              <w:t xml:space="preserve">EngAout_N_Actl, else new filtered tach signal EngAout_N_Dsply to drive the tachometer gauge.  Parameter </w:t>
            </w:r>
            <w:r w:rsidRPr="00E40458">
              <w:rPr>
                <w:highlight w:val="yellow"/>
              </w:rPr>
              <w:t xml:space="preserve">controlled via CAN at EOL at VO plant.  </w:t>
            </w:r>
          </w:p>
        </w:tc>
        <w:tc>
          <w:tcPr>
            <w:tcW w:w="1980" w:type="dxa"/>
          </w:tcPr>
          <w:p w:rsidR="00E40458" w:rsidRPr="00E40458" w:rsidRDefault="00866F16" w:rsidP="00B94D23">
            <w:pPr>
              <w:rPr>
                <w:highlight w:val="yellow"/>
              </w:rPr>
            </w:pPr>
            <w:r w:rsidRPr="00E40458">
              <w:rPr>
                <w:highlight w:val="yellow"/>
              </w:rPr>
              <w:t>Use Stored Value</w:t>
            </w:r>
          </w:p>
        </w:tc>
        <w:tc>
          <w:tcPr>
            <w:tcW w:w="1980" w:type="dxa"/>
          </w:tcPr>
          <w:p w:rsidR="00E40458" w:rsidRPr="00E40458" w:rsidRDefault="00866F16" w:rsidP="00B94D23">
            <w:pPr>
              <w:rPr>
                <w:highlight w:val="yellow"/>
              </w:rPr>
            </w:pPr>
            <w:r w:rsidRPr="00E40458">
              <w:rPr>
                <w:highlight w:val="yellow"/>
              </w:rPr>
              <w:t>Use Stored Value</w:t>
            </w:r>
          </w:p>
        </w:tc>
      </w:tr>
      <w:tr w:rsidR="00E40458" w:rsidTr="002A1760">
        <w:trPr>
          <w:jc w:val="center"/>
        </w:trPr>
        <w:tc>
          <w:tcPr>
            <w:tcW w:w="2643" w:type="dxa"/>
            <w:vAlign w:val="center"/>
          </w:tcPr>
          <w:p w:rsidR="00E40458" w:rsidRDefault="00866F16">
            <w:pPr>
              <w:rPr>
                <w:rFonts w:cs="Arial"/>
              </w:rPr>
            </w:pPr>
            <w:r>
              <w:rPr>
                <w:rFonts w:cs="Arial"/>
              </w:rPr>
              <w:t>Calibration Table</w:t>
            </w:r>
          </w:p>
        </w:tc>
        <w:tc>
          <w:tcPr>
            <w:tcW w:w="4107" w:type="dxa"/>
          </w:tcPr>
          <w:p w:rsidR="00E40458" w:rsidRDefault="00866F16">
            <w:pPr>
              <w:rPr>
                <w:rFonts w:cs="Arial"/>
              </w:rPr>
            </w:pPr>
            <w:r>
              <w:rPr>
                <w:rFonts w:cs="Arial"/>
              </w:rPr>
              <w:t>Table used to calibrate pointer position</w:t>
            </w:r>
          </w:p>
        </w:tc>
        <w:tc>
          <w:tcPr>
            <w:tcW w:w="1980" w:type="dxa"/>
          </w:tcPr>
          <w:p w:rsidR="00E40458" w:rsidRDefault="00866F16">
            <w:pPr>
              <w:rPr>
                <w:rFonts w:cs="Arial"/>
              </w:rPr>
            </w:pPr>
            <w:r>
              <w:rPr>
                <w:rFonts w:cs="Arial"/>
              </w:rPr>
              <w:t>Use Stored Value</w:t>
            </w:r>
          </w:p>
        </w:tc>
        <w:tc>
          <w:tcPr>
            <w:tcW w:w="1980" w:type="dxa"/>
          </w:tcPr>
          <w:p w:rsidR="00E40458" w:rsidRDefault="00866F16">
            <w:pPr>
              <w:rPr>
                <w:rFonts w:cs="Arial"/>
              </w:rPr>
            </w:pPr>
            <w:r>
              <w:rPr>
                <w:rFonts w:cs="Arial"/>
              </w:rPr>
              <w:t>Use Stored Value</w:t>
            </w:r>
          </w:p>
        </w:tc>
      </w:tr>
      <w:tr w:rsidR="00E40458" w:rsidTr="002A1760">
        <w:trPr>
          <w:jc w:val="center"/>
        </w:trPr>
        <w:tc>
          <w:tcPr>
            <w:tcW w:w="2643" w:type="dxa"/>
            <w:vAlign w:val="center"/>
          </w:tcPr>
          <w:p w:rsidR="00E40458" w:rsidRDefault="00866F16">
            <w:pPr>
              <w:rPr>
                <w:rFonts w:cs="Arial"/>
              </w:rPr>
            </w:pPr>
            <w:r>
              <w:rPr>
                <w:rFonts w:cs="Arial"/>
              </w:rPr>
              <w:t>Operational_Mode</w:t>
            </w:r>
          </w:p>
        </w:tc>
        <w:tc>
          <w:tcPr>
            <w:tcW w:w="4107" w:type="dxa"/>
          </w:tcPr>
          <w:p w:rsidR="00E40458" w:rsidRDefault="00866F16">
            <w:pPr>
              <w:rPr>
                <w:rFonts w:cs="Arial"/>
              </w:rPr>
            </w:pPr>
            <w:r>
              <w:rPr>
                <w:rFonts w:cs="Arial"/>
              </w:rPr>
              <w:t xml:space="preserve">4 state </w:t>
            </w:r>
            <w:proofErr w:type="gramStart"/>
            <w:r>
              <w:rPr>
                <w:rFonts w:cs="Arial"/>
              </w:rPr>
              <w:t>indicator</w:t>
            </w:r>
            <w:proofErr w:type="gramEnd"/>
            <w:r>
              <w:rPr>
                <w:rFonts w:cs="Arial"/>
              </w:rPr>
              <w:t xml:space="preserve"> for cluster operational mode</w:t>
            </w:r>
          </w:p>
        </w:tc>
        <w:tc>
          <w:tcPr>
            <w:tcW w:w="1980" w:type="dxa"/>
          </w:tcPr>
          <w:p w:rsidR="00E40458" w:rsidRDefault="00866F16">
            <w:pPr>
              <w:rPr>
                <w:rFonts w:cs="Arial"/>
              </w:rPr>
            </w:pPr>
            <w:r>
              <w:rPr>
                <w:rFonts w:cs="Arial"/>
              </w:rPr>
              <w:t xml:space="preserve">Limited </w:t>
            </w:r>
          </w:p>
        </w:tc>
        <w:tc>
          <w:tcPr>
            <w:tcW w:w="1980" w:type="dxa"/>
          </w:tcPr>
          <w:p w:rsidR="00E40458" w:rsidRDefault="00866F16">
            <w:pPr>
              <w:rPr>
                <w:rFonts w:cs="Arial"/>
              </w:rPr>
            </w:pPr>
            <w:r>
              <w:rPr>
                <w:rFonts w:cs="Arial"/>
              </w:rPr>
              <w:t xml:space="preserve">Limited, </w:t>
            </w:r>
            <w:smartTag w:uri="urn:schemas-microsoft-com:office:smarttags" w:element="City">
              <w:smartTag w:uri="urn:schemas-microsoft-com:office:smarttags" w:element="place">
                <w:r>
                  <w:rPr>
                    <w:rFonts w:cs="Arial"/>
                  </w:rPr>
                  <w:t>Normal</w:t>
                </w:r>
              </w:smartTag>
            </w:smartTag>
            <w:r>
              <w:rPr>
                <w:rFonts w:cs="Arial"/>
              </w:rPr>
              <w:t xml:space="preserve"> or Crank</w:t>
            </w:r>
          </w:p>
        </w:tc>
      </w:tr>
    </w:tbl>
    <w:p w:rsidR="00A92EF3" w:rsidRDefault="00866F16">
      <w:pPr>
        <w:ind w:left="1440"/>
      </w:pPr>
    </w:p>
    <w:p w:rsidR="00406F39" w:rsidRDefault="00866F16" w:rsidP="00B9479B">
      <w:pPr>
        <w:pStyle w:val="Heading5"/>
      </w:pPr>
      <w:r w:rsidRPr="00B9479B">
        <w:t>NVM-REQ-326293/A-Memory Storage Table 2</w:t>
      </w:r>
    </w:p>
    <w:p w:rsidR="00AE06BC" w:rsidRPr="00AE06BC" w:rsidRDefault="00866F16"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33"/>
        <w:gridCol w:w="4410"/>
        <w:gridCol w:w="1677"/>
        <w:gridCol w:w="1620"/>
      </w:tblGrid>
      <w:tr w:rsidR="00A92EF3" w:rsidTr="002A1760">
        <w:trPr>
          <w:trHeight w:val="683"/>
          <w:jc w:val="center"/>
        </w:trPr>
        <w:tc>
          <w:tcPr>
            <w:tcW w:w="2733" w:type="dxa"/>
            <w:tcBorders>
              <w:top w:val="single" w:sz="12" w:space="0" w:color="auto"/>
              <w:left w:val="single" w:sz="12" w:space="0" w:color="auto"/>
              <w:bottom w:val="single" w:sz="12" w:space="0" w:color="auto"/>
              <w:right w:val="single" w:sz="12" w:space="0" w:color="auto"/>
            </w:tcBorders>
          </w:tcPr>
          <w:p w:rsidR="00A92EF3" w:rsidRDefault="00866F16">
            <w:pPr>
              <w:jc w:val="center"/>
              <w:rPr>
                <w:rFonts w:cs="Arial"/>
                <w:b/>
              </w:rPr>
            </w:pPr>
            <w:r>
              <w:rPr>
                <w:rFonts w:cs="Arial"/>
                <w:b/>
              </w:rPr>
              <w:t>Parameter Name</w:t>
            </w:r>
          </w:p>
        </w:tc>
        <w:tc>
          <w:tcPr>
            <w:tcW w:w="4410" w:type="dxa"/>
            <w:tcBorders>
              <w:top w:val="single" w:sz="12" w:space="0" w:color="auto"/>
              <w:left w:val="single" w:sz="12" w:space="0" w:color="auto"/>
              <w:bottom w:val="single" w:sz="12" w:space="0" w:color="auto"/>
              <w:right w:val="single" w:sz="12" w:space="0" w:color="auto"/>
            </w:tcBorders>
          </w:tcPr>
          <w:p w:rsidR="00A92EF3" w:rsidRDefault="00866F16">
            <w:pPr>
              <w:jc w:val="center"/>
              <w:rPr>
                <w:rFonts w:cs="Arial"/>
                <w:b/>
              </w:rPr>
            </w:pPr>
            <w:r>
              <w:rPr>
                <w:rFonts w:cs="Arial"/>
                <w:b/>
              </w:rPr>
              <w:t>Description</w:t>
            </w:r>
          </w:p>
        </w:tc>
        <w:tc>
          <w:tcPr>
            <w:tcW w:w="1677" w:type="dxa"/>
            <w:tcBorders>
              <w:top w:val="single" w:sz="12" w:space="0" w:color="auto"/>
              <w:left w:val="single" w:sz="12" w:space="0" w:color="auto"/>
              <w:bottom w:val="single" w:sz="12" w:space="0" w:color="auto"/>
              <w:right w:val="single" w:sz="12" w:space="0" w:color="auto"/>
            </w:tcBorders>
          </w:tcPr>
          <w:p w:rsidR="00A92EF3" w:rsidRDefault="00866F16">
            <w:pPr>
              <w:jc w:val="center"/>
              <w:rPr>
                <w:rFonts w:cs="Arial"/>
                <w:b/>
              </w:rPr>
            </w:pPr>
            <w:r>
              <w:rPr>
                <w:rFonts w:cs="Arial"/>
                <w:b/>
              </w:rPr>
              <w:t xml:space="preserve">Value at </w:t>
            </w:r>
          </w:p>
          <w:p w:rsidR="00A92EF3" w:rsidRDefault="00866F16">
            <w:pPr>
              <w:jc w:val="center"/>
              <w:rPr>
                <w:rFonts w:cs="Arial"/>
                <w:b/>
              </w:rPr>
            </w:pPr>
            <w:smartTag w:uri="urn:schemas-microsoft-com:office:smarttags" w:element="place">
              <w:r>
                <w:rPr>
                  <w:rFonts w:cs="Arial"/>
                  <w:b/>
                </w:rPr>
                <w:t>Battery</w:t>
              </w:r>
            </w:smartTag>
            <w:r>
              <w:rPr>
                <w:rFonts w:cs="Arial"/>
                <w:b/>
              </w:rPr>
              <w:t xml:space="preserve"> Connect</w:t>
            </w:r>
          </w:p>
        </w:tc>
        <w:tc>
          <w:tcPr>
            <w:tcW w:w="1620" w:type="dxa"/>
            <w:tcBorders>
              <w:top w:val="single" w:sz="12" w:space="0" w:color="auto"/>
              <w:left w:val="single" w:sz="12" w:space="0" w:color="auto"/>
              <w:bottom w:val="single" w:sz="12" w:space="0" w:color="auto"/>
              <w:right w:val="single" w:sz="12" w:space="0" w:color="auto"/>
            </w:tcBorders>
          </w:tcPr>
          <w:p w:rsidR="00A92EF3" w:rsidRDefault="00866F16">
            <w:pPr>
              <w:jc w:val="center"/>
              <w:rPr>
                <w:rFonts w:cs="Arial"/>
                <w:b/>
              </w:rPr>
            </w:pPr>
            <w:r>
              <w:rPr>
                <w:rFonts w:cs="Arial"/>
                <w:b/>
              </w:rPr>
              <w:t xml:space="preserve">Value at </w:t>
            </w:r>
          </w:p>
          <w:p w:rsidR="00A92EF3" w:rsidRDefault="00866F16">
            <w:pPr>
              <w:jc w:val="center"/>
              <w:rPr>
                <w:rFonts w:cs="Arial"/>
                <w:b/>
              </w:rPr>
            </w:pPr>
            <w:r>
              <w:rPr>
                <w:rFonts w:cs="Arial"/>
                <w:b/>
              </w:rPr>
              <w:t>Mo</w:t>
            </w:r>
            <w:r>
              <w:rPr>
                <w:rFonts w:cs="Arial"/>
                <w:b/>
              </w:rPr>
              <w:t>dule Wake-up</w:t>
            </w:r>
          </w:p>
        </w:tc>
      </w:tr>
      <w:tr w:rsidR="00A92EF3" w:rsidTr="002A1760">
        <w:trPr>
          <w:jc w:val="center"/>
        </w:trPr>
        <w:tc>
          <w:tcPr>
            <w:tcW w:w="2733" w:type="dxa"/>
            <w:tcBorders>
              <w:top w:val="single" w:sz="12" w:space="0" w:color="auto"/>
              <w:bottom w:val="single" w:sz="4" w:space="0" w:color="auto"/>
            </w:tcBorders>
          </w:tcPr>
          <w:p w:rsidR="00A92EF3" w:rsidRDefault="00866F16">
            <w:pPr>
              <w:rPr>
                <w:rFonts w:cs="Arial"/>
              </w:rPr>
            </w:pPr>
            <w:r>
              <w:rPr>
                <w:rFonts w:cs="Arial"/>
              </w:rPr>
              <w:t>DIAG_SESSION_TIMER</w:t>
            </w:r>
          </w:p>
        </w:tc>
        <w:tc>
          <w:tcPr>
            <w:tcW w:w="4410" w:type="dxa"/>
            <w:tcBorders>
              <w:top w:val="single" w:sz="12" w:space="0" w:color="auto"/>
              <w:bottom w:val="single" w:sz="4" w:space="0" w:color="auto"/>
            </w:tcBorders>
          </w:tcPr>
          <w:p w:rsidR="00A92EF3" w:rsidRDefault="00866F16">
            <w:pPr>
              <w:rPr>
                <w:rFonts w:cs="Arial"/>
              </w:rPr>
            </w:pPr>
            <w:r>
              <w:rPr>
                <w:rFonts w:cs="Arial"/>
              </w:rPr>
              <w:t>Timer used to time-out a diagnostic session</w:t>
            </w:r>
          </w:p>
        </w:tc>
        <w:tc>
          <w:tcPr>
            <w:tcW w:w="1677" w:type="dxa"/>
            <w:tcBorders>
              <w:top w:val="single" w:sz="12" w:space="0" w:color="auto"/>
              <w:bottom w:val="single" w:sz="4" w:space="0" w:color="auto"/>
            </w:tcBorders>
          </w:tcPr>
          <w:p w:rsidR="00A92EF3" w:rsidRDefault="00866F16">
            <w:pPr>
              <w:rPr>
                <w:rFonts w:cs="Arial"/>
              </w:rPr>
            </w:pPr>
            <w:r>
              <w:rPr>
                <w:rFonts w:cs="Arial"/>
              </w:rPr>
              <w:t>Inactive</w:t>
            </w:r>
          </w:p>
        </w:tc>
        <w:tc>
          <w:tcPr>
            <w:tcW w:w="1620" w:type="dxa"/>
            <w:tcBorders>
              <w:top w:val="single" w:sz="12" w:space="0" w:color="auto"/>
              <w:bottom w:val="single" w:sz="4" w:space="0" w:color="auto"/>
            </w:tcBorders>
          </w:tcPr>
          <w:p w:rsidR="00A92EF3" w:rsidRDefault="00866F16">
            <w:pPr>
              <w:rPr>
                <w:rFonts w:cs="Arial"/>
              </w:rPr>
            </w:pPr>
            <w:r>
              <w:rPr>
                <w:rFonts w:cs="Arial"/>
              </w:rPr>
              <w:t>Inactive</w:t>
            </w:r>
          </w:p>
        </w:tc>
      </w:tr>
      <w:tr w:rsidR="00A92EF3" w:rsidTr="002A1760">
        <w:trPr>
          <w:jc w:val="center"/>
        </w:trPr>
        <w:tc>
          <w:tcPr>
            <w:tcW w:w="2733" w:type="dxa"/>
            <w:tcBorders>
              <w:top w:val="single" w:sz="4" w:space="0" w:color="auto"/>
              <w:bottom w:val="single" w:sz="4" w:space="0" w:color="auto"/>
            </w:tcBorders>
          </w:tcPr>
          <w:p w:rsidR="00A92EF3" w:rsidRDefault="00866F16">
            <w:pPr>
              <w:rPr>
                <w:rFonts w:cs="Arial"/>
              </w:rPr>
            </w:pPr>
            <w:r>
              <w:rPr>
                <w:rFonts w:cs="Arial"/>
              </w:rPr>
              <w:t>MMT_C100_201</w:t>
            </w:r>
          </w:p>
        </w:tc>
        <w:tc>
          <w:tcPr>
            <w:tcW w:w="4410" w:type="dxa"/>
            <w:tcBorders>
              <w:top w:val="single" w:sz="4" w:space="0" w:color="auto"/>
              <w:bottom w:val="single" w:sz="4" w:space="0" w:color="auto"/>
            </w:tcBorders>
          </w:tcPr>
          <w:p w:rsidR="00A92EF3" w:rsidRDefault="00866F16">
            <w:pPr>
              <w:rPr>
                <w:rFonts w:cs="Arial"/>
              </w:rPr>
            </w:pPr>
            <w:r>
              <w:rPr>
                <w:rFonts w:cs="Arial"/>
              </w:rPr>
              <w:t>Timer used for missing message strategy</w:t>
            </w:r>
          </w:p>
        </w:tc>
        <w:tc>
          <w:tcPr>
            <w:tcW w:w="1677" w:type="dxa"/>
            <w:tcBorders>
              <w:top w:val="single" w:sz="4" w:space="0" w:color="auto"/>
              <w:bottom w:val="single" w:sz="4" w:space="0" w:color="auto"/>
            </w:tcBorders>
          </w:tcPr>
          <w:p w:rsidR="00A92EF3" w:rsidRDefault="00866F16">
            <w:pPr>
              <w:rPr>
                <w:rFonts w:cs="Arial"/>
              </w:rPr>
            </w:pPr>
            <w:r>
              <w:rPr>
                <w:rFonts w:cs="Arial"/>
              </w:rPr>
              <w:t>Inactive</w:t>
            </w:r>
          </w:p>
        </w:tc>
        <w:tc>
          <w:tcPr>
            <w:tcW w:w="1620" w:type="dxa"/>
            <w:tcBorders>
              <w:top w:val="single" w:sz="4" w:space="0" w:color="auto"/>
              <w:bottom w:val="single" w:sz="4" w:space="0" w:color="auto"/>
            </w:tcBorders>
          </w:tcPr>
          <w:p w:rsidR="00A92EF3" w:rsidRDefault="00866F16">
            <w:pPr>
              <w:rPr>
                <w:rFonts w:cs="Arial"/>
              </w:rPr>
            </w:pPr>
            <w:r>
              <w:rPr>
                <w:rFonts w:cs="Arial"/>
              </w:rPr>
              <w:t>Inactive</w:t>
            </w:r>
          </w:p>
        </w:tc>
      </w:tr>
    </w:tbl>
    <w:p w:rsidR="00A92EF3" w:rsidRDefault="00866F16">
      <w:pPr>
        <w:ind w:firstLine="576"/>
        <w:rPr>
          <w:rFonts w:cs="Arial"/>
        </w:rPr>
      </w:pPr>
    </w:p>
    <w:p w:rsidR="00406F39" w:rsidRDefault="00866F16" w:rsidP="00B9479B">
      <w:pPr>
        <w:pStyle w:val="Heading4"/>
      </w:pPr>
      <w:r>
        <w:t>Prove Out</w:t>
      </w:r>
    </w:p>
    <w:p w:rsidR="00A92EF3" w:rsidRPr="00B820D9" w:rsidRDefault="00866F16" w:rsidP="00B820D9">
      <w:pPr>
        <w:ind w:left="1152" w:firstLine="288"/>
      </w:pPr>
      <w:r>
        <w:t>None</w:t>
      </w:r>
    </w:p>
    <w:p w:rsidR="00406F39" w:rsidRDefault="00866F16" w:rsidP="00B9479B">
      <w:pPr>
        <w:pStyle w:val="Heading4"/>
      </w:pPr>
      <w:r>
        <w:t>Reconfigurable Telltale</w:t>
      </w:r>
    </w:p>
    <w:p w:rsidR="00A92EF3" w:rsidRDefault="00866F16" w:rsidP="00B53E4B">
      <w:pPr>
        <w:ind w:left="1152" w:firstLine="288"/>
      </w:pPr>
      <w:r>
        <w:t>None</w:t>
      </w:r>
    </w:p>
    <w:p w:rsidR="00406F39" w:rsidRDefault="00866F16" w:rsidP="00B9479B">
      <w:pPr>
        <w:pStyle w:val="Heading4"/>
      </w:pPr>
      <w:r>
        <w:lastRenderedPageBreak/>
        <w:t>Message Center Msg</w:t>
      </w:r>
    </w:p>
    <w:p w:rsidR="00A92EF3" w:rsidRPr="006F0443" w:rsidRDefault="00866F16" w:rsidP="006F0443">
      <w:pPr>
        <w:ind w:left="1152" w:firstLine="288"/>
      </w:pPr>
      <w:r>
        <w:t>None</w:t>
      </w:r>
    </w:p>
    <w:p w:rsidR="002A1760" w:rsidRPr="002A1760" w:rsidRDefault="002A1760" w:rsidP="00B9479B">
      <w:pPr>
        <w:pStyle w:val="Heading2"/>
        <w:rPr>
          <w:b w:val="0"/>
          <w:u w:val="single"/>
        </w:rPr>
      </w:pPr>
      <w:r w:rsidRPr="002A1760">
        <w:rPr>
          <w:b w:val="0"/>
          <w:u w:val="single"/>
        </w:rPr>
        <w:t>SR-REQ-326301/A-Error Handling</w:t>
      </w:r>
    </w:p>
    <w:p w:rsidR="00A92EF3" w:rsidRDefault="00866F16" w:rsidP="00866F16">
      <w:pPr>
        <w:numPr>
          <w:ilvl w:val="0"/>
          <w:numId w:val="10"/>
        </w:numPr>
      </w:pPr>
      <w:r>
        <w:t>The tachometer gauge pointer shall traverse to at least 90% of the travel to rest position within 1000mS and compl</w:t>
      </w:r>
      <w:r>
        <w:t xml:space="preserve">ete travel to rest position within an additional 300mS </w:t>
      </w:r>
      <w:r>
        <w:rPr>
          <w:color w:val="000000"/>
        </w:rPr>
        <w:t xml:space="preserve">of </w:t>
      </w:r>
      <w:r>
        <w:t>determining an error condition as defined in 1.3.5.1 Subsystem Algorithm/State Diagram.</w:t>
      </w:r>
    </w:p>
    <w:p w:rsidR="00A92EF3" w:rsidRDefault="00866F16" w:rsidP="00866F16">
      <w:pPr>
        <w:numPr>
          <w:ilvl w:val="0"/>
          <w:numId w:val="9"/>
        </w:numPr>
      </w:pPr>
      <w:r>
        <w:rPr>
          <w:color w:val="000000"/>
        </w:rPr>
        <w:t>The tachometer gauge pointer shall return to the “Rest Position” if the cluster operating voltage is outside o</w:t>
      </w:r>
      <w:r>
        <w:rPr>
          <w:color w:val="000000"/>
        </w:rPr>
        <w:t>f the functional voltage range</w:t>
      </w:r>
      <w:r>
        <w:t>,</w:t>
      </w:r>
      <w:r>
        <w:rPr>
          <w:color w:val="000000"/>
        </w:rPr>
        <w:t xml:space="preserve"> as permitted by the energy remaining in the cluster.</w:t>
      </w:r>
      <w:r>
        <w:t xml:space="preserve"> </w:t>
      </w:r>
    </w:p>
    <w:p w:rsidR="00406F39" w:rsidRDefault="00866F16" w:rsidP="00B9479B">
      <w:pPr>
        <w:pStyle w:val="Heading3"/>
      </w:pPr>
      <w:r>
        <w:t>Missing Message Strategy</w:t>
      </w:r>
    </w:p>
    <w:p w:rsidR="00A92EF3" w:rsidRDefault="00866F16"/>
    <w:p w:rsidR="00F477C8" w:rsidRDefault="00866F16" w:rsidP="00F92A85">
      <w:pPr>
        <w:ind w:left="1440"/>
      </w:pPr>
      <w:r>
        <w:t>The signals will be declared missing as per the Diagnostics sect</w:t>
      </w:r>
      <w:r>
        <w:t>ion of this SPSS.</w:t>
      </w:r>
    </w:p>
    <w:p w:rsidR="00F477C8" w:rsidRDefault="00866F16" w:rsidP="00F477C8">
      <w:pPr>
        <w:ind w:left="1008"/>
      </w:pPr>
    </w:p>
    <w:p w:rsidR="00A92EF3" w:rsidRPr="003973F5" w:rsidRDefault="00866F16" w:rsidP="00F92A85">
      <w:pPr>
        <w:ind w:left="1440"/>
      </w:pPr>
      <w:r>
        <w:t>DTCs states and history will be determined as per the Diagnostics section of this SPSS.</w:t>
      </w:r>
    </w:p>
    <w:p w:rsidR="002A1760" w:rsidRPr="002A1760" w:rsidRDefault="002A1760" w:rsidP="00B9479B">
      <w:pPr>
        <w:pStyle w:val="Heading4"/>
        <w:rPr>
          <w:b w:val="0"/>
          <w:u w:val="single"/>
        </w:rPr>
      </w:pPr>
      <w:r w:rsidRPr="002A1760">
        <w:rPr>
          <w:b w:val="0"/>
          <w:u w:val="single"/>
        </w:rPr>
        <w:t>SR-REQ-380579/A-DTC Logging Condition</w:t>
      </w:r>
    </w:p>
    <w:p w:rsidR="00500605" w:rsidRDefault="00866F16" w:rsidP="00D915BB">
      <w:pPr>
        <w:ind w:left="864"/>
      </w:pPr>
      <w:r w:rsidRPr="003972B2">
        <w:rPr>
          <w:highlight w:val="cyan"/>
        </w:rPr>
        <w:t>If Tach_Gauge_Cfg is Disabled, the cluster shall never log a missing message DTC due to this feature</w:t>
      </w:r>
      <w:r w:rsidRPr="003972B2">
        <w:rPr>
          <w:highlight w:val="cyan"/>
        </w:rPr>
        <w:t>.</w:t>
      </w:r>
    </w:p>
    <w:p w:rsidR="00406F39" w:rsidRDefault="00866F16" w:rsidP="00B9479B">
      <w:pPr>
        <w:pStyle w:val="Heading2"/>
      </w:pPr>
      <w:r>
        <w:t>Diagnostics</w:t>
      </w:r>
    </w:p>
    <w:p w:rsidR="00406F39" w:rsidRDefault="00866F16" w:rsidP="00B9479B">
      <w:pPr>
        <w:pStyle w:val="Heading3"/>
      </w:pPr>
      <w:r>
        <w:t>Self Test</w:t>
      </w:r>
    </w:p>
    <w:p w:rsidR="00A92EF3" w:rsidRDefault="00866F16" w:rsidP="004B44F0">
      <w:pPr>
        <w:ind w:left="1008" w:firstLine="432"/>
      </w:pPr>
      <w:r>
        <w:t xml:space="preserve">The gauge shall sweep the full range &amp; return to the "Rest" </w:t>
      </w:r>
      <w:r>
        <w:t>position.</w:t>
      </w:r>
    </w:p>
    <w:p w:rsidR="00406F39" w:rsidRDefault="00866F16" w:rsidP="00B9479B">
      <w:pPr>
        <w:pStyle w:val="Heading3"/>
      </w:pPr>
      <w:r>
        <w:t>Engineering Test Mode</w:t>
      </w:r>
    </w:p>
    <w:p w:rsidR="00A92EF3" w:rsidRDefault="00866F16" w:rsidP="00926100">
      <w:pPr>
        <w:ind w:left="1440"/>
      </w:pPr>
      <w:r>
        <w:t>Reference section “</w:t>
      </w:r>
      <w:bookmarkStart w:id="1" w:name="_Toc33162517"/>
      <w:r>
        <w:t xml:space="preserve">Dealer / </w:t>
      </w:r>
      <w:r>
        <w:rPr>
          <w:color w:val="000000"/>
        </w:rPr>
        <w:t>Engineering</w:t>
      </w:r>
      <w:r>
        <w:t xml:space="preserve"> Test Mode (ETM)</w:t>
      </w:r>
      <w:bookmarkEnd w:id="1"/>
      <w:r>
        <w:t>”</w:t>
      </w:r>
    </w:p>
    <w:p w:rsidR="00406F39" w:rsidRDefault="00866F16" w:rsidP="00B9479B">
      <w:pPr>
        <w:pStyle w:val="Heading3"/>
      </w:pPr>
      <w:r>
        <w:t>Part II Performance</w:t>
      </w:r>
    </w:p>
    <w:p w:rsidR="00406F39" w:rsidRDefault="00866F16" w:rsidP="00B9479B">
      <w:pPr>
        <w:pStyle w:val="Heading4"/>
      </w:pPr>
      <w:r w:rsidRPr="00B9479B">
        <w:t xml:space="preserve">DID-REQ-326296/A-Supported Diagnostic DIDs </w:t>
      </w:r>
      <w:proofErr w:type="gramStart"/>
      <w:r w:rsidRPr="00B9479B">
        <w:t xml:space="preserve">   (</w:t>
      </w:r>
      <w:proofErr w:type="gramEnd"/>
      <w:r w:rsidRPr="00B9479B">
        <w:t>Service $22 and $2F)</w:t>
      </w:r>
    </w:p>
    <w:p w:rsidR="00AE06BC" w:rsidRPr="00AE06BC" w:rsidRDefault="00866F16"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A92EF3" w:rsidTr="002A1760">
        <w:trPr>
          <w:jc w:val="center"/>
        </w:trPr>
        <w:tc>
          <w:tcPr>
            <w:tcW w:w="1417" w:type="dxa"/>
          </w:tcPr>
          <w:p w:rsidR="00A92EF3" w:rsidRDefault="00866F16">
            <w:pPr>
              <w:rPr>
                <w:b/>
                <w:bCs/>
              </w:rPr>
            </w:pPr>
            <w:r>
              <w:rPr>
                <w:b/>
                <w:bCs/>
              </w:rPr>
              <w:t>Number</w:t>
            </w:r>
          </w:p>
        </w:tc>
        <w:tc>
          <w:tcPr>
            <w:tcW w:w="5670" w:type="dxa"/>
          </w:tcPr>
          <w:p w:rsidR="00A92EF3" w:rsidRDefault="00866F16">
            <w:pPr>
              <w:rPr>
                <w:b/>
                <w:bCs/>
              </w:rPr>
            </w:pPr>
            <w:r>
              <w:rPr>
                <w:b/>
                <w:bCs/>
              </w:rPr>
              <w:t>DID</w:t>
            </w:r>
            <w:r>
              <w:rPr>
                <w:b/>
                <w:bCs/>
              </w:rPr>
              <w:t xml:space="preserve"> / CommonID Name</w:t>
            </w:r>
          </w:p>
        </w:tc>
        <w:tc>
          <w:tcPr>
            <w:tcW w:w="2693" w:type="dxa"/>
          </w:tcPr>
          <w:p w:rsidR="00A92EF3" w:rsidRDefault="00866F16">
            <w:pPr>
              <w:ind w:left="422" w:hanging="422"/>
              <w:rPr>
                <w:b/>
                <w:bCs/>
              </w:rPr>
            </w:pPr>
            <w:r>
              <w:rPr>
                <w:b/>
                <w:bCs/>
              </w:rPr>
              <w:t>DID</w:t>
            </w:r>
            <w:r>
              <w:rPr>
                <w:b/>
                <w:bCs/>
              </w:rPr>
              <w:t xml:space="preserve"> Type</w:t>
            </w:r>
          </w:p>
        </w:tc>
      </w:tr>
      <w:tr w:rsidR="00A92EF3" w:rsidTr="002A1760">
        <w:trPr>
          <w:jc w:val="center"/>
        </w:trPr>
        <w:tc>
          <w:tcPr>
            <w:tcW w:w="1417" w:type="dxa"/>
          </w:tcPr>
          <w:p w:rsidR="00A92EF3" w:rsidRPr="001D4C17" w:rsidRDefault="00866F16">
            <w:pPr>
              <w:rPr>
                <w:highlight w:val="green"/>
              </w:rPr>
            </w:pPr>
            <w:r w:rsidRPr="001D4C17">
              <w:t>61B0</w:t>
            </w:r>
          </w:p>
        </w:tc>
        <w:tc>
          <w:tcPr>
            <w:tcW w:w="5670" w:type="dxa"/>
          </w:tcPr>
          <w:p w:rsidR="00A92EF3" w:rsidRPr="009615A4" w:rsidRDefault="00866F16">
            <w:pPr>
              <w:rPr>
                <w:highlight w:val="green"/>
              </w:rPr>
            </w:pPr>
            <w:r w:rsidRPr="001D4C17">
              <w:t>Tachometer Pointer Position</w:t>
            </w:r>
          </w:p>
        </w:tc>
        <w:tc>
          <w:tcPr>
            <w:tcW w:w="2693" w:type="dxa"/>
          </w:tcPr>
          <w:p w:rsidR="00A92EF3" w:rsidRPr="001D4C17" w:rsidRDefault="00866F16">
            <w:r w:rsidRPr="001D4C17">
              <w:t>Numeric</w:t>
            </w:r>
          </w:p>
        </w:tc>
      </w:tr>
    </w:tbl>
    <w:p w:rsidR="00A92EF3" w:rsidRDefault="00866F16">
      <w:pPr>
        <w:ind w:left="360"/>
      </w:pPr>
    </w:p>
    <w:p w:rsidR="00406F39" w:rsidRDefault="00866F16" w:rsidP="00B9479B">
      <w:pPr>
        <w:pStyle w:val="Heading4"/>
      </w:pPr>
      <w:r w:rsidRPr="00B9479B">
        <w:t>DTC-REQ-326297/A-Supported Diagnostic Trouble Codes (DTCs)</w:t>
      </w:r>
    </w:p>
    <w:p w:rsidR="00D9521D" w:rsidRDefault="00866F16" w:rsidP="00F9427E">
      <w:pPr>
        <w:ind w:firstLine="1440"/>
      </w:pPr>
      <w:r w:rsidRPr="00317C52">
        <w:t>DTCs shall be logged as per the diagnostic section of this SPSS.</w:t>
      </w:r>
    </w:p>
    <w:p w:rsidR="00D9521D" w:rsidRDefault="00866F16" w:rsidP="00D9521D">
      <w:pPr>
        <w:ind w:firstLine="447"/>
        <w:rPr>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F477C8" w:rsidTr="002A1760">
        <w:trPr>
          <w:jc w:val="center"/>
        </w:trPr>
        <w:tc>
          <w:tcPr>
            <w:tcW w:w="1417" w:type="dxa"/>
          </w:tcPr>
          <w:p w:rsidR="00F477C8" w:rsidRDefault="00866F16">
            <w:pPr>
              <w:rPr>
                <w:b/>
                <w:bCs/>
              </w:rPr>
            </w:pPr>
            <w:r>
              <w:rPr>
                <w:b/>
                <w:bCs/>
              </w:rPr>
              <w:t>DTC</w:t>
            </w:r>
          </w:p>
        </w:tc>
        <w:tc>
          <w:tcPr>
            <w:tcW w:w="8363" w:type="dxa"/>
          </w:tcPr>
          <w:p w:rsidR="00F477C8" w:rsidRDefault="00866F16">
            <w:pPr>
              <w:ind w:left="422" w:hanging="422"/>
              <w:rPr>
                <w:b/>
                <w:bCs/>
              </w:rPr>
            </w:pPr>
            <w:r>
              <w:rPr>
                <w:b/>
                <w:bCs/>
              </w:rPr>
              <w:t>Description</w:t>
            </w:r>
          </w:p>
        </w:tc>
      </w:tr>
      <w:tr w:rsidR="00F477C8" w:rsidTr="002A1760">
        <w:trPr>
          <w:jc w:val="center"/>
        </w:trPr>
        <w:tc>
          <w:tcPr>
            <w:tcW w:w="1417" w:type="dxa"/>
          </w:tcPr>
          <w:p w:rsidR="00F477C8" w:rsidRDefault="00866F16">
            <w:r>
              <w:t>C10000</w:t>
            </w:r>
          </w:p>
        </w:tc>
        <w:tc>
          <w:tcPr>
            <w:tcW w:w="8363" w:type="dxa"/>
          </w:tcPr>
          <w:p w:rsidR="00F477C8" w:rsidRDefault="00866F16">
            <w:r>
              <w:rPr>
                <w:rFonts w:cs="Arial"/>
              </w:rPr>
              <w:t>Lost communication with ECM/PCM</w:t>
            </w:r>
          </w:p>
        </w:tc>
      </w:tr>
    </w:tbl>
    <w:p w:rsidR="00A92EF3" w:rsidRDefault="00866F16"/>
    <w:p w:rsidR="00406F39" w:rsidRDefault="00866F16" w:rsidP="00B9479B">
      <w:pPr>
        <w:pStyle w:val="Heading4"/>
      </w:pPr>
      <w:r w:rsidRPr="00B9479B">
        <w:t>DCR-REQ-326298/B-DID DExx</w:t>
      </w:r>
    </w:p>
    <w:p w:rsidR="00AE06BC" w:rsidRPr="00AE06BC" w:rsidRDefault="00866F16"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55"/>
        <w:gridCol w:w="1494"/>
        <w:gridCol w:w="954"/>
        <w:gridCol w:w="1053"/>
        <w:gridCol w:w="966"/>
        <w:gridCol w:w="966"/>
        <w:gridCol w:w="1107"/>
        <w:gridCol w:w="3875"/>
      </w:tblGrid>
      <w:tr w:rsidR="00697F29" w:rsidTr="00EF4D45">
        <w:trPr>
          <w:jc w:val="center"/>
        </w:trPr>
        <w:tc>
          <w:tcPr>
            <w:tcW w:w="655" w:type="dxa"/>
            <w:tcBorders>
              <w:top w:val="single" w:sz="4" w:space="0" w:color="auto"/>
              <w:left w:val="single" w:sz="4" w:space="0" w:color="auto"/>
              <w:bottom w:val="single" w:sz="4" w:space="0" w:color="auto"/>
              <w:right w:val="single" w:sz="4" w:space="0" w:color="auto"/>
            </w:tcBorders>
            <w:vAlign w:val="bottom"/>
          </w:tcPr>
          <w:p w:rsidR="00697F29" w:rsidRDefault="00866F16" w:rsidP="00661CA1">
            <w:pPr>
              <w:jc w:val="center"/>
              <w:rPr>
                <w:rFonts w:cs="Arial"/>
                <w:b/>
                <w:sz w:val="14"/>
                <w:szCs w:val="14"/>
              </w:rPr>
            </w:pPr>
            <w:r>
              <w:rPr>
                <w:rFonts w:cs="Arial"/>
                <w:b/>
                <w:sz w:val="14"/>
                <w:szCs w:val="14"/>
              </w:rPr>
              <w:t>Bit(s)</w:t>
            </w:r>
          </w:p>
        </w:tc>
        <w:tc>
          <w:tcPr>
            <w:tcW w:w="1494" w:type="dxa"/>
            <w:tcBorders>
              <w:top w:val="single" w:sz="4" w:space="0" w:color="auto"/>
              <w:left w:val="single" w:sz="4" w:space="0" w:color="auto"/>
              <w:bottom w:val="single" w:sz="4" w:space="0" w:color="auto"/>
              <w:right w:val="single" w:sz="4" w:space="0" w:color="auto"/>
            </w:tcBorders>
            <w:vAlign w:val="bottom"/>
          </w:tcPr>
          <w:p w:rsidR="00697F29" w:rsidRDefault="00866F16" w:rsidP="00661CA1">
            <w:pPr>
              <w:jc w:val="center"/>
              <w:rPr>
                <w:rFonts w:cs="Arial"/>
                <w:b/>
                <w:sz w:val="14"/>
                <w:szCs w:val="14"/>
              </w:rPr>
            </w:pPr>
            <w:r>
              <w:rPr>
                <w:rFonts w:cs="Arial"/>
                <w:b/>
                <w:sz w:val="14"/>
                <w:szCs w:val="14"/>
              </w:rPr>
              <w:t>State: Description</w:t>
            </w:r>
          </w:p>
        </w:tc>
        <w:tc>
          <w:tcPr>
            <w:tcW w:w="954" w:type="dxa"/>
            <w:tcBorders>
              <w:top w:val="single" w:sz="4" w:space="0" w:color="auto"/>
              <w:left w:val="single" w:sz="4" w:space="0" w:color="auto"/>
              <w:bottom w:val="single" w:sz="4" w:space="0" w:color="auto"/>
              <w:right w:val="single" w:sz="4" w:space="0" w:color="auto"/>
            </w:tcBorders>
            <w:vAlign w:val="bottom"/>
          </w:tcPr>
          <w:p w:rsidR="00697F29" w:rsidRDefault="00866F16" w:rsidP="00661CA1">
            <w:pPr>
              <w:jc w:val="center"/>
              <w:rPr>
                <w:rFonts w:cs="Arial"/>
                <w:b/>
                <w:sz w:val="14"/>
                <w:szCs w:val="14"/>
              </w:rPr>
            </w:pPr>
            <w:r>
              <w:rPr>
                <w:rFonts w:cs="Arial"/>
                <w:b/>
                <w:sz w:val="14"/>
                <w:szCs w:val="14"/>
              </w:rPr>
              <w:t>"0"</w:t>
            </w:r>
          </w:p>
        </w:tc>
        <w:tc>
          <w:tcPr>
            <w:tcW w:w="1053" w:type="dxa"/>
            <w:tcBorders>
              <w:top w:val="single" w:sz="4" w:space="0" w:color="auto"/>
              <w:left w:val="single" w:sz="4" w:space="0" w:color="auto"/>
              <w:bottom w:val="single" w:sz="4" w:space="0" w:color="auto"/>
              <w:right w:val="single" w:sz="4" w:space="0" w:color="auto"/>
            </w:tcBorders>
            <w:vAlign w:val="bottom"/>
          </w:tcPr>
          <w:p w:rsidR="00697F29" w:rsidRDefault="00866F16" w:rsidP="00697F29">
            <w:pPr>
              <w:jc w:val="center"/>
              <w:rPr>
                <w:rFonts w:cs="Arial"/>
                <w:b/>
                <w:sz w:val="14"/>
                <w:szCs w:val="14"/>
              </w:rPr>
            </w:pPr>
            <w:r>
              <w:rPr>
                <w:rFonts w:cs="Arial"/>
                <w:b/>
                <w:sz w:val="14"/>
                <w:szCs w:val="14"/>
              </w:rPr>
              <w:t>“1”</w:t>
            </w:r>
          </w:p>
        </w:tc>
        <w:tc>
          <w:tcPr>
            <w:tcW w:w="966" w:type="dxa"/>
            <w:tcBorders>
              <w:top w:val="single" w:sz="4" w:space="0" w:color="auto"/>
              <w:left w:val="single" w:sz="4" w:space="0" w:color="auto"/>
              <w:bottom w:val="single" w:sz="4" w:space="0" w:color="auto"/>
              <w:right w:val="single" w:sz="4" w:space="0" w:color="auto"/>
            </w:tcBorders>
            <w:vAlign w:val="bottom"/>
          </w:tcPr>
          <w:p w:rsidR="00697F29" w:rsidRDefault="00866F16" w:rsidP="00697F29">
            <w:pPr>
              <w:jc w:val="center"/>
              <w:rPr>
                <w:rFonts w:cs="Arial"/>
                <w:b/>
                <w:sz w:val="14"/>
                <w:szCs w:val="14"/>
              </w:rPr>
            </w:pPr>
            <w:r>
              <w:rPr>
                <w:rFonts w:cs="Arial"/>
                <w:b/>
                <w:sz w:val="14"/>
                <w:szCs w:val="14"/>
              </w:rPr>
              <w:t>“2”</w:t>
            </w:r>
          </w:p>
        </w:tc>
        <w:tc>
          <w:tcPr>
            <w:tcW w:w="966" w:type="dxa"/>
            <w:tcBorders>
              <w:top w:val="single" w:sz="4" w:space="0" w:color="auto"/>
              <w:left w:val="single" w:sz="4" w:space="0" w:color="auto"/>
              <w:bottom w:val="single" w:sz="4" w:space="0" w:color="auto"/>
              <w:right w:val="single" w:sz="4" w:space="0" w:color="auto"/>
            </w:tcBorders>
            <w:vAlign w:val="bottom"/>
          </w:tcPr>
          <w:p w:rsidR="00697F29" w:rsidRDefault="00866F16" w:rsidP="00697F29">
            <w:pPr>
              <w:jc w:val="center"/>
              <w:rPr>
                <w:rFonts w:cs="Arial"/>
                <w:b/>
                <w:sz w:val="14"/>
                <w:szCs w:val="14"/>
              </w:rPr>
            </w:pPr>
            <w:r>
              <w:rPr>
                <w:rFonts w:cs="Arial"/>
                <w:b/>
                <w:sz w:val="14"/>
                <w:szCs w:val="14"/>
              </w:rPr>
              <w:t>"3"</w:t>
            </w:r>
          </w:p>
        </w:tc>
        <w:tc>
          <w:tcPr>
            <w:tcW w:w="1107" w:type="dxa"/>
            <w:tcBorders>
              <w:top w:val="single" w:sz="4" w:space="0" w:color="auto"/>
              <w:left w:val="single" w:sz="4" w:space="0" w:color="auto"/>
              <w:bottom w:val="single" w:sz="4" w:space="0" w:color="auto"/>
              <w:right w:val="single" w:sz="4" w:space="0" w:color="auto"/>
            </w:tcBorders>
            <w:vAlign w:val="bottom"/>
          </w:tcPr>
          <w:p w:rsidR="00697F29" w:rsidRDefault="00866F16" w:rsidP="00661CA1">
            <w:pPr>
              <w:jc w:val="center"/>
              <w:rPr>
                <w:rFonts w:cs="Arial"/>
                <w:b/>
                <w:sz w:val="14"/>
                <w:szCs w:val="14"/>
              </w:rPr>
            </w:pPr>
            <w:r>
              <w:rPr>
                <w:rFonts w:cs="Arial"/>
                <w:b/>
                <w:sz w:val="14"/>
                <w:szCs w:val="14"/>
              </w:rPr>
              <w:t>Default</w:t>
            </w:r>
          </w:p>
        </w:tc>
        <w:tc>
          <w:tcPr>
            <w:tcW w:w="3875" w:type="dxa"/>
            <w:tcBorders>
              <w:top w:val="single" w:sz="4" w:space="0" w:color="auto"/>
              <w:left w:val="single" w:sz="4" w:space="0" w:color="auto"/>
              <w:bottom w:val="single" w:sz="4" w:space="0" w:color="auto"/>
              <w:right w:val="single" w:sz="4" w:space="0" w:color="auto"/>
            </w:tcBorders>
            <w:vAlign w:val="bottom"/>
          </w:tcPr>
          <w:p w:rsidR="00697F29" w:rsidRDefault="00866F16" w:rsidP="00661CA1">
            <w:pPr>
              <w:jc w:val="center"/>
              <w:rPr>
                <w:rFonts w:cs="Arial"/>
                <w:b/>
                <w:sz w:val="14"/>
                <w:szCs w:val="14"/>
              </w:rPr>
            </w:pPr>
            <w:r>
              <w:rPr>
                <w:rFonts w:cs="Arial"/>
                <w:b/>
                <w:sz w:val="14"/>
                <w:szCs w:val="14"/>
              </w:rPr>
              <w:t>Comments/</w:t>
            </w:r>
          </w:p>
          <w:p w:rsidR="00697F29" w:rsidRDefault="00866F16" w:rsidP="00661CA1">
            <w:pPr>
              <w:jc w:val="center"/>
              <w:rPr>
                <w:rFonts w:cs="Arial"/>
                <w:b/>
                <w:sz w:val="14"/>
                <w:szCs w:val="14"/>
              </w:rPr>
            </w:pPr>
            <w:r>
              <w:rPr>
                <w:rFonts w:cs="Arial"/>
                <w:b/>
                <w:sz w:val="14"/>
                <w:szCs w:val="14"/>
              </w:rPr>
              <w:t>Information</w:t>
            </w:r>
          </w:p>
        </w:tc>
      </w:tr>
      <w:tr w:rsidR="00697F29" w:rsidTr="00EF4D45">
        <w:trPr>
          <w:jc w:val="center"/>
        </w:trPr>
        <w:tc>
          <w:tcPr>
            <w:tcW w:w="655" w:type="dxa"/>
            <w:tcBorders>
              <w:top w:val="single" w:sz="4" w:space="0" w:color="auto"/>
              <w:left w:val="single" w:sz="4" w:space="0" w:color="auto"/>
              <w:bottom w:val="single" w:sz="4" w:space="0" w:color="auto"/>
              <w:right w:val="single" w:sz="4" w:space="0" w:color="auto"/>
            </w:tcBorders>
          </w:tcPr>
          <w:p w:rsidR="00697F29" w:rsidRDefault="00866F16" w:rsidP="00661CA1">
            <w:pPr>
              <w:jc w:val="center"/>
              <w:rPr>
                <w:rFonts w:cs="Arial"/>
              </w:rPr>
            </w:pPr>
          </w:p>
        </w:tc>
        <w:tc>
          <w:tcPr>
            <w:tcW w:w="1494" w:type="dxa"/>
            <w:tcBorders>
              <w:top w:val="single" w:sz="4" w:space="0" w:color="auto"/>
              <w:left w:val="single" w:sz="4" w:space="0" w:color="auto"/>
              <w:bottom w:val="single" w:sz="4" w:space="0" w:color="auto"/>
              <w:right w:val="single" w:sz="4" w:space="0" w:color="auto"/>
            </w:tcBorders>
          </w:tcPr>
          <w:p w:rsidR="00697F29" w:rsidRDefault="00866F16" w:rsidP="00661CA1">
            <w:pPr>
              <w:rPr>
                <w:rFonts w:cs="Arial"/>
              </w:rPr>
            </w:pPr>
          </w:p>
        </w:tc>
        <w:tc>
          <w:tcPr>
            <w:tcW w:w="954" w:type="dxa"/>
            <w:tcBorders>
              <w:top w:val="single" w:sz="4" w:space="0" w:color="auto"/>
              <w:left w:val="single" w:sz="4" w:space="0" w:color="auto"/>
              <w:bottom w:val="single" w:sz="4" w:space="0" w:color="auto"/>
              <w:right w:val="single" w:sz="4" w:space="0" w:color="auto"/>
            </w:tcBorders>
          </w:tcPr>
          <w:p w:rsidR="00697F29" w:rsidRDefault="00866F16" w:rsidP="00661CA1">
            <w:pPr>
              <w:rPr>
                <w:rFonts w:cs="Arial"/>
              </w:rPr>
            </w:pPr>
          </w:p>
        </w:tc>
        <w:tc>
          <w:tcPr>
            <w:tcW w:w="1053" w:type="dxa"/>
            <w:tcBorders>
              <w:top w:val="single" w:sz="4" w:space="0" w:color="auto"/>
              <w:left w:val="single" w:sz="4" w:space="0" w:color="auto"/>
              <w:bottom w:val="single" w:sz="4" w:space="0" w:color="auto"/>
              <w:right w:val="single" w:sz="4" w:space="0" w:color="auto"/>
            </w:tcBorders>
            <w:vAlign w:val="bottom"/>
          </w:tcPr>
          <w:p w:rsidR="00697F29" w:rsidRDefault="00866F16" w:rsidP="00697F29">
            <w:pPr>
              <w:jc w:val="center"/>
              <w:rPr>
                <w:rFonts w:cs="Arial"/>
              </w:rPr>
            </w:pPr>
          </w:p>
        </w:tc>
        <w:tc>
          <w:tcPr>
            <w:tcW w:w="966" w:type="dxa"/>
            <w:tcBorders>
              <w:top w:val="single" w:sz="4" w:space="0" w:color="auto"/>
              <w:left w:val="single" w:sz="4" w:space="0" w:color="auto"/>
              <w:bottom w:val="single" w:sz="4" w:space="0" w:color="auto"/>
              <w:right w:val="single" w:sz="4" w:space="0" w:color="auto"/>
            </w:tcBorders>
            <w:vAlign w:val="bottom"/>
          </w:tcPr>
          <w:p w:rsidR="00697F29" w:rsidRDefault="00866F16" w:rsidP="00697F29">
            <w:pPr>
              <w:jc w:val="center"/>
              <w:rPr>
                <w:rFonts w:cs="Arial"/>
              </w:rPr>
            </w:pPr>
          </w:p>
        </w:tc>
        <w:tc>
          <w:tcPr>
            <w:tcW w:w="966" w:type="dxa"/>
            <w:tcBorders>
              <w:top w:val="single" w:sz="4" w:space="0" w:color="auto"/>
              <w:left w:val="single" w:sz="4" w:space="0" w:color="auto"/>
              <w:bottom w:val="single" w:sz="4" w:space="0" w:color="auto"/>
              <w:right w:val="single" w:sz="4" w:space="0" w:color="auto"/>
            </w:tcBorders>
          </w:tcPr>
          <w:p w:rsidR="00697F29" w:rsidRDefault="00866F16" w:rsidP="00661CA1">
            <w:pPr>
              <w:rPr>
                <w:rFonts w:cs="Arial"/>
              </w:rPr>
            </w:pPr>
          </w:p>
        </w:tc>
        <w:tc>
          <w:tcPr>
            <w:tcW w:w="1107" w:type="dxa"/>
            <w:tcBorders>
              <w:top w:val="single" w:sz="4" w:space="0" w:color="auto"/>
              <w:left w:val="single" w:sz="4" w:space="0" w:color="auto"/>
              <w:bottom w:val="single" w:sz="4" w:space="0" w:color="auto"/>
              <w:right w:val="single" w:sz="4" w:space="0" w:color="auto"/>
            </w:tcBorders>
          </w:tcPr>
          <w:p w:rsidR="00697F29" w:rsidRDefault="00866F16" w:rsidP="00661CA1">
            <w:pPr>
              <w:rPr>
                <w:rFonts w:cs="Arial"/>
              </w:rPr>
            </w:pPr>
          </w:p>
        </w:tc>
        <w:tc>
          <w:tcPr>
            <w:tcW w:w="3875" w:type="dxa"/>
            <w:tcBorders>
              <w:top w:val="single" w:sz="4" w:space="0" w:color="auto"/>
              <w:left w:val="single" w:sz="4" w:space="0" w:color="auto"/>
              <w:bottom w:val="single" w:sz="4" w:space="0" w:color="auto"/>
              <w:right w:val="single" w:sz="4" w:space="0" w:color="auto"/>
            </w:tcBorders>
          </w:tcPr>
          <w:p w:rsidR="00697F29" w:rsidRDefault="00866F16" w:rsidP="00661CA1">
            <w:pPr>
              <w:rPr>
                <w:rFonts w:cs="Arial"/>
              </w:rPr>
            </w:pPr>
          </w:p>
        </w:tc>
      </w:tr>
      <w:tr w:rsidR="00826375" w:rsidTr="008F7A4C">
        <w:trPr>
          <w:jc w:val="center"/>
        </w:trPr>
        <w:tc>
          <w:tcPr>
            <w:tcW w:w="655" w:type="dxa"/>
            <w:tcBorders>
              <w:top w:val="single" w:sz="4" w:space="0" w:color="auto"/>
              <w:left w:val="single" w:sz="4" w:space="0" w:color="auto"/>
              <w:bottom w:val="single" w:sz="4" w:space="0" w:color="auto"/>
              <w:right w:val="single" w:sz="4" w:space="0" w:color="auto"/>
            </w:tcBorders>
            <w:shd w:val="clear" w:color="auto" w:fill="00FFFF"/>
          </w:tcPr>
          <w:p w:rsidR="00826375" w:rsidRDefault="00866F16" w:rsidP="00661CA1">
            <w:pPr>
              <w:jc w:val="center"/>
              <w:rPr>
                <w:rFonts w:cs="Arial"/>
              </w:rPr>
            </w:pPr>
            <w:r>
              <w:rPr>
                <w:rFonts w:cs="Arial"/>
              </w:rPr>
              <w:t>1</w:t>
            </w:r>
          </w:p>
        </w:tc>
        <w:tc>
          <w:tcPr>
            <w:tcW w:w="1494" w:type="dxa"/>
            <w:tcBorders>
              <w:top w:val="single" w:sz="4" w:space="0" w:color="auto"/>
              <w:left w:val="single" w:sz="4" w:space="0" w:color="auto"/>
              <w:bottom w:val="single" w:sz="4" w:space="0" w:color="auto"/>
              <w:right w:val="single" w:sz="4" w:space="0" w:color="auto"/>
            </w:tcBorders>
            <w:shd w:val="clear" w:color="auto" w:fill="00FFFF"/>
          </w:tcPr>
          <w:p w:rsidR="00826375" w:rsidRDefault="00866F16" w:rsidP="00661CA1">
            <w:pPr>
              <w:rPr>
                <w:rFonts w:cs="Arial"/>
              </w:rPr>
            </w:pPr>
            <w:r w:rsidRPr="00826375">
              <w:rPr>
                <w:rFonts w:cs="Arial"/>
                <w:sz w:val="18"/>
                <w:szCs w:val="18"/>
              </w:rPr>
              <w:t>Tachometer Gauge</w:t>
            </w:r>
          </w:p>
        </w:tc>
        <w:tc>
          <w:tcPr>
            <w:tcW w:w="954" w:type="dxa"/>
            <w:tcBorders>
              <w:top w:val="single" w:sz="4" w:space="0" w:color="auto"/>
              <w:left w:val="single" w:sz="4" w:space="0" w:color="auto"/>
              <w:bottom w:val="single" w:sz="4" w:space="0" w:color="auto"/>
              <w:right w:val="single" w:sz="4" w:space="0" w:color="auto"/>
            </w:tcBorders>
            <w:shd w:val="clear" w:color="auto" w:fill="00FFFF"/>
          </w:tcPr>
          <w:p w:rsidR="00826375" w:rsidRPr="00826375" w:rsidRDefault="00866F16" w:rsidP="00826375">
            <w:pPr>
              <w:jc w:val="center"/>
              <w:rPr>
                <w:rFonts w:cs="Arial"/>
                <w:sz w:val="18"/>
                <w:szCs w:val="18"/>
              </w:rPr>
            </w:pPr>
            <w:r w:rsidRPr="00826375">
              <w:rPr>
                <w:rFonts w:cs="Arial"/>
                <w:sz w:val="18"/>
                <w:szCs w:val="18"/>
              </w:rPr>
              <w:t>Disabled</w:t>
            </w:r>
          </w:p>
        </w:tc>
        <w:tc>
          <w:tcPr>
            <w:tcW w:w="1053" w:type="dxa"/>
            <w:tcBorders>
              <w:top w:val="single" w:sz="4" w:space="0" w:color="auto"/>
              <w:left w:val="single" w:sz="4" w:space="0" w:color="auto"/>
              <w:bottom w:val="single" w:sz="4" w:space="0" w:color="auto"/>
              <w:right w:val="single" w:sz="4" w:space="0" w:color="auto"/>
            </w:tcBorders>
            <w:shd w:val="clear" w:color="auto" w:fill="00FFFF"/>
          </w:tcPr>
          <w:p w:rsidR="00826375" w:rsidRPr="00826375" w:rsidRDefault="00866F16" w:rsidP="008F7A4C">
            <w:pPr>
              <w:jc w:val="center"/>
              <w:rPr>
                <w:rFonts w:cs="Arial"/>
                <w:sz w:val="18"/>
                <w:szCs w:val="18"/>
              </w:rPr>
            </w:pPr>
            <w:r>
              <w:rPr>
                <w:rFonts w:cs="Arial"/>
                <w:sz w:val="18"/>
                <w:szCs w:val="18"/>
              </w:rPr>
              <w:t>Enabled</w:t>
            </w:r>
          </w:p>
        </w:tc>
        <w:tc>
          <w:tcPr>
            <w:tcW w:w="966" w:type="dxa"/>
            <w:tcBorders>
              <w:top w:val="single" w:sz="4" w:space="0" w:color="auto"/>
              <w:left w:val="single" w:sz="4" w:space="0" w:color="auto"/>
              <w:bottom w:val="single" w:sz="4" w:space="0" w:color="auto"/>
              <w:right w:val="single" w:sz="4" w:space="0" w:color="auto"/>
            </w:tcBorders>
            <w:shd w:val="clear" w:color="auto" w:fill="00FFFF"/>
          </w:tcPr>
          <w:p w:rsidR="00826375" w:rsidRPr="00826375" w:rsidRDefault="00866F16" w:rsidP="008F7A4C">
            <w:pPr>
              <w:jc w:val="center"/>
              <w:rPr>
                <w:rFonts w:cs="Arial"/>
                <w:sz w:val="18"/>
                <w:szCs w:val="18"/>
              </w:rPr>
            </w:pPr>
            <w:r>
              <w:rPr>
                <w:rFonts w:cs="Arial"/>
                <w:sz w:val="18"/>
                <w:szCs w:val="18"/>
              </w:rPr>
              <w:t>n/a</w:t>
            </w:r>
          </w:p>
        </w:tc>
        <w:tc>
          <w:tcPr>
            <w:tcW w:w="966" w:type="dxa"/>
            <w:tcBorders>
              <w:top w:val="single" w:sz="4" w:space="0" w:color="auto"/>
              <w:left w:val="single" w:sz="4" w:space="0" w:color="auto"/>
              <w:bottom w:val="single" w:sz="4" w:space="0" w:color="auto"/>
              <w:right w:val="single" w:sz="4" w:space="0" w:color="auto"/>
            </w:tcBorders>
            <w:shd w:val="clear" w:color="auto" w:fill="00FFFF"/>
          </w:tcPr>
          <w:p w:rsidR="00826375" w:rsidRPr="00826375" w:rsidRDefault="00866F16" w:rsidP="00826375">
            <w:pPr>
              <w:jc w:val="center"/>
              <w:rPr>
                <w:rFonts w:cs="Arial"/>
                <w:sz w:val="18"/>
                <w:szCs w:val="18"/>
              </w:rPr>
            </w:pPr>
            <w:r>
              <w:rPr>
                <w:rFonts w:cs="Arial"/>
                <w:sz w:val="18"/>
                <w:szCs w:val="18"/>
              </w:rPr>
              <w:t>n/a</w:t>
            </w:r>
          </w:p>
        </w:tc>
        <w:tc>
          <w:tcPr>
            <w:tcW w:w="1107" w:type="dxa"/>
            <w:tcBorders>
              <w:top w:val="single" w:sz="4" w:space="0" w:color="auto"/>
              <w:left w:val="single" w:sz="4" w:space="0" w:color="auto"/>
              <w:bottom w:val="single" w:sz="4" w:space="0" w:color="auto"/>
              <w:right w:val="single" w:sz="4" w:space="0" w:color="auto"/>
            </w:tcBorders>
            <w:shd w:val="clear" w:color="auto" w:fill="00FFFF"/>
          </w:tcPr>
          <w:p w:rsidR="00826375" w:rsidRDefault="00866F16" w:rsidP="00826375">
            <w:pPr>
              <w:jc w:val="center"/>
              <w:rPr>
                <w:rFonts w:cs="Arial"/>
                <w:sz w:val="18"/>
                <w:szCs w:val="18"/>
              </w:rPr>
            </w:pPr>
            <w:r>
              <w:rPr>
                <w:rFonts w:cs="Arial"/>
                <w:sz w:val="18"/>
                <w:szCs w:val="18"/>
              </w:rPr>
              <w:t>0x</w:t>
            </w:r>
            <w:r>
              <w:rPr>
                <w:rFonts w:cs="Arial"/>
                <w:sz w:val="18"/>
                <w:szCs w:val="18"/>
              </w:rPr>
              <w:t>1</w:t>
            </w:r>
          </w:p>
          <w:p w:rsidR="00826375" w:rsidRPr="00826375" w:rsidRDefault="00866F16" w:rsidP="00826375">
            <w:pPr>
              <w:jc w:val="center"/>
              <w:rPr>
                <w:rFonts w:cs="Arial"/>
                <w:sz w:val="18"/>
                <w:szCs w:val="18"/>
              </w:rPr>
            </w:pPr>
            <w:r>
              <w:rPr>
                <w:rFonts w:cs="Arial"/>
                <w:sz w:val="18"/>
                <w:szCs w:val="18"/>
              </w:rPr>
              <w:t>(</w:t>
            </w:r>
            <w:r>
              <w:rPr>
                <w:rFonts w:cs="Arial"/>
                <w:sz w:val="18"/>
                <w:szCs w:val="18"/>
              </w:rPr>
              <w:t>En</w:t>
            </w:r>
            <w:r>
              <w:rPr>
                <w:rFonts w:cs="Arial"/>
                <w:sz w:val="18"/>
                <w:szCs w:val="18"/>
              </w:rPr>
              <w:t>abled)</w:t>
            </w:r>
          </w:p>
        </w:tc>
        <w:tc>
          <w:tcPr>
            <w:tcW w:w="3875" w:type="dxa"/>
            <w:tcBorders>
              <w:top w:val="single" w:sz="4" w:space="0" w:color="auto"/>
              <w:left w:val="single" w:sz="4" w:space="0" w:color="auto"/>
              <w:bottom w:val="single" w:sz="4" w:space="0" w:color="auto"/>
              <w:right w:val="single" w:sz="4" w:space="0" w:color="auto"/>
            </w:tcBorders>
            <w:shd w:val="clear" w:color="auto" w:fill="00FFFF"/>
          </w:tcPr>
          <w:p w:rsidR="00E64EB6" w:rsidRDefault="00866F16" w:rsidP="00BD5F43">
            <w:pPr>
              <w:rPr>
                <w:rFonts w:cs="Arial"/>
                <w:sz w:val="18"/>
                <w:szCs w:val="18"/>
              </w:rPr>
            </w:pPr>
            <w:r>
              <w:rPr>
                <w:rFonts w:cs="Arial"/>
                <w:sz w:val="18"/>
                <w:szCs w:val="18"/>
              </w:rPr>
              <w:t>This config controls the display of the tac</w:t>
            </w:r>
            <w:r>
              <w:rPr>
                <w:rFonts w:cs="Arial"/>
                <w:sz w:val="18"/>
                <w:szCs w:val="18"/>
              </w:rPr>
              <w:t>h</w:t>
            </w:r>
            <w:r>
              <w:rPr>
                <w:rFonts w:cs="Arial"/>
                <w:sz w:val="18"/>
                <w:szCs w:val="18"/>
              </w:rPr>
              <w:t xml:space="preserve"> when tach is part of a display and not a stepper motor. </w:t>
            </w:r>
          </w:p>
          <w:p w:rsidR="00594AFD" w:rsidRDefault="00866F16" w:rsidP="00BD5F43">
            <w:pPr>
              <w:rPr>
                <w:rFonts w:cs="Arial"/>
                <w:sz w:val="18"/>
                <w:szCs w:val="18"/>
              </w:rPr>
            </w:pPr>
          </w:p>
          <w:p w:rsidR="00826375" w:rsidRPr="00826375" w:rsidRDefault="00866F16" w:rsidP="00D06422">
            <w:pPr>
              <w:rPr>
                <w:rFonts w:cs="Arial"/>
                <w:sz w:val="18"/>
                <w:szCs w:val="18"/>
              </w:rPr>
            </w:pPr>
            <w:r>
              <w:rPr>
                <w:rFonts w:cs="Arial"/>
                <w:sz w:val="18"/>
                <w:szCs w:val="18"/>
              </w:rPr>
              <w:t>(</w:t>
            </w:r>
            <w:r>
              <w:rPr>
                <w:rFonts w:cs="Arial"/>
                <w:sz w:val="18"/>
                <w:szCs w:val="18"/>
              </w:rPr>
              <w:t xml:space="preserve">Applies only to programs with </w:t>
            </w:r>
            <w:r>
              <w:rPr>
                <w:rFonts w:cs="Arial"/>
                <w:sz w:val="18"/>
                <w:szCs w:val="18"/>
              </w:rPr>
              <w:t>virtual gauge display</w:t>
            </w:r>
            <w:r>
              <w:rPr>
                <w:rFonts w:cs="Arial"/>
                <w:sz w:val="18"/>
                <w:szCs w:val="18"/>
              </w:rPr>
              <w:t xml:space="preserve"> for tach</w:t>
            </w:r>
            <w:r>
              <w:rPr>
                <w:rFonts w:cs="Arial"/>
                <w:sz w:val="18"/>
                <w:szCs w:val="18"/>
              </w:rPr>
              <w:t>)</w:t>
            </w:r>
          </w:p>
        </w:tc>
      </w:tr>
      <w:tr w:rsidR="00EC2573" w:rsidTr="00EF4D45">
        <w:trPr>
          <w:trHeight w:val="143"/>
          <w:jc w:val="center"/>
        </w:trPr>
        <w:tc>
          <w:tcPr>
            <w:tcW w:w="655" w:type="dxa"/>
            <w:tcBorders>
              <w:top w:val="single" w:sz="4" w:space="0" w:color="auto"/>
              <w:left w:val="single" w:sz="4" w:space="0" w:color="auto"/>
              <w:bottom w:val="single" w:sz="4" w:space="0" w:color="auto"/>
              <w:right w:val="single" w:sz="4" w:space="0" w:color="auto"/>
            </w:tcBorders>
            <w:shd w:val="clear" w:color="auto" w:fill="auto"/>
          </w:tcPr>
          <w:p w:rsidR="00EC2573" w:rsidRDefault="00866F16" w:rsidP="00661CA1">
            <w:pPr>
              <w:jc w:val="center"/>
              <w:rPr>
                <w:rFonts w:cs="Arial"/>
              </w:rPr>
            </w:pPr>
          </w:p>
        </w:tc>
        <w:tc>
          <w:tcPr>
            <w:tcW w:w="1494" w:type="dxa"/>
            <w:tcBorders>
              <w:top w:val="single" w:sz="4" w:space="0" w:color="auto"/>
              <w:left w:val="single" w:sz="4" w:space="0" w:color="auto"/>
              <w:bottom w:val="single" w:sz="4" w:space="0" w:color="auto"/>
              <w:right w:val="single" w:sz="4" w:space="0" w:color="auto"/>
            </w:tcBorders>
            <w:shd w:val="clear" w:color="auto" w:fill="auto"/>
          </w:tcPr>
          <w:p w:rsidR="00EC2573" w:rsidRPr="00826375" w:rsidRDefault="00866F16" w:rsidP="00661CA1">
            <w:pPr>
              <w:rPr>
                <w:rFonts w:cs="Arial"/>
                <w:sz w:val="18"/>
                <w:szCs w:val="18"/>
              </w:rPr>
            </w:pPr>
          </w:p>
        </w:tc>
        <w:tc>
          <w:tcPr>
            <w:tcW w:w="954" w:type="dxa"/>
            <w:tcBorders>
              <w:top w:val="single" w:sz="4" w:space="0" w:color="auto"/>
              <w:left w:val="single" w:sz="4" w:space="0" w:color="auto"/>
              <w:bottom w:val="single" w:sz="4" w:space="0" w:color="auto"/>
              <w:right w:val="single" w:sz="4" w:space="0" w:color="auto"/>
            </w:tcBorders>
            <w:shd w:val="clear" w:color="auto" w:fill="auto"/>
          </w:tcPr>
          <w:p w:rsidR="00EC2573" w:rsidRDefault="00866F16" w:rsidP="00826375">
            <w:pPr>
              <w:jc w:val="center"/>
              <w:rPr>
                <w:rFonts w:cs="Arial"/>
                <w:sz w:val="18"/>
                <w:szCs w:val="18"/>
              </w:rPr>
            </w:pPr>
          </w:p>
        </w:tc>
        <w:tc>
          <w:tcPr>
            <w:tcW w:w="1053" w:type="dxa"/>
            <w:tcBorders>
              <w:top w:val="single" w:sz="4" w:space="0" w:color="auto"/>
              <w:left w:val="single" w:sz="4" w:space="0" w:color="auto"/>
              <w:bottom w:val="single" w:sz="4" w:space="0" w:color="auto"/>
              <w:right w:val="single" w:sz="4" w:space="0" w:color="auto"/>
            </w:tcBorders>
            <w:shd w:val="clear" w:color="auto" w:fill="auto"/>
            <w:vAlign w:val="bottom"/>
          </w:tcPr>
          <w:p w:rsidR="00EC2573" w:rsidRDefault="00866F16" w:rsidP="00826375">
            <w:pPr>
              <w:jc w:val="center"/>
              <w:rPr>
                <w:rFonts w:cs="Arial"/>
                <w:sz w:val="18"/>
                <w:szCs w:val="18"/>
              </w:rPr>
            </w:pPr>
          </w:p>
        </w:tc>
        <w:tc>
          <w:tcPr>
            <w:tcW w:w="966" w:type="dxa"/>
            <w:tcBorders>
              <w:top w:val="single" w:sz="4" w:space="0" w:color="auto"/>
              <w:left w:val="single" w:sz="4" w:space="0" w:color="auto"/>
              <w:bottom w:val="single" w:sz="4" w:space="0" w:color="auto"/>
              <w:right w:val="single" w:sz="4" w:space="0" w:color="auto"/>
            </w:tcBorders>
            <w:shd w:val="clear" w:color="auto" w:fill="auto"/>
            <w:vAlign w:val="bottom"/>
          </w:tcPr>
          <w:p w:rsidR="00EC2573" w:rsidRDefault="00866F16" w:rsidP="00826375">
            <w:pPr>
              <w:jc w:val="center"/>
              <w:rPr>
                <w:rFonts w:cs="Arial"/>
                <w:sz w:val="18"/>
                <w:szCs w:val="18"/>
              </w:rPr>
            </w:pPr>
          </w:p>
        </w:tc>
        <w:tc>
          <w:tcPr>
            <w:tcW w:w="966" w:type="dxa"/>
            <w:tcBorders>
              <w:top w:val="single" w:sz="4" w:space="0" w:color="auto"/>
              <w:left w:val="single" w:sz="4" w:space="0" w:color="auto"/>
              <w:bottom w:val="single" w:sz="4" w:space="0" w:color="auto"/>
              <w:right w:val="single" w:sz="4" w:space="0" w:color="auto"/>
            </w:tcBorders>
            <w:shd w:val="clear" w:color="auto" w:fill="auto"/>
          </w:tcPr>
          <w:p w:rsidR="00EC2573" w:rsidRDefault="00866F16" w:rsidP="00826375">
            <w:pPr>
              <w:jc w:val="center"/>
              <w:rPr>
                <w:rFonts w:cs="Arial"/>
                <w:sz w:val="18"/>
                <w:szCs w:val="18"/>
              </w:rPr>
            </w:pPr>
          </w:p>
        </w:tc>
        <w:tc>
          <w:tcPr>
            <w:tcW w:w="1107" w:type="dxa"/>
            <w:tcBorders>
              <w:top w:val="single" w:sz="4" w:space="0" w:color="auto"/>
              <w:left w:val="single" w:sz="4" w:space="0" w:color="auto"/>
              <w:bottom w:val="single" w:sz="4" w:space="0" w:color="auto"/>
              <w:right w:val="single" w:sz="4" w:space="0" w:color="auto"/>
            </w:tcBorders>
            <w:shd w:val="clear" w:color="auto" w:fill="auto"/>
          </w:tcPr>
          <w:p w:rsidR="00EC2573" w:rsidRDefault="00866F16" w:rsidP="00826375">
            <w:pPr>
              <w:jc w:val="center"/>
              <w:rPr>
                <w:rFonts w:cs="Arial"/>
                <w:sz w:val="18"/>
                <w:szCs w:val="18"/>
              </w:rPr>
            </w:pPr>
          </w:p>
        </w:tc>
        <w:tc>
          <w:tcPr>
            <w:tcW w:w="3875" w:type="dxa"/>
            <w:tcBorders>
              <w:top w:val="single" w:sz="4" w:space="0" w:color="auto"/>
              <w:left w:val="single" w:sz="4" w:space="0" w:color="auto"/>
              <w:bottom w:val="single" w:sz="4" w:space="0" w:color="auto"/>
              <w:right w:val="single" w:sz="4" w:space="0" w:color="auto"/>
            </w:tcBorders>
            <w:shd w:val="clear" w:color="auto" w:fill="auto"/>
          </w:tcPr>
          <w:p w:rsidR="00EC2573" w:rsidRPr="00826375" w:rsidRDefault="00866F16" w:rsidP="00826375">
            <w:pPr>
              <w:jc w:val="center"/>
              <w:rPr>
                <w:rFonts w:cs="Arial"/>
                <w:sz w:val="18"/>
                <w:szCs w:val="18"/>
              </w:rPr>
            </w:pPr>
          </w:p>
        </w:tc>
      </w:tr>
      <w:tr w:rsidR="00697F29" w:rsidTr="00EF4D45">
        <w:trPr>
          <w:jc w:val="center"/>
        </w:trPr>
        <w:tc>
          <w:tcPr>
            <w:tcW w:w="655" w:type="dxa"/>
            <w:tcBorders>
              <w:top w:val="single" w:sz="4" w:space="0" w:color="auto"/>
              <w:left w:val="single" w:sz="4" w:space="0" w:color="auto"/>
              <w:bottom w:val="single" w:sz="4" w:space="0" w:color="auto"/>
              <w:right w:val="single" w:sz="4" w:space="0" w:color="auto"/>
            </w:tcBorders>
          </w:tcPr>
          <w:p w:rsidR="00697F29" w:rsidRPr="00613A9A" w:rsidRDefault="00866F16" w:rsidP="00661CA1">
            <w:pPr>
              <w:jc w:val="center"/>
              <w:rPr>
                <w:rFonts w:cs="Arial"/>
                <w:sz w:val="18"/>
                <w:szCs w:val="18"/>
              </w:rPr>
            </w:pPr>
            <w:r w:rsidRPr="00613A9A">
              <w:rPr>
                <w:rFonts w:cs="Arial"/>
                <w:sz w:val="18"/>
                <w:szCs w:val="18"/>
              </w:rPr>
              <w:t>2</w:t>
            </w:r>
          </w:p>
        </w:tc>
        <w:tc>
          <w:tcPr>
            <w:tcW w:w="1494" w:type="dxa"/>
            <w:tcBorders>
              <w:top w:val="single" w:sz="4" w:space="0" w:color="auto"/>
              <w:left w:val="single" w:sz="4" w:space="0" w:color="auto"/>
              <w:bottom w:val="single" w:sz="4" w:space="0" w:color="auto"/>
              <w:right w:val="single" w:sz="4" w:space="0" w:color="auto"/>
            </w:tcBorders>
          </w:tcPr>
          <w:p w:rsidR="00697F29" w:rsidRPr="00613A9A" w:rsidRDefault="00866F16" w:rsidP="00661CA1">
            <w:pPr>
              <w:rPr>
                <w:rFonts w:cs="Arial"/>
                <w:sz w:val="18"/>
                <w:szCs w:val="18"/>
              </w:rPr>
            </w:pPr>
            <w:r w:rsidRPr="00613A9A">
              <w:rPr>
                <w:rFonts w:cs="Arial"/>
                <w:sz w:val="18"/>
                <w:szCs w:val="18"/>
              </w:rPr>
              <w:t>Tach_RedLine</w:t>
            </w:r>
          </w:p>
        </w:tc>
        <w:tc>
          <w:tcPr>
            <w:tcW w:w="954" w:type="dxa"/>
            <w:tcBorders>
              <w:top w:val="single" w:sz="4" w:space="0" w:color="auto"/>
              <w:left w:val="single" w:sz="4" w:space="0" w:color="auto"/>
              <w:bottom w:val="single" w:sz="4" w:space="0" w:color="auto"/>
              <w:right w:val="single" w:sz="4" w:space="0" w:color="auto"/>
            </w:tcBorders>
          </w:tcPr>
          <w:p w:rsidR="00697F29" w:rsidRPr="00613A9A" w:rsidRDefault="00866F16" w:rsidP="00443686">
            <w:pPr>
              <w:jc w:val="center"/>
              <w:rPr>
                <w:rFonts w:cs="Arial"/>
                <w:sz w:val="18"/>
                <w:szCs w:val="18"/>
              </w:rPr>
            </w:pPr>
            <w:r w:rsidRPr="00613A9A">
              <w:rPr>
                <w:rFonts w:cs="Arial"/>
                <w:sz w:val="18"/>
                <w:szCs w:val="18"/>
              </w:rPr>
              <w:t>No Redline</w:t>
            </w:r>
          </w:p>
        </w:tc>
        <w:tc>
          <w:tcPr>
            <w:tcW w:w="1053" w:type="dxa"/>
            <w:tcBorders>
              <w:top w:val="single" w:sz="4" w:space="0" w:color="auto"/>
              <w:left w:val="single" w:sz="4" w:space="0" w:color="auto"/>
              <w:bottom w:val="single" w:sz="4" w:space="0" w:color="auto"/>
              <w:right w:val="single" w:sz="4" w:space="0" w:color="auto"/>
            </w:tcBorders>
          </w:tcPr>
          <w:p w:rsidR="00697F29" w:rsidRPr="00613A9A" w:rsidRDefault="00866F16" w:rsidP="00443686">
            <w:pPr>
              <w:jc w:val="center"/>
              <w:rPr>
                <w:rFonts w:cs="Arial"/>
                <w:sz w:val="18"/>
                <w:szCs w:val="18"/>
              </w:rPr>
            </w:pPr>
            <w:r w:rsidRPr="00613A9A">
              <w:rPr>
                <w:rFonts w:cs="Arial"/>
                <w:sz w:val="18"/>
                <w:szCs w:val="18"/>
              </w:rPr>
              <w:t>Range 1</w:t>
            </w:r>
          </w:p>
        </w:tc>
        <w:tc>
          <w:tcPr>
            <w:tcW w:w="966" w:type="dxa"/>
            <w:tcBorders>
              <w:top w:val="single" w:sz="4" w:space="0" w:color="auto"/>
              <w:left w:val="single" w:sz="4" w:space="0" w:color="auto"/>
              <w:bottom w:val="single" w:sz="4" w:space="0" w:color="auto"/>
              <w:right w:val="single" w:sz="4" w:space="0" w:color="auto"/>
            </w:tcBorders>
          </w:tcPr>
          <w:p w:rsidR="00697F29" w:rsidRPr="00613A9A" w:rsidRDefault="00866F16" w:rsidP="00443686">
            <w:pPr>
              <w:jc w:val="center"/>
              <w:rPr>
                <w:rFonts w:cs="Arial"/>
                <w:sz w:val="18"/>
                <w:szCs w:val="18"/>
              </w:rPr>
            </w:pPr>
            <w:r w:rsidRPr="00613A9A">
              <w:rPr>
                <w:rFonts w:cs="Arial"/>
                <w:sz w:val="18"/>
                <w:szCs w:val="18"/>
              </w:rPr>
              <w:t>Range 2</w:t>
            </w:r>
          </w:p>
        </w:tc>
        <w:tc>
          <w:tcPr>
            <w:tcW w:w="966" w:type="dxa"/>
            <w:tcBorders>
              <w:top w:val="single" w:sz="4" w:space="0" w:color="auto"/>
              <w:left w:val="single" w:sz="4" w:space="0" w:color="auto"/>
              <w:bottom w:val="single" w:sz="4" w:space="0" w:color="auto"/>
              <w:right w:val="single" w:sz="4" w:space="0" w:color="auto"/>
            </w:tcBorders>
          </w:tcPr>
          <w:p w:rsidR="00697F29" w:rsidRPr="00613A9A" w:rsidRDefault="00866F16" w:rsidP="00661CA1">
            <w:pPr>
              <w:rPr>
                <w:rFonts w:cs="Arial"/>
                <w:sz w:val="18"/>
                <w:szCs w:val="18"/>
              </w:rPr>
            </w:pPr>
            <w:r w:rsidRPr="00613A9A">
              <w:rPr>
                <w:rFonts w:cs="Arial"/>
                <w:sz w:val="18"/>
                <w:szCs w:val="18"/>
              </w:rPr>
              <w:t>Range 3</w:t>
            </w:r>
          </w:p>
        </w:tc>
        <w:tc>
          <w:tcPr>
            <w:tcW w:w="1107" w:type="dxa"/>
            <w:tcBorders>
              <w:top w:val="single" w:sz="4" w:space="0" w:color="auto"/>
              <w:left w:val="single" w:sz="4" w:space="0" w:color="auto"/>
              <w:bottom w:val="single" w:sz="4" w:space="0" w:color="auto"/>
              <w:right w:val="single" w:sz="4" w:space="0" w:color="auto"/>
            </w:tcBorders>
          </w:tcPr>
          <w:p w:rsidR="00697F29" w:rsidRPr="00613A9A" w:rsidRDefault="00866F16" w:rsidP="00613A9A">
            <w:pPr>
              <w:jc w:val="center"/>
              <w:rPr>
                <w:rFonts w:cs="Arial"/>
                <w:sz w:val="18"/>
                <w:szCs w:val="18"/>
              </w:rPr>
            </w:pPr>
            <w:r w:rsidRPr="00613A9A">
              <w:rPr>
                <w:rFonts w:cs="Arial"/>
                <w:sz w:val="18"/>
                <w:szCs w:val="18"/>
              </w:rPr>
              <w:t>0x1 (Range 1)</w:t>
            </w:r>
          </w:p>
        </w:tc>
        <w:tc>
          <w:tcPr>
            <w:tcW w:w="3875" w:type="dxa"/>
            <w:tcBorders>
              <w:top w:val="single" w:sz="4" w:space="0" w:color="auto"/>
              <w:left w:val="single" w:sz="4" w:space="0" w:color="auto"/>
              <w:bottom w:val="single" w:sz="4" w:space="0" w:color="auto"/>
              <w:right w:val="single" w:sz="4" w:space="0" w:color="auto"/>
            </w:tcBorders>
          </w:tcPr>
          <w:p w:rsidR="00697F29" w:rsidRPr="00613A9A" w:rsidRDefault="00866F16" w:rsidP="00661CA1">
            <w:pPr>
              <w:rPr>
                <w:rFonts w:cs="Arial"/>
                <w:sz w:val="18"/>
                <w:szCs w:val="18"/>
              </w:rPr>
            </w:pPr>
            <w:r w:rsidRPr="00613A9A">
              <w:rPr>
                <w:rFonts w:cs="Arial"/>
                <w:sz w:val="18"/>
                <w:szCs w:val="18"/>
              </w:rPr>
              <w:t>Used by IPCs that have virtual tachometers</w:t>
            </w:r>
          </w:p>
        </w:tc>
      </w:tr>
      <w:tr w:rsidR="00E40458" w:rsidTr="00EF4D45">
        <w:trPr>
          <w:jc w:val="center"/>
        </w:trPr>
        <w:tc>
          <w:tcPr>
            <w:tcW w:w="655" w:type="dxa"/>
            <w:tcBorders>
              <w:top w:val="single" w:sz="4" w:space="0" w:color="auto"/>
              <w:left w:val="single" w:sz="4" w:space="0" w:color="auto"/>
              <w:bottom w:val="single" w:sz="4" w:space="0" w:color="auto"/>
              <w:right w:val="single" w:sz="4" w:space="0" w:color="auto"/>
            </w:tcBorders>
          </w:tcPr>
          <w:p w:rsidR="00E40458" w:rsidRPr="00613A9A" w:rsidRDefault="00866F16" w:rsidP="00661CA1">
            <w:pPr>
              <w:jc w:val="center"/>
              <w:rPr>
                <w:rFonts w:cs="Arial"/>
                <w:sz w:val="18"/>
                <w:szCs w:val="18"/>
              </w:rPr>
            </w:pPr>
          </w:p>
        </w:tc>
        <w:tc>
          <w:tcPr>
            <w:tcW w:w="1494" w:type="dxa"/>
            <w:tcBorders>
              <w:top w:val="single" w:sz="4" w:space="0" w:color="auto"/>
              <w:left w:val="single" w:sz="4" w:space="0" w:color="auto"/>
              <w:bottom w:val="single" w:sz="4" w:space="0" w:color="auto"/>
              <w:right w:val="single" w:sz="4" w:space="0" w:color="auto"/>
            </w:tcBorders>
          </w:tcPr>
          <w:p w:rsidR="00E40458" w:rsidRPr="00613A9A" w:rsidRDefault="00866F16" w:rsidP="00661CA1">
            <w:pPr>
              <w:rPr>
                <w:rFonts w:cs="Arial"/>
                <w:sz w:val="18"/>
                <w:szCs w:val="18"/>
              </w:rPr>
            </w:pPr>
          </w:p>
        </w:tc>
        <w:tc>
          <w:tcPr>
            <w:tcW w:w="954" w:type="dxa"/>
            <w:tcBorders>
              <w:top w:val="single" w:sz="4" w:space="0" w:color="auto"/>
              <w:left w:val="single" w:sz="4" w:space="0" w:color="auto"/>
              <w:bottom w:val="single" w:sz="4" w:space="0" w:color="auto"/>
              <w:right w:val="single" w:sz="4" w:space="0" w:color="auto"/>
            </w:tcBorders>
          </w:tcPr>
          <w:p w:rsidR="00E40458" w:rsidRPr="00613A9A" w:rsidRDefault="00866F16" w:rsidP="00443686">
            <w:pPr>
              <w:jc w:val="center"/>
              <w:rPr>
                <w:rFonts w:cs="Arial"/>
                <w:sz w:val="18"/>
                <w:szCs w:val="18"/>
              </w:rPr>
            </w:pPr>
          </w:p>
        </w:tc>
        <w:tc>
          <w:tcPr>
            <w:tcW w:w="1053" w:type="dxa"/>
            <w:tcBorders>
              <w:top w:val="single" w:sz="4" w:space="0" w:color="auto"/>
              <w:left w:val="single" w:sz="4" w:space="0" w:color="auto"/>
              <w:bottom w:val="single" w:sz="4" w:space="0" w:color="auto"/>
              <w:right w:val="single" w:sz="4" w:space="0" w:color="auto"/>
            </w:tcBorders>
          </w:tcPr>
          <w:p w:rsidR="00E40458" w:rsidRPr="00613A9A" w:rsidRDefault="00866F16" w:rsidP="00443686">
            <w:pPr>
              <w:jc w:val="center"/>
              <w:rPr>
                <w:rFonts w:cs="Arial"/>
                <w:sz w:val="18"/>
                <w:szCs w:val="18"/>
              </w:rPr>
            </w:pPr>
          </w:p>
        </w:tc>
        <w:tc>
          <w:tcPr>
            <w:tcW w:w="966" w:type="dxa"/>
            <w:tcBorders>
              <w:top w:val="single" w:sz="4" w:space="0" w:color="auto"/>
              <w:left w:val="single" w:sz="4" w:space="0" w:color="auto"/>
              <w:bottom w:val="single" w:sz="4" w:space="0" w:color="auto"/>
              <w:right w:val="single" w:sz="4" w:space="0" w:color="auto"/>
            </w:tcBorders>
          </w:tcPr>
          <w:p w:rsidR="00E40458" w:rsidRPr="00613A9A" w:rsidRDefault="00866F16" w:rsidP="00443686">
            <w:pPr>
              <w:jc w:val="center"/>
              <w:rPr>
                <w:rFonts w:cs="Arial"/>
                <w:sz w:val="18"/>
                <w:szCs w:val="18"/>
              </w:rPr>
            </w:pPr>
          </w:p>
        </w:tc>
        <w:tc>
          <w:tcPr>
            <w:tcW w:w="966" w:type="dxa"/>
            <w:tcBorders>
              <w:top w:val="single" w:sz="4" w:space="0" w:color="auto"/>
              <w:left w:val="single" w:sz="4" w:space="0" w:color="auto"/>
              <w:bottom w:val="single" w:sz="4" w:space="0" w:color="auto"/>
              <w:right w:val="single" w:sz="4" w:space="0" w:color="auto"/>
            </w:tcBorders>
          </w:tcPr>
          <w:p w:rsidR="00E40458" w:rsidRPr="00613A9A" w:rsidRDefault="00866F16" w:rsidP="00661CA1">
            <w:pPr>
              <w:rPr>
                <w:rFonts w:cs="Arial"/>
                <w:sz w:val="18"/>
                <w:szCs w:val="18"/>
              </w:rPr>
            </w:pPr>
          </w:p>
        </w:tc>
        <w:tc>
          <w:tcPr>
            <w:tcW w:w="1107" w:type="dxa"/>
            <w:tcBorders>
              <w:top w:val="single" w:sz="4" w:space="0" w:color="auto"/>
              <w:left w:val="single" w:sz="4" w:space="0" w:color="auto"/>
              <w:bottom w:val="single" w:sz="4" w:space="0" w:color="auto"/>
              <w:right w:val="single" w:sz="4" w:space="0" w:color="auto"/>
            </w:tcBorders>
          </w:tcPr>
          <w:p w:rsidR="00E40458" w:rsidRPr="00613A9A" w:rsidRDefault="00866F16" w:rsidP="00613A9A">
            <w:pPr>
              <w:jc w:val="center"/>
              <w:rPr>
                <w:rFonts w:cs="Arial"/>
                <w:sz w:val="18"/>
                <w:szCs w:val="18"/>
              </w:rPr>
            </w:pPr>
          </w:p>
        </w:tc>
        <w:tc>
          <w:tcPr>
            <w:tcW w:w="3875" w:type="dxa"/>
            <w:tcBorders>
              <w:top w:val="single" w:sz="4" w:space="0" w:color="auto"/>
              <w:left w:val="single" w:sz="4" w:space="0" w:color="auto"/>
              <w:bottom w:val="single" w:sz="4" w:space="0" w:color="auto"/>
              <w:right w:val="single" w:sz="4" w:space="0" w:color="auto"/>
            </w:tcBorders>
          </w:tcPr>
          <w:p w:rsidR="00E40458" w:rsidRPr="00613A9A" w:rsidRDefault="00866F16" w:rsidP="00661CA1">
            <w:pPr>
              <w:rPr>
                <w:rFonts w:cs="Arial"/>
                <w:sz w:val="18"/>
                <w:szCs w:val="18"/>
              </w:rPr>
            </w:pPr>
          </w:p>
        </w:tc>
      </w:tr>
      <w:tr w:rsidR="00E40458" w:rsidTr="00EF4D45">
        <w:trPr>
          <w:jc w:val="center"/>
        </w:trPr>
        <w:tc>
          <w:tcPr>
            <w:tcW w:w="655" w:type="dxa"/>
            <w:tcBorders>
              <w:top w:val="single" w:sz="4" w:space="0" w:color="auto"/>
              <w:left w:val="single" w:sz="4" w:space="0" w:color="auto"/>
              <w:bottom w:val="single" w:sz="4" w:space="0" w:color="auto"/>
              <w:right w:val="single" w:sz="4" w:space="0" w:color="auto"/>
            </w:tcBorders>
          </w:tcPr>
          <w:p w:rsidR="00E40458" w:rsidRPr="004A481A" w:rsidRDefault="00866F16" w:rsidP="00661CA1">
            <w:pPr>
              <w:jc w:val="center"/>
              <w:rPr>
                <w:rFonts w:cs="Arial"/>
                <w:sz w:val="18"/>
                <w:szCs w:val="18"/>
                <w:highlight w:val="yellow"/>
              </w:rPr>
            </w:pPr>
            <w:r w:rsidRPr="004A481A">
              <w:rPr>
                <w:rFonts w:cs="Arial"/>
                <w:sz w:val="18"/>
                <w:szCs w:val="18"/>
                <w:highlight w:val="yellow"/>
              </w:rPr>
              <w:t>1</w:t>
            </w:r>
          </w:p>
        </w:tc>
        <w:tc>
          <w:tcPr>
            <w:tcW w:w="1494" w:type="dxa"/>
            <w:tcBorders>
              <w:top w:val="single" w:sz="4" w:space="0" w:color="auto"/>
              <w:left w:val="single" w:sz="4" w:space="0" w:color="auto"/>
              <w:bottom w:val="single" w:sz="4" w:space="0" w:color="auto"/>
              <w:right w:val="single" w:sz="4" w:space="0" w:color="auto"/>
            </w:tcBorders>
          </w:tcPr>
          <w:p w:rsidR="00E40458" w:rsidRPr="004A481A" w:rsidRDefault="00866F16" w:rsidP="00661CA1">
            <w:pPr>
              <w:rPr>
                <w:rFonts w:cs="Arial"/>
                <w:sz w:val="18"/>
                <w:szCs w:val="18"/>
                <w:highlight w:val="yellow"/>
              </w:rPr>
            </w:pPr>
            <w:r w:rsidRPr="004A481A">
              <w:rPr>
                <w:rFonts w:cs="Arial"/>
                <w:sz w:val="18"/>
                <w:szCs w:val="18"/>
                <w:highlight w:val="yellow"/>
              </w:rPr>
              <w:t>Tach_Signal</w:t>
            </w:r>
          </w:p>
        </w:tc>
        <w:tc>
          <w:tcPr>
            <w:tcW w:w="954" w:type="dxa"/>
            <w:tcBorders>
              <w:top w:val="single" w:sz="4" w:space="0" w:color="auto"/>
              <w:left w:val="single" w:sz="4" w:space="0" w:color="auto"/>
              <w:bottom w:val="single" w:sz="4" w:space="0" w:color="auto"/>
              <w:right w:val="single" w:sz="4" w:space="0" w:color="auto"/>
            </w:tcBorders>
          </w:tcPr>
          <w:p w:rsidR="00E40458" w:rsidRPr="004A481A" w:rsidRDefault="00866F16" w:rsidP="0024274D">
            <w:pPr>
              <w:jc w:val="center"/>
              <w:rPr>
                <w:rFonts w:cs="Arial"/>
                <w:sz w:val="18"/>
                <w:szCs w:val="18"/>
                <w:highlight w:val="yellow"/>
              </w:rPr>
            </w:pPr>
            <w:r w:rsidRPr="004A481A">
              <w:rPr>
                <w:rFonts w:cs="Arial"/>
                <w:sz w:val="18"/>
                <w:szCs w:val="18"/>
                <w:highlight w:val="yellow"/>
              </w:rPr>
              <w:t>EngAout_N_Actl</w:t>
            </w:r>
          </w:p>
        </w:tc>
        <w:tc>
          <w:tcPr>
            <w:tcW w:w="1053" w:type="dxa"/>
            <w:tcBorders>
              <w:top w:val="single" w:sz="4" w:space="0" w:color="auto"/>
              <w:left w:val="single" w:sz="4" w:space="0" w:color="auto"/>
              <w:bottom w:val="single" w:sz="4" w:space="0" w:color="auto"/>
              <w:right w:val="single" w:sz="4" w:space="0" w:color="auto"/>
            </w:tcBorders>
          </w:tcPr>
          <w:p w:rsidR="00E40458" w:rsidRPr="004A481A" w:rsidRDefault="00866F16" w:rsidP="0024274D">
            <w:pPr>
              <w:jc w:val="center"/>
              <w:rPr>
                <w:rFonts w:cs="Arial"/>
                <w:sz w:val="18"/>
                <w:szCs w:val="18"/>
                <w:highlight w:val="yellow"/>
              </w:rPr>
            </w:pPr>
            <w:r w:rsidRPr="004A481A">
              <w:rPr>
                <w:rFonts w:cs="Arial"/>
                <w:sz w:val="18"/>
                <w:szCs w:val="18"/>
                <w:highlight w:val="yellow"/>
              </w:rPr>
              <w:t>EngAout_N_Dsply</w:t>
            </w:r>
          </w:p>
        </w:tc>
        <w:tc>
          <w:tcPr>
            <w:tcW w:w="966" w:type="dxa"/>
            <w:tcBorders>
              <w:top w:val="single" w:sz="4" w:space="0" w:color="auto"/>
              <w:left w:val="single" w:sz="4" w:space="0" w:color="auto"/>
              <w:bottom w:val="single" w:sz="4" w:space="0" w:color="auto"/>
              <w:right w:val="single" w:sz="4" w:space="0" w:color="auto"/>
            </w:tcBorders>
          </w:tcPr>
          <w:p w:rsidR="00E40458" w:rsidRPr="004A481A" w:rsidRDefault="00866F16" w:rsidP="00443686">
            <w:pPr>
              <w:jc w:val="center"/>
              <w:rPr>
                <w:rFonts w:cs="Arial"/>
                <w:sz w:val="18"/>
                <w:szCs w:val="18"/>
                <w:highlight w:val="yellow"/>
              </w:rPr>
            </w:pPr>
            <w:r w:rsidRPr="004A481A">
              <w:rPr>
                <w:rFonts w:cs="Arial"/>
                <w:sz w:val="18"/>
                <w:szCs w:val="18"/>
                <w:highlight w:val="yellow"/>
              </w:rPr>
              <w:t>n/a</w:t>
            </w:r>
          </w:p>
        </w:tc>
        <w:tc>
          <w:tcPr>
            <w:tcW w:w="966" w:type="dxa"/>
            <w:tcBorders>
              <w:top w:val="single" w:sz="4" w:space="0" w:color="auto"/>
              <w:left w:val="single" w:sz="4" w:space="0" w:color="auto"/>
              <w:bottom w:val="single" w:sz="4" w:space="0" w:color="auto"/>
              <w:right w:val="single" w:sz="4" w:space="0" w:color="auto"/>
            </w:tcBorders>
          </w:tcPr>
          <w:p w:rsidR="00E40458" w:rsidRPr="004A481A" w:rsidRDefault="00866F16" w:rsidP="00661CA1">
            <w:pPr>
              <w:rPr>
                <w:rFonts w:cs="Arial"/>
                <w:sz w:val="18"/>
                <w:szCs w:val="18"/>
                <w:highlight w:val="yellow"/>
              </w:rPr>
            </w:pPr>
            <w:r w:rsidRPr="004A481A">
              <w:rPr>
                <w:rFonts w:cs="Arial"/>
                <w:sz w:val="18"/>
                <w:szCs w:val="18"/>
                <w:highlight w:val="yellow"/>
              </w:rPr>
              <w:t>n/a</w:t>
            </w:r>
          </w:p>
        </w:tc>
        <w:tc>
          <w:tcPr>
            <w:tcW w:w="1107" w:type="dxa"/>
            <w:tcBorders>
              <w:top w:val="single" w:sz="4" w:space="0" w:color="auto"/>
              <w:left w:val="single" w:sz="4" w:space="0" w:color="auto"/>
              <w:bottom w:val="single" w:sz="4" w:space="0" w:color="auto"/>
              <w:right w:val="single" w:sz="4" w:space="0" w:color="auto"/>
            </w:tcBorders>
          </w:tcPr>
          <w:p w:rsidR="00E40458" w:rsidRPr="004A481A" w:rsidRDefault="00866F16" w:rsidP="0024274D">
            <w:pPr>
              <w:jc w:val="center"/>
              <w:rPr>
                <w:rFonts w:cs="Arial"/>
                <w:sz w:val="18"/>
                <w:szCs w:val="18"/>
                <w:highlight w:val="yellow"/>
              </w:rPr>
            </w:pPr>
            <w:r w:rsidRPr="004A481A">
              <w:rPr>
                <w:rFonts w:cs="Arial"/>
                <w:sz w:val="18"/>
                <w:szCs w:val="18"/>
                <w:highlight w:val="yellow"/>
              </w:rPr>
              <w:t>0x0 (EngAout_N_Actl</w:t>
            </w:r>
          </w:p>
        </w:tc>
        <w:tc>
          <w:tcPr>
            <w:tcW w:w="3875" w:type="dxa"/>
            <w:tcBorders>
              <w:top w:val="single" w:sz="4" w:space="0" w:color="auto"/>
              <w:left w:val="single" w:sz="4" w:space="0" w:color="auto"/>
              <w:bottom w:val="single" w:sz="4" w:space="0" w:color="auto"/>
              <w:right w:val="single" w:sz="4" w:space="0" w:color="auto"/>
            </w:tcBorders>
          </w:tcPr>
          <w:p w:rsidR="00E40458" w:rsidRPr="004A481A" w:rsidRDefault="00866F16" w:rsidP="00661CA1">
            <w:pPr>
              <w:rPr>
                <w:rFonts w:cs="Arial"/>
                <w:sz w:val="18"/>
                <w:szCs w:val="18"/>
                <w:highlight w:val="yellow"/>
              </w:rPr>
            </w:pPr>
            <w:r>
              <w:rPr>
                <w:rFonts w:cs="Arial"/>
                <w:sz w:val="18"/>
                <w:szCs w:val="18"/>
                <w:highlight w:val="yellow"/>
              </w:rPr>
              <w:t>Certain MY15</w:t>
            </w:r>
            <w:r w:rsidRPr="00CE0C5B">
              <w:rPr>
                <w:rFonts w:cs="Arial"/>
                <w:sz w:val="18"/>
                <w:szCs w:val="18"/>
                <w:highlight w:val="yellow"/>
              </w:rPr>
              <w:t xml:space="preserve"> programs will begin having the PCM source EngAout_N_Dsply.  You can see this on HS1 in message $42F.  If it exists, then we want to use it. (it is a new filtered tach signal for the cluster).  Set this config to 0x1 to use EngAout_N_Dsply.  Else, set to 0</w:t>
            </w:r>
            <w:r w:rsidRPr="00CE0C5B">
              <w:rPr>
                <w:rFonts w:cs="Arial"/>
                <w:sz w:val="18"/>
                <w:szCs w:val="18"/>
                <w:highlight w:val="yellow"/>
              </w:rPr>
              <w:t>x0.  (0x0 will use the legacy raw tach signal EngAout_N_Actl in message $204).</w:t>
            </w:r>
          </w:p>
        </w:tc>
      </w:tr>
    </w:tbl>
    <w:p w:rsidR="00A92EF3" w:rsidRDefault="00866F16"/>
    <w:p w:rsidR="00697F29" w:rsidRDefault="00866F16"/>
    <w:p w:rsidR="00406F39" w:rsidRDefault="00866F16" w:rsidP="00B9479B">
      <w:pPr>
        <w:pStyle w:val="Heading2"/>
      </w:pPr>
      <w:r>
        <w:t>Reference Specification</w:t>
      </w:r>
    </w:p>
    <w:p w:rsidR="00A92EF3" w:rsidRDefault="00866F16">
      <w:pPr>
        <w:pStyle w:val="CommentText"/>
      </w:pPr>
    </w:p>
    <w:p w:rsidR="00A92EF3" w:rsidRDefault="00866F16" w:rsidP="00866F16">
      <w:pPr>
        <w:numPr>
          <w:ilvl w:val="0"/>
          <w:numId w:val="11"/>
        </w:numPr>
        <w:tabs>
          <w:tab w:val="clear" w:pos="360"/>
          <w:tab w:val="num" w:pos="1224"/>
        </w:tabs>
        <w:ind w:left="1224"/>
      </w:pPr>
      <w:r>
        <w:t>Instr. &amp; Gauges (indic. Grad)</w:t>
      </w:r>
      <w:r>
        <w:tab/>
      </w:r>
      <w:r>
        <w:tab/>
      </w:r>
      <w:r>
        <w:tab/>
        <w:t>IS-0015</w:t>
      </w:r>
      <w:r>
        <w:tab/>
      </w:r>
    </w:p>
    <w:p w:rsidR="00A92EF3" w:rsidRDefault="00866F16" w:rsidP="00866F16">
      <w:pPr>
        <w:numPr>
          <w:ilvl w:val="0"/>
          <w:numId w:val="11"/>
        </w:numPr>
        <w:tabs>
          <w:tab w:val="clear" w:pos="360"/>
          <w:tab w:val="num" w:pos="1224"/>
        </w:tabs>
        <w:ind w:left="1224"/>
      </w:pPr>
      <w:r>
        <w:t>Gauge Durab.</w:t>
      </w:r>
      <w:r>
        <w:tab/>
      </w:r>
      <w:r>
        <w:tab/>
      </w:r>
      <w:r>
        <w:tab/>
      </w:r>
      <w:r>
        <w:tab/>
      </w:r>
      <w:r>
        <w:tab/>
      </w:r>
      <w:r>
        <w:t xml:space="preserve">IS-0033 </w:t>
      </w:r>
    </w:p>
    <w:p w:rsidR="00A92EF3" w:rsidRDefault="00866F16" w:rsidP="00866F16">
      <w:pPr>
        <w:numPr>
          <w:ilvl w:val="0"/>
          <w:numId w:val="11"/>
        </w:numPr>
        <w:tabs>
          <w:tab w:val="clear" w:pos="360"/>
          <w:tab w:val="num" w:pos="1224"/>
        </w:tabs>
        <w:ind w:left="1224"/>
      </w:pPr>
      <w:r>
        <w:t>Sys. Audible Noise</w:t>
      </w:r>
      <w:r>
        <w:tab/>
      </w:r>
      <w:r>
        <w:tab/>
      </w:r>
      <w:r>
        <w:tab/>
      </w:r>
      <w:r>
        <w:tab/>
        <w:t xml:space="preserve">IS-0103 </w:t>
      </w:r>
    </w:p>
    <w:p w:rsidR="00A92EF3" w:rsidRDefault="00866F16" w:rsidP="00866F16">
      <w:pPr>
        <w:numPr>
          <w:ilvl w:val="0"/>
          <w:numId w:val="11"/>
        </w:numPr>
        <w:tabs>
          <w:tab w:val="clear" w:pos="360"/>
          <w:tab w:val="num" w:pos="1224"/>
        </w:tabs>
        <w:ind w:left="1224"/>
      </w:pPr>
      <w:r>
        <w:t>Tachomoeter Performance (TACH)</w:t>
      </w:r>
      <w:r>
        <w:tab/>
      </w:r>
      <w:r>
        <w:tab/>
        <w:t xml:space="preserve">IS-0113 </w:t>
      </w:r>
    </w:p>
    <w:p w:rsidR="00A92EF3" w:rsidRDefault="00866F16" w:rsidP="00866F16">
      <w:pPr>
        <w:numPr>
          <w:ilvl w:val="0"/>
          <w:numId w:val="11"/>
        </w:numPr>
        <w:tabs>
          <w:tab w:val="clear" w:pos="360"/>
          <w:tab w:val="num" w:pos="1224"/>
        </w:tabs>
        <w:ind w:left="1224"/>
      </w:pPr>
      <w:r>
        <w:t>Tachometer Indicator Response Rate (TACH)</w:t>
      </w:r>
      <w:r>
        <w:tab/>
        <w:t>IS-0115</w:t>
      </w:r>
    </w:p>
    <w:p w:rsidR="00A92EF3" w:rsidRDefault="00866F16" w:rsidP="00866F16">
      <w:pPr>
        <w:numPr>
          <w:ilvl w:val="0"/>
          <w:numId w:val="11"/>
        </w:numPr>
        <w:tabs>
          <w:tab w:val="clear" w:pos="360"/>
          <w:tab w:val="num" w:pos="1224"/>
        </w:tabs>
        <w:ind w:left="1224"/>
      </w:pPr>
      <w:r>
        <w:t>Tachometer (TACH)</w:t>
      </w:r>
      <w:r>
        <w:tab/>
      </w:r>
      <w:r>
        <w:tab/>
      </w:r>
      <w:r>
        <w:tab/>
      </w:r>
      <w:r>
        <w:tab/>
        <w:t>IS-0317</w:t>
      </w:r>
    </w:p>
    <w:p w:rsidR="00A92EF3" w:rsidRDefault="00866F16">
      <w:pPr>
        <w:ind w:left="864"/>
      </w:pPr>
    </w:p>
    <w:p w:rsidR="00A92EF3" w:rsidRDefault="00866F16">
      <w:pPr>
        <w:ind w:left="1728"/>
      </w:pPr>
    </w:p>
    <w:p w:rsidR="00406F39" w:rsidRDefault="00866F16" w:rsidP="00B9479B">
      <w:pPr>
        <w:pStyle w:val="Heading2"/>
      </w:pPr>
      <w:r>
        <w:t>Revision History</w:t>
      </w:r>
    </w:p>
    <w:p w:rsidR="00A92EF3" w:rsidRDefault="00866F16">
      <w:pPr>
        <w:rPr>
          <w:b/>
          <w:sz w:val="28"/>
        </w:rPr>
      </w:pPr>
      <w:r>
        <w:rPr>
          <w:b/>
          <w:sz w:val="28"/>
        </w:rPr>
        <w:t>SPSS Module Revision History</w:t>
      </w:r>
    </w:p>
    <w:p w:rsidR="00A92EF3" w:rsidRDefault="00866F16"/>
    <w:tbl>
      <w:tblPr>
        <w:tblW w:w="1049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56"/>
        <w:gridCol w:w="1208"/>
        <w:gridCol w:w="6884"/>
        <w:gridCol w:w="1350"/>
      </w:tblGrid>
      <w:tr w:rsidR="00A92EF3">
        <w:trPr>
          <w:jc w:val="center"/>
        </w:trPr>
        <w:tc>
          <w:tcPr>
            <w:tcW w:w="1056" w:type="dxa"/>
          </w:tcPr>
          <w:p w:rsidR="00D8396D" w:rsidRDefault="00866F16">
            <w:pPr>
              <w:jc w:val="center"/>
              <w:rPr>
                <w:b/>
              </w:rPr>
            </w:pPr>
            <w:r>
              <w:rPr>
                <w:b/>
              </w:rPr>
              <w:t>Revision</w:t>
            </w:r>
          </w:p>
          <w:p w:rsidR="00A92EF3" w:rsidRDefault="00866F16">
            <w:pPr>
              <w:jc w:val="center"/>
              <w:rPr>
                <w:b/>
              </w:rPr>
            </w:pPr>
            <w:r>
              <w:rPr>
                <w:b/>
              </w:rPr>
              <w:t>Level</w:t>
            </w:r>
          </w:p>
        </w:tc>
        <w:tc>
          <w:tcPr>
            <w:tcW w:w="1208" w:type="dxa"/>
          </w:tcPr>
          <w:p w:rsidR="00A92EF3" w:rsidRDefault="00866F16">
            <w:pPr>
              <w:jc w:val="center"/>
              <w:rPr>
                <w:b/>
              </w:rPr>
            </w:pPr>
            <w:r>
              <w:rPr>
                <w:b/>
              </w:rPr>
              <w:t>Name</w:t>
            </w:r>
          </w:p>
        </w:tc>
        <w:tc>
          <w:tcPr>
            <w:tcW w:w="6884" w:type="dxa"/>
          </w:tcPr>
          <w:p w:rsidR="00A92EF3" w:rsidRDefault="00866F16">
            <w:pPr>
              <w:jc w:val="center"/>
              <w:rPr>
                <w:b/>
              </w:rPr>
            </w:pPr>
            <w:r>
              <w:rPr>
                <w:b/>
              </w:rPr>
              <w:t>Change Description</w:t>
            </w:r>
          </w:p>
        </w:tc>
        <w:tc>
          <w:tcPr>
            <w:tcW w:w="1350" w:type="dxa"/>
          </w:tcPr>
          <w:p w:rsidR="00A92EF3" w:rsidRDefault="00866F16">
            <w:pPr>
              <w:jc w:val="center"/>
              <w:rPr>
                <w:b/>
              </w:rPr>
            </w:pPr>
            <w:r>
              <w:rPr>
                <w:b/>
              </w:rPr>
              <w:t>Date</w:t>
            </w:r>
          </w:p>
        </w:tc>
      </w:tr>
      <w:tr w:rsidR="00F477C8">
        <w:trPr>
          <w:jc w:val="center"/>
        </w:trPr>
        <w:tc>
          <w:tcPr>
            <w:tcW w:w="1056" w:type="dxa"/>
          </w:tcPr>
          <w:p w:rsidR="00F477C8" w:rsidRDefault="00866F16" w:rsidP="00F477C8">
            <w:pPr>
              <w:jc w:val="center"/>
              <w:rPr>
                <w:rFonts w:cs="Arial"/>
              </w:rPr>
            </w:pPr>
            <w:r>
              <w:rPr>
                <w:rFonts w:cs="Arial"/>
              </w:rPr>
              <w:t>1.0</w:t>
            </w:r>
          </w:p>
        </w:tc>
        <w:tc>
          <w:tcPr>
            <w:tcW w:w="1208" w:type="dxa"/>
          </w:tcPr>
          <w:p w:rsidR="00F477C8" w:rsidRPr="005A65C2" w:rsidRDefault="00866F16" w:rsidP="00F477C8">
            <w:pPr>
              <w:rPr>
                <w:rFonts w:cs="Arial"/>
              </w:rPr>
            </w:pPr>
            <w:r w:rsidRPr="005A65C2">
              <w:rPr>
                <w:rFonts w:cs="Arial"/>
              </w:rPr>
              <w:t>V.Patel</w:t>
            </w:r>
          </w:p>
        </w:tc>
        <w:tc>
          <w:tcPr>
            <w:tcW w:w="6884" w:type="dxa"/>
          </w:tcPr>
          <w:p w:rsidR="00F477C8" w:rsidRPr="002C0F4E" w:rsidRDefault="00866F16" w:rsidP="00F477C8">
            <w:pPr>
              <w:rPr>
                <w:rFonts w:cs="Arial"/>
              </w:rPr>
            </w:pPr>
            <w:r w:rsidRPr="002C0F4E">
              <w:rPr>
                <w:rFonts w:cs="Arial"/>
              </w:rPr>
              <w:t>Updated for CGEA 1.3</w:t>
            </w:r>
            <w:r>
              <w:rPr>
                <w:rFonts w:cs="Arial"/>
              </w:rPr>
              <w:t xml:space="preserve"> based on CGEA STSS v1.2</w:t>
            </w:r>
          </w:p>
          <w:p w:rsidR="00F477C8" w:rsidRDefault="00866F16" w:rsidP="00F477C8">
            <w:pPr>
              <w:rPr>
                <w:rFonts w:cs="Arial"/>
              </w:rPr>
            </w:pPr>
            <w:r w:rsidRPr="002C0F4E">
              <w:rPr>
                <w:rFonts w:cs="Arial"/>
              </w:rPr>
              <w:t xml:space="preserve">Section 1.2.2 – Removed table referencing the HS-CAN message that contains the input signal. </w:t>
            </w:r>
          </w:p>
          <w:p w:rsidR="00F477C8" w:rsidRDefault="00866F16" w:rsidP="00F477C8">
            <w:pPr>
              <w:rPr>
                <w:rFonts w:cs="Arial"/>
              </w:rPr>
            </w:pPr>
            <w:r>
              <w:rPr>
                <w:rFonts w:cs="Arial"/>
              </w:rPr>
              <w:t>Section 1.3.5.1 – Subsystem Algorithm Flowchart redesigned to simply missing message strategy.</w:t>
            </w:r>
          </w:p>
          <w:p w:rsidR="00F477C8" w:rsidRPr="002C0F4E" w:rsidRDefault="00866F16" w:rsidP="00F477C8">
            <w:pPr>
              <w:rPr>
                <w:rFonts w:cs="Arial"/>
              </w:rPr>
            </w:pPr>
            <w:r w:rsidRPr="002C0F4E">
              <w:rPr>
                <w:rFonts w:cs="Arial"/>
              </w:rPr>
              <w:t>Section 1.4 – Rewritten. Deleted references of specific missing mes</w:t>
            </w:r>
            <w:r w:rsidRPr="002C0F4E">
              <w:rPr>
                <w:rFonts w:cs="Arial"/>
              </w:rPr>
              <w:t>sage flags and timer.</w:t>
            </w:r>
          </w:p>
          <w:p w:rsidR="00F477C8" w:rsidRPr="002C0F4E" w:rsidRDefault="00866F16" w:rsidP="00F477C8">
            <w:pPr>
              <w:rPr>
                <w:rFonts w:cs="Arial"/>
              </w:rPr>
            </w:pPr>
            <w:r w:rsidRPr="002C0F4E">
              <w:rPr>
                <w:rFonts w:cs="Arial"/>
              </w:rPr>
              <w:t xml:space="preserve">Section 1.5.3 – </w:t>
            </w:r>
            <w:smartTag w:uri="urn:schemas-microsoft-com:office:smarttags" w:element="State">
              <w:smartTag w:uri="urn:schemas-microsoft-com:office:smarttags" w:element="place">
                <w:r>
                  <w:rPr>
                    <w:rFonts w:cs="Arial"/>
                  </w:rPr>
                  <w:t>Del</w:t>
                </w:r>
              </w:smartTag>
            </w:smartTag>
            <w:r>
              <w:rPr>
                <w:rFonts w:cs="Arial"/>
              </w:rPr>
              <w:t>eted DTC logging criteria from table.</w:t>
            </w:r>
          </w:p>
          <w:p w:rsidR="00F477C8" w:rsidRPr="002C0F4E" w:rsidRDefault="00866F16" w:rsidP="00F477C8">
            <w:pPr>
              <w:rPr>
                <w:rFonts w:cs="Arial"/>
              </w:rPr>
            </w:pPr>
          </w:p>
        </w:tc>
        <w:tc>
          <w:tcPr>
            <w:tcW w:w="1350" w:type="dxa"/>
          </w:tcPr>
          <w:p w:rsidR="00F477C8" w:rsidRDefault="00866F16" w:rsidP="00F477C8">
            <w:pPr>
              <w:rPr>
                <w:rFonts w:cs="Arial"/>
              </w:rPr>
            </w:pPr>
            <w:r>
              <w:rPr>
                <w:rFonts w:cs="Arial"/>
              </w:rPr>
              <w:t>3/31/2010</w:t>
            </w:r>
          </w:p>
        </w:tc>
      </w:tr>
      <w:tr w:rsidR="00F477C8">
        <w:trPr>
          <w:jc w:val="center"/>
        </w:trPr>
        <w:tc>
          <w:tcPr>
            <w:tcW w:w="1056" w:type="dxa"/>
          </w:tcPr>
          <w:p w:rsidR="00F477C8" w:rsidRDefault="00866F16">
            <w:pPr>
              <w:jc w:val="center"/>
              <w:rPr>
                <w:rFonts w:cs="Arial"/>
              </w:rPr>
            </w:pPr>
            <w:r>
              <w:rPr>
                <w:rFonts w:cs="Arial"/>
              </w:rPr>
              <w:t>2.0</w:t>
            </w:r>
          </w:p>
        </w:tc>
        <w:tc>
          <w:tcPr>
            <w:tcW w:w="1208" w:type="dxa"/>
          </w:tcPr>
          <w:p w:rsidR="00F477C8" w:rsidRDefault="00866F16">
            <w:pPr>
              <w:jc w:val="center"/>
              <w:rPr>
                <w:rFonts w:cs="Arial"/>
              </w:rPr>
            </w:pPr>
            <w:r>
              <w:rPr>
                <w:rFonts w:cs="Arial"/>
              </w:rPr>
              <w:t>S. Watkins</w:t>
            </w:r>
          </w:p>
        </w:tc>
        <w:tc>
          <w:tcPr>
            <w:tcW w:w="6884" w:type="dxa"/>
          </w:tcPr>
          <w:p w:rsidR="00F477C8" w:rsidRDefault="00866F16">
            <w:pPr>
              <w:rPr>
                <w:rFonts w:cs="Arial"/>
              </w:rPr>
            </w:pPr>
            <w:r>
              <w:rPr>
                <w:rFonts w:cs="Arial"/>
              </w:rPr>
              <w:t>It was noticed on some programs that at idle the virtual gauge will flicker between 2 pixels.  The input tach signal was varying by about 14 RPM.  Sol</w:t>
            </w:r>
            <w:r>
              <w:rPr>
                <w:rFonts w:cs="Arial"/>
              </w:rPr>
              <w:t>ution is to add a 20 RPM hysteresis to the tachometer gauge output.  This hysteresis is to be applied across entire tach input range, and to both virtual and analog (stepper motor) tachs for completeness.</w:t>
            </w:r>
          </w:p>
          <w:p w:rsidR="00406FD5" w:rsidRDefault="00866F16" w:rsidP="00866F16">
            <w:pPr>
              <w:numPr>
                <w:ilvl w:val="0"/>
                <w:numId w:val="12"/>
              </w:numPr>
              <w:rPr>
                <w:rFonts w:cs="Arial"/>
              </w:rPr>
            </w:pPr>
            <w:r>
              <w:rPr>
                <w:rFonts w:cs="Arial"/>
              </w:rPr>
              <w:t xml:space="preserve">Section 1.3.5.1 - Updated Tachometer Pointer </w:t>
            </w:r>
            <w:r>
              <w:rPr>
                <w:rFonts w:cs="Arial"/>
              </w:rPr>
              <w:t>Update flowchart to add hysteresis.</w:t>
            </w:r>
          </w:p>
          <w:p w:rsidR="00406FD5" w:rsidRDefault="00866F16" w:rsidP="00866F16">
            <w:pPr>
              <w:numPr>
                <w:ilvl w:val="0"/>
                <w:numId w:val="12"/>
              </w:numPr>
              <w:rPr>
                <w:rFonts w:cs="Arial"/>
              </w:rPr>
            </w:pPr>
            <w:r>
              <w:rPr>
                <w:rFonts w:cs="Arial"/>
              </w:rPr>
              <w:t>Section 1.3.5.2 – Added bullet point to add hysteresis.</w:t>
            </w:r>
          </w:p>
          <w:p w:rsidR="00460DEE" w:rsidRDefault="00866F16">
            <w:pPr>
              <w:rPr>
                <w:rFonts w:cs="Arial"/>
              </w:rPr>
            </w:pPr>
          </w:p>
        </w:tc>
        <w:tc>
          <w:tcPr>
            <w:tcW w:w="1350" w:type="dxa"/>
          </w:tcPr>
          <w:p w:rsidR="00F477C8" w:rsidRDefault="00866F16">
            <w:pPr>
              <w:jc w:val="center"/>
              <w:rPr>
                <w:rFonts w:cs="Arial"/>
              </w:rPr>
            </w:pPr>
            <w:r>
              <w:rPr>
                <w:rFonts w:cs="Arial"/>
              </w:rPr>
              <w:t>3/30/2012</w:t>
            </w:r>
          </w:p>
        </w:tc>
      </w:tr>
      <w:tr w:rsidR="00F477C8" w:rsidRPr="007A49CB">
        <w:trPr>
          <w:jc w:val="center"/>
        </w:trPr>
        <w:tc>
          <w:tcPr>
            <w:tcW w:w="1056" w:type="dxa"/>
          </w:tcPr>
          <w:p w:rsidR="00F477C8" w:rsidRPr="007A49CB" w:rsidRDefault="00866F16">
            <w:pPr>
              <w:jc w:val="center"/>
              <w:rPr>
                <w:rFonts w:cs="Arial"/>
              </w:rPr>
            </w:pPr>
            <w:r w:rsidRPr="007A49CB">
              <w:rPr>
                <w:rFonts w:cs="Arial"/>
              </w:rPr>
              <w:t>3.0</w:t>
            </w:r>
          </w:p>
        </w:tc>
        <w:tc>
          <w:tcPr>
            <w:tcW w:w="1208" w:type="dxa"/>
          </w:tcPr>
          <w:p w:rsidR="00F477C8" w:rsidRPr="007A49CB" w:rsidRDefault="00866F16">
            <w:pPr>
              <w:jc w:val="center"/>
              <w:rPr>
                <w:rFonts w:cs="Arial"/>
              </w:rPr>
            </w:pPr>
            <w:r w:rsidRPr="007A49CB">
              <w:rPr>
                <w:rFonts w:cs="Arial"/>
              </w:rPr>
              <w:t>T. Cwik</w:t>
            </w:r>
          </w:p>
        </w:tc>
        <w:tc>
          <w:tcPr>
            <w:tcW w:w="6884" w:type="dxa"/>
          </w:tcPr>
          <w:p w:rsidR="00F477C8" w:rsidRDefault="00866F16">
            <w:pPr>
              <w:rPr>
                <w:rFonts w:cs="Arial"/>
                <w:bCs/>
              </w:rPr>
            </w:pPr>
            <w:r w:rsidRPr="007A49CB">
              <w:rPr>
                <w:rFonts w:cs="Arial"/>
                <w:bCs/>
              </w:rPr>
              <w:t xml:space="preserve">This update </w:t>
            </w:r>
            <w:r>
              <w:rPr>
                <w:rFonts w:cs="Arial"/>
                <w:bCs/>
              </w:rPr>
              <w:t>adds an EOL Cfg variable that is used to determine a Red Line for a virtual Tachometer.</w:t>
            </w:r>
          </w:p>
          <w:p w:rsidR="007A49CB" w:rsidRDefault="00866F16">
            <w:pPr>
              <w:rPr>
                <w:rFonts w:cs="Arial"/>
                <w:bCs/>
              </w:rPr>
            </w:pPr>
          </w:p>
          <w:p w:rsidR="007A49CB" w:rsidRDefault="00866F16">
            <w:pPr>
              <w:rPr>
                <w:rFonts w:cs="Arial"/>
                <w:bCs/>
              </w:rPr>
            </w:pPr>
            <w:r>
              <w:rPr>
                <w:rFonts w:cs="Arial"/>
                <w:bCs/>
              </w:rPr>
              <w:t xml:space="preserve">Section 1.1 – Added text about </w:t>
            </w:r>
            <w:r>
              <w:rPr>
                <w:rFonts w:cs="Arial"/>
                <w:bCs/>
              </w:rPr>
              <w:t>Tach_RedLine_Cfg</w:t>
            </w:r>
          </w:p>
          <w:p w:rsidR="007A49CB" w:rsidRDefault="00866F16">
            <w:pPr>
              <w:rPr>
                <w:rFonts w:cs="Arial"/>
                <w:bCs/>
              </w:rPr>
            </w:pPr>
            <w:r>
              <w:rPr>
                <w:rFonts w:cs="Arial"/>
                <w:bCs/>
              </w:rPr>
              <w:t>Section 1.2 – Figure 1 – Renamed to 1.1 and added Diagnostics Routine with Tach_RedLine_Cfg</w:t>
            </w:r>
          </w:p>
          <w:p w:rsidR="007A49CB" w:rsidRDefault="00866F16" w:rsidP="007A49CB">
            <w:pPr>
              <w:rPr>
                <w:rFonts w:cs="Arial"/>
                <w:bCs/>
              </w:rPr>
            </w:pPr>
            <w:r>
              <w:rPr>
                <w:rFonts w:cs="Arial"/>
                <w:bCs/>
              </w:rPr>
              <w:t>Section 1.2.1 – Added Tach_RedLine_Cfg</w:t>
            </w:r>
          </w:p>
          <w:p w:rsidR="008136F5" w:rsidRDefault="00866F16" w:rsidP="007A49CB">
            <w:pPr>
              <w:rPr>
                <w:rFonts w:cs="Arial"/>
                <w:bCs/>
              </w:rPr>
            </w:pPr>
            <w:r>
              <w:rPr>
                <w:rFonts w:cs="Arial"/>
                <w:bCs/>
              </w:rPr>
              <w:t xml:space="preserve">Section 1.3.3.1.1 – Added graphics of an </w:t>
            </w:r>
            <w:r w:rsidRPr="008136F5">
              <w:rPr>
                <w:rFonts w:cs="Arial"/>
                <w:bCs/>
              </w:rPr>
              <w:t>Example of a Vi</w:t>
            </w:r>
            <w:r>
              <w:rPr>
                <w:rFonts w:cs="Arial"/>
                <w:bCs/>
              </w:rPr>
              <w:t>r</w:t>
            </w:r>
            <w:r w:rsidRPr="008136F5">
              <w:rPr>
                <w:rFonts w:cs="Arial"/>
                <w:bCs/>
              </w:rPr>
              <w:t>tual Tachometer with a Tach Redline Zone</w:t>
            </w:r>
          </w:p>
          <w:p w:rsidR="007B5FCE" w:rsidRDefault="00866F16" w:rsidP="007A49CB">
            <w:pPr>
              <w:rPr>
                <w:rFonts w:cs="Arial"/>
                <w:bCs/>
              </w:rPr>
            </w:pPr>
            <w:r>
              <w:rPr>
                <w:rFonts w:cs="Arial"/>
                <w:bCs/>
              </w:rPr>
              <w:t>Section 1.</w:t>
            </w:r>
            <w:r>
              <w:rPr>
                <w:rFonts w:cs="Arial"/>
                <w:bCs/>
              </w:rPr>
              <w:t xml:space="preserve">3.5.1 – </w:t>
            </w:r>
          </w:p>
          <w:p w:rsidR="007B5FCE" w:rsidRDefault="00866F16" w:rsidP="007A49CB">
            <w:pPr>
              <w:rPr>
                <w:rFonts w:cs="Arial"/>
                <w:bCs/>
              </w:rPr>
            </w:pPr>
            <w:r>
              <w:rPr>
                <w:rFonts w:cs="Arial"/>
                <w:bCs/>
              </w:rPr>
              <w:t xml:space="preserve">  – Added Figure 1.2</w:t>
            </w:r>
          </w:p>
          <w:p w:rsidR="00B03650" w:rsidRDefault="00866F16" w:rsidP="007A49CB">
            <w:pPr>
              <w:rPr>
                <w:rFonts w:cs="Arial"/>
                <w:bCs/>
              </w:rPr>
            </w:pPr>
            <w:r>
              <w:rPr>
                <w:rFonts w:cs="Arial"/>
                <w:bCs/>
              </w:rPr>
              <w:t xml:space="preserve">  – Added titles and Figure numbers (1.3 &amp; 1.4) to the two other Routines</w:t>
            </w:r>
          </w:p>
          <w:p w:rsidR="007B5FCE" w:rsidRDefault="00866F16" w:rsidP="007A49CB">
            <w:pPr>
              <w:rPr>
                <w:rFonts w:cs="Arial"/>
                <w:bCs/>
              </w:rPr>
            </w:pPr>
            <w:r>
              <w:rPr>
                <w:rFonts w:cs="Arial"/>
                <w:bCs/>
              </w:rPr>
              <w:lastRenderedPageBreak/>
              <w:t xml:space="preserve">  – Added Table 1.1 </w:t>
            </w:r>
          </w:p>
          <w:p w:rsidR="00443686" w:rsidRDefault="00866F16">
            <w:pPr>
              <w:rPr>
                <w:rFonts w:cs="Arial"/>
                <w:bCs/>
              </w:rPr>
            </w:pPr>
            <w:r>
              <w:rPr>
                <w:rFonts w:cs="Arial"/>
                <w:bCs/>
              </w:rPr>
              <w:t>Section 1.3.5.4 – Added Tach_RedLine_Cfg</w:t>
            </w:r>
          </w:p>
          <w:p w:rsidR="007A49CB" w:rsidRPr="007A49CB" w:rsidRDefault="00866F16">
            <w:pPr>
              <w:rPr>
                <w:rFonts w:cs="Arial"/>
                <w:bCs/>
              </w:rPr>
            </w:pPr>
            <w:r w:rsidRPr="00443686">
              <w:rPr>
                <w:rFonts w:cs="Arial"/>
                <w:bCs/>
              </w:rPr>
              <w:t>Section 1.5.3 – Added DExx Table</w:t>
            </w:r>
          </w:p>
        </w:tc>
        <w:tc>
          <w:tcPr>
            <w:tcW w:w="1350" w:type="dxa"/>
          </w:tcPr>
          <w:p w:rsidR="00F477C8" w:rsidRPr="007A49CB" w:rsidRDefault="00866F16">
            <w:pPr>
              <w:jc w:val="center"/>
              <w:rPr>
                <w:rFonts w:cs="Arial"/>
              </w:rPr>
            </w:pPr>
            <w:r w:rsidRPr="007A49CB">
              <w:rPr>
                <w:rFonts w:cs="Arial"/>
              </w:rPr>
              <w:lastRenderedPageBreak/>
              <w:t>2/13/2014</w:t>
            </w:r>
          </w:p>
        </w:tc>
      </w:tr>
      <w:tr w:rsidR="00F477C8" w:rsidRPr="007A49CB">
        <w:trPr>
          <w:trHeight w:val="70"/>
          <w:jc w:val="center"/>
        </w:trPr>
        <w:tc>
          <w:tcPr>
            <w:tcW w:w="1056" w:type="dxa"/>
          </w:tcPr>
          <w:p w:rsidR="00F477C8" w:rsidRPr="007A49CB" w:rsidRDefault="00866F16">
            <w:pPr>
              <w:jc w:val="center"/>
              <w:rPr>
                <w:rFonts w:cs="Arial"/>
              </w:rPr>
            </w:pPr>
            <w:r>
              <w:rPr>
                <w:rFonts w:cs="Arial"/>
              </w:rPr>
              <w:t>4.0</w:t>
            </w:r>
          </w:p>
        </w:tc>
        <w:tc>
          <w:tcPr>
            <w:tcW w:w="1208" w:type="dxa"/>
          </w:tcPr>
          <w:p w:rsidR="00F477C8" w:rsidRPr="007A49CB" w:rsidRDefault="00866F16">
            <w:pPr>
              <w:jc w:val="center"/>
              <w:rPr>
                <w:rFonts w:cs="Arial"/>
              </w:rPr>
            </w:pPr>
            <w:r>
              <w:rPr>
                <w:rFonts w:cs="Arial"/>
              </w:rPr>
              <w:t>S. Watkins</w:t>
            </w:r>
          </w:p>
        </w:tc>
        <w:tc>
          <w:tcPr>
            <w:tcW w:w="6884" w:type="dxa"/>
          </w:tcPr>
          <w:p w:rsidR="00F477C8" w:rsidRDefault="00866F16">
            <w:pPr>
              <w:rPr>
                <w:rFonts w:cs="Arial"/>
              </w:rPr>
            </w:pPr>
            <w:r w:rsidRPr="00C26F33">
              <w:rPr>
                <w:rFonts w:cs="Arial"/>
              </w:rPr>
              <w:t>A new filtered</w:t>
            </w:r>
            <w:r>
              <w:rPr>
                <w:rFonts w:cs="Arial"/>
              </w:rPr>
              <w:t xml:space="preserve"> tach signal is available from the PCM, EngAout_N_Dsply.  This may start rolling out as soon as MY15 C489.  The purpose of the new signal is to allow the PCM to correct for idle flair issues, cold idle “ticking” issues, and even predictive shifting on a ma</w:t>
            </w:r>
            <w:r>
              <w:rPr>
                <w:rFonts w:cs="Arial"/>
              </w:rPr>
              <w:t xml:space="preserve">nual transmission (if so desired).  The existing signal, </w:t>
            </w:r>
            <w:r w:rsidRPr="0033318A">
              <w:rPr>
                <w:rFonts w:cs="Arial"/>
              </w:rPr>
              <w:t>EngAout_N_Actl</w:t>
            </w:r>
            <w:r>
              <w:rPr>
                <w:rFonts w:cs="Arial"/>
              </w:rPr>
              <w:t xml:space="preserve">, will always be supported by PCM.  Thus, we have added a DExx configuration as to whether the PCM supports the current signal, or the new signal.  Eventually, this config will no </w:t>
            </w:r>
            <w:r>
              <w:rPr>
                <w:rFonts w:cs="Arial"/>
              </w:rPr>
              <w:t>longer be needed when EngAout_N_Dsply is supported across the board.</w:t>
            </w:r>
          </w:p>
          <w:p w:rsidR="00CE0C5B" w:rsidRDefault="00866F16">
            <w:pPr>
              <w:rPr>
                <w:rFonts w:cs="Arial"/>
              </w:rPr>
            </w:pPr>
            <w:r>
              <w:rPr>
                <w:rFonts w:cs="Arial"/>
              </w:rPr>
              <w:t>Changes highlighted in yellow:</w:t>
            </w:r>
          </w:p>
          <w:p w:rsidR="00CE0C5B" w:rsidRDefault="00866F16" w:rsidP="00866F16">
            <w:pPr>
              <w:numPr>
                <w:ilvl w:val="0"/>
                <w:numId w:val="13"/>
              </w:numPr>
              <w:rPr>
                <w:rFonts w:cs="Arial"/>
              </w:rPr>
            </w:pPr>
            <w:r>
              <w:rPr>
                <w:rFonts w:cs="Arial"/>
              </w:rPr>
              <w:t>Section 1.1 – Updated description</w:t>
            </w:r>
          </w:p>
          <w:p w:rsidR="00CE0C5B" w:rsidRDefault="00866F16" w:rsidP="00866F16">
            <w:pPr>
              <w:numPr>
                <w:ilvl w:val="0"/>
                <w:numId w:val="13"/>
              </w:numPr>
              <w:rPr>
                <w:rFonts w:cs="Arial"/>
              </w:rPr>
            </w:pPr>
            <w:r>
              <w:rPr>
                <w:rFonts w:cs="Arial"/>
              </w:rPr>
              <w:t>Section 1.2.1 – Updated Context Diagram with new config and signal.</w:t>
            </w:r>
          </w:p>
          <w:p w:rsidR="00CE0C5B" w:rsidRDefault="00866F16" w:rsidP="00866F16">
            <w:pPr>
              <w:numPr>
                <w:ilvl w:val="0"/>
                <w:numId w:val="13"/>
              </w:numPr>
              <w:rPr>
                <w:rFonts w:cs="Arial"/>
              </w:rPr>
            </w:pPr>
            <w:r>
              <w:rPr>
                <w:rFonts w:cs="Arial"/>
              </w:rPr>
              <w:t>Section 1.2.2 – Added Table 1.1</w:t>
            </w:r>
          </w:p>
          <w:p w:rsidR="00CE0C5B" w:rsidRDefault="00866F16" w:rsidP="00866F16">
            <w:pPr>
              <w:numPr>
                <w:ilvl w:val="0"/>
                <w:numId w:val="13"/>
              </w:numPr>
              <w:rPr>
                <w:rFonts w:cs="Arial"/>
              </w:rPr>
            </w:pPr>
            <w:r>
              <w:rPr>
                <w:rFonts w:cs="Arial"/>
              </w:rPr>
              <w:t xml:space="preserve">Section 1.3.4- </w:t>
            </w:r>
            <w:r>
              <w:rPr>
                <w:rFonts w:cs="Arial"/>
              </w:rPr>
              <w:t>Added signal EngAout_N_Dsply</w:t>
            </w:r>
          </w:p>
          <w:p w:rsidR="00CE0C5B" w:rsidRDefault="00866F16" w:rsidP="00866F16">
            <w:pPr>
              <w:numPr>
                <w:ilvl w:val="0"/>
                <w:numId w:val="13"/>
              </w:numPr>
              <w:rPr>
                <w:rFonts w:cs="Arial"/>
              </w:rPr>
            </w:pPr>
            <w:r>
              <w:rPr>
                <w:rFonts w:cs="Arial"/>
              </w:rPr>
              <w:t>Section 1.3.5.1 – Updated Figure 1.2 and Figure 1.3</w:t>
            </w:r>
          </w:p>
          <w:p w:rsidR="00CE0C5B" w:rsidRDefault="00866F16" w:rsidP="00866F16">
            <w:pPr>
              <w:numPr>
                <w:ilvl w:val="0"/>
                <w:numId w:val="13"/>
              </w:numPr>
              <w:rPr>
                <w:rFonts w:cs="Arial"/>
              </w:rPr>
            </w:pPr>
            <w:r>
              <w:rPr>
                <w:rFonts w:cs="Arial"/>
              </w:rPr>
              <w:t>Section 1.3.5.2 – Added signal EngAout_N_Dsply</w:t>
            </w:r>
          </w:p>
          <w:p w:rsidR="00CE0C5B" w:rsidRDefault="00866F16" w:rsidP="00866F16">
            <w:pPr>
              <w:numPr>
                <w:ilvl w:val="0"/>
                <w:numId w:val="13"/>
              </w:numPr>
              <w:rPr>
                <w:rFonts w:cs="Arial"/>
              </w:rPr>
            </w:pPr>
            <w:r>
              <w:rPr>
                <w:rFonts w:cs="Arial"/>
              </w:rPr>
              <w:t>Section 1.3.5.4 – Added signal EngAout_N_Dsply and Tach_Signal_Cfg</w:t>
            </w:r>
          </w:p>
          <w:p w:rsidR="00CE0C5B" w:rsidRPr="00C26F33" w:rsidRDefault="00866F16" w:rsidP="00866F16">
            <w:pPr>
              <w:numPr>
                <w:ilvl w:val="0"/>
                <w:numId w:val="13"/>
              </w:numPr>
              <w:rPr>
                <w:rFonts w:cs="Arial"/>
              </w:rPr>
            </w:pPr>
            <w:r>
              <w:rPr>
                <w:rFonts w:cs="Arial"/>
              </w:rPr>
              <w:t>Section 1.5.3 – Added Tach_Signal_Cfg</w:t>
            </w:r>
          </w:p>
        </w:tc>
        <w:tc>
          <w:tcPr>
            <w:tcW w:w="1350" w:type="dxa"/>
          </w:tcPr>
          <w:p w:rsidR="00F477C8" w:rsidRPr="007A49CB" w:rsidRDefault="00866F16">
            <w:pPr>
              <w:jc w:val="center"/>
              <w:rPr>
                <w:rFonts w:cs="Arial"/>
              </w:rPr>
            </w:pPr>
            <w:r>
              <w:rPr>
                <w:rFonts w:cs="Arial"/>
              </w:rPr>
              <w:t>9/15/2014</w:t>
            </w:r>
          </w:p>
        </w:tc>
      </w:tr>
      <w:tr w:rsidR="00F477C8" w:rsidRPr="007A49CB">
        <w:trPr>
          <w:jc w:val="center"/>
        </w:trPr>
        <w:tc>
          <w:tcPr>
            <w:tcW w:w="1056" w:type="dxa"/>
          </w:tcPr>
          <w:p w:rsidR="00F477C8" w:rsidRPr="007A49CB" w:rsidRDefault="00866F16">
            <w:pPr>
              <w:jc w:val="center"/>
              <w:rPr>
                <w:rFonts w:cs="Arial"/>
              </w:rPr>
            </w:pPr>
            <w:r>
              <w:rPr>
                <w:rFonts w:cs="Arial"/>
              </w:rPr>
              <w:t>4.1</w:t>
            </w:r>
          </w:p>
        </w:tc>
        <w:tc>
          <w:tcPr>
            <w:tcW w:w="1208" w:type="dxa"/>
          </w:tcPr>
          <w:p w:rsidR="00F477C8" w:rsidRPr="007A49CB" w:rsidRDefault="00866F16">
            <w:pPr>
              <w:jc w:val="center"/>
              <w:rPr>
                <w:rFonts w:cs="Arial"/>
              </w:rPr>
            </w:pPr>
            <w:r>
              <w:rPr>
                <w:rFonts w:cs="Arial"/>
              </w:rPr>
              <w:t>V. Patel</w:t>
            </w:r>
          </w:p>
        </w:tc>
        <w:tc>
          <w:tcPr>
            <w:tcW w:w="6884" w:type="dxa"/>
          </w:tcPr>
          <w:p w:rsidR="00F477C8" w:rsidRPr="007A49CB" w:rsidRDefault="00866F16">
            <w:pPr>
              <w:rPr>
                <w:rFonts w:cs="Arial"/>
                <w:highlight w:val="green"/>
              </w:rPr>
            </w:pPr>
            <w:r w:rsidRPr="009363D1">
              <w:rPr>
                <w:rFonts w:cs="Arial"/>
              </w:rPr>
              <w:t>Initial VSEM RM release</w:t>
            </w:r>
          </w:p>
        </w:tc>
        <w:tc>
          <w:tcPr>
            <w:tcW w:w="1350" w:type="dxa"/>
          </w:tcPr>
          <w:p w:rsidR="00F477C8" w:rsidRPr="007A49CB" w:rsidRDefault="00866F16">
            <w:pPr>
              <w:jc w:val="center"/>
              <w:rPr>
                <w:rFonts w:cs="Arial"/>
              </w:rPr>
            </w:pPr>
            <w:r>
              <w:rPr>
                <w:rFonts w:cs="Arial"/>
              </w:rPr>
              <w:t>8/22/2018</w:t>
            </w:r>
          </w:p>
        </w:tc>
      </w:tr>
      <w:tr w:rsidR="0012032B" w:rsidRPr="007A49CB">
        <w:trPr>
          <w:jc w:val="center"/>
        </w:trPr>
        <w:tc>
          <w:tcPr>
            <w:tcW w:w="1056" w:type="dxa"/>
          </w:tcPr>
          <w:p w:rsidR="0012032B" w:rsidRDefault="00866F16">
            <w:pPr>
              <w:jc w:val="center"/>
              <w:rPr>
                <w:rFonts w:cs="Arial"/>
              </w:rPr>
            </w:pPr>
            <w:r>
              <w:rPr>
                <w:rFonts w:cs="Arial"/>
              </w:rPr>
              <w:t>4.2</w:t>
            </w:r>
          </w:p>
        </w:tc>
        <w:tc>
          <w:tcPr>
            <w:tcW w:w="1208" w:type="dxa"/>
          </w:tcPr>
          <w:p w:rsidR="0012032B" w:rsidRDefault="00866F16">
            <w:pPr>
              <w:jc w:val="center"/>
              <w:rPr>
                <w:rFonts w:cs="Arial"/>
              </w:rPr>
            </w:pPr>
            <w:r>
              <w:rPr>
                <w:rFonts w:cs="Arial"/>
              </w:rPr>
              <w:t>James Raj. A</w:t>
            </w:r>
          </w:p>
        </w:tc>
        <w:tc>
          <w:tcPr>
            <w:tcW w:w="6884" w:type="dxa"/>
          </w:tcPr>
          <w:p w:rsidR="0012032B" w:rsidRDefault="00866F16">
            <w:pPr>
              <w:rPr>
                <w:rFonts w:cs="Arial"/>
              </w:rPr>
            </w:pPr>
            <w:r>
              <w:rPr>
                <w:rFonts w:cs="Arial"/>
              </w:rPr>
              <w:t>This change introduces the EOL configuration parameter, Tach_Gauge_Cfg for SYNC 4.2 program.</w:t>
            </w:r>
          </w:p>
          <w:p w:rsidR="0012032B" w:rsidRDefault="00866F16">
            <w:pPr>
              <w:rPr>
                <w:rFonts w:cs="Arial"/>
              </w:rPr>
            </w:pPr>
          </w:p>
          <w:p w:rsidR="0012032B" w:rsidRDefault="00866F16">
            <w:pPr>
              <w:rPr>
                <w:rFonts w:cs="Arial"/>
              </w:rPr>
            </w:pPr>
            <w:r>
              <w:rPr>
                <w:rFonts w:cs="Arial"/>
              </w:rPr>
              <w:t xml:space="preserve">Changes made in </w:t>
            </w:r>
            <w:r w:rsidRPr="0012032B">
              <w:rPr>
                <w:rFonts w:cs="Arial"/>
                <w:highlight w:val="cyan"/>
              </w:rPr>
              <w:t>Turquoise</w:t>
            </w:r>
            <w:r>
              <w:rPr>
                <w:rFonts w:cs="Arial"/>
              </w:rPr>
              <w:t>:</w:t>
            </w:r>
          </w:p>
          <w:p w:rsidR="0012032B" w:rsidRDefault="00866F16" w:rsidP="00866F16">
            <w:pPr>
              <w:numPr>
                <w:ilvl w:val="0"/>
                <w:numId w:val="14"/>
              </w:numPr>
              <w:rPr>
                <w:rFonts w:cs="Arial"/>
              </w:rPr>
            </w:pPr>
            <w:r>
              <w:rPr>
                <w:rFonts w:cs="Arial"/>
              </w:rPr>
              <w:t>Section 1.2.1 – Added Tach_Gauge_Cfg</w:t>
            </w:r>
            <w:r>
              <w:rPr>
                <w:rFonts w:cs="Arial"/>
              </w:rPr>
              <w:t xml:space="preserve"> to the Interface Context Diagram.</w:t>
            </w:r>
          </w:p>
          <w:p w:rsidR="0012032B" w:rsidRPr="0012032B" w:rsidRDefault="00866F16" w:rsidP="00866F16">
            <w:pPr>
              <w:numPr>
                <w:ilvl w:val="0"/>
                <w:numId w:val="14"/>
              </w:numPr>
              <w:rPr>
                <w:rFonts w:cs="Arial"/>
              </w:rPr>
            </w:pPr>
            <w:r>
              <w:rPr>
                <w:rFonts w:cs="Arial"/>
              </w:rPr>
              <w:t>Section 1.3.5.1.1 – Added check for Tach_Gauge_Cfg to the CAN Diagnostic routine.</w:t>
            </w:r>
          </w:p>
          <w:p w:rsidR="0012032B" w:rsidRDefault="00866F16" w:rsidP="00866F16">
            <w:pPr>
              <w:numPr>
                <w:ilvl w:val="0"/>
                <w:numId w:val="14"/>
              </w:numPr>
              <w:rPr>
                <w:rFonts w:cs="Arial"/>
              </w:rPr>
            </w:pPr>
            <w:r>
              <w:rPr>
                <w:rFonts w:cs="Arial"/>
              </w:rPr>
              <w:t>Section 1.3.5.1.2 – Updated to add decision box for Tach_Gauge_Cfg.</w:t>
            </w:r>
          </w:p>
          <w:p w:rsidR="00CF0EBE" w:rsidRDefault="00866F16" w:rsidP="00866F16">
            <w:pPr>
              <w:numPr>
                <w:ilvl w:val="0"/>
                <w:numId w:val="14"/>
              </w:numPr>
              <w:rPr>
                <w:rFonts w:cs="Arial"/>
              </w:rPr>
            </w:pPr>
            <w:r>
              <w:rPr>
                <w:rFonts w:cs="Arial"/>
              </w:rPr>
              <w:t>Section 1.3.5.2.1 – Updated to check for Tach_Gauge_Cfg for virtual gau</w:t>
            </w:r>
            <w:r>
              <w:rPr>
                <w:rFonts w:cs="Arial"/>
              </w:rPr>
              <w:t>ge display of Tachometer.</w:t>
            </w:r>
          </w:p>
          <w:p w:rsidR="0012032B" w:rsidRDefault="00866F16" w:rsidP="00866F16">
            <w:pPr>
              <w:numPr>
                <w:ilvl w:val="0"/>
                <w:numId w:val="14"/>
              </w:numPr>
              <w:rPr>
                <w:rFonts w:cs="Arial"/>
              </w:rPr>
            </w:pPr>
            <w:r>
              <w:rPr>
                <w:rFonts w:cs="Arial"/>
              </w:rPr>
              <w:t>Section 1.3.5.4.1 – Added Tach_Gauge_Cfg to the Memory Storage Table.</w:t>
            </w:r>
          </w:p>
          <w:p w:rsidR="0012032B" w:rsidRDefault="00866F16" w:rsidP="00866F16">
            <w:pPr>
              <w:numPr>
                <w:ilvl w:val="0"/>
                <w:numId w:val="14"/>
              </w:numPr>
              <w:rPr>
                <w:rFonts w:cs="Arial"/>
              </w:rPr>
            </w:pPr>
            <w:r>
              <w:rPr>
                <w:rFonts w:cs="Arial"/>
              </w:rPr>
              <w:t>Section 1.4.1.1 – Added the section for DTC logging condition based on Tach_Gauge_Cfg.</w:t>
            </w:r>
          </w:p>
          <w:p w:rsidR="0012032B" w:rsidRPr="0012032B" w:rsidRDefault="00866F16" w:rsidP="00866F16">
            <w:pPr>
              <w:numPr>
                <w:ilvl w:val="0"/>
                <w:numId w:val="14"/>
              </w:numPr>
              <w:rPr>
                <w:rFonts w:cs="Arial"/>
              </w:rPr>
            </w:pPr>
            <w:r>
              <w:rPr>
                <w:rFonts w:cs="Arial"/>
              </w:rPr>
              <w:t>Section 1.5.3.3 – Added DID DExx details for ‘Tachometer Gauge’.</w:t>
            </w:r>
          </w:p>
        </w:tc>
        <w:tc>
          <w:tcPr>
            <w:tcW w:w="1350" w:type="dxa"/>
          </w:tcPr>
          <w:p w:rsidR="0012032B" w:rsidRDefault="00866F16">
            <w:pPr>
              <w:jc w:val="center"/>
              <w:rPr>
                <w:rFonts w:cs="Arial"/>
              </w:rPr>
            </w:pPr>
            <w:r>
              <w:rPr>
                <w:rFonts w:cs="Arial"/>
              </w:rPr>
              <w:t>3/3</w:t>
            </w:r>
            <w:r>
              <w:rPr>
                <w:rFonts w:cs="Arial"/>
              </w:rPr>
              <w:t>/2020</w:t>
            </w:r>
          </w:p>
        </w:tc>
      </w:tr>
    </w:tbl>
    <w:p w:rsidR="00A92EF3" w:rsidRPr="007A49CB" w:rsidRDefault="00866F16">
      <w:pPr>
        <w:ind w:left="144"/>
        <w:rPr>
          <w:rFonts w:cs="Arial"/>
        </w:rPr>
      </w:pPr>
    </w:p>
    <w:p w:rsidR="00AB1E94" w:rsidRPr="00AE06BC" w:rsidRDefault="00866F16" w:rsidP="00406F39"/>
    <w:sectPr w:rsidR="00AB1E94" w:rsidRPr="00AE06BC" w:rsidSect="002A1760">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66F16" w:rsidRDefault="00866F16" w:rsidP="0085312A">
      <w:r>
        <w:separator/>
      </w:r>
    </w:p>
  </w:endnote>
  <w:endnote w:type="continuationSeparator" w:id="0">
    <w:p w:rsidR="00866F16" w:rsidRDefault="00866F1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2A1760">
            <w:rPr>
              <w:b/>
              <w:smallCaps/>
              <w:noProof/>
              <w:sz w:val="16"/>
            </w:rPr>
            <w:t>TC_RM_1609600500911.DOCM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66F16" w:rsidRDefault="00866F16" w:rsidP="0085312A">
      <w:r>
        <w:separator/>
      </w:r>
    </w:p>
  </w:footnote>
  <w:footnote w:type="continuationSeparator" w:id="0">
    <w:p w:rsidR="00866F16" w:rsidRDefault="00866F1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946144"/>
    <w:multiLevelType w:val="hybridMultilevel"/>
    <w:tmpl w:val="7B363C5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7EA6146"/>
    <w:multiLevelType w:val="hybridMultilevel"/>
    <w:tmpl w:val="1CB6E28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BA16143"/>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8" w15:restartNumberingAfterBreak="0">
    <w:nsid w:val="5A806121"/>
    <w:multiLevelType w:val="hybridMultilevel"/>
    <w:tmpl w:val="4CE2EE4E"/>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9" w15:restartNumberingAfterBreak="0">
    <w:nsid w:val="70F6601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74F56122"/>
    <w:multiLevelType w:val="hybridMultilevel"/>
    <w:tmpl w:val="3F28307C"/>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2" w15:restartNumberingAfterBreak="0">
    <w:nsid w:val="7C6C6032"/>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13" w15:restartNumberingAfterBreak="0">
    <w:nsid w:val="7CBA6145"/>
    <w:multiLevelType w:val="hybridMultilevel"/>
    <w:tmpl w:val="DD905B7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12"/>
  </w:num>
  <w:num w:numId="9">
    <w:abstractNumId w:val="10"/>
  </w:num>
  <w:num w:numId="10">
    <w:abstractNumId w:val="8"/>
  </w:num>
  <w:num w:numId="11">
    <w:abstractNumId w:val="7"/>
  </w:num>
  <w:num w:numId="12">
    <w:abstractNumId w:val="5"/>
  </w:num>
  <w:num w:numId="13">
    <w:abstractNumId w:val="6"/>
  </w:num>
  <w:num w:numId="14">
    <w:abstractNumId w:val="13"/>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1760"/>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66F16"/>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emf"/><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package" Target="embeddings/Microsoft_Visio_Drawing1.vsdx"/><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oleObject" Target="embeddings/Microsoft_Visio_2003-2010_Drawing.vsd"/><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image" Target="media/image5.emf"/><Relationship Id="rId10" Type="http://schemas.openxmlformats.org/officeDocument/2006/relationships/image" Target="media/image2.emf"/><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package" Target="embeddings/Microsoft_Visio_Drawing2.vsdx"/></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12</Pages>
  <Words>2358</Words>
  <Characters>13444</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15771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2021-01-02T15:18:00Z</dcterms:created>
  <dcterms:modified xsi:type="dcterms:W3CDTF">2021-01-02T15:18:00Z</dcterms:modified>
</cp:coreProperties>
</file>