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452A0A" w:rsidP="00B9479B">
      <w:pPr>
        <w:pStyle w:val="Heading1"/>
      </w:pPr>
      <w:r>
        <w:lastRenderedPageBreak/>
        <w:t>ETM (Engineering Test Mode) for M3 IPC – CGEA 1.3</w:t>
      </w:r>
    </w:p>
    <w:p w:rsidR="00406F39" w:rsidRDefault="00452A0A" w:rsidP="00B9479B">
      <w:pPr>
        <w:pStyle w:val="Heading2"/>
      </w:pPr>
      <w:r>
        <w:t>Functional Description</w:t>
      </w:r>
    </w:p>
    <w:p w:rsidR="006E4A26" w:rsidRDefault="00452A0A"/>
    <w:p w:rsidR="006E4A26" w:rsidRDefault="00452A0A" w:rsidP="006E4A26">
      <w:pPr>
        <w:ind w:left="864"/>
      </w:pPr>
      <w:r>
        <w:t>Engineering Test Mode (ETM) is a level of operation within the cluster that is intended to be used by its engineering and service activities.  It is not intended to be used by the customer.</w:t>
      </w:r>
    </w:p>
    <w:p w:rsidR="006943FD" w:rsidRDefault="00452A0A" w:rsidP="006E4A26">
      <w:pPr>
        <w:ind w:left="864"/>
      </w:pPr>
    </w:p>
    <w:p w:rsidR="006943FD" w:rsidRDefault="00452A0A" w:rsidP="006E4A26">
      <w:pPr>
        <w:ind w:left="864"/>
      </w:pPr>
      <w:r>
        <w:t>ETM is a series of disp</w:t>
      </w:r>
      <w:r>
        <w:t>lay screens that display data used by the cluster.</w:t>
      </w:r>
    </w:p>
    <w:p w:rsidR="006E4A26" w:rsidRDefault="00452A0A">
      <w:r>
        <w:t xml:space="preserve">   </w:t>
      </w:r>
    </w:p>
    <w:p w:rsidR="00406F39" w:rsidRDefault="00452A0A" w:rsidP="00B9479B">
      <w:pPr>
        <w:pStyle w:val="Heading2"/>
      </w:pPr>
      <w:r>
        <w:t>Interfaces</w:t>
      </w:r>
    </w:p>
    <w:p w:rsidR="00406F39" w:rsidRDefault="00452A0A" w:rsidP="00B9479B">
      <w:pPr>
        <w:pStyle w:val="Heading3"/>
      </w:pPr>
      <w:r>
        <w:t>ETM (Engineering Test Mode) for M3 IPC Context DiagramInterface Context</w:t>
      </w:r>
      <w:r>
        <w:t xml:space="preserve"> Diagram (I/O Block Diagram)</w:t>
      </w:r>
    </w:p>
    <w:p w:rsidR="006E4A26" w:rsidRDefault="00F93391" w:rsidP="00F93391">
      <w:pPr>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a19a3b0000472c0000565c" o:spid="_x0000_i1025" type="#_x0000_t75" style="width:482.7pt;height:156.1pt">
            <v:imagedata r:id="rId8" o:title="" croptop="20677f"/>
          </v:shape>
        </w:pict>
      </w:r>
    </w:p>
    <w:p w:rsidR="00406F39" w:rsidRDefault="00452A0A" w:rsidP="00B9479B">
      <w:pPr>
        <w:pStyle w:val="Heading3"/>
      </w:pPr>
      <w:r>
        <w:t>Inputs</w:t>
      </w:r>
    </w:p>
    <w:p w:rsidR="00F93391" w:rsidRPr="00F93391" w:rsidRDefault="00F93391" w:rsidP="00B9479B">
      <w:pPr>
        <w:pStyle w:val="Heading4"/>
        <w:rPr>
          <w:b w:val="0"/>
          <w:u w:val="single"/>
        </w:rPr>
      </w:pPr>
      <w:r w:rsidRPr="00F93391">
        <w:rPr>
          <w:b w:val="0"/>
          <w:u w:val="single"/>
        </w:rPr>
        <w:t>IR-REQ-299822/A-INTERNAL</w:t>
      </w:r>
    </w:p>
    <w:p w:rsidR="006E4A26" w:rsidRDefault="00452A0A" w:rsidP="00452A0A">
      <w:pPr>
        <w:numPr>
          <w:ilvl w:val="0"/>
          <w:numId w:val="7"/>
        </w:numPr>
        <w:rPr>
          <w:rFonts w:cs="Arial"/>
        </w:rPr>
      </w:pPr>
      <w:r>
        <w:rPr>
          <w:rFonts w:cs="Arial"/>
        </w:rPr>
        <w:t>Operational_Mode</w:t>
      </w:r>
    </w:p>
    <w:p w:rsidR="006E4A26" w:rsidRDefault="00452A0A" w:rsidP="00452A0A">
      <w:pPr>
        <w:numPr>
          <w:ilvl w:val="0"/>
          <w:numId w:val="7"/>
        </w:numPr>
        <w:rPr>
          <w:rFonts w:cs="Arial"/>
        </w:rPr>
      </w:pPr>
      <w:r>
        <w:rPr>
          <w:rFonts w:cs="Arial"/>
        </w:rPr>
        <w:t>IPC Switch Events</w:t>
      </w:r>
    </w:p>
    <w:p w:rsidR="006E4A26" w:rsidRDefault="00452A0A" w:rsidP="00452A0A">
      <w:pPr>
        <w:numPr>
          <w:ilvl w:val="0"/>
          <w:numId w:val="7"/>
        </w:numPr>
        <w:rPr>
          <w:rFonts w:cs="Arial"/>
        </w:rPr>
      </w:pPr>
      <w:r>
        <w:rPr>
          <w:rFonts w:cs="Arial"/>
        </w:rPr>
        <w:t>M/C_Display_Status</w:t>
      </w:r>
    </w:p>
    <w:p w:rsidR="003755A9" w:rsidRDefault="00452A0A" w:rsidP="00452A0A">
      <w:pPr>
        <w:numPr>
          <w:ilvl w:val="0"/>
          <w:numId w:val="7"/>
        </w:numPr>
        <w:rPr>
          <w:rFonts w:cs="Arial"/>
        </w:rPr>
      </w:pPr>
      <w:r>
        <w:rPr>
          <w:rFonts w:cs="Arial"/>
        </w:rPr>
        <w:t>Internal IP</w:t>
      </w:r>
      <w:r>
        <w:rPr>
          <w:rFonts w:cs="Arial"/>
        </w:rPr>
        <w:t>C Data</w:t>
      </w:r>
    </w:p>
    <w:p w:rsidR="00E53D78" w:rsidRDefault="00452A0A" w:rsidP="007077A6">
      <w:pPr>
        <w:tabs>
          <w:tab w:val="left" w:pos="8565"/>
        </w:tabs>
      </w:pPr>
      <w:r>
        <w:tab/>
      </w:r>
    </w:p>
    <w:p w:rsidR="00F93391" w:rsidRPr="00F93391" w:rsidRDefault="00F93391" w:rsidP="00B9479B">
      <w:pPr>
        <w:pStyle w:val="Heading3"/>
        <w:rPr>
          <w:b w:val="0"/>
          <w:u w:val="single"/>
        </w:rPr>
      </w:pPr>
      <w:r w:rsidRPr="00F93391">
        <w:rPr>
          <w:b w:val="0"/>
          <w:u w:val="single"/>
        </w:rPr>
        <w:t>IR-REQ-299827/A-Outputs</w:t>
      </w:r>
    </w:p>
    <w:p w:rsidR="006E4A26" w:rsidRPr="00240C92" w:rsidRDefault="00452A0A" w:rsidP="00452A0A">
      <w:pPr>
        <w:numPr>
          <w:ilvl w:val="0"/>
          <w:numId w:val="8"/>
        </w:numPr>
        <w:tabs>
          <w:tab w:val="num" w:pos="1728"/>
        </w:tabs>
        <w:rPr>
          <w:rFonts w:cs="Arial"/>
        </w:rPr>
      </w:pPr>
      <w:r w:rsidRPr="00240C92">
        <w:rPr>
          <w:rFonts w:cs="Arial"/>
        </w:rPr>
        <w:t>ETM Displays</w:t>
      </w:r>
    </w:p>
    <w:p w:rsidR="00E53D78" w:rsidRPr="00E53D78" w:rsidRDefault="00452A0A" w:rsidP="00534B82">
      <w:r w:rsidRPr="00E53D78">
        <w:t xml:space="preserve"> </w:t>
      </w:r>
    </w:p>
    <w:p w:rsidR="00406F39" w:rsidRDefault="00452A0A" w:rsidP="00B9479B">
      <w:pPr>
        <w:pStyle w:val="Heading2"/>
      </w:pPr>
      <w:r>
        <w:t>Function/Performance</w:t>
      </w:r>
    </w:p>
    <w:p w:rsidR="00406F39" w:rsidRDefault="00452A0A" w:rsidP="00B9479B">
      <w:pPr>
        <w:pStyle w:val="Heading3"/>
      </w:pPr>
      <w:r w:rsidRPr="00B9479B">
        <w:t>F-REQ-299825/A-Operational Modes</w:t>
      </w:r>
    </w:p>
    <w:p w:rsidR="00AE06BC" w:rsidRPr="00AE06BC" w:rsidRDefault="00452A0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6E4A26">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452A0A">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452A0A">
            <w:pPr>
              <w:jc w:val="center"/>
              <w:rPr>
                <w:b/>
                <w:bCs/>
              </w:rPr>
            </w:pPr>
            <w:r>
              <w:rPr>
                <w:b/>
                <w:bCs/>
              </w:rPr>
              <w:t>Differentiating Vehicle Conditions</w:t>
            </w:r>
          </w:p>
        </w:tc>
      </w:tr>
      <w:tr w:rsidR="006E4A26">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452A0A">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452A0A">
            <w:r>
              <w:t>ETM Off</w:t>
            </w:r>
          </w:p>
        </w:tc>
      </w:tr>
      <w:tr w:rsidR="006E4A26">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452A0A">
            <w:r>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452A0A">
            <w:r>
              <w:t>ETM Off</w:t>
            </w:r>
          </w:p>
        </w:tc>
      </w:tr>
      <w:tr w:rsidR="006E4A26">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452A0A">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452A0A">
            <w:r>
              <w:t>ETM Off/On</w:t>
            </w:r>
          </w:p>
        </w:tc>
      </w:tr>
      <w:tr w:rsidR="006E4A26">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452A0A">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452A0A">
            <w:r>
              <w:t>ETM Off/On</w:t>
            </w:r>
          </w:p>
        </w:tc>
      </w:tr>
    </w:tbl>
    <w:p w:rsidR="006E4A26" w:rsidRDefault="00452A0A" w:rsidP="00613628">
      <w:pPr>
        <w:rPr>
          <w:rFonts w:cs="Arial"/>
        </w:rPr>
      </w:pPr>
    </w:p>
    <w:p w:rsidR="00406F39" w:rsidRDefault="00452A0A" w:rsidP="00B9479B">
      <w:pPr>
        <w:pStyle w:val="Heading3"/>
      </w:pPr>
      <w:r>
        <w:t>Voltage Levels</w:t>
      </w:r>
    </w:p>
    <w:p w:rsidR="006E4A26" w:rsidRDefault="00452A0A" w:rsidP="00B17890">
      <w:pPr>
        <w:ind w:left="1440"/>
      </w:pPr>
      <w:r>
        <w:t>Refer to the Cluster Features table located in the Operational Modes and Voltage Range Strategies Sectio</w:t>
      </w:r>
      <w:r>
        <w:t>n in this SPSS.</w:t>
      </w:r>
    </w:p>
    <w:p w:rsidR="006E4A26" w:rsidRDefault="00452A0A">
      <w:pPr>
        <w:ind w:left="360"/>
        <w:rPr>
          <w:rFonts w:cs="Arial"/>
        </w:rPr>
      </w:pPr>
    </w:p>
    <w:p w:rsidR="00406F39" w:rsidRDefault="00452A0A" w:rsidP="00B9479B">
      <w:pPr>
        <w:pStyle w:val="Heading3"/>
      </w:pPr>
      <w:r>
        <w:t>Human-Machine Interface</w:t>
      </w:r>
    </w:p>
    <w:p w:rsidR="00406F39" w:rsidRDefault="00452A0A" w:rsidP="00B9479B">
      <w:pPr>
        <w:pStyle w:val="Heading4"/>
      </w:pPr>
      <w:r>
        <w:t>Visual</w:t>
      </w:r>
    </w:p>
    <w:p w:rsidR="00406F39" w:rsidRDefault="00452A0A" w:rsidP="00B9479B">
      <w:pPr>
        <w:pStyle w:val="Heading5"/>
      </w:pPr>
      <w:r>
        <w:t>Indicator Graphics / Display Format</w:t>
      </w:r>
    </w:p>
    <w:p w:rsidR="00406F39" w:rsidRDefault="00452A0A" w:rsidP="00B9479B">
      <w:pPr>
        <w:pStyle w:val="Heading6"/>
      </w:pPr>
      <w:r>
        <w:t>Indicator Color Coordinates</w:t>
      </w:r>
    </w:p>
    <w:p w:rsidR="006E4A26" w:rsidRDefault="00452A0A" w:rsidP="00061CEB">
      <w:pPr>
        <w:ind w:left="1440" w:right="576"/>
      </w:pPr>
      <w:r>
        <w:t>Reference the program wallpapers and the ETM Text file.</w:t>
      </w:r>
    </w:p>
    <w:p w:rsidR="006E4A26" w:rsidRDefault="00452A0A">
      <w:pPr>
        <w:ind w:left="3240"/>
        <w:rPr>
          <w:rFonts w:cs="Arial"/>
        </w:rPr>
      </w:pPr>
      <w:r>
        <w:rPr>
          <w:rFonts w:cs="Arial"/>
        </w:rPr>
        <w:tab/>
      </w:r>
    </w:p>
    <w:p w:rsidR="00406F39" w:rsidRDefault="00452A0A" w:rsidP="00B9479B">
      <w:pPr>
        <w:pStyle w:val="Heading6"/>
      </w:pPr>
      <w:r>
        <w:t>Indicator Characteristics</w:t>
      </w:r>
    </w:p>
    <w:p w:rsidR="006E4A26" w:rsidRDefault="00452A0A" w:rsidP="004F62D2">
      <w:pPr>
        <w:ind w:left="1440"/>
      </w:pPr>
      <w:r>
        <w:t>Reference the program wallpapers</w:t>
      </w:r>
    </w:p>
    <w:p w:rsidR="006E4A26" w:rsidRDefault="00452A0A">
      <w:pPr>
        <w:ind w:left="3960" w:hanging="1440"/>
      </w:pPr>
      <w:r>
        <w:tab/>
      </w:r>
      <w:r>
        <w:tab/>
      </w:r>
      <w:r>
        <w:tab/>
      </w:r>
      <w:r>
        <w:tab/>
      </w:r>
    </w:p>
    <w:p w:rsidR="00406F39" w:rsidRDefault="00452A0A" w:rsidP="00B9479B">
      <w:pPr>
        <w:pStyle w:val="Heading4"/>
      </w:pPr>
      <w:r>
        <w:t>Audio</w:t>
      </w:r>
    </w:p>
    <w:p w:rsidR="006E4A26" w:rsidRDefault="00452A0A" w:rsidP="00D0100D">
      <w:pPr>
        <w:ind w:left="1440"/>
      </w:pPr>
      <w:r>
        <w:t>None</w:t>
      </w:r>
    </w:p>
    <w:p w:rsidR="006E4A26" w:rsidRDefault="00452A0A">
      <w:pPr>
        <w:ind w:left="360"/>
        <w:rPr>
          <w:rFonts w:cs="Arial"/>
        </w:rPr>
      </w:pPr>
    </w:p>
    <w:p w:rsidR="00406F39" w:rsidRDefault="00452A0A" w:rsidP="00B9479B">
      <w:pPr>
        <w:pStyle w:val="Heading4"/>
      </w:pPr>
      <w:r>
        <w:t>Switch Control Logic</w:t>
      </w:r>
    </w:p>
    <w:p w:rsidR="006E4A26" w:rsidRDefault="00452A0A" w:rsidP="0041793C">
      <w:pPr>
        <w:ind w:left="1440"/>
      </w:pPr>
      <w:r>
        <w:t xml:space="preserve">Consumer access to the switches shall be as specified in </w:t>
      </w:r>
      <w:r w:rsidRPr="005213CC">
        <w:t>Steering Wheel Switch – 4-Way with Rocker Hotkeys – CGEA 1.3</w:t>
      </w:r>
      <w:r>
        <w:t xml:space="preserve"> STSS.</w:t>
      </w:r>
    </w:p>
    <w:p w:rsidR="006E4A26" w:rsidRDefault="00452A0A">
      <w:pPr>
        <w:ind w:left="2160"/>
      </w:pPr>
    </w:p>
    <w:p w:rsidR="00F93391" w:rsidRPr="00F93391" w:rsidRDefault="00F93391" w:rsidP="00B9479B">
      <w:pPr>
        <w:pStyle w:val="Heading3"/>
        <w:rPr>
          <w:b w:val="0"/>
          <w:u w:val="single"/>
        </w:rPr>
      </w:pPr>
      <w:r w:rsidRPr="00F93391">
        <w:rPr>
          <w:b w:val="0"/>
          <w:u w:val="single"/>
        </w:rPr>
        <w:t>PFM-REQ-299826/A-System Accuracy</w:t>
      </w:r>
    </w:p>
    <w:p w:rsidR="006E4A26" w:rsidRDefault="00452A0A" w:rsidP="00530562">
      <w:pPr>
        <w:ind w:left="1440"/>
      </w:pPr>
      <w:r>
        <w:t>Within a 100msec of receiving a message that results in a change of state the cluster will update the display to the proper status.</w:t>
      </w:r>
    </w:p>
    <w:p w:rsidR="006E4A26" w:rsidRDefault="00452A0A">
      <w:pPr>
        <w:ind w:left="360"/>
      </w:pPr>
    </w:p>
    <w:p w:rsidR="00406F39" w:rsidRDefault="00452A0A" w:rsidP="00B9479B">
      <w:pPr>
        <w:pStyle w:val="Heading3"/>
      </w:pPr>
      <w:r>
        <w:t>Operation: Performance and Functional</w:t>
      </w:r>
    </w:p>
    <w:p w:rsidR="00406F39" w:rsidRDefault="00452A0A" w:rsidP="00B9479B">
      <w:pPr>
        <w:pStyle w:val="Heading4"/>
      </w:pPr>
      <w:r>
        <w:t>Subsystem Algorithm Flowchart / State Diagram</w:t>
      </w:r>
    </w:p>
    <w:p w:rsidR="00406F39" w:rsidRDefault="00452A0A" w:rsidP="00B9479B">
      <w:pPr>
        <w:pStyle w:val="Heading4"/>
      </w:pPr>
      <w:r>
        <w:t>Operational Description (supports algorithm flowchart /state diagram)</w:t>
      </w:r>
    </w:p>
    <w:p w:rsidR="00406F39" w:rsidRDefault="00452A0A" w:rsidP="00B9479B">
      <w:pPr>
        <w:pStyle w:val="Heading5"/>
      </w:pPr>
      <w:r w:rsidRPr="00B9479B">
        <w:t>F-REQ-299808/A-ETM at Battery Connect</w:t>
      </w:r>
    </w:p>
    <w:p w:rsidR="00C4746A" w:rsidRDefault="00452A0A" w:rsidP="00AD19FD">
      <w:pPr>
        <w:ind w:left="1440"/>
      </w:pPr>
      <w:r w:rsidRPr="00C4746A">
        <w:t xml:space="preserve">ETM </w:t>
      </w:r>
      <w:r>
        <w:t>is set to FALSE at Battery Connect and Operational_Mode = Limited and Operational_Mode = Sleep</w:t>
      </w:r>
    </w:p>
    <w:p w:rsidR="0081295C" w:rsidRPr="0081295C" w:rsidRDefault="00452A0A" w:rsidP="0081295C"/>
    <w:p w:rsidR="00406F39" w:rsidRDefault="00452A0A" w:rsidP="00B9479B">
      <w:pPr>
        <w:pStyle w:val="Heading5"/>
      </w:pPr>
      <w:r w:rsidRPr="00B9479B">
        <w:t>F-REQ-299809/A-ETM State after OK Switch Pressed for First 5 Seconds</w:t>
      </w:r>
    </w:p>
    <w:p w:rsidR="00DB7B8D" w:rsidRPr="00DB7B8D" w:rsidRDefault="00452A0A" w:rsidP="008B678C">
      <w:pPr>
        <w:ind w:left="1440"/>
      </w:pPr>
      <w:r>
        <w:t xml:space="preserve">For the M3 IPC, </w:t>
      </w:r>
      <w:r w:rsidRPr="00C4746A">
        <w:t xml:space="preserve">ETM </w:t>
      </w:r>
      <w:r>
        <w:t xml:space="preserve">is set to TRUE when the IPC Message Center OK Switch is pressed and held for the first 5 seconds of Operational_Mode = Normal.  A M3 IPC is one large display that is subdivided into multiple display areas.  </w:t>
      </w:r>
      <w:r w:rsidRPr="00DB7B8D">
        <w:t xml:space="preserve">The IPC </w:t>
      </w:r>
      <w:r w:rsidRPr="00DB7B8D">
        <w:t xml:space="preserve">Message </w:t>
      </w:r>
      <w:r>
        <w:t>C</w:t>
      </w:r>
      <w:r w:rsidRPr="00DB7B8D">
        <w:t xml:space="preserve">enter OK Switch is the OK Switch </w:t>
      </w:r>
      <w:r>
        <w:t>on the Steering Wheel</w:t>
      </w:r>
      <w:r w:rsidRPr="00DB7B8D">
        <w:t>.  Typically, this is the input in</w:t>
      </w:r>
      <w:r>
        <w:t xml:space="preserve"> the </w:t>
      </w:r>
      <w:r w:rsidRPr="000056EA">
        <w:t>SteWhlSwtchOk_B_Stat</w:t>
      </w:r>
      <w:r>
        <w:t xml:space="preserve"> </w:t>
      </w:r>
      <w:r w:rsidRPr="00DB7B8D">
        <w:t>signal.</w:t>
      </w:r>
    </w:p>
    <w:p w:rsidR="0081295C" w:rsidRPr="0081295C" w:rsidRDefault="00452A0A" w:rsidP="0081295C"/>
    <w:p w:rsidR="00406F39" w:rsidRDefault="00452A0A" w:rsidP="00B9479B">
      <w:pPr>
        <w:pStyle w:val="Heading5"/>
      </w:pPr>
      <w:r w:rsidRPr="00B9479B">
        <w:t>F-REQ-299810/A</w:t>
      </w:r>
      <w:r w:rsidRPr="00B9479B">
        <w:t>-ETM State after OK Switch Pressed for First 8 Seconds</w:t>
      </w:r>
    </w:p>
    <w:p w:rsidR="00C4746A" w:rsidRDefault="00452A0A" w:rsidP="00B2344B">
      <w:pPr>
        <w:ind w:left="1440"/>
      </w:pPr>
      <w:r>
        <w:t xml:space="preserve">For the M3 IPC, </w:t>
      </w:r>
      <w:r w:rsidRPr="00C4746A">
        <w:t xml:space="preserve">ETM </w:t>
      </w:r>
      <w:r>
        <w:t xml:space="preserve">is set to </w:t>
      </w:r>
      <w:r>
        <w:t>FALSE when the IPC Message Center OK Switch is pressed and held for the first 8 seconds of Operational_Mode = Normal.</w:t>
      </w:r>
    </w:p>
    <w:p w:rsidR="0081295C" w:rsidRPr="0081295C" w:rsidRDefault="00452A0A" w:rsidP="0081295C"/>
    <w:p w:rsidR="00406F39" w:rsidRDefault="00452A0A" w:rsidP="00B9479B">
      <w:pPr>
        <w:pStyle w:val="Heading5"/>
      </w:pPr>
      <w:r w:rsidRPr="00B9479B">
        <w:t xml:space="preserve">F-REQ-299811/A-ETM is </w:t>
      </w:r>
      <w:r w:rsidRPr="00B9479B">
        <w:t>resetting to False</w:t>
      </w:r>
    </w:p>
    <w:p w:rsidR="00C4746A" w:rsidRDefault="00452A0A" w:rsidP="000C3CD4">
      <w:pPr>
        <w:ind w:left="1440"/>
      </w:pPr>
      <w:r>
        <w:t xml:space="preserve">For the M3 IPC, </w:t>
      </w:r>
      <w:r w:rsidRPr="00C4746A">
        <w:t xml:space="preserve">ETM </w:t>
      </w:r>
      <w:r>
        <w:t xml:space="preserve">is set to FALSE when </w:t>
      </w:r>
      <w:r>
        <w:t xml:space="preserve">ETM is TRUE and an ETM Screen is the current Display and the IPC Message Center OK Switch is pressed and held for 3 seconds in Operational_Mode = Normal </w:t>
      </w:r>
    </w:p>
    <w:p w:rsidR="0081295C" w:rsidRDefault="00452A0A" w:rsidP="0081295C"/>
    <w:p w:rsidR="00406F39" w:rsidRDefault="00452A0A" w:rsidP="00B9479B">
      <w:pPr>
        <w:pStyle w:val="Heading5"/>
      </w:pPr>
      <w:r w:rsidRPr="00B9479B">
        <w:lastRenderedPageBreak/>
        <w:t>F-REQ-299812/A-ETM Screen Display Zone</w:t>
      </w:r>
    </w:p>
    <w:p w:rsidR="006909D4" w:rsidRDefault="00452A0A" w:rsidP="00426493">
      <w:pPr>
        <w:ind w:left="1440"/>
      </w:pPr>
      <w:r>
        <w:t xml:space="preserve">For the M3 IPC, the ETM Screen </w:t>
      </w:r>
      <w:proofErr w:type="gramStart"/>
      <w:r>
        <w:t>is displayed</w:t>
      </w:r>
      <w:proofErr w:type="gramEnd"/>
      <w:r>
        <w:t xml:space="preserve"> in a box defined as Zon</w:t>
      </w:r>
      <w:r>
        <w:t>e C1.</w:t>
      </w:r>
    </w:p>
    <w:p w:rsidR="003F68DC" w:rsidRPr="003F68DC" w:rsidRDefault="00452A0A" w:rsidP="003F68DC"/>
    <w:p w:rsidR="00406F39" w:rsidRDefault="00452A0A" w:rsidP="00B9479B">
      <w:pPr>
        <w:pStyle w:val="Heading5"/>
      </w:pPr>
      <w:r w:rsidRPr="00B9479B">
        <w:t>F-REQ-299813/A-Button Presses and Warnings Priority Conditions</w:t>
      </w:r>
    </w:p>
    <w:p w:rsidR="006909D4" w:rsidRDefault="00452A0A" w:rsidP="00E009F7">
      <w:pPr>
        <w:ind w:left="1440"/>
      </w:pPr>
      <w:r>
        <w:t xml:space="preserve">For the M3 IPC, all warnings and their use of the button presses will have a higher priority than ETM.  When an ETM screen </w:t>
      </w:r>
      <w:proofErr w:type="gramStart"/>
      <w:r>
        <w:t>is displayed</w:t>
      </w:r>
      <w:proofErr w:type="gramEnd"/>
      <w:r>
        <w:t xml:space="preserve">, ETM will have priority use of </w:t>
      </w:r>
      <w:r>
        <w:t>the Up/Down/OK/Back button presses higher than the non-warning features of the M3 IPC.</w:t>
      </w:r>
    </w:p>
    <w:p w:rsidR="006909D4" w:rsidRPr="006909D4" w:rsidRDefault="00452A0A" w:rsidP="006909D4"/>
    <w:p w:rsidR="00406F39" w:rsidRDefault="00452A0A" w:rsidP="00B9479B">
      <w:pPr>
        <w:pStyle w:val="Heading5"/>
      </w:pPr>
      <w:r w:rsidRPr="00B9479B">
        <w:t>F-REQ-299814/A-ETM General RTT Display</w:t>
      </w:r>
    </w:p>
    <w:p w:rsidR="003B2CEA" w:rsidRDefault="00452A0A" w:rsidP="0097429F">
      <w:pPr>
        <w:ind w:left="1440"/>
      </w:pPr>
      <w:r>
        <w:t>For the M3 IPC, when ETM = TRUE, the letters “ET” shall be treated as a General RTT and will be displayed in the General RTT Bank.</w:t>
      </w:r>
    </w:p>
    <w:p w:rsidR="003B2CEA" w:rsidRPr="003B2CEA" w:rsidRDefault="00452A0A" w:rsidP="003B2CEA"/>
    <w:p w:rsidR="00406F39" w:rsidRDefault="00452A0A" w:rsidP="00B9479B">
      <w:pPr>
        <w:pStyle w:val="Heading5"/>
      </w:pPr>
      <w:r w:rsidRPr="00B9479B">
        <w:t>F-REQ-299815/A-Down Arrow Press Event</w:t>
      </w:r>
    </w:p>
    <w:p w:rsidR="0073724C" w:rsidRDefault="00452A0A" w:rsidP="00330C65">
      <w:pPr>
        <w:ind w:left="1440"/>
      </w:pPr>
      <w:proofErr w:type="gramStart"/>
      <w:r>
        <w:t xml:space="preserve">A Down Arrow Press event on the Message Center Switch while an ETM Screen </w:t>
      </w:r>
      <w:r w:rsidRPr="00BC4FE7">
        <w:t>other than ET420</w:t>
      </w:r>
      <w:r>
        <w:t>A</w:t>
      </w:r>
      <w:r w:rsidRPr="00BC4FE7">
        <w:t xml:space="preserve"> (AFE_Bias_Factor Screen) </w:t>
      </w:r>
      <w:r>
        <w:t>is the current Display will cycle to the ETM Screen with the next higher numbered Message ID unless the cur</w:t>
      </w:r>
      <w:r>
        <w:t>rent is the ETM Screen with the highest numbered Message ID in which case the ET100 becomes the new ETM Screen to be displayed.</w:t>
      </w:r>
      <w:proofErr w:type="gramEnd"/>
    </w:p>
    <w:p w:rsidR="0073724C" w:rsidRPr="0073724C" w:rsidRDefault="00452A0A" w:rsidP="0073724C"/>
    <w:p w:rsidR="00406F39" w:rsidRDefault="00452A0A" w:rsidP="00B9479B">
      <w:pPr>
        <w:pStyle w:val="Heading5"/>
      </w:pPr>
      <w:r w:rsidRPr="00B9479B">
        <w:t>F-REQ-299816/A-Up</w:t>
      </w:r>
      <w:r w:rsidRPr="00B9479B">
        <w:t xml:space="preserve"> Arrow Press Event</w:t>
      </w:r>
    </w:p>
    <w:p w:rsidR="0073724C" w:rsidRDefault="00452A0A" w:rsidP="00AE34C0">
      <w:pPr>
        <w:ind w:left="1440"/>
      </w:pPr>
      <w:proofErr w:type="gramStart"/>
      <w:r>
        <w:t xml:space="preserve">An Up Arrow Press </w:t>
      </w:r>
      <w:r w:rsidRPr="009F700B">
        <w:t xml:space="preserve">event </w:t>
      </w:r>
      <w:r>
        <w:t>on the</w:t>
      </w:r>
      <w:r w:rsidRPr="009F700B">
        <w:t xml:space="preserve"> Message Center Switch Set </w:t>
      </w:r>
      <w:r>
        <w:t xml:space="preserve">while an ETM Screen </w:t>
      </w:r>
      <w:r w:rsidRPr="00BC4FE7">
        <w:t>other than ET420</w:t>
      </w:r>
      <w:r>
        <w:t>A</w:t>
      </w:r>
      <w:r w:rsidRPr="00BC4FE7">
        <w:t xml:space="preserve"> (AFE</w:t>
      </w:r>
      <w:r w:rsidRPr="00BC4FE7">
        <w:t xml:space="preserve">_Bias_Factor Screen) </w:t>
      </w:r>
      <w:r>
        <w:t>is the current Display will cycle to the ETM Screen with the next lower numbered Message ID unless the current is ET100 in which case the ETM Screen with the highest numbered Message ID becomes the new ETM Screen to be displayed.</w:t>
      </w:r>
      <w:proofErr w:type="gramEnd"/>
    </w:p>
    <w:p w:rsidR="0073724C" w:rsidRPr="0073724C" w:rsidRDefault="00452A0A" w:rsidP="0073724C"/>
    <w:p w:rsidR="00406F39" w:rsidRDefault="00452A0A" w:rsidP="00B9479B">
      <w:pPr>
        <w:pStyle w:val="Heading5"/>
      </w:pPr>
      <w:r w:rsidRPr="00B9479B">
        <w:t>F-REQ-299817/A-Back Switch Press Event with ETM Screen Display</w:t>
      </w:r>
    </w:p>
    <w:p w:rsidR="00DD2E8F" w:rsidRDefault="00452A0A" w:rsidP="00B22ED5">
      <w:pPr>
        <w:ind w:left="1440"/>
      </w:pPr>
      <w:r>
        <w:t>For the M3 IPC, an IPC Message Center Back Switch Press</w:t>
      </w:r>
      <w:r w:rsidRPr="0073724C">
        <w:t xml:space="preserve"> </w:t>
      </w:r>
      <w:r>
        <w:t xml:space="preserve">while an ETM Screen is the current Display will result in </w:t>
      </w:r>
      <w:r w:rsidRPr="00DD2E8F">
        <w:t xml:space="preserve">the </w:t>
      </w:r>
      <w:r>
        <w:t>removal of the ETM Screens from the Zone C1 area</w:t>
      </w:r>
      <w:r w:rsidRPr="00DD2E8F">
        <w:t>.</w:t>
      </w:r>
    </w:p>
    <w:p w:rsidR="00A42A6A" w:rsidRPr="00DD2E8F" w:rsidRDefault="00452A0A" w:rsidP="00DD2E8F"/>
    <w:p w:rsidR="00406F39" w:rsidRDefault="00452A0A" w:rsidP="00B9479B">
      <w:pPr>
        <w:pStyle w:val="Heading5"/>
      </w:pPr>
      <w:r w:rsidRPr="00B9479B">
        <w:t>F-REQ-299818/A-Back Switch Press Event with ETM state True</w:t>
      </w:r>
    </w:p>
    <w:p w:rsidR="002708A1" w:rsidRPr="002708A1" w:rsidRDefault="00452A0A" w:rsidP="00847E3D">
      <w:pPr>
        <w:ind w:left="1440"/>
      </w:pPr>
      <w:r>
        <w:t xml:space="preserve">For the M3 IPC, </w:t>
      </w:r>
      <w:r w:rsidRPr="007A686D">
        <w:t xml:space="preserve">an IPC Message Center </w:t>
      </w:r>
      <w:r>
        <w:t>Back</w:t>
      </w:r>
      <w:r w:rsidRPr="007A686D">
        <w:t xml:space="preserve"> Switch Press while ETM = True and the M</w:t>
      </w:r>
      <w:r>
        <w:t xml:space="preserve">3 IPC </w:t>
      </w:r>
      <w:r w:rsidRPr="007A686D">
        <w:t xml:space="preserve">current </w:t>
      </w:r>
      <w:r>
        <w:t>state is not Settings, Navigation, Phone, Media or HUD Settings will result in the display of E</w:t>
      </w:r>
      <w:r>
        <w:t>T100 in the Zone C1 area.</w:t>
      </w:r>
    </w:p>
    <w:p w:rsidR="008550BF" w:rsidRPr="008550BF" w:rsidRDefault="00452A0A" w:rsidP="008550BF"/>
    <w:p w:rsidR="00406F39" w:rsidRDefault="00452A0A" w:rsidP="00B9479B">
      <w:pPr>
        <w:pStyle w:val="Heading5"/>
      </w:pPr>
      <w:r w:rsidRPr="00B9479B">
        <w:t>F-REQ-299819/A-ETM Screen Display Information</w:t>
      </w:r>
    </w:p>
    <w:p w:rsidR="0056670E" w:rsidRDefault="00452A0A" w:rsidP="00B54200">
      <w:pPr>
        <w:ind w:left="1440"/>
      </w:pPr>
      <w:r>
        <w:t xml:space="preserve">The required ETM Screen Display information </w:t>
      </w:r>
      <w:proofErr w:type="gramStart"/>
      <w:r>
        <w:t>is identified</w:t>
      </w:r>
      <w:proofErr w:type="gramEnd"/>
      <w:r>
        <w:t xml:space="preserve"> in the “ETM Text” file.  All of this information must be included in the ETM screen flow.  The “ETM Text” file also contains the recommended sequence and display format.  ETM Screen ET420A is not included in the sequence and </w:t>
      </w:r>
      <w:proofErr w:type="gramStart"/>
      <w:r>
        <w:t>can only be displayed</w:t>
      </w:r>
      <w:proofErr w:type="gramEnd"/>
      <w:r>
        <w:t xml:space="preserve"> via an O</w:t>
      </w:r>
      <w:r>
        <w:t xml:space="preserve">K press while displaying ET420.  Additional screens </w:t>
      </w:r>
      <w:proofErr w:type="gramStart"/>
      <w:r>
        <w:t>can be added</w:t>
      </w:r>
      <w:proofErr w:type="gramEnd"/>
      <w:r>
        <w:t xml:space="preserve"> to the ETM sequence with the approval of the DI Application Engineer.  Each IPC program must create a program specific “ETM Text” if it uses a different ETM Sequence or ETM screen format than</w:t>
      </w:r>
      <w:r>
        <w:t xml:space="preserve"> specified in the recommended “ETM Text” file.</w:t>
      </w:r>
    </w:p>
    <w:p w:rsidR="0056670E" w:rsidRPr="0056670E" w:rsidRDefault="00452A0A" w:rsidP="0056670E"/>
    <w:p w:rsidR="00406F39" w:rsidRDefault="00452A0A" w:rsidP="00B9479B">
      <w:pPr>
        <w:pStyle w:val="Heading5"/>
      </w:pPr>
      <w:r w:rsidRPr="00B9479B">
        <w:t>F-REQ-299820/A-ETM Screen Language</w:t>
      </w:r>
    </w:p>
    <w:p w:rsidR="008550BF" w:rsidRDefault="00452A0A" w:rsidP="00FE4328">
      <w:pPr>
        <w:ind w:left="1440"/>
      </w:pPr>
      <w:r>
        <w:t>All ETM screens can be in English regardless of the active language as per</w:t>
      </w:r>
      <w:r>
        <w:t xml:space="preserve"> </w:t>
      </w:r>
      <w:proofErr w:type="spellStart"/>
      <w:r>
        <w:t>Display_Language_MC</w:t>
      </w:r>
      <w:proofErr w:type="spellEnd"/>
      <w:r>
        <w:t xml:space="preserve">.  </w:t>
      </w:r>
    </w:p>
    <w:p w:rsidR="008550BF" w:rsidRPr="008550BF" w:rsidRDefault="00452A0A" w:rsidP="008550BF"/>
    <w:p w:rsidR="00406F39" w:rsidRDefault="00452A0A" w:rsidP="00B9479B">
      <w:pPr>
        <w:pStyle w:val="Heading5"/>
      </w:pPr>
      <w:r w:rsidRPr="00B9479B">
        <w:t>F-REQ-299821/A-ETM Feature Functioning</w:t>
      </w:r>
    </w:p>
    <w:p w:rsidR="008550BF" w:rsidRDefault="00452A0A" w:rsidP="00561CF4">
      <w:pPr>
        <w:ind w:left="1440"/>
      </w:pPr>
      <w:r>
        <w:t>The ETM feature must be functioning in both pre-p</w:t>
      </w:r>
      <w:r>
        <w:t>roduction and production source code.  This feature shall be in production source code unless a waiver is obtained from the DI Application Engineer.</w:t>
      </w:r>
    </w:p>
    <w:p w:rsidR="008550BF" w:rsidRPr="008550BF" w:rsidRDefault="00452A0A" w:rsidP="008550BF"/>
    <w:p w:rsidR="008550BF" w:rsidRPr="008550BF" w:rsidRDefault="00452A0A" w:rsidP="008550BF"/>
    <w:p w:rsidR="00E01153" w:rsidRDefault="00452A0A">
      <w:pPr>
        <w:rPr>
          <w:rFonts w:cs="Arial"/>
          <w:sz w:val="16"/>
          <w:szCs w:val="16"/>
        </w:rPr>
      </w:pPr>
    </w:p>
    <w:p w:rsidR="00406F39" w:rsidRDefault="00452A0A" w:rsidP="00B9479B">
      <w:pPr>
        <w:pStyle w:val="Heading4"/>
      </w:pPr>
      <w:r w:rsidRPr="00B9479B">
        <w:t>FS-REQ-299828/A</w:t>
      </w:r>
      <w:proofErr w:type="gramStart"/>
      <w:r w:rsidRPr="00B9479B">
        <w:t>;1</w:t>
      </w:r>
      <w:proofErr w:type="gramEnd"/>
      <w:r w:rsidRPr="00B9479B">
        <w:t>-Function Safety Classification (EMC)</w:t>
      </w:r>
    </w:p>
    <w:p w:rsidR="006E4A26" w:rsidRDefault="00452A0A" w:rsidP="00DA08C2">
      <w:pPr>
        <w:ind w:left="1440"/>
      </w:pPr>
      <w:r>
        <w:t>Class B</w:t>
      </w:r>
    </w:p>
    <w:p w:rsidR="006E4A26" w:rsidRDefault="00452A0A">
      <w:pPr>
        <w:ind w:left="360" w:firstLine="576"/>
        <w:rPr>
          <w:rFonts w:cs="Arial"/>
          <w:sz w:val="16"/>
          <w:szCs w:val="16"/>
        </w:rPr>
      </w:pPr>
    </w:p>
    <w:p w:rsidR="00D77F5D" w:rsidRDefault="00452A0A" w:rsidP="00E01153">
      <w:pPr>
        <w:rPr>
          <w:rFonts w:cs="Arial"/>
          <w:sz w:val="16"/>
          <w:szCs w:val="16"/>
        </w:rPr>
      </w:pPr>
    </w:p>
    <w:p w:rsidR="00945571" w:rsidRDefault="00452A0A" w:rsidP="00E01153">
      <w:pPr>
        <w:rPr>
          <w:rFonts w:cs="Arial"/>
          <w:sz w:val="16"/>
          <w:szCs w:val="16"/>
        </w:rPr>
      </w:pPr>
    </w:p>
    <w:p w:rsidR="003C2E3E" w:rsidRDefault="00452A0A" w:rsidP="00E01153">
      <w:pPr>
        <w:rPr>
          <w:rFonts w:cs="Arial"/>
          <w:sz w:val="16"/>
          <w:szCs w:val="16"/>
        </w:rPr>
      </w:pPr>
    </w:p>
    <w:p w:rsidR="00406F39" w:rsidRDefault="00452A0A" w:rsidP="00B9479B">
      <w:pPr>
        <w:pStyle w:val="Heading4"/>
      </w:pPr>
      <w:r w:rsidRPr="00B9479B">
        <w:t>NVM-REQ-299823/A-Memory Storage</w:t>
      </w:r>
    </w:p>
    <w:p w:rsidR="00AE06BC" w:rsidRPr="00AE06BC" w:rsidRDefault="00452A0A" w:rsidP="00AE06BC"/>
    <w:tbl>
      <w:tblPr>
        <w:tblW w:w="475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766"/>
        <w:gridCol w:w="3522"/>
        <w:gridCol w:w="2547"/>
        <w:gridCol w:w="1698"/>
      </w:tblGrid>
      <w:tr w:rsidR="006E4A26" w:rsidTr="00F93391">
        <w:trPr>
          <w:cantSplit/>
          <w:trHeight w:val="492"/>
          <w:tblHeader/>
          <w:jc w:val="center"/>
        </w:trPr>
        <w:tc>
          <w:tcPr>
            <w:tcW w:w="1313" w:type="pct"/>
            <w:tcBorders>
              <w:top w:val="single" w:sz="12" w:space="0" w:color="auto"/>
              <w:left w:val="single" w:sz="12" w:space="0" w:color="auto"/>
              <w:bottom w:val="single" w:sz="12" w:space="0" w:color="auto"/>
              <w:right w:val="single" w:sz="12" w:space="0" w:color="auto"/>
            </w:tcBorders>
          </w:tcPr>
          <w:p w:rsidR="006E4A26" w:rsidRDefault="00452A0A">
            <w:pPr>
              <w:jc w:val="center"/>
              <w:rPr>
                <w:b/>
              </w:rPr>
            </w:pPr>
            <w:r>
              <w:rPr>
                <w:b/>
              </w:rPr>
              <w:t>Parameter Name</w:t>
            </w:r>
          </w:p>
        </w:tc>
        <w:tc>
          <w:tcPr>
            <w:tcW w:w="1672" w:type="pct"/>
            <w:tcBorders>
              <w:top w:val="single" w:sz="12" w:space="0" w:color="auto"/>
              <w:left w:val="single" w:sz="12" w:space="0" w:color="auto"/>
              <w:bottom w:val="single" w:sz="12" w:space="0" w:color="auto"/>
              <w:right w:val="single" w:sz="12" w:space="0" w:color="auto"/>
            </w:tcBorders>
          </w:tcPr>
          <w:p w:rsidR="006E4A26" w:rsidRDefault="00452A0A">
            <w:pPr>
              <w:jc w:val="center"/>
              <w:rPr>
                <w:b/>
              </w:rPr>
            </w:pPr>
            <w:r>
              <w:rPr>
                <w:b/>
              </w:rPr>
              <w:t>Description</w:t>
            </w:r>
          </w:p>
        </w:tc>
        <w:tc>
          <w:tcPr>
            <w:tcW w:w="1209" w:type="pct"/>
            <w:tcBorders>
              <w:top w:val="single" w:sz="12" w:space="0" w:color="auto"/>
              <w:left w:val="single" w:sz="12" w:space="0" w:color="auto"/>
              <w:bottom w:val="single" w:sz="12" w:space="0" w:color="auto"/>
              <w:right w:val="single" w:sz="12" w:space="0" w:color="auto"/>
            </w:tcBorders>
          </w:tcPr>
          <w:p w:rsidR="006E4A26" w:rsidRDefault="00452A0A">
            <w:pPr>
              <w:jc w:val="center"/>
              <w:rPr>
                <w:b/>
              </w:rPr>
            </w:pPr>
            <w:r>
              <w:rPr>
                <w:b/>
              </w:rPr>
              <w:t xml:space="preserve">Value at </w:t>
            </w:r>
          </w:p>
          <w:p w:rsidR="006E4A26" w:rsidRDefault="00452A0A">
            <w:pPr>
              <w:jc w:val="center"/>
              <w:rPr>
                <w:b/>
              </w:rPr>
            </w:pPr>
            <w:smartTag w:uri="urn:schemas-microsoft-com:office:smarttags" w:element="place">
              <w:r>
                <w:rPr>
                  <w:b/>
                </w:rPr>
                <w:t>Battery</w:t>
              </w:r>
            </w:smartTag>
            <w:r>
              <w:rPr>
                <w:b/>
              </w:rPr>
              <w:t xml:space="preserve"> Connect</w:t>
            </w:r>
          </w:p>
        </w:tc>
        <w:tc>
          <w:tcPr>
            <w:tcW w:w="806" w:type="pct"/>
            <w:tcBorders>
              <w:top w:val="single" w:sz="12" w:space="0" w:color="auto"/>
              <w:left w:val="single" w:sz="12" w:space="0" w:color="auto"/>
              <w:bottom w:val="single" w:sz="12" w:space="0" w:color="auto"/>
              <w:right w:val="single" w:sz="12" w:space="0" w:color="auto"/>
            </w:tcBorders>
          </w:tcPr>
          <w:p w:rsidR="006E4A26" w:rsidRDefault="00452A0A">
            <w:pPr>
              <w:jc w:val="center"/>
              <w:rPr>
                <w:b/>
              </w:rPr>
            </w:pPr>
            <w:r>
              <w:rPr>
                <w:b/>
              </w:rPr>
              <w:t>Value at Module Wake-up</w:t>
            </w:r>
          </w:p>
        </w:tc>
      </w:tr>
      <w:tr w:rsidR="006E4A26" w:rsidTr="00F93391">
        <w:trPr>
          <w:cantSplit/>
          <w:jc w:val="center"/>
        </w:trPr>
        <w:tc>
          <w:tcPr>
            <w:tcW w:w="1313" w:type="pct"/>
          </w:tcPr>
          <w:p w:rsidR="006E4A26" w:rsidRDefault="00452A0A">
            <w:r>
              <w:t>Internal IPC Data</w:t>
            </w:r>
          </w:p>
        </w:tc>
        <w:tc>
          <w:tcPr>
            <w:tcW w:w="1672" w:type="pct"/>
          </w:tcPr>
          <w:p w:rsidR="006E4A26" w:rsidRDefault="00452A0A" w:rsidP="008840AD">
            <w:r>
              <w:t>Numerous variables that are used by the IPC software.</w:t>
            </w:r>
          </w:p>
        </w:tc>
        <w:tc>
          <w:tcPr>
            <w:tcW w:w="1209" w:type="pct"/>
          </w:tcPr>
          <w:p w:rsidR="006E4A26" w:rsidRDefault="00452A0A" w:rsidP="002B671A">
            <w:r>
              <w:t>See appropriate Section for each variable.</w:t>
            </w:r>
          </w:p>
        </w:tc>
        <w:tc>
          <w:tcPr>
            <w:tcW w:w="806" w:type="pct"/>
          </w:tcPr>
          <w:p w:rsidR="006E4A26" w:rsidRDefault="00452A0A" w:rsidP="002B671A">
            <w:pPr>
              <w:jc w:val="center"/>
            </w:pPr>
            <w:r>
              <w:t xml:space="preserve">See appropriate Section for </w:t>
            </w:r>
            <w:r>
              <w:t>each variable.</w:t>
            </w:r>
          </w:p>
        </w:tc>
      </w:tr>
      <w:tr w:rsidR="006E4A26" w:rsidTr="00F93391">
        <w:trPr>
          <w:cantSplit/>
          <w:jc w:val="center"/>
        </w:trPr>
        <w:tc>
          <w:tcPr>
            <w:tcW w:w="1313" w:type="pct"/>
          </w:tcPr>
          <w:p w:rsidR="006E4A26" w:rsidRPr="003C2E3E" w:rsidRDefault="00452A0A">
            <w:r w:rsidRPr="003C2E3E">
              <w:t>ETM</w:t>
            </w:r>
          </w:p>
        </w:tc>
        <w:tc>
          <w:tcPr>
            <w:tcW w:w="1672" w:type="pct"/>
          </w:tcPr>
          <w:p w:rsidR="006E4A26" w:rsidRPr="00AA1537" w:rsidRDefault="00452A0A">
            <w:r>
              <w:t>State indicator for Engineering Test Mode</w:t>
            </w:r>
          </w:p>
        </w:tc>
        <w:tc>
          <w:tcPr>
            <w:tcW w:w="1209" w:type="pct"/>
          </w:tcPr>
          <w:p w:rsidR="006E4A26" w:rsidRDefault="00452A0A" w:rsidP="00295BE9">
            <w:r>
              <w:t>False</w:t>
            </w:r>
          </w:p>
        </w:tc>
        <w:tc>
          <w:tcPr>
            <w:tcW w:w="806" w:type="pct"/>
          </w:tcPr>
          <w:p w:rsidR="006E4A26" w:rsidRDefault="00452A0A" w:rsidP="00295BE9">
            <w:pPr>
              <w:jc w:val="center"/>
            </w:pPr>
            <w:r>
              <w:t>False</w:t>
            </w:r>
          </w:p>
        </w:tc>
      </w:tr>
      <w:tr w:rsidR="006E4A26" w:rsidTr="00F93391">
        <w:trPr>
          <w:cantSplit/>
          <w:jc w:val="center"/>
        </w:trPr>
        <w:tc>
          <w:tcPr>
            <w:tcW w:w="1313" w:type="pct"/>
          </w:tcPr>
          <w:p w:rsidR="006E4A26" w:rsidRDefault="00452A0A">
            <w:r>
              <w:t>M/C_Display_Status</w:t>
            </w:r>
          </w:p>
        </w:tc>
        <w:tc>
          <w:tcPr>
            <w:tcW w:w="1672" w:type="pct"/>
          </w:tcPr>
          <w:p w:rsidR="006E4A26" w:rsidRDefault="00452A0A" w:rsidP="0063061E">
            <w:r>
              <w:t xml:space="preserve">State Indicator to identify which text is currently being displayed on Message Center display.   </w:t>
            </w:r>
          </w:p>
        </w:tc>
        <w:tc>
          <w:tcPr>
            <w:tcW w:w="1209" w:type="pct"/>
          </w:tcPr>
          <w:p w:rsidR="006E4A26" w:rsidRDefault="00452A0A" w:rsidP="0063061E">
            <w:r>
              <w:t>See  Message Center SHMI Section</w:t>
            </w:r>
          </w:p>
        </w:tc>
        <w:tc>
          <w:tcPr>
            <w:tcW w:w="806" w:type="pct"/>
          </w:tcPr>
          <w:p w:rsidR="006E4A26" w:rsidRDefault="00452A0A" w:rsidP="002B671A">
            <w:pPr>
              <w:jc w:val="center"/>
            </w:pPr>
            <w:r>
              <w:t xml:space="preserve">See  Message Center SHMI </w:t>
            </w:r>
            <w:r>
              <w:t>Section</w:t>
            </w:r>
          </w:p>
        </w:tc>
      </w:tr>
      <w:tr w:rsidR="006E4A26" w:rsidTr="00F93391">
        <w:trPr>
          <w:cantSplit/>
          <w:jc w:val="center"/>
        </w:trPr>
        <w:tc>
          <w:tcPr>
            <w:tcW w:w="1313" w:type="pct"/>
          </w:tcPr>
          <w:p w:rsidR="006E4A26" w:rsidRDefault="00452A0A">
            <w:r>
              <w:t>IPC Switch Events</w:t>
            </w:r>
          </w:p>
        </w:tc>
        <w:tc>
          <w:tcPr>
            <w:tcW w:w="1672" w:type="pct"/>
          </w:tcPr>
          <w:p w:rsidR="006E4A26" w:rsidRDefault="00452A0A" w:rsidP="0063061E">
            <w:r>
              <w:t>Events that are indicated as per the switch interface for the Message Center.</w:t>
            </w:r>
          </w:p>
        </w:tc>
        <w:tc>
          <w:tcPr>
            <w:tcW w:w="1209" w:type="pct"/>
          </w:tcPr>
          <w:p w:rsidR="006E4A26" w:rsidRDefault="00452A0A" w:rsidP="0063061E">
            <w:r>
              <w:t>See MC Switch Section</w:t>
            </w:r>
          </w:p>
        </w:tc>
        <w:tc>
          <w:tcPr>
            <w:tcW w:w="806" w:type="pct"/>
          </w:tcPr>
          <w:p w:rsidR="006E4A26" w:rsidRDefault="00452A0A" w:rsidP="002B671A">
            <w:pPr>
              <w:jc w:val="center"/>
            </w:pPr>
            <w:r>
              <w:t>See MC Switch Section</w:t>
            </w:r>
          </w:p>
        </w:tc>
      </w:tr>
      <w:tr w:rsidR="003C2E3E" w:rsidTr="00F93391">
        <w:trPr>
          <w:cantSplit/>
          <w:jc w:val="center"/>
        </w:trPr>
        <w:tc>
          <w:tcPr>
            <w:tcW w:w="1313" w:type="pct"/>
          </w:tcPr>
          <w:p w:rsidR="003C2E3E" w:rsidRDefault="00452A0A">
            <w:r>
              <w:t>ETM Displays</w:t>
            </w:r>
          </w:p>
        </w:tc>
        <w:tc>
          <w:tcPr>
            <w:tcW w:w="1672" w:type="pct"/>
          </w:tcPr>
          <w:p w:rsidR="003C2E3E" w:rsidRDefault="00452A0A" w:rsidP="00E72BF4">
            <w:r>
              <w:t>Display content for the ETM screens and their associated ETM sequence number.</w:t>
            </w:r>
          </w:p>
        </w:tc>
        <w:tc>
          <w:tcPr>
            <w:tcW w:w="1209" w:type="pct"/>
          </w:tcPr>
          <w:p w:rsidR="003C2E3E" w:rsidRDefault="00452A0A" w:rsidP="0063061E">
            <w:r>
              <w:t xml:space="preserve">See ETM Text </w:t>
            </w:r>
            <w:r>
              <w:t>file.</w:t>
            </w:r>
          </w:p>
        </w:tc>
        <w:tc>
          <w:tcPr>
            <w:tcW w:w="806" w:type="pct"/>
          </w:tcPr>
          <w:p w:rsidR="003C2E3E" w:rsidRDefault="00452A0A" w:rsidP="002B671A">
            <w:pPr>
              <w:jc w:val="center"/>
            </w:pPr>
            <w:r>
              <w:t>See ETM Text File.</w:t>
            </w:r>
          </w:p>
        </w:tc>
      </w:tr>
      <w:tr w:rsidR="00E72BF4" w:rsidTr="00F93391">
        <w:trPr>
          <w:cantSplit/>
          <w:jc w:val="center"/>
        </w:trPr>
        <w:tc>
          <w:tcPr>
            <w:tcW w:w="1313" w:type="pct"/>
          </w:tcPr>
          <w:p w:rsidR="00E72BF4" w:rsidRDefault="00452A0A">
            <w:r>
              <w:t>ETM_Pointer</w:t>
            </w:r>
          </w:p>
        </w:tc>
        <w:tc>
          <w:tcPr>
            <w:tcW w:w="1672" w:type="pct"/>
          </w:tcPr>
          <w:p w:rsidR="00E72BF4" w:rsidRDefault="00452A0A" w:rsidP="0063061E">
            <w:r>
              <w:t>The ETM sequence number of the ETM Display that will be displayed if ETM = True and the display scheduler needs to display an ETM Display</w:t>
            </w:r>
          </w:p>
        </w:tc>
        <w:tc>
          <w:tcPr>
            <w:tcW w:w="1209" w:type="pct"/>
          </w:tcPr>
          <w:p w:rsidR="00E72BF4" w:rsidRDefault="00452A0A" w:rsidP="00E72BF4">
            <w:r>
              <w:t>ET100</w:t>
            </w:r>
          </w:p>
        </w:tc>
        <w:tc>
          <w:tcPr>
            <w:tcW w:w="806" w:type="pct"/>
          </w:tcPr>
          <w:p w:rsidR="00E72BF4" w:rsidRDefault="00452A0A" w:rsidP="00E72BF4">
            <w:pPr>
              <w:jc w:val="center"/>
            </w:pPr>
            <w:r>
              <w:t>ET100</w:t>
            </w:r>
          </w:p>
        </w:tc>
      </w:tr>
      <w:tr w:rsidR="006E4A26" w:rsidTr="00F93391">
        <w:trPr>
          <w:cantSplit/>
          <w:jc w:val="center"/>
        </w:trPr>
        <w:tc>
          <w:tcPr>
            <w:tcW w:w="1313" w:type="pct"/>
          </w:tcPr>
          <w:p w:rsidR="006E4A26" w:rsidRDefault="00452A0A">
            <w:r>
              <w:t>Operational_Mode</w:t>
            </w:r>
          </w:p>
        </w:tc>
        <w:tc>
          <w:tcPr>
            <w:tcW w:w="1672" w:type="pct"/>
          </w:tcPr>
          <w:p w:rsidR="006E4A26" w:rsidRDefault="00452A0A">
            <w:r>
              <w:t>4 state indicator for cluster operational mode</w:t>
            </w:r>
          </w:p>
        </w:tc>
        <w:tc>
          <w:tcPr>
            <w:tcW w:w="1209" w:type="pct"/>
          </w:tcPr>
          <w:p w:rsidR="006E4A26" w:rsidRDefault="00452A0A" w:rsidP="002B671A">
            <w:r>
              <w:t>Limited</w:t>
            </w:r>
          </w:p>
        </w:tc>
        <w:tc>
          <w:tcPr>
            <w:tcW w:w="806" w:type="pct"/>
          </w:tcPr>
          <w:p w:rsidR="006E4A26" w:rsidRDefault="00452A0A" w:rsidP="002B671A">
            <w:pPr>
              <w:jc w:val="center"/>
            </w:pPr>
            <w:r>
              <w:t xml:space="preserve">Limited, </w:t>
            </w:r>
            <w:smartTag w:uri="urn:schemas-microsoft-com:office:smarttags" w:element="City">
              <w:smartTag w:uri="urn:schemas-microsoft-com:office:smarttags" w:element="place">
                <w:r>
                  <w:t>Normal</w:t>
                </w:r>
              </w:smartTag>
            </w:smartTag>
            <w:r>
              <w:t xml:space="preserve"> or Crank</w:t>
            </w:r>
          </w:p>
        </w:tc>
      </w:tr>
    </w:tbl>
    <w:p w:rsidR="006E4A26" w:rsidRPr="00836F99" w:rsidRDefault="00452A0A">
      <w:pPr>
        <w:rPr>
          <w:sz w:val="16"/>
          <w:szCs w:val="16"/>
        </w:rPr>
      </w:pPr>
    </w:p>
    <w:p w:rsidR="00406F39" w:rsidRDefault="00452A0A" w:rsidP="00B9479B">
      <w:pPr>
        <w:pStyle w:val="Heading4"/>
      </w:pPr>
      <w:r w:rsidRPr="00B9479B">
        <w:t>F-REQ-299824/A-Reconfigurable Telltale</w:t>
      </w:r>
    </w:p>
    <w:p w:rsidR="006E4A26" w:rsidRDefault="00452A0A" w:rsidP="0043776D">
      <w:pPr>
        <w:ind w:left="1440"/>
      </w:pPr>
      <w:r>
        <w:t>“ET”</w:t>
      </w:r>
    </w:p>
    <w:p w:rsidR="006E4A26" w:rsidRPr="00836F99" w:rsidRDefault="00452A0A">
      <w:pPr>
        <w:ind w:left="360" w:firstLine="576"/>
        <w:rPr>
          <w:rFonts w:cs="Arial"/>
          <w:sz w:val="16"/>
          <w:szCs w:val="16"/>
        </w:rPr>
      </w:pPr>
    </w:p>
    <w:p w:rsidR="00406F39" w:rsidRDefault="00452A0A" w:rsidP="00B9479B">
      <w:pPr>
        <w:pStyle w:val="Heading4"/>
      </w:pPr>
      <w:r>
        <w:t>Prove Out</w:t>
      </w:r>
    </w:p>
    <w:p w:rsidR="006E4A26" w:rsidRDefault="00452A0A" w:rsidP="005A645B">
      <w:pPr>
        <w:ind w:left="1440"/>
      </w:pPr>
      <w:r>
        <w:t>Not applicable</w:t>
      </w:r>
    </w:p>
    <w:p w:rsidR="006E4A26" w:rsidRPr="00836F99" w:rsidRDefault="00452A0A">
      <w:pPr>
        <w:ind w:left="360" w:firstLine="576"/>
        <w:rPr>
          <w:rFonts w:cs="Arial"/>
          <w:sz w:val="16"/>
          <w:szCs w:val="16"/>
        </w:rPr>
      </w:pPr>
    </w:p>
    <w:p w:rsidR="00406F39" w:rsidRDefault="00452A0A" w:rsidP="00B9479B">
      <w:pPr>
        <w:pStyle w:val="Heading4"/>
      </w:pPr>
      <w:r>
        <w:t xml:space="preserve">Message Center </w:t>
      </w:r>
      <w:proofErr w:type="spellStart"/>
      <w:r>
        <w:t>Msg</w:t>
      </w:r>
      <w:proofErr w:type="spellEnd"/>
    </w:p>
    <w:p w:rsidR="00295BE9" w:rsidRDefault="00452A0A" w:rsidP="008F241F">
      <w:pPr>
        <w:ind w:left="1440"/>
        <w:rPr>
          <w:rFonts w:cs="Arial"/>
        </w:rPr>
      </w:pPr>
      <w:r>
        <w:rPr>
          <w:rFonts w:cs="Arial"/>
        </w:rPr>
        <w:t>Refer to ETM Text Section of this SPSS.</w:t>
      </w:r>
      <w:r>
        <w:rPr>
          <w:rFonts w:cs="Arial"/>
        </w:rPr>
        <w:tab/>
      </w:r>
    </w:p>
    <w:p w:rsidR="006E4A26" w:rsidRDefault="00452A0A">
      <w:pPr>
        <w:ind w:left="2160"/>
        <w:rPr>
          <w:rFonts w:cs="Arial"/>
        </w:rPr>
      </w:pPr>
      <w:r>
        <w:rPr>
          <w:rFonts w:cs="Arial"/>
        </w:rPr>
        <w:tab/>
      </w:r>
    </w:p>
    <w:p w:rsidR="006E4A26" w:rsidRPr="00836F99" w:rsidRDefault="00452A0A">
      <w:pPr>
        <w:ind w:left="1800"/>
        <w:rPr>
          <w:sz w:val="16"/>
          <w:szCs w:val="16"/>
        </w:rPr>
      </w:pPr>
    </w:p>
    <w:p w:rsidR="00406F39" w:rsidRDefault="00452A0A" w:rsidP="00B9479B">
      <w:pPr>
        <w:pStyle w:val="Heading2"/>
      </w:pPr>
      <w:r>
        <w:t>Error Handling</w:t>
      </w:r>
    </w:p>
    <w:p w:rsidR="006E4A26" w:rsidRPr="005E79F7" w:rsidRDefault="00452A0A" w:rsidP="00D7149D">
      <w:pPr>
        <w:ind w:left="1440"/>
        <w:rPr>
          <w:sz w:val="16"/>
          <w:szCs w:val="16"/>
        </w:rPr>
      </w:pPr>
      <w:r>
        <w:t>None</w:t>
      </w:r>
      <w:r w:rsidRPr="005E79F7">
        <w:br/>
      </w:r>
    </w:p>
    <w:p w:rsidR="00406F39" w:rsidRDefault="00452A0A" w:rsidP="00B9479B">
      <w:pPr>
        <w:pStyle w:val="Heading2"/>
      </w:pPr>
      <w:r>
        <w:lastRenderedPageBreak/>
        <w:t>Diagnostics</w:t>
      </w:r>
    </w:p>
    <w:p w:rsidR="00406F39" w:rsidRDefault="00452A0A" w:rsidP="00B9479B">
      <w:pPr>
        <w:pStyle w:val="Heading3"/>
      </w:pPr>
      <w:proofErr w:type="spellStart"/>
      <w:r>
        <w:t>Self Test</w:t>
      </w:r>
      <w:proofErr w:type="spellEnd"/>
    </w:p>
    <w:p w:rsidR="006E4A26" w:rsidRDefault="00452A0A" w:rsidP="006853ED">
      <w:pPr>
        <w:ind w:left="1440"/>
      </w:pPr>
      <w:r>
        <w:t>None</w:t>
      </w:r>
    </w:p>
    <w:p w:rsidR="006E4A26" w:rsidRPr="00836F99" w:rsidRDefault="00452A0A">
      <w:pPr>
        <w:ind w:left="360"/>
        <w:rPr>
          <w:sz w:val="16"/>
          <w:szCs w:val="16"/>
        </w:rPr>
      </w:pPr>
    </w:p>
    <w:p w:rsidR="00406F39" w:rsidRDefault="00452A0A" w:rsidP="00B9479B">
      <w:pPr>
        <w:pStyle w:val="Heading3"/>
      </w:pPr>
      <w:r>
        <w:t>Engineering Test Mode</w:t>
      </w:r>
    </w:p>
    <w:p w:rsidR="00B400F6" w:rsidRDefault="00452A0A" w:rsidP="00C12C5D">
      <w:pPr>
        <w:ind w:left="1440"/>
      </w:pPr>
      <w:r>
        <w:t xml:space="preserve">This Section </w:t>
      </w:r>
      <w:r>
        <w:t>defines ETM</w:t>
      </w:r>
    </w:p>
    <w:p w:rsidR="006E4A26" w:rsidRPr="00836F99" w:rsidRDefault="00452A0A">
      <w:pPr>
        <w:ind w:left="1368"/>
        <w:rPr>
          <w:sz w:val="16"/>
          <w:szCs w:val="16"/>
        </w:rPr>
      </w:pPr>
    </w:p>
    <w:p w:rsidR="00406F39" w:rsidRDefault="00452A0A" w:rsidP="00B9479B">
      <w:pPr>
        <w:pStyle w:val="Heading3"/>
      </w:pPr>
      <w:r>
        <w:t>Part II Performance</w:t>
      </w:r>
    </w:p>
    <w:p w:rsidR="006E4A26" w:rsidRDefault="00452A0A" w:rsidP="00E10664">
      <w:pPr>
        <w:ind w:left="1440"/>
        <w:rPr>
          <w:rFonts w:cs="Arial"/>
        </w:rPr>
      </w:pPr>
      <w:r>
        <w:rPr>
          <w:rFonts w:cs="Arial"/>
        </w:rPr>
        <w:t>None</w:t>
      </w:r>
    </w:p>
    <w:p w:rsidR="00B400F6" w:rsidRDefault="00452A0A" w:rsidP="00B400F6">
      <w:pPr>
        <w:ind w:left="1440"/>
        <w:rPr>
          <w:rFonts w:cs="Arial"/>
        </w:rPr>
      </w:pPr>
    </w:p>
    <w:p w:rsidR="00406F39" w:rsidRDefault="00452A0A" w:rsidP="00B9479B">
      <w:pPr>
        <w:pStyle w:val="Heading2"/>
      </w:pPr>
      <w:r>
        <w:t>Reference Specification</w:t>
      </w:r>
    </w:p>
    <w:p w:rsidR="006E4A26" w:rsidRDefault="00452A0A" w:rsidP="000566E6">
      <w:pPr>
        <w:ind w:left="1440"/>
        <w:rPr>
          <w:rFonts w:cs="Arial"/>
        </w:rPr>
      </w:pPr>
      <w:r>
        <w:rPr>
          <w:rFonts w:cs="Arial"/>
        </w:rPr>
        <w:t>ETM Text File</w:t>
      </w:r>
      <w:r>
        <w:rPr>
          <w:rFonts w:cs="Arial"/>
        </w:rPr>
        <w:br w:type="page"/>
      </w:r>
    </w:p>
    <w:p w:rsidR="00406F39" w:rsidRDefault="00452A0A" w:rsidP="00B9479B">
      <w:pPr>
        <w:pStyle w:val="Heading2"/>
      </w:pPr>
      <w:r>
        <w:lastRenderedPageBreak/>
        <w:t>Revision History</w:t>
      </w:r>
    </w:p>
    <w:p w:rsidR="006E4A26" w:rsidRDefault="00452A0A">
      <w:pPr>
        <w:rPr>
          <w:b/>
          <w:bCs/>
          <w:sz w:val="28"/>
          <w:szCs w:val="28"/>
        </w:rPr>
      </w:pPr>
      <w:r>
        <w:rPr>
          <w:b/>
          <w:bCs/>
          <w:sz w:val="28"/>
          <w:szCs w:val="28"/>
        </w:rPr>
        <w:t>SPSS Module Revision History</w:t>
      </w:r>
    </w:p>
    <w:p w:rsidR="006E4A26" w:rsidRDefault="00452A0A"/>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35"/>
        <w:gridCol w:w="1193"/>
        <w:gridCol w:w="7315"/>
        <w:gridCol w:w="1444"/>
      </w:tblGrid>
      <w:tr w:rsidR="006E4A26" w:rsidTr="00F93391">
        <w:trPr>
          <w:jc w:val="center"/>
        </w:trPr>
        <w:tc>
          <w:tcPr>
            <w:tcW w:w="512" w:type="pct"/>
            <w:tcBorders>
              <w:top w:val="single" w:sz="12" w:space="0" w:color="auto"/>
              <w:left w:val="single" w:sz="12" w:space="0" w:color="auto"/>
              <w:bottom w:val="single" w:sz="12" w:space="0" w:color="auto"/>
              <w:right w:val="single" w:sz="12" w:space="0" w:color="auto"/>
            </w:tcBorders>
            <w:vAlign w:val="center"/>
          </w:tcPr>
          <w:p w:rsidR="006E4A26" w:rsidRDefault="00452A0A">
            <w:pPr>
              <w:jc w:val="center"/>
              <w:rPr>
                <w:rFonts w:cs="Arial"/>
                <w:b/>
                <w:bCs/>
              </w:rPr>
            </w:pPr>
            <w:r>
              <w:rPr>
                <w:rFonts w:cs="Arial"/>
                <w:b/>
                <w:bCs/>
              </w:rPr>
              <w:t>Revision Level</w:t>
            </w:r>
          </w:p>
        </w:tc>
        <w:tc>
          <w:tcPr>
            <w:tcW w:w="538" w:type="pct"/>
            <w:tcBorders>
              <w:top w:val="single" w:sz="12" w:space="0" w:color="auto"/>
              <w:left w:val="single" w:sz="12" w:space="0" w:color="auto"/>
              <w:bottom w:val="single" w:sz="12" w:space="0" w:color="auto"/>
              <w:right w:val="single" w:sz="12" w:space="0" w:color="auto"/>
            </w:tcBorders>
            <w:vAlign w:val="center"/>
          </w:tcPr>
          <w:p w:rsidR="006E4A26" w:rsidRDefault="00452A0A">
            <w:pPr>
              <w:jc w:val="center"/>
              <w:rPr>
                <w:rFonts w:cs="Arial"/>
                <w:b/>
                <w:bCs/>
              </w:rPr>
            </w:pPr>
            <w:r>
              <w:rPr>
                <w:rFonts w:cs="Arial"/>
                <w:b/>
                <w:bCs/>
              </w:rPr>
              <w:t>Name</w:t>
            </w:r>
          </w:p>
        </w:tc>
        <w:tc>
          <w:tcPr>
            <w:tcW w:w="3299" w:type="pct"/>
            <w:tcBorders>
              <w:top w:val="single" w:sz="12" w:space="0" w:color="auto"/>
              <w:left w:val="single" w:sz="12" w:space="0" w:color="auto"/>
              <w:bottom w:val="single" w:sz="12" w:space="0" w:color="auto"/>
              <w:right w:val="single" w:sz="12" w:space="0" w:color="auto"/>
            </w:tcBorders>
            <w:vAlign w:val="center"/>
          </w:tcPr>
          <w:p w:rsidR="006E4A26" w:rsidRDefault="00452A0A">
            <w:pPr>
              <w:jc w:val="center"/>
              <w:rPr>
                <w:rFonts w:cs="Arial"/>
                <w:b/>
                <w:bCs/>
              </w:rPr>
            </w:pPr>
            <w:r>
              <w:rPr>
                <w:rFonts w:cs="Arial"/>
                <w:b/>
                <w:bCs/>
              </w:rPr>
              <w:t>Change Description</w:t>
            </w:r>
          </w:p>
        </w:tc>
        <w:tc>
          <w:tcPr>
            <w:tcW w:w="651" w:type="pct"/>
            <w:tcBorders>
              <w:top w:val="single" w:sz="12" w:space="0" w:color="auto"/>
              <w:left w:val="single" w:sz="12" w:space="0" w:color="auto"/>
              <w:bottom w:val="single" w:sz="12" w:space="0" w:color="auto"/>
              <w:right w:val="single" w:sz="12" w:space="0" w:color="auto"/>
            </w:tcBorders>
            <w:vAlign w:val="center"/>
          </w:tcPr>
          <w:p w:rsidR="006E4A26" w:rsidRDefault="00452A0A">
            <w:pPr>
              <w:jc w:val="center"/>
              <w:rPr>
                <w:rFonts w:cs="Arial"/>
                <w:b/>
                <w:bCs/>
              </w:rPr>
            </w:pPr>
            <w:r>
              <w:rPr>
                <w:rFonts w:cs="Arial"/>
                <w:b/>
                <w:bCs/>
              </w:rPr>
              <w:t>Date</w:t>
            </w:r>
          </w:p>
        </w:tc>
      </w:tr>
      <w:tr w:rsidR="006E4A26" w:rsidRPr="009011CB" w:rsidTr="00F93391">
        <w:trPr>
          <w:jc w:val="center"/>
        </w:trPr>
        <w:tc>
          <w:tcPr>
            <w:tcW w:w="512" w:type="pct"/>
            <w:tcBorders>
              <w:top w:val="single" w:sz="12" w:space="0" w:color="auto"/>
              <w:left w:val="single" w:sz="4" w:space="0" w:color="auto"/>
              <w:bottom w:val="single" w:sz="4" w:space="0" w:color="auto"/>
              <w:right w:val="single" w:sz="4" w:space="0" w:color="auto"/>
            </w:tcBorders>
          </w:tcPr>
          <w:p w:rsidR="006E4A26" w:rsidRPr="009011CB" w:rsidRDefault="00452A0A" w:rsidP="004F7D1F">
            <w:pPr>
              <w:jc w:val="center"/>
            </w:pPr>
            <w:r>
              <w:rPr>
                <w:rFonts w:cs="Arial"/>
              </w:rPr>
              <w:t>1.0</w:t>
            </w:r>
          </w:p>
        </w:tc>
        <w:tc>
          <w:tcPr>
            <w:tcW w:w="538" w:type="pct"/>
            <w:tcBorders>
              <w:top w:val="single" w:sz="12" w:space="0" w:color="auto"/>
              <w:left w:val="single" w:sz="4" w:space="0" w:color="auto"/>
              <w:bottom w:val="single" w:sz="4" w:space="0" w:color="auto"/>
              <w:right w:val="single" w:sz="4" w:space="0" w:color="auto"/>
            </w:tcBorders>
          </w:tcPr>
          <w:p w:rsidR="006E4A26" w:rsidRPr="004F7D1F" w:rsidRDefault="00452A0A" w:rsidP="00295BE9">
            <w:pPr>
              <w:rPr>
                <w:rFonts w:cs="Arial"/>
              </w:rPr>
            </w:pPr>
            <w:r w:rsidRPr="004F7D1F">
              <w:rPr>
                <w:rFonts w:cs="Arial"/>
              </w:rPr>
              <w:t>T. Cwik</w:t>
            </w:r>
          </w:p>
        </w:tc>
        <w:tc>
          <w:tcPr>
            <w:tcW w:w="3299" w:type="pct"/>
            <w:tcBorders>
              <w:top w:val="single" w:sz="12" w:space="0" w:color="auto"/>
              <w:left w:val="single" w:sz="4" w:space="0" w:color="auto"/>
              <w:bottom w:val="single" w:sz="4" w:space="0" w:color="auto"/>
              <w:right w:val="single" w:sz="4" w:space="0" w:color="auto"/>
            </w:tcBorders>
          </w:tcPr>
          <w:p w:rsidR="00E14434" w:rsidRPr="004F7D1F" w:rsidRDefault="00452A0A" w:rsidP="00295BE9">
            <w:pPr>
              <w:rPr>
                <w:rFonts w:cs="Arial"/>
              </w:rPr>
            </w:pPr>
            <w:r w:rsidRPr="004F7D1F">
              <w:rPr>
                <w:rFonts w:cs="Arial"/>
              </w:rPr>
              <w:t>Initial Release</w:t>
            </w:r>
          </w:p>
        </w:tc>
        <w:tc>
          <w:tcPr>
            <w:tcW w:w="651" w:type="pct"/>
            <w:tcBorders>
              <w:top w:val="single" w:sz="12" w:space="0" w:color="auto"/>
              <w:left w:val="single" w:sz="4" w:space="0" w:color="auto"/>
              <w:bottom w:val="single" w:sz="4" w:space="0" w:color="auto"/>
              <w:right w:val="single" w:sz="4" w:space="0" w:color="auto"/>
            </w:tcBorders>
          </w:tcPr>
          <w:p w:rsidR="003F68DC" w:rsidRPr="004F7D1F" w:rsidRDefault="00452A0A" w:rsidP="003F68DC">
            <w:pPr>
              <w:jc w:val="center"/>
              <w:rPr>
                <w:rFonts w:cs="Arial"/>
              </w:rPr>
            </w:pPr>
            <w:r>
              <w:rPr>
                <w:rFonts w:cs="Arial"/>
              </w:rPr>
              <w:t>8/11/2014</w:t>
            </w:r>
          </w:p>
        </w:tc>
      </w:tr>
      <w:tr w:rsidR="00B400F6" w:rsidTr="00F93391">
        <w:trPr>
          <w:jc w:val="center"/>
        </w:trPr>
        <w:tc>
          <w:tcPr>
            <w:tcW w:w="512" w:type="pct"/>
            <w:tcBorders>
              <w:top w:val="single" w:sz="4" w:space="0" w:color="auto"/>
              <w:left w:val="single" w:sz="4" w:space="0" w:color="auto"/>
              <w:bottom w:val="single" w:sz="4" w:space="0" w:color="auto"/>
              <w:right w:val="single" w:sz="4" w:space="0" w:color="auto"/>
            </w:tcBorders>
          </w:tcPr>
          <w:p w:rsidR="00B400F6" w:rsidRDefault="00452A0A">
            <w:pPr>
              <w:jc w:val="center"/>
              <w:rPr>
                <w:rFonts w:cs="Arial"/>
              </w:rPr>
            </w:pPr>
            <w:r>
              <w:rPr>
                <w:rFonts w:cs="Arial"/>
              </w:rPr>
              <w:t>2.0</w:t>
            </w:r>
          </w:p>
        </w:tc>
        <w:tc>
          <w:tcPr>
            <w:tcW w:w="538" w:type="pct"/>
            <w:tcBorders>
              <w:top w:val="single" w:sz="4" w:space="0" w:color="auto"/>
              <w:left w:val="single" w:sz="4" w:space="0" w:color="auto"/>
              <w:bottom w:val="single" w:sz="4" w:space="0" w:color="auto"/>
              <w:right w:val="single" w:sz="4" w:space="0" w:color="auto"/>
            </w:tcBorders>
          </w:tcPr>
          <w:p w:rsidR="00B400F6" w:rsidRDefault="00452A0A">
            <w:pPr>
              <w:rPr>
                <w:rFonts w:cs="Arial"/>
              </w:rPr>
            </w:pPr>
            <w:r>
              <w:rPr>
                <w:rFonts w:cs="Arial"/>
              </w:rPr>
              <w:t>T. Cwik</w:t>
            </w:r>
          </w:p>
        </w:tc>
        <w:tc>
          <w:tcPr>
            <w:tcW w:w="3299" w:type="pct"/>
            <w:tcBorders>
              <w:top w:val="single" w:sz="4" w:space="0" w:color="auto"/>
              <w:left w:val="single" w:sz="4" w:space="0" w:color="auto"/>
              <w:bottom w:val="single" w:sz="4" w:space="0" w:color="auto"/>
              <w:right w:val="single" w:sz="4" w:space="0" w:color="auto"/>
            </w:tcBorders>
          </w:tcPr>
          <w:p w:rsidR="00B400F6" w:rsidRDefault="00452A0A" w:rsidP="00C070B1">
            <w:pPr>
              <w:rPr>
                <w:rFonts w:cs="Arial"/>
              </w:rPr>
            </w:pPr>
            <w:r>
              <w:rPr>
                <w:rFonts w:cs="Arial"/>
              </w:rPr>
              <w:t>Updated to achieve a common approach for</w:t>
            </w:r>
            <w:r>
              <w:rPr>
                <w:rFonts w:cs="Arial"/>
              </w:rPr>
              <w:t xml:space="preserve"> the AFE Bias Factor Update with the non-M3 IPC.</w:t>
            </w:r>
          </w:p>
          <w:p w:rsidR="00C91937" w:rsidRDefault="00452A0A" w:rsidP="00C070B1">
            <w:pPr>
              <w:rPr>
                <w:rFonts w:cs="Arial"/>
              </w:rPr>
            </w:pPr>
          </w:p>
          <w:p w:rsidR="00C91937" w:rsidRDefault="00452A0A" w:rsidP="00BC4FE7">
            <w:pPr>
              <w:rPr>
                <w:rFonts w:cs="Arial"/>
              </w:rPr>
            </w:pPr>
            <w:r>
              <w:rPr>
                <w:rFonts w:cs="Arial"/>
              </w:rPr>
              <w:t>1.3.5.2.8 – Added “</w:t>
            </w:r>
            <w:r w:rsidRPr="00BC4FE7">
              <w:rPr>
                <w:rFonts w:cs="Arial"/>
              </w:rPr>
              <w:t>other than ET420A (AFE_Bias_Factor Screen)</w:t>
            </w:r>
            <w:r>
              <w:rPr>
                <w:rFonts w:cs="Arial"/>
              </w:rPr>
              <w:t>”.</w:t>
            </w:r>
          </w:p>
          <w:p w:rsidR="00BC4FE7" w:rsidRDefault="00452A0A" w:rsidP="00BC4FE7">
            <w:pPr>
              <w:rPr>
                <w:rFonts w:cs="Arial"/>
              </w:rPr>
            </w:pPr>
            <w:r>
              <w:rPr>
                <w:rFonts w:cs="Arial"/>
              </w:rPr>
              <w:t>1.3.5.2.9 – Added “</w:t>
            </w:r>
            <w:r w:rsidRPr="00BC4FE7">
              <w:rPr>
                <w:rFonts w:cs="Arial"/>
              </w:rPr>
              <w:t>other than ET420A (AFE_Bias_Factor Screen)</w:t>
            </w:r>
            <w:r>
              <w:rPr>
                <w:rFonts w:cs="Arial"/>
              </w:rPr>
              <w:t>”.</w:t>
            </w:r>
          </w:p>
          <w:p w:rsidR="00BC4FE7" w:rsidRDefault="00452A0A" w:rsidP="00BC4FE7">
            <w:pPr>
              <w:rPr>
                <w:rFonts w:cs="Arial"/>
              </w:rPr>
            </w:pPr>
            <w:r>
              <w:rPr>
                <w:rFonts w:cs="Arial"/>
              </w:rPr>
              <w:t>1.3.5.2.10 – Removed “</w:t>
            </w:r>
            <w:r w:rsidRPr="00BC4FE7">
              <w:rPr>
                <w:rFonts w:cs="Arial"/>
              </w:rPr>
              <w:t>other than ET420 (AFE_Bias_Factor Screen)</w:t>
            </w:r>
            <w:r>
              <w:rPr>
                <w:rFonts w:cs="Arial"/>
              </w:rPr>
              <w:t>”.</w:t>
            </w:r>
          </w:p>
          <w:p w:rsidR="00BC4FE7" w:rsidRDefault="00452A0A" w:rsidP="00BC4FE7">
            <w:pPr>
              <w:rPr>
                <w:rFonts w:cs="Arial"/>
              </w:rPr>
            </w:pPr>
            <w:r>
              <w:rPr>
                <w:rFonts w:cs="Arial"/>
              </w:rPr>
              <w:t>1.3.5.2.12 –</w:t>
            </w:r>
            <w:r>
              <w:rPr>
                <w:rFonts w:cs="Arial"/>
              </w:rPr>
              <w:t xml:space="preserve"> Added “</w:t>
            </w:r>
            <w:r w:rsidRPr="00BC4FE7">
              <w:rPr>
                <w:rFonts w:cs="Arial"/>
              </w:rPr>
              <w:t>ETM Screen ET420A</w:t>
            </w:r>
            <w:r>
              <w:rPr>
                <w:rFonts w:cs="Arial"/>
              </w:rPr>
              <w:t xml:space="preserve"> …”.</w:t>
            </w:r>
          </w:p>
        </w:tc>
        <w:tc>
          <w:tcPr>
            <w:tcW w:w="651" w:type="pct"/>
            <w:tcBorders>
              <w:top w:val="single" w:sz="4" w:space="0" w:color="auto"/>
              <w:left w:val="single" w:sz="4" w:space="0" w:color="auto"/>
              <w:bottom w:val="single" w:sz="4" w:space="0" w:color="auto"/>
              <w:right w:val="single" w:sz="4" w:space="0" w:color="auto"/>
            </w:tcBorders>
          </w:tcPr>
          <w:p w:rsidR="00C91937" w:rsidRDefault="00452A0A" w:rsidP="00C91937">
            <w:pPr>
              <w:jc w:val="center"/>
              <w:rPr>
                <w:rFonts w:cs="Arial"/>
              </w:rPr>
            </w:pPr>
            <w:r>
              <w:rPr>
                <w:rFonts w:cs="Arial"/>
              </w:rPr>
              <w:t>8/21/2014</w:t>
            </w:r>
          </w:p>
        </w:tc>
      </w:tr>
      <w:tr w:rsidR="00EF7D03" w:rsidTr="00F93391">
        <w:trPr>
          <w:jc w:val="center"/>
        </w:trPr>
        <w:tc>
          <w:tcPr>
            <w:tcW w:w="512" w:type="pct"/>
            <w:tcBorders>
              <w:top w:val="single" w:sz="4" w:space="0" w:color="auto"/>
              <w:left w:val="single" w:sz="4" w:space="0" w:color="auto"/>
              <w:bottom w:val="single" w:sz="4" w:space="0" w:color="auto"/>
              <w:right w:val="single" w:sz="4" w:space="0" w:color="auto"/>
            </w:tcBorders>
          </w:tcPr>
          <w:p w:rsidR="00D663C7" w:rsidRPr="00C96554" w:rsidRDefault="00452A0A" w:rsidP="00D663C7">
            <w:pPr>
              <w:jc w:val="center"/>
              <w:rPr>
                <w:rFonts w:cs="Arial"/>
              </w:rPr>
            </w:pPr>
            <w:r>
              <w:rPr>
                <w:rFonts w:cs="Arial"/>
              </w:rPr>
              <w:t>3.0</w:t>
            </w:r>
          </w:p>
        </w:tc>
        <w:tc>
          <w:tcPr>
            <w:tcW w:w="538" w:type="pct"/>
            <w:tcBorders>
              <w:top w:val="single" w:sz="4" w:space="0" w:color="auto"/>
              <w:left w:val="single" w:sz="4" w:space="0" w:color="auto"/>
              <w:bottom w:val="single" w:sz="4" w:space="0" w:color="auto"/>
              <w:right w:val="single" w:sz="4" w:space="0" w:color="auto"/>
            </w:tcBorders>
          </w:tcPr>
          <w:p w:rsidR="00EF7D03" w:rsidRPr="00C96554" w:rsidRDefault="00452A0A" w:rsidP="00EF7D03">
            <w:pPr>
              <w:rPr>
                <w:rFonts w:cs="Arial"/>
              </w:rPr>
            </w:pPr>
            <w:r>
              <w:rPr>
                <w:rFonts w:cs="Arial"/>
              </w:rPr>
              <w:t>T. Cwik</w:t>
            </w:r>
          </w:p>
        </w:tc>
        <w:tc>
          <w:tcPr>
            <w:tcW w:w="3299" w:type="pct"/>
            <w:tcBorders>
              <w:top w:val="single" w:sz="4" w:space="0" w:color="auto"/>
              <w:left w:val="single" w:sz="4" w:space="0" w:color="auto"/>
              <w:bottom w:val="single" w:sz="4" w:space="0" w:color="auto"/>
              <w:right w:val="single" w:sz="4" w:space="0" w:color="auto"/>
            </w:tcBorders>
          </w:tcPr>
          <w:p w:rsidR="00EF7D03" w:rsidRDefault="00452A0A" w:rsidP="00D663C7">
            <w:pPr>
              <w:rPr>
                <w:rFonts w:cs="Arial"/>
              </w:rPr>
            </w:pPr>
            <w:r>
              <w:rPr>
                <w:rFonts w:cs="Arial"/>
              </w:rPr>
              <w:t>Update to match IPC M/C STSS for M3</w:t>
            </w:r>
          </w:p>
          <w:p w:rsidR="00905C46" w:rsidRDefault="00452A0A" w:rsidP="00D663C7">
            <w:pPr>
              <w:rPr>
                <w:rFonts w:cs="Arial"/>
              </w:rPr>
            </w:pPr>
          </w:p>
          <w:p w:rsidR="00905C46" w:rsidRDefault="00452A0A" w:rsidP="00D663C7">
            <w:pPr>
              <w:rPr>
                <w:rFonts w:cs="Arial"/>
              </w:rPr>
            </w:pPr>
            <w:r>
              <w:rPr>
                <w:rFonts w:cs="Arial"/>
              </w:rPr>
              <w:t>1.3.5.2.5 – Changed Zone E to Zone C1</w:t>
            </w:r>
          </w:p>
          <w:p w:rsidR="00905C46" w:rsidRDefault="00452A0A" w:rsidP="00D663C7">
            <w:pPr>
              <w:rPr>
                <w:rFonts w:cs="Arial"/>
              </w:rPr>
            </w:pPr>
            <w:r>
              <w:rPr>
                <w:rFonts w:cs="Arial"/>
              </w:rPr>
              <w:t>1.3.5.2.10</w:t>
            </w:r>
            <w:r w:rsidRPr="00905C46">
              <w:rPr>
                <w:rFonts w:cs="Arial"/>
              </w:rPr>
              <w:t xml:space="preserve"> – Changed Zone E to Zone C1</w:t>
            </w:r>
          </w:p>
          <w:p w:rsidR="00905C46" w:rsidRPr="00C96554" w:rsidRDefault="00452A0A" w:rsidP="00905C46">
            <w:pPr>
              <w:rPr>
                <w:rFonts w:cs="Arial"/>
              </w:rPr>
            </w:pPr>
            <w:r>
              <w:rPr>
                <w:rFonts w:cs="Arial"/>
              </w:rPr>
              <w:t>1.3.5.2.11</w:t>
            </w:r>
            <w:r w:rsidRPr="00905C46">
              <w:rPr>
                <w:rFonts w:cs="Arial"/>
              </w:rPr>
              <w:t xml:space="preserve"> – Changed Zone E to Zone C1</w:t>
            </w:r>
          </w:p>
        </w:tc>
        <w:tc>
          <w:tcPr>
            <w:tcW w:w="651" w:type="pct"/>
            <w:tcBorders>
              <w:top w:val="single" w:sz="4" w:space="0" w:color="auto"/>
              <w:left w:val="single" w:sz="4" w:space="0" w:color="auto"/>
              <w:bottom w:val="single" w:sz="4" w:space="0" w:color="auto"/>
              <w:right w:val="single" w:sz="4" w:space="0" w:color="auto"/>
            </w:tcBorders>
          </w:tcPr>
          <w:p w:rsidR="00EF7D03" w:rsidRDefault="00452A0A" w:rsidP="00EC175B">
            <w:pPr>
              <w:jc w:val="center"/>
              <w:rPr>
                <w:rFonts w:cs="Arial"/>
              </w:rPr>
            </w:pPr>
            <w:r>
              <w:rPr>
                <w:rFonts w:cs="Arial"/>
              </w:rPr>
              <w:t>8/27/2014</w:t>
            </w:r>
          </w:p>
        </w:tc>
      </w:tr>
      <w:tr w:rsidR="00FB1EC7" w:rsidTr="00F93391">
        <w:trPr>
          <w:jc w:val="center"/>
        </w:trPr>
        <w:tc>
          <w:tcPr>
            <w:tcW w:w="512" w:type="pct"/>
            <w:tcBorders>
              <w:top w:val="single" w:sz="4" w:space="0" w:color="auto"/>
              <w:left w:val="single" w:sz="4" w:space="0" w:color="auto"/>
              <w:bottom w:val="single" w:sz="4" w:space="0" w:color="auto"/>
              <w:right w:val="single" w:sz="4" w:space="0" w:color="auto"/>
            </w:tcBorders>
          </w:tcPr>
          <w:p w:rsidR="00FB1EC7" w:rsidRPr="00FC501A" w:rsidRDefault="00452A0A" w:rsidP="00FB1EC7">
            <w:pPr>
              <w:jc w:val="center"/>
              <w:rPr>
                <w:rFonts w:cs="Arial"/>
              </w:rPr>
            </w:pPr>
            <w:r>
              <w:rPr>
                <w:rFonts w:cs="Arial"/>
              </w:rPr>
              <w:t>3.1</w:t>
            </w:r>
          </w:p>
        </w:tc>
        <w:tc>
          <w:tcPr>
            <w:tcW w:w="538" w:type="pct"/>
            <w:tcBorders>
              <w:top w:val="single" w:sz="4" w:space="0" w:color="auto"/>
              <w:left w:val="single" w:sz="4" w:space="0" w:color="auto"/>
              <w:bottom w:val="single" w:sz="4" w:space="0" w:color="auto"/>
              <w:right w:val="single" w:sz="4" w:space="0" w:color="auto"/>
            </w:tcBorders>
          </w:tcPr>
          <w:p w:rsidR="00FB1EC7" w:rsidRPr="00FC501A" w:rsidRDefault="00452A0A" w:rsidP="000F72BD">
            <w:pPr>
              <w:rPr>
                <w:rFonts w:cs="Arial"/>
              </w:rPr>
            </w:pPr>
            <w:r>
              <w:rPr>
                <w:rFonts w:cs="Arial"/>
              </w:rPr>
              <w:t>A. Mishra</w:t>
            </w:r>
          </w:p>
        </w:tc>
        <w:tc>
          <w:tcPr>
            <w:tcW w:w="3299" w:type="pct"/>
            <w:tcBorders>
              <w:top w:val="single" w:sz="4" w:space="0" w:color="auto"/>
              <w:left w:val="single" w:sz="4" w:space="0" w:color="auto"/>
              <w:bottom w:val="single" w:sz="4" w:space="0" w:color="auto"/>
              <w:right w:val="single" w:sz="4" w:space="0" w:color="auto"/>
            </w:tcBorders>
          </w:tcPr>
          <w:p w:rsidR="00FB1EC7" w:rsidRPr="00FC501A" w:rsidRDefault="00452A0A" w:rsidP="00FC501A">
            <w:pPr>
              <w:rPr>
                <w:rFonts w:cs="Arial"/>
              </w:rPr>
            </w:pPr>
            <w:r>
              <w:rPr>
                <w:rFonts w:cs="Arial"/>
              </w:rPr>
              <w:t xml:space="preserve">Initial VSEM RM Document </w:t>
            </w:r>
            <w:r>
              <w:rPr>
                <w:rFonts w:cs="Arial"/>
              </w:rPr>
              <w:t>Release</w:t>
            </w:r>
          </w:p>
        </w:tc>
        <w:tc>
          <w:tcPr>
            <w:tcW w:w="651" w:type="pct"/>
            <w:tcBorders>
              <w:top w:val="single" w:sz="4" w:space="0" w:color="auto"/>
              <w:left w:val="single" w:sz="4" w:space="0" w:color="auto"/>
              <w:bottom w:val="single" w:sz="4" w:space="0" w:color="auto"/>
              <w:right w:val="single" w:sz="4" w:space="0" w:color="auto"/>
            </w:tcBorders>
          </w:tcPr>
          <w:p w:rsidR="00FC501A" w:rsidRPr="00FC501A" w:rsidRDefault="00452A0A" w:rsidP="003F68DC">
            <w:pPr>
              <w:jc w:val="center"/>
              <w:rPr>
                <w:rFonts w:cs="Arial"/>
              </w:rPr>
            </w:pPr>
            <w:r>
              <w:rPr>
                <w:rFonts w:cs="Arial"/>
              </w:rPr>
              <w:t>3/4/2018</w:t>
            </w:r>
          </w:p>
        </w:tc>
      </w:tr>
      <w:tr w:rsidR="00FB1EC7" w:rsidRPr="00BB07E7" w:rsidTr="00F93391">
        <w:trPr>
          <w:jc w:val="center"/>
        </w:trPr>
        <w:tc>
          <w:tcPr>
            <w:tcW w:w="512" w:type="pct"/>
            <w:tcBorders>
              <w:top w:val="single" w:sz="4" w:space="0" w:color="auto"/>
              <w:left w:val="single" w:sz="4" w:space="0" w:color="auto"/>
              <w:bottom w:val="single" w:sz="4" w:space="0" w:color="auto"/>
              <w:right w:val="single" w:sz="4" w:space="0" w:color="auto"/>
            </w:tcBorders>
          </w:tcPr>
          <w:p w:rsidR="00FB1EC7" w:rsidRPr="00BB07E7" w:rsidRDefault="00452A0A">
            <w:pPr>
              <w:jc w:val="center"/>
              <w:rPr>
                <w:rFonts w:cs="Arial"/>
              </w:rPr>
            </w:pPr>
          </w:p>
        </w:tc>
        <w:tc>
          <w:tcPr>
            <w:tcW w:w="538" w:type="pct"/>
            <w:tcBorders>
              <w:top w:val="single" w:sz="4" w:space="0" w:color="auto"/>
              <w:left w:val="single" w:sz="4" w:space="0" w:color="auto"/>
              <w:bottom w:val="single" w:sz="4" w:space="0" w:color="auto"/>
              <w:right w:val="single" w:sz="4" w:space="0" w:color="auto"/>
            </w:tcBorders>
          </w:tcPr>
          <w:p w:rsidR="004F5E5F" w:rsidRPr="00BB07E7" w:rsidRDefault="00452A0A">
            <w:pPr>
              <w:rPr>
                <w:rFonts w:cs="Arial"/>
              </w:rPr>
            </w:pPr>
          </w:p>
        </w:tc>
        <w:tc>
          <w:tcPr>
            <w:tcW w:w="3299" w:type="pct"/>
            <w:tcBorders>
              <w:top w:val="single" w:sz="4" w:space="0" w:color="auto"/>
              <w:left w:val="single" w:sz="4" w:space="0" w:color="auto"/>
              <w:bottom w:val="single" w:sz="4" w:space="0" w:color="auto"/>
              <w:right w:val="single" w:sz="4" w:space="0" w:color="auto"/>
            </w:tcBorders>
          </w:tcPr>
          <w:p w:rsidR="00BB07E7" w:rsidRPr="00BB07E7" w:rsidRDefault="00452A0A" w:rsidP="00BB07E7">
            <w:pPr>
              <w:rPr>
                <w:rFonts w:cs="Arial"/>
              </w:rPr>
            </w:pPr>
          </w:p>
        </w:tc>
        <w:tc>
          <w:tcPr>
            <w:tcW w:w="651" w:type="pct"/>
            <w:tcBorders>
              <w:top w:val="single" w:sz="4" w:space="0" w:color="auto"/>
              <w:left w:val="single" w:sz="4" w:space="0" w:color="auto"/>
              <w:bottom w:val="single" w:sz="4" w:space="0" w:color="auto"/>
              <w:right w:val="single" w:sz="4" w:space="0" w:color="auto"/>
            </w:tcBorders>
          </w:tcPr>
          <w:p w:rsidR="00FB1EC7" w:rsidRPr="00BB07E7" w:rsidRDefault="00452A0A" w:rsidP="00A55707">
            <w:pPr>
              <w:jc w:val="center"/>
              <w:rPr>
                <w:rFonts w:cs="Arial"/>
              </w:rPr>
            </w:pPr>
          </w:p>
        </w:tc>
      </w:tr>
    </w:tbl>
    <w:p w:rsidR="006E4A26" w:rsidRDefault="00452A0A" w:rsidP="00DF4D23"/>
    <w:p w:rsidR="00AB1E94" w:rsidRPr="00AE06BC" w:rsidRDefault="00452A0A" w:rsidP="00406F39"/>
    <w:sectPr w:rsidR="00AB1E94" w:rsidRPr="00AE06BC" w:rsidSect="00F93391">
      <w:headerReference w:type="default" r:id="rId9"/>
      <w:footerReference w:type="default" r:id="rId1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52A0A" w:rsidRDefault="00452A0A" w:rsidP="0085312A">
      <w:r>
        <w:separator/>
      </w:r>
    </w:p>
  </w:endnote>
  <w:endnote w:type="continuationSeparator" w:id="0">
    <w:p w:rsidR="00452A0A" w:rsidRDefault="00452A0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F93391">
            <w:rPr>
              <w:noProof/>
              <w:szCs w:val="20"/>
            </w:rPr>
            <w:t>6</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F93391">
            <w:rPr>
              <w:noProof/>
              <w:szCs w:val="20"/>
            </w:rPr>
            <w:t>7</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52A0A" w:rsidRDefault="00452A0A" w:rsidP="0085312A">
      <w:r>
        <w:separator/>
      </w:r>
    </w:p>
  </w:footnote>
  <w:footnote w:type="continuationSeparator" w:id="0">
    <w:p w:rsidR="00452A0A" w:rsidRDefault="00452A0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0FC6008"/>
    <w:multiLevelType w:val="hybridMultilevel"/>
    <w:tmpl w:val="94608C6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15:restartNumberingAfterBreak="0">
    <w:nsid w:val="468B6007"/>
    <w:multiLevelType w:val="hybridMultilevel"/>
    <w:tmpl w:val="2E7EF912"/>
    <w:lvl w:ilvl="0" w:tplc="04090003">
      <w:start w:val="1"/>
      <w:numFmt w:val="bullet"/>
      <w:lvlText w:val="o"/>
      <w:lvlJc w:val="left"/>
      <w:pPr>
        <w:tabs>
          <w:tab w:val="num" w:pos="1080"/>
        </w:tabs>
        <w:ind w:left="1080" w:hanging="360"/>
      </w:pPr>
      <w:rPr>
        <w:rFonts w:ascii="Courier New" w:hAnsi="Courier New" w:cs="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start w:val="1"/>
      <w:numFmt w:val="bullet"/>
      <w:lvlText w:val=""/>
      <w:lvlJc w:val="left"/>
      <w:pPr>
        <w:tabs>
          <w:tab w:val="num" w:pos="2520"/>
        </w:tabs>
        <w:ind w:left="2520" w:hanging="360"/>
      </w:pPr>
      <w:rPr>
        <w:rFonts w:ascii="Wingdings" w:hAnsi="Wingdings" w:cs="Times New Roman" w:hint="default"/>
      </w:rPr>
    </w:lvl>
    <w:lvl w:ilvl="3" w:tplc="04090001">
      <w:start w:val="1"/>
      <w:numFmt w:val="bullet"/>
      <w:lvlText w:val=""/>
      <w:lvlJc w:val="left"/>
      <w:pPr>
        <w:tabs>
          <w:tab w:val="num" w:pos="3240"/>
        </w:tabs>
        <w:ind w:left="3240" w:hanging="360"/>
      </w:pPr>
      <w:rPr>
        <w:rFonts w:ascii="Symbol" w:hAnsi="Symbol" w:cs="Times New Roman" w:hint="default"/>
      </w:rPr>
    </w:lvl>
    <w:lvl w:ilvl="4" w:tplc="04090003">
      <w:start w:val="1"/>
      <w:numFmt w:val="bullet"/>
      <w:lvlText w:val="o"/>
      <w:lvlJc w:val="left"/>
      <w:pPr>
        <w:tabs>
          <w:tab w:val="num" w:pos="3960"/>
        </w:tabs>
        <w:ind w:left="3960" w:hanging="360"/>
      </w:pPr>
      <w:rPr>
        <w:rFonts w:ascii="Courier New" w:hAnsi="Courier New" w:cs="Courier New" w:hint="default"/>
      </w:rPr>
    </w:lvl>
    <w:lvl w:ilvl="5" w:tplc="04090005">
      <w:start w:val="1"/>
      <w:numFmt w:val="bullet"/>
      <w:lvlText w:val=""/>
      <w:lvlJc w:val="left"/>
      <w:pPr>
        <w:tabs>
          <w:tab w:val="num" w:pos="4680"/>
        </w:tabs>
        <w:ind w:left="4680" w:hanging="360"/>
      </w:pPr>
      <w:rPr>
        <w:rFonts w:ascii="Wingdings" w:hAnsi="Wingdings" w:cs="Times New Roman" w:hint="default"/>
      </w:rPr>
    </w:lvl>
    <w:lvl w:ilvl="6" w:tplc="04090001">
      <w:start w:val="1"/>
      <w:numFmt w:val="bullet"/>
      <w:lvlText w:val=""/>
      <w:lvlJc w:val="left"/>
      <w:pPr>
        <w:tabs>
          <w:tab w:val="num" w:pos="5400"/>
        </w:tabs>
        <w:ind w:left="5400" w:hanging="360"/>
      </w:pPr>
      <w:rPr>
        <w:rFonts w:ascii="Symbol" w:hAnsi="Symbol" w:cs="Times New Roman" w:hint="default"/>
      </w:rPr>
    </w:lvl>
    <w:lvl w:ilvl="7" w:tplc="04090003">
      <w:start w:val="1"/>
      <w:numFmt w:val="bullet"/>
      <w:lvlText w:val="o"/>
      <w:lvlJc w:val="left"/>
      <w:pPr>
        <w:tabs>
          <w:tab w:val="num" w:pos="6120"/>
        </w:tabs>
        <w:ind w:left="6120" w:hanging="360"/>
      </w:pPr>
      <w:rPr>
        <w:rFonts w:ascii="Courier New" w:hAnsi="Courier New" w:cs="Courier New" w:hint="default"/>
      </w:rPr>
    </w:lvl>
    <w:lvl w:ilvl="8" w:tplc="04090005">
      <w:start w:val="1"/>
      <w:numFmt w:val="bullet"/>
      <w:lvlText w:val=""/>
      <w:lvlJc w:val="left"/>
      <w:pPr>
        <w:tabs>
          <w:tab w:val="num" w:pos="6840"/>
        </w:tabs>
        <w:ind w:left="6840" w:hanging="360"/>
      </w:pPr>
      <w:rPr>
        <w:rFonts w:ascii="Wingdings" w:hAnsi="Wingdings" w:cs="Times New Roman"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5"/>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741C"/>
    <w:rsid w:val="00012850"/>
    <w:rsid w:val="00051423"/>
    <w:rsid w:val="00073FCC"/>
    <w:rsid w:val="00075586"/>
    <w:rsid w:val="000A2DD3"/>
    <w:rsid w:val="000A4DC6"/>
    <w:rsid w:val="000B7DB2"/>
    <w:rsid w:val="000D1DC3"/>
    <w:rsid w:val="000F6E6C"/>
    <w:rsid w:val="00151537"/>
    <w:rsid w:val="00187ABF"/>
    <w:rsid w:val="00191908"/>
    <w:rsid w:val="00193F35"/>
    <w:rsid w:val="001C09E8"/>
    <w:rsid w:val="001C5DE9"/>
    <w:rsid w:val="001D2426"/>
    <w:rsid w:val="001D5128"/>
    <w:rsid w:val="001F31C1"/>
    <w:rsid w:val="00200BF0"/>
    <w:rsid w:val="002034BF"/>
    <w:rsid w:val="00222D21"/>
    <w:rsid w:val="00224855"/>
    <w:rsid w:val="00231519"/>
    <w:rsid w:val="002566C9"/>
    <w:rsid w:val="002724B4"/>
    <w:rsid w:val="002A1081"/>
    <w:rsid w:val="002A6CE2"/>
    <w:rsid w:val="002B075A"/>
    <w:rsid w:val="002F5B92"/>
    <w:rsid w:val="003158E1"/>
    <w:rsid w:val="00333D30"/>
    <w:rsid w:val="00334805"/>
    <w:rsid w:val="003608D2"/>
    <w:rsid w:val="00365F72"/>
    <w:rsid w:val="003874CD"/>
    <w:rsid w:val="003C0C76"/>
    <w:rsid w:val="003D443B"/>
    <w:rsid w:val="0040647E"/>
    <w:rsid w:val="00424137"/>
    <w:rsid w:val="00446E56"/>
    <w:rsid w:val="00450606"/>
    <w:rsid w:val="0045093A"/>
    <w:rsid w:val="00452A0A"/>
    <w:rsid w:val="00463E8B"/>
    <w:rsid w:val="00470ED4"/>
    <w:rsid w:val="00471CC7"/>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625C03"/>
    <w:rsid w:val="0065745C"/>
    <w:rsid w:val="00670310"/>
    <w:rsid w:val="00671D6F"/>
    <w:rsid w:val="00681EFD"/>
    <w:rsid w:val="006B0670"/>
    <w:rsid w:val="006B4B0D"/>
    <w:rsid w:val="0071307B"/>
    <w:rsid w:val="00725E79"/>
    <w:rsid w:val="0072656E"/>
    <w:rsid w:val="00731D4C"/>
    <w:rsid w:val="007743BC"/>
    <w:rsid w:val="00782DC5"/>
    <w:rsid w:val="00795A3E"/>
    <w:rsid w:val="007B33BD"/>
    <w:rsid w:val="007B6258"/>
    <w:rsid w:val="007B6EC7"/>
    <w:rsid w:val="007C2C46"/>
    <w:rsid w:val="007E6833"/>
    <w:rsid w:val="00835385"/>
    <w:rsid w:val="008443AB"/>
    <w:rsid w:val="008460A7"/>
    <w:rsid w:val="0085312A"/>
    <w:rsid w:val="00881C55"/>
    <w:rsid w:val="0089619C"/>
    <w:rsid w:val="008A77F0"/>
    <w:rsid w:val="008B0F55"/>
    <w:rsid w:val="008C133C"/>
    <w:rsid w:val="008C3246"/>
    <w:rsid w:val="008C3FFE"/>
    <w:rsid w:val="008C5B86"/>
    <w:rsid w:val="008C66BC"/>
    <w:rsid w:val="008D1E1E"/>
    <w:rsid w:val="00902826"/>
    <w:rsid w:val="00935347"/>
    <w:rsid w:val="009503AA"/>
    <w:rsid w:val="009731C0"/>
    <w:rsid w:val="009765B1"/>
    <w:rsid w:val="00986933"/>
    <w:rsid w:val="00990BB4"/>
    <w:rsid w:val="009C63A8"/>
    <w:rsid w:val="009C78FC"/>
    <w:rsid w:val="009C7FD5"/>
    <w:rsid w:val="009D200D"/>
    <w:rsid w:val="009D4120"/>
    <w:rsid w:val="009E757D"/>
    <w:rsid w:val="009F1431"/>
    <w:rsid w:val="00A43BD7"/>
    <w:rsid w:val="00A43CEA"/>
    <w:rsid w:val="00A814BF"/>
    <w:rsid w:val="00A927DD"/>
    <w:rsid w:val="00AA7830"/>
    <w:rsid w:val="00AB4863"/>
    <w:rsid w:val="00AD4E38"/>
    <w:rsid w:val="00AD76E8"/>
    <w:rsid w:val="00AE366A"/>
    <w:rsid w:val="00B045F3"/>
    <w:rsid w:val="00B1437A"/>
    <w:rsid w:val="00B36C60"/>
    <w:rsid w:val="00B4775A"/>
    <w:rsid w:val="00B57ABD"/>
    <w:rsid w:val="00B62830"/>
    <w:rsid w:val="00B64AE1"/>
    <w:rsid w:val="00B73A9F"/>
    <w:rsid w:val="00B85813"/>
    <w:rsid w:val="00B96E41"/>
    <w:rsid w:val="00C00C83"/>
    <w:rsid w:val="00C02A8F"/>
    <w:rsid w:val="00C05293"/>
    <w:rsid w:val="00C05CF4"/>
    <w:rsid w:val="00C11D33"/>
    <w:rsid w:val="00C179E9"/>
    <w:rsid w:val="00C4054B"/>
    <w:rsid w:val="00C41236"/>
    <w:rsid w:val="00C54E81"/>
    <w:rsid w:val="00C571B5"/>
    <w:rsid w:val="00C66C6C"/>
    <w:rsid w:val="00C802BC"/>
    <w:rsid w:val="00C8142F"/>
    <w:rsid w:val="00C9018E"/>
    <w:rsid w:val="00CB63E9"/>
    <w:rsid w:val="00CB710B"/>
    <w:rsid w:val="00CB7873"/>
    <w:rsid w:val="00CC519C"/>
    <w:rsid w:val="00CE1A20"/>
    <w:rsid w:val="00CE7A30"/>
    <w:rsid w:val="00D227C3"/>
    <w:rsid w:val="00D248E1"/>
    <w:rsid w:val="00D27874"/>
    <w:rsid w:val="00D54CD4"/>
    <w:rsid w:val="00D82BB9"/>
    <w:rsid w:val="00D8727D"/>
    <w:rsid w:val="00D920D7"/>
    <w:rsid w:val="00D93F85"/>
    <w:rsid w:val="00DB14CC"/>
    <w:rsid w:val="00DD1F70"/>
    <w:rsid w:val="00E1021E"/>
    <w:rsid w:val="00E25E3E"/>
    <w:rsid w:val="00E4479E"/>
    <w:rsid w:val="00E77764"/>
    <w:rsid w:val="00E8091D"/>
    <w:rsid w:val="00E93D1E"/>
    <w:rsid w:val="00EB0FC2"/>
    <w:rsid w:val="00F36267"/>
    <w:rsid w:val="00F4026E"/>
    <w:rsid w:val="00F43C6E"/>
    <w:rsid w:val="00F4679C"/>
    <w:rsid w:val="00F51A77"/>
    <w:rsid w:val="00F54E82"/>
    <w:rsid w:val="00F653E9"/>
    <w:rsid w:val="00F82E5D"/>
    <w:rsid w:val="00F93391"/>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5:docId w15:val="{2CA15755-9832-4100-B48E-818277B7F9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1</Pages>
  <Words>1149</Words>
  <Characters>6555</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7689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Mishra, Anubhav (A.A.)</cp:lastModifiedBy>
  <cp:revision>5</cp:revision>
  <dcterms:created xsi:type="dcterms:W3CDTF">2018-03-05T17:26:00Z</dcterms:created>
  <dcterms:modified xsi:type="dcterms:W3CDTF">2018-03-22T15:48:00Z</dcterms:modified>
</cp:coreProperties>
</file>