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F77E2F" w:rsidP="00B9479B">
      <w:pPr>
        <w:pStyle w:val="Heading1"/>
      </w:pPr>
      <w:r>
        <w:lastRenderedPageBreak/>
        <w:t>Winch Mode – Warning Suppression - CGEA1.3</w:t>
      </w:r>
    </w:p>
    <w:p w:rsidR="00406F39" w:rsidRDefault="00F77E2F" w:rsidP="00B9479B">
      <w:pPr>
        <w:pStyle w:val="Heading2"/>
      </w:pPr>
      <w:r>
        <w:t>Functional Description</w:t>
      </w:r>
    </w:p>
    <w:p w:rsidR="002623A4" w:rsidRDefault="000B10B2">
      <w:pPr>
        <w:ind w:left="720"/>
      </w:pPr>
    </w:p>
    <w:p w:rsidR="005D145F" w:rsidRDefault="00F77E2F" w:rsidP="005D145F">
      <w:pPr>
        <w:ind w:left="540"/>
        <w:rPr>
          <w:bCs/>
          <w:lang w:val="en-GB"/>
        </w:rPr>
      </w:pPr>
      <w:r w:rsidRPr="005D145F">
        <w:rPr>
          <w:bCs/>
          <w:lang w:val="en-GB"/>
        </w:rPr>
        <w:t xml:space="preserve">The Winch Mode </w:t>
      </w:r>
      <w:r>
        <w:rPr>
          <w:bCs/>
          <w:lang w:val="en-GB"/>
        </w:rPr>
        <w:t xml:space="preserve">Warning Suppression </w:t>
      </w:r>
      <w:r w:rsidRPr="005D145F">
        <w:rPr>
          <w:bCs/>
          <w:lang w:val="en-GB"/>
        </w:rPr>
        <w:t>f</w:t>
      </w:r>
      <w:r>
        <w:rPr>
          <w:bCs/>
          <w:lang w:val="en-GB"/>
        </w:rPr>
        <w:t>unction</w:t>
      </w:r>
      <w:r w:rsidRPr="005D145F">
        <w:rPr>
          <w:bCs/>
          <w:lang w:val="en-GB"/>
        </w:rPr>
        <w:t xml:space="preserve"> is used to suppress the Cluster warning messages </w:t>
      </w:r>
      <w:r>
        <w:rPr>
          <w:bCs/>
          <w:lang w:val="en-GB"/>
        </w:rPr>
        <w:t xml:space="preserve">that are falsely triggered by other modules </w:t>
      </w:r>
      <w:r w:rsidRPr="005D145F">
        <w:rPr>
          <w:bCs/>
          <w:lang w:val="en-GB"/>
        </w:rPr>
        <w:t xml:space="preserve">due to </w:t>
      </w:r>
      <w:r>
        <w:rPr>
          <w:bCs/>
          <w:lang w:val="en-GB"/>
        </w:rPr>
        <w:t xml:space="preserve">the </w:t>
      </w:r>
      <w:r w:rsidRPr="005D145F">
        <w:rPr>
          <w:bCs/>
          <w:lang w:val="en-GB"/>
        </w:rPr>
        <w:t>low battery voltage</w:t>
      </w:r>
      <w:r>
        <w:rPr>
          <w:bCs/>
          <w:lang w:val="en-GB"/>
        </w:rPr>
        <w:t>s</w:t>
      </w:r>
      <w:r w:rsidRPr="005D145F">
        <w:rPr>
          <w:bCs/>
          <w:lang w:val="en-GB"/>
        </w:rPr>
        <w:t xml:space="preserve"> that occur while winching. </w:t>
      </w:r>
      <w:r>
        <w:rPr>
          <w:bCs/>
          <w:lang w:val="en-GB"/>
        </w:rPr>
        <w:t xml:space="preserve">This was created for the </w:t>
      </w:r>
      <w:proofErr w:type="gramStart"/>
      <w:r>
        <w:rPr>
          <w:bCs/>
          <w:lang w:val="en-GB"/>
        </w:rPr>
        <w:t>Bronco,</w:t>
      </w:r>
      <w:proofErr w:type="gramEnd"/>
      <w:r>
        <w:rPr>
          <w:bCs/>
          <w:lang w:val="en-GB"/>
        </w:rPr>
        <w:t xml:space="preserve"> however other vehicles can use this STSS if needed.</w:t>
      </w:r>
    </w:p>
    <w:p w:rsidR="005D145F" w:rsidRDefault="000B10B2" w:rsidP="005D145F">
      <w:pPr>
        <w:ind w:left="540"/>
        <w:rPr>
          <w:bCs/>
          <w:lang w:val="en-GB"/>
        </w:rPr>
      </w:pPr>
    </w:p>
    <w:p w:rsidR="005D145F" w:rsidRDefault="00F77E2F" w:rsidP="005D145F">
      <w:pPr>
        <w:ind w:left="540"/>
        <w:rPr>
          <w:bCs/>
          <w:lang w:val="en-GB"/>
        </w:rPr>
      </w:pPr>
      <w:r>
        <w:rPr>
          <w:bCs/>
          <w:lang w:val="en-GB"/>
        </w:rPr>
        <w:t xml:space="preserve">Per agreement with ASO, given a short list of “false” low battery related warnings that occur during winching, the cluster will effectively “press the ‘OK’ button” for the user.  Thus, the warning pop-up will not be shown, however any related RTT or </w:t>
      </w:r>
      <w:proofErr w:type="spellStart"/>
      <w:r>
        <w:rPr>
          <w:bCs/>
          <w:lang w:val="en-GB"/>
        </w:rPr>
        <w:t>telltale</w:t>
      </w:r>
      <w:proofErr w:type="spellEnd"/>
      <w:r>
        <w:rPr>
          <w:bCs/>
          <w:lang w:val="en-GB"/>
        </w:rPr>
        <w:t xml:space="preserve"> will display.</w:t>
      </w:r>
    </w:p>
    <w:p w:rsidR="005D145F" w:rsidRDefault="000B10B2" w:rsidP="005D145F">
      <w:pPr>
        <w:ind w:left="540"/>
        <w:rPr>
          <w:bCs/>
          <w:lang w:val="en-GB"/>
        </w:rPr>
      </w:pPr>
    </w:p>
    <w:p w:rsidR="005D145F" w:rsidRDefault="00F77E2F" w:rsidP="005D145F">
      <w:pPr>
        <w:ind w:left="540"/>
        <w:rPr>
          <w:bCs/>
          <w:lang w:val="en-GB"/>
        </w:rPr>
      </w:pPr>
      <w:r>
        <w:rPr>
          <w:bCs/>
          <w:lang w:val="en-GB"/>
        </w:rPr>
        <w:t>Background:</w:t>
      </w:r>
    </w:p>
    <w:p w:rsidR="005D145F" w:rsidRPr="005D145F" w:rsidRDefault="00F77E2F" w:rsidP="005D145F">
      <w:pPr>
        <w:ind w:left="540"/>
        <w:rPr>
          <w:bCs/>
          <w:lang w:val="en-GB"/>
        </w:rPr>
      </w:pPr>
      <w:r>
        <w:rPr>
          <w:bCs/>
          <w:lang w:val="en-GB"/>
        </w:rPr>
        <w:t>The Bronco</w:t>
      </w:r>
      <w:r w:rsidRPr="005D145F">
        <w:rPr>
          <w:bCs/>
          <w:lang w:val="en-GB"/>
        </w:rPr>
        <w:t xml:space="preserve"> 22.5MY winch design is factory installed, carryover design of the 21MY post-sale FPP accessory offering – that directly connects to the battery for power (i.e. no communication to vehicle system). The winch current draw on the vehicle battery increases significantly as the pull force required increases. Customers could potentially draw down their battery voltage below vehicle systems operating thresholds. The vehicle battery voltage drop/regeneration is a function of the battery temperature, health, and age along with the alternator efficiency (improves in cold weather). </w:t>
      </w:r>
    </w:p>
    <w:p w:rsidR="005D145F" w:rsidRPr="005D145F" w:rsidRDefault="000B10B2" w:rsidP="005D145F">
      <w:pPr>
        <w:rPr>
          <w:bCs/>
          <w:lang w:val="en-GB"/>
        </w:rPr>
      </w:pPr>
    </w:p>
    <w:p w:rsidR="00AA3AB2" w:rsidRDefault="00F77E2F" w:rsidP="005D145F">
      <w:pPr>
        <w:ind w:left="540"/>
        <w:rPr>
          <w:bCs/>
          <w:lang w:val="en-GB"/>
        </w:rPr>
      </w:pPr>
      <w:r w:rsidRPr="005D145F">
        <w:rPr>
          <w:bCs/>
          <w:lang w:val="en-GB"/>
        </w:rPr>
        <w:t>Coupled with colder temperatures and battery age/health, vehicle battery voltage can be drawn below set thresholds that trigger cluster warnings, module DTCs, reduced functions, brown outs and vehicle stall.  The Winch Mode/Message Suppression approach is best suited for the Customer Experience.</w:t>
      </w:r>
    </w:p>
    <w:p w:rsidR="0025578B" w:rsidRPr="00656A4F" w:rsidRDefault="000B10B2" w:rsidP="00E243C9">
      <w:pPr>
        <w:ind w:left="540"/>
        <w:rPr>
          <w:rFonts w:cs="Arial"/>
          <w:b/>
        </w:rPr>
      </w:pPr>
    </w:p>
    <w:p w:rsidR="00C55687" w:rsidRDefault="00F77E2F" w:rsidP="001C2E28">
      <w:pPr>
        <w:ind w:left="540"/>
        <w:rPr>
          <w:rFonts w:cs="Arial"/>
        </w:rPr>
      </w:pPr>
      <w:r>
        <w:rPr>
          <w:rFonts w:cs="Arial"/>
        </w:rPr>
        <w:t xml:space="preserve">The Winch Mode Warning Suppression feature correlates the </w:t>
      </w:r>
      <w:r w:rsidRPr="005D145F">
        <w:rPr>
          <w:rFonts w:cs="Arial"/>
        </w:rPr>
        <w:t>WnchElComp_B_Actv</w:t>
      </w:r>
      <w:r>
        <w:rPr>
          <w:rFonts w:cs="Arial"/>
        </w:rPr>
        <w:t xml:space="preserve"> signal and the Operational_Mode to determine when to “Reset” certain warnings. </w:t>
      </w:r>
    </w:p>
    <w:p w:rsidR="00811ABA" w:rsidRDefault="000B10B2" w:rsidP="00B334C3">
      <w:pPr>
        <w:ind w:left="720"/>
        <w:rPr>
          <w:rFonts w:cs="Arial"/>
        </w:rPr>
      </w:pPr>
    </w:p>
    <w:p w:rsidR="00406F39" w:rsidRDefault="00F77E2F" w:rsidP="00B9479B">
      <w:pPr>
        <w:pStyle w:val="Heading2"/>
      </w:pPr>
      <w:r>
        <w:t>Interfaces</w:t>
      </w:r>
    </w:p>
    <w:p w:rsidR="00406F39" w:rsidRDefault="00F77E2F" w:rsidP="00B9479B">
      <w:pPr>
        <w:pStyle w:val="Heading3"/>
      </w:pPr>
      <w:r>
        <w:t>Interface Context Diagram (I/O Block Diagram)</w:t>
      </w:r>
    </w:p>
    <w:p w:rsidR="00811ABA" w:rsidRPr="00706CE4" w:rsidRDefault="00F77E2F" w:rsidP="006F01F8">
      <w:pPr>
        <w:jc w:val="center"/>
        <w:rPr>
          <w:rFonts w:cs="Arial"/>
          <w:noProof/>
        </w:rPr>
      </w:pPr>
      <w:r>
        <w:rPr>
          <w:rFonts w:cs="Arial"/>
          <w:b/>
        </w:rPr>
        <w:t>Winch Mode – Warning Suppression</w:t>
      </w:r>
      <w:r w:rsidRPr="00706CE4">
        <w:rPr>
          <w:rFonts w:cs="Arial"/>
          <w:b/>
          <w:noProof/>
        </w:rPr>
        <w:t xml:space="preserve"> Context Diagram</w:t>
      </w:r>
    </w:p>
    <w:p w:rsidR="004A0712" w:rsidRDefault="00EA7D3E" w:rsidP="00EA7D3E">
      <w:pPr>
        <w:ind w:left="-810"/>
        <w:jc w:val="center"/>
      </w:pPr>
      <w:r>
        <w:object w:dxaOrig="10501" w:dyaOrig="33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6266e100002a316d3a0ba8" o:spid="_x0000_i1025" type="#_x0000_t75" style="width:523.9pt;height:166.55pt" o:ole="">
            <v:imagedata r:id="rId8" o:title=""/>
          </v:shape>
          <o:OLEObject Type="Embed" ProgID="Visio.Drawing.11" ShapeID="606266e100002a316d3a0ba8" DrawAspect="Content" ObjectID="_1678554010" r:id="rId9"/>
        </w:object>
      </w:r>
    </w:p>
    <w:p w:rsidR="00181957" w:rsidRDefault="000B10B2" w:rsidP="004A011E">
      <w:pPr>
        <w:ind w:left="-810"/>
        <w:jc w:val="center"/>
      </w:pPr>
    </w:p>
    <w:p w:rsidR="00181957" w:rsidRDefault="000B10B2" w:rsidP="004A011E">
      <w:pPr>
        <w:ind w:left="-810"/>
        <w:jc w:val="center"/>
        <w:rPr>
          <w:rFonts w:cs="Arial"/>
        </w:rPr>
      </w:pPr>
    </w:p>
    <w:p w:rsidR="00406F39" w:rsidRDefault="00F77E2F" w:rsidP="00B9479B">
      <w:pPr>
        <w:pStyle w:val="Heading3"/>
      </w:pPr>
      <w:r>
        <w:t>Inputs</w:t>
      </w:r>
    </w:p>
    <w:p w:rsidR="007B7745" w:rsidRPr="007B7745" w:rsidRDefault="007B7745" w:rsidP="00B9479B">
      <w:pPr>
        <w:pStyle w:val="Heading4"/>
        <w:rPr>
          <w:b w:val="0"/>
          <w:u w:val="single"/>
        </w:rPr>
      </w:pPr>
      <w:r w:rsidRPr="007B7745">
        <w:rPr>
          <w:b w:val="0"/>
          <w:u w:val="single"/>
        </w:rPr>
        <w:t>IR-REQ-412685/A-INTERNAL:</w:t>
      </w:r>
    </w:p>
    <w:p w:rsidR="00811ABA" w:rsidRDefault="00F77E2F" w:rsidP="00F77E2F">
      <w:pPr>
        <w:numPr>
          <w:ilvl w:val="2"/>
          <w:numId w:val="7"/>
        </w:numPr>
        <w:tabs>
          <w:tab w:val="clear" w:pos="2160"/>
        </w:tabs>
        <w:ind w:left="1800"/>
        <w:rPr>
          <w:rFonts w:cs="Arial"/>
        </w:rPr>
      </w:pPr>
      <w:r>
        <w:rPr>
          <w:rFonts w:cs="Arial"/>
        </w:rPr>
        <w:t xml:space="preserve">Operational_Mode </w:t>
      </w:r>
    </w:p>
    <w:p w:rsidR="00957113" w:rsidRDefault="00F77E2F" w:rsidP="00F77E2F">
      <w:pPr>
        <w:numPr>
          <w:ilvl w:val="2"/>
          <w:numId w:val="7"/>
        </w:numPr>
        <w:tabs>
          <w:tab w:val="clear" w:pos="2160"/>
        </w:tabs>
        <w:ind w:left="1800"/>
        <w:rPr>
          <w:rFonts w:cs="Arial"/>
        </w:rPr>
      </w:pPr>
      <w:r>
        <w:rPr>
          <w:rFonts w:cs="Arial"/>
        </w:rPr>
        <w:t>Various Warning ID Numbers from other STSS’s</w:t>
      </w:r>
    </w:p>
    <w:p w:rsidR="00371482" w:rsidRDefault="000B10B2" w:rsidP="000C12E1">
      <w:pPr>
        <w:rPr>
          <w:rFonts w:cs="Arial"/>
        </w:rPr>
      </w:pPr>
    </w:p>
    <w:p w:rsidR="00406F39" w:rsidRDefault="00F77E2F" w:rsidP="00B9479B">
      <w:pPr>
        <w:pStyle w:val="Heading4"/>
      </w:pPr>
      <w:r>
        <w:lastRenderedPageBreak/>
        <w:t>MUX message on the CAN Bus</w:t>
      </w:r>
    </w:p>
    <w:p w:rsidR="00406F39" w:rsidRDefault="00F77E2F" w:rsidP="00B9479B">
      <w:pPr>
        <w:pStyle w:val="Heading5"/>
      </w:pPr>
      <w:r w:rsidRPr="00B9479B">
        <w:t>SIG-REQ-412686/A-WnchElComp_B_Actv Signal</w:t>
      </w:r>
    </w:p>
    <w:p w:rsidR="00AE06BC" w:rsidRPr="00AE06BC" w:rsidRDefault="000B10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35"/>
        <w:gridCol w:w="1000"/>
        <w:gridCol w:w="2510"/>
        <w:gridCol w:w="810"/>
        <w:gridCol w:w="720"/>
        <w:gridCol w:w="820"/>
        <w:gridCol w:w="980"/>
        <w:gridCol w:w="810"/>
        <w:gridCol w:w="810"/>
      </w:tblGrid>
      <w:tr w:rsidR="002012FB" w:rsidRPr="003469A4" w:rsidTr="005617A5">
        <w:trPr>
          <w:jc w:val="center"/>
        </w:trPr>
        <w:tc>
          <w:tcPr>
            <w:tcW w:w="2335" w:type="dxa"/>
          </w:tcPr>
          <w:p w:rsidR="002012FB" w:rsidRPr="005617A5" w:rsidRDefault="00F77E2F" w:rsidP="001C2E28">
            <w:pPr>
              <w:jc w:val="center"/>
              <w:rPr>
                <w:rFonts w:cs="Arial"/>
                <w:b/>
                <w:bCs/>
                <w:sz w:val="18"/>
                <w:szCs w:val="16"/>
              </w:rPr>
            </w:pPr>
            <w:r w:rsidRPr="005617A5">
              <w:rPr>
                <w:rFonts w:cs="Arial"/>
                <w:b/>
                <w:bCs/>
                <w:sz w:val="18"/>
                <w:szCs w:val="16"/>
              </w:rPr>
              <w:t>Signal Name</w:t>
            </w:r>
          </w:p>
        </w:tc>
        <w:tc>
          <w:tcPr>
            <w:tcW w:w="1000" w:type="dxa"/>
          </w:tcPr>
          <w:p w:rsidR="002012FB" w:rsidRPr="005617A5" w:rsidRDefault="00F77E2F" w:rsidP="001C2E28">
            <w:pPr>
              <w:jc w:val="center"/>
              <w:rPr>
                <w:rFonts w:cs="Arial"/>
                <w:b/>
                <w:bCs/>
                <w:sz w:val="18"/>
                <w:szCs w:val="16"/>
              </w:rPr>
            </w:pPr>
            <w:r w:rsidRPr="005617A5">
              <w:rPr>
                <w:rFonts w:cs="Arial"/>
                <w:b/>
                <w:bCs/>
                <w:sz w:val="18"/>
                <w:szCs w:val="16"/>
              </w:rPr>
              <w:t>Size</w:t>
            </w:r>
          </w:p>
          <w:p w:rsidR="002012FB" w:rsidRPr="005617A5" w:rsidRDefault="00F77E2F" w:rsidP="001C2E28">
            <w:pPr>
              <w:jc w:val="center"/>
              <w:rPr>
                <w:rFonts w:cs="Arial"/>
                <w:b/>
                <w:bCs/>
                <w:sz w:val="18"/>
                <w:szCs w:val="16"/>
              </w:rPr>
            </w:pPr>
            <w:r w:rsidRPr="005617A5">
              <w:rPr>
                <w:rFonts w:cs="Arial"/>
                <w:b/>
                <w:bCs/>
                <w:sz w:val="18"/>
                <w:szCs w:val="16"/>
              </w:rPr>
              <w:t>(bits)</w:t>
            </w:r>
          </w:p>
        </w:tc>
        <w:tc>
          <w:tcPr>
            <w:tcW w:w="2510" w:type="dxa"/>
          </w:tcPr>
          <w:p w:rsidR="002012FB" w:rsidRPr="005617A5" w:rsidRDefault="00F77E2F" w:rsidP="001C2E28">
            <w:pPr>
              <w:jc w:val="center"/>
              <w:rPr>
                <w:rFonts w:cs="Arial"/>
                <w:b/>
                <w:bCs/>
                <w:sz w:val="18"/>
                <w:szCs w:val="16"/>
              </w:rPr>
            </w:pPr>
            <w:r w:rsidRPr="005617A5">
              <w:rPr>
                <w:rFonts w:cs="Arial"/>
                <w:b/>
                <w:bCs/>
                <w:sz w:val="18"/>
                <w:szCs w:val="16"/>
              </w:rPr>
              <w:t>Detail</w:t>
            </w:r>
          </w:p>
        </w:tc>
        <w:tc>
          <w:tcPr>
            <w:tcW w:w="810" w:type="dxa"/>
          </w:tcPr>
          <w:p w:rsidR="002012FB" w:rsidRPr="005617A5" w:rsidRDefault="00F77E2F" w:rsidP="001C2E28">
            <w:pPr>
              <w:jc w:val="center"/>
              <w:rPr>
                <w:rFonts w:cs="Arial"/>
                <w:b/>
                <w:bCs/>
                <w:sz w:val="18"/>
                <w:szCs w:val="16"/>
              </w:rPr>
            </w:pPr>
            <w:r w:rsidRPr="005617A5">
              <w:rPr>
                <w:rFonts w:cs="Arial"/>
                <w:b/>
                <w:bCs/>
                <w:sz w:val="18"/>
                <w:szCs w:val="16"/>
              </w:rPr>
              <w:t>Units</w:t>
            </w:r>
          </w:p>
        </w:tc>
        <w:tc>
          <w:tcPr>
            <w:tcW w:w="720" w:type="dxa"/>
          </w:tcPr>
          <w:p w:rsidR="002012FB" w:rsidRPr="005617A5" w:rsidRDefault="00F77E2F" w:rsidP="001C2E28">
            <w:pPr>
              <w:jc w:val="center"/>
              <w:rPr>
                <w:rFonts w:cs="Arial"/>
                <w:b/>
                <w:bCs/>
                <w:sz w:val="18"/>
                <w:szCs w:val="16"/>
              </w:rPr>
            </w:pPr>
            <w:r w:rsidRPr="005617A5">
              <w:rPr>
                <w:rFonts w:cs="Arial"/>
                <w:b/>
                <w:bCs/>
                <w:sz w:val="18"/>
                <w:szCs w:val="16"/>
              </w:rPr>
              <w:t>Res.</w:t>
            </w:r>
          </w:p>
        </w:tc>
        <w:tc>
          <w:tcPr>
            <w:tcW w:w="820" w:type="dxa"/>
          </w:tcPr>
          <w:p w:rsidR="002012FB" w:rsidRPr="005617A5" w:rsidRDefault="00F77E2F" w:rsidP="001C2E28">
            <w:pPr>
              <w:jc w:val="center"/>
              <w:rPr>
                <w:rFonts w:cs="Arial"/>
                <w:b/>
                <w:bCs/>
                <w:sz w:val="18"/>
                <w:szCs w:val="16"/>
              </w:rPr>
            </w:pPr>
            <w:r w:rsidRPr="005617A5">
              <w:rPr>
                <w:rFonts w:cs="Arial"/>
                <w:b/>
                <w:bCs/>
                <w:sz w:val="18"/>
                <w:szCs w:val="16"/>
              </w:rPr>
              <w:t>Offset</w:t>
            </w:r>
          </w:p>
        </w:tc>
        <w:tc>
          <w:tcPr>
            <w:tcW w:w="980" w:type="dxa"/>
          </w:tcPr>
          <w:p w:rsidR="002012FB" w:rsidRPr="005617A5" w:rsidRDefault="00F77E2F" w:rsidP="001C2E28">
            <w:pPr>
              <w:jc w:val="center"/>
              <w:rPr>
                <w:rFonts w:cs="Arial"/>
                <w:b/>
                <w:bCs/>
                <w:sz w:val="18"/>
                <w:szCs w:val="16"/>
              </w:rPr>
            </w:pPr>
            <w:r w:rsidRPr="005617A5">
              <w:rPr>
                <w:rFonts w:cs="Arial"/>
                <w:b/>
                <w:bCs/>
                <w:sz w:val="18"/>
                <w:szCs w:val="16"/>
              </w:rPr>
              <w:t>State Encoded</w:t>
            </w:r>
          </w:p>
        </w:tc>
        <w:tc>
          <w:tcPr>
            <w:tcW w:w="810" w:type="dxa"/>
          </w:tcPr>
          <w:p w:rsidR="002012FB" w:rsidRPr="005617A5" w:rsidRDefault="00F77E2F" w:rsidP="001C2E28">
            <w:pPr>
              <w:jc w:val="center"/>
              <w:rPr>
                <w:rFonts w:cs="Arial"/>
                <w:b/>
                <w:bCs/>
                <w:sz w:val="18"/>
                <w:szCs w:val="16"/>
              </w:rPr>
            </w:pPr>
            <w:r w:rsidRPr="005617A5">
              <w:rPr>
                <w:rFonts w:cs="Arial"/>
                <w:b/>
                <w:bCs/>
                <w:sz w:val="18"/>
                <w:szCs w:val="16"/>
              </w:rPr>
              <w:t>Min.</w:t>
            </w:r>
          </w:p>
        </w:tc>
        <w:tc>
          <w:tcPr>
            <w:tcW w:w="810" w:type="dxa"/>
          </w:tcPr>
          <w:p w:rsidR="002012FB" w:rsidRPr="005617A5" w:rsidRDefault="00F77E2F" w:rsidP="001C2E28">
            <w:pPr>
              <w:jc w:val="center"/>
              <w:rPr>
                <w:rFonts w:cs="Arial"/>
                <w:b/>
                <w:bCs/>
                <w:sz w:val="18"/>
                <w:szCs w:val="16"/>
              </w:rPr>
            </w:pPr>
            <w:r w:rsidRPr="005617A5">
              <w:rPr>
                <w:rFonts w:cs="Arial"/>
                <w:b/>
                <w:bCs/>
                <w:sz w:val="18"/>
                <w:szCs w:val="16"/>
              </w:rPr>
              <w:t>Max.</w:t>
            </w:r>
          </w:p>
        </w:tc>
      </w:tr>
      <w:tr w:rsidR="002012FB" w:rsidRPr="003469A4" w:rsidTr="005617A5">
        <w:trPr>
          <w:jc w:val="center"/>
        </w:trPr>
        <w:tc>
          <w:tcPr>
            <w:tcW w:w="2335" w:type="dxa"/>
            <w:vAlign w:val="center"/>
          </w:tcPr>
          <w:p w:rsidR="002012FB" w:rsidRPr="005617A5" w:rsidRDefault="00F77E2F" w:rsidP="004242C6">
            <w:pPr>
              <w:jc w:val="center"/>
              <w:rPr>
                <w:rFonts w:cs="Arial"/>
                <w:sz w:val="18"/>
                <w:szCs w:val="16"/>
              </w:rPr>
            </w:pPr>
            <w:r w:rsidRPr="00957113">
              <w:rPr>
                <w:rFonts w:cs="Arial"/>
                <w:sz w:val="18"/>
                <w:szCs w:val="16"/>
              </w:rPr>
              <w:t>WnchElComp_B_Actv</w:t>
            </w:r>
          </w:p>
        </w:tc>
        <w:tc>
          <w:tcPr>
            <w:tcW w:w="1000" w:type="dxa"/>
            <w:vAlign w:val="center"/>
          </w:tcPr>
          <w:p w:rsidR="002012FB" w:rsidRPr="005617A5" w:rsidRDefault="00F77E2F" w:rsidP="001C2E28">
            <w:pPr>
              <w:jc w:val="center"/>
              <w:rPr>
                <w:rFonts w:cs="Arial"/>
                <w:sz w:val="18"/>
                <w:szCs w:val="16"/>
              </w:rPr>
            </w:pPr>
            <w:r>
              <w:rPr>
                <w:rFonts w:cs="Arial"/>
                <w:sz w:val="18"/>
                <w:szCs w:val="16"/>
              </w:rPr>
              <w:t>1</w:t>
            </w:r>
          </w:p>
        </w:tc>
        <w:tc>
          <w:tcPr>
            <w:tcW w:w="2510" w:type="dxa"/>
            <w:vAlign w:val="center"/>
          </w:tcPr>
          <w:p w:rsidR="002012FB" w:rsidRPr="005617A5" w:rsidRDefault="000B10B2" w:rsidP="001C2E28">
            <w:pPr>
              <w:jc w:val="center"/>
              <w:rPr>
                <w:rFonts w:cs="Arial"/>
                <w:sz w:val="18"/>
                <w:szCs w:val="16"/>
              </w:rPr>
            </w:pPr>
          </w:p>
        </w:tc>
        <w:tc>
          <w:tcPr>
            <w:tcW w:w="810" w:type="dxa"/>
            <w:vAlign w:val="center"/>
          </w:tcPr>
          <w:p w:rsidR="002012FB" w:rsidRPr="005617A5" w:rsidRDefault="00F77E2F" w:rsidP="001C2E28">
            <w:pPr>
              <w:jc w:val="center"/>
              <w:rPr>
                <w:rFonts w:cs="Arial"/>
                <w:sz w:val="18"/>
                <w:szCs w:val="16"/>
              </w:rPr>
            </w:pPr>
            <w:r w:rsidRPr="005617A5">
              <w:rPr>
                <w:rFonts w:cs="Arial"/>
                <w:sz w:val="18"/>
                <w:szCs w:val="16"/>
              </w:rPr>
              <w:t>SED</w:t>
            </w:r>
          </w:p>
        </w:tc>
        <w:tc>
          <w:tcPr>
            <w:tcW w:w="720" w:type="dxa"/>
            <w:vAlign w:val="center"/>
          </w:tcPr>
          <w:p w:rsidR="002012FB" w:rsidRPr="005617A5" w:rsidRDefault="00F77E2F" w:rsidP="001C2E28">
            <w:pPr>
              <w:jc w:val="center"/>
              <w:rPr>
                <w:rFonts w:cs="Arial"/>
                <w:sz w:val="18"/>
                <w:szCs w:val="16"/>
              </w:rPr>
            </w:pPr>
            <w:r w:rsidRPr="005617A5">
              <w:rPr>
                <w:rFonts w:cs="Arial"/>
                <w:sz w:val="18"/>
                <w:szCs w:val="16"/>
              </w:rPr>
              <w:t>1</w:t>
            </w:r>
          </w:p>
        </w:tc>
        <w:tc>
          <w:tcPr>
            <w:tcW w:w="820" w:type="dxa"/>
            <w:vAlign w:val="center"/>
          </w:tcPr>
          <w:p w:rsidR="002012FB" w:rsidRPr="005617A5" w:rsidRDefault="00F77E2F" w:rsidP="001C2E28">
            <w:pPr>
              <w:jc w:val="center"/>
              <w:rPr>
                <w:rFonts w:cs="Arial"/>
                <w:sz w:val="18"/>
                <w:szCs w:val="16"/>
              </w:rPr>
            </w:pPr>
            <w:r w:rsidRPr="005617A5">
              <w:rPr>
                <w:rFonts w:cs="Arial"/>
                <w:sz w:val="18"/>
                <w:szCs w:val="16"/>
              </w:rPr>
              <w:t>0</w:t>
            </w:r>
          </w:p>
        </w:tc>
        <w:tc>
          <w:tcPr>
            <w:tcW w:w="980" w:type="dxa"/>
            <w:vAlign w:val="center"/>
          </w:tcPr>
          <w:p w:rsidR="002012FB" w:rsidRPr="005617A5" w:rsidRDefault="000B10B2" w:rsidP="001C2E28">
            <w:pPr>
              <w:jc w:val="center"/>
              <w:rPr>
                <w:rFonts w:cs="Arial"/>
                <w:sz w:val="18"/>
                <w:szCs w:val="16"/>
              </w:rPr>
            </w:pPr>
          </w:p>
        </w:tc>
        <w:tc>
          <w:tcPr>
            <w:tcW w:w="810" w:type="dxa"/>
            <w:vAlign w:val="center"/>
          </w:tcPr>
          <w:p w:rsidR="002012FB" w:rsidRPr="005617A5" w:rsidRDefault="00F77E2F" w:rsidP="001C2E28">
            <w:pPr>
              <w:jc w:val="center"/>
              <w:rPr>
                <w:rFonts w:cs="Arial"/>
                <w:sz w:val="18"/>
                <w:szCs w:val="16"/>
              </w:rPr>
            </w:pPr>
            <w:r w:rsidRPr="005617A5">
              <w:rPr>
                <w:rFonts w:cs="Arial"/>
                <w:sz w:val="18"/>
                <w:szCs w:val="16"/>
              </w:rPr>
              <w:t>0 (0x0)</w:t>
            </w:r>
          </w:p>
        </w:tc>
        <w:tc>
          <w:tcPr>
            <w:tcW w:w="810" w:type="dxa"/>
            <w:vAlign w:val="center"/>
          </w:tcPr>
          <w:p w:rsidR="002012FB" w:rsidRPr="005617A5" w:rsidRDefault="00F77E2F" w:rsidP="0007611A">
            <w:pPr>
              <w:jc w:val="center"/>
              <w:rPr>
                <w:rFonts w:cs="Arial"/>
                <w:sz w:val="18"/>
                <w:szCs w:val="16"/>
              </w:rPr>
            </w:pPr>
            <w:r>
              <w:rPr>
                <w:rFonts w:cs="Arial"/>
                <w:sz w:val="18"/>
                <w:szCs w:val="16"/>
              </w:rPr>
              <w:t>1</w:t>
            </w:r>
            <w:r w:rsidRPr="005617A5">
              <w:rPr>
                <w:rFonts w:cs="Arial"/>
                <w:sz w:val="18"/>
                <w:szCs w:val="16"/>
              </w:rPr>
              <w:t xml:space="preserve"> (0x</w:t>
            </w:r>
            <w:r>
              <w:rPr>
                <w:rFonts w:cs="Arial"/>
                <w:sz w:val="18"/>
                <w:szCs w:val="16"/>
              </w:rPr>
              <w:t>1</w:t>
            </w:r>
            <w:r w:rsidRPr="005617A5">
              <w:rPr>
                <w:rFonts w:cs="Arial"/>
                <w:sz w:val="18"/>
                <w:szCs w:val="16"/>
              </w:rPr>
              <w:t>)</w:t>
            </w:r>
          </w:p>
        </w:tc>
      </w:tr>
      <w:tr w:rsidR="004242C6" w:rsidRPr="003469A4" w:rsidTr="005617A5">
        <w:trPr>
          <w:trHeight w:val="288"/>
          <w:jc w:val="center"/>
        </w:trPr>
        <w:tc>
          <w:tcPr>
            <w:tcW w:w="2335" w:type="dxa"/>
            <w:vAlign w:val="center"/>
          </w:tcPr>
          <w:p w:rsidR="004242C6" w:rsidRPr="005617A5" w:rsidRDefault="000B10B2" w:rsidP="004242C6">
            <w:pPr>
              <w:jc w:val="center"/>
              <w:rPr>
                <w:rFonts w:cs="Arial"/>
                <w:sz w:val="18"/>
                <w:szCs w:val="16"/>
              </w:rPr>
            </w:pPr>
          </w:p>
        </w:tc>
        <w:tc>
          <w:tcPr>
            <w:tcW w:w="1000" w:type="dxa"/>
            <w:vAlign w:val="center"/>
          </w:tcPr>
          <w:p w:rsidR="004242C6" w:rsidRPr="005617A5" w:rsidRDefault="000B10B2" w:rsidP="004242C6">
            <w:pPr>
              <w:jc w:val="center"/>
              <w:rPr>
                <w:rFonts w:cs="Arial"/>
                <w:sz w:val="18"/>
                <w:szCs w:val="16"/>
              </w:rPr>
            </w:pPr>
          </w:p>
        </w:tc>
        <w:tc>
          <w:tcPr>
            <w:tcW w:w="2510" w:type="dxa"/>
            <w:vAlign w:val="center"/>
          </w:tcPr>
          <w:p w:rsidR="004242C6" w:rsidRPr="005617A5" w:rsidRDefault="00F77E2F" w:rsidP="00957113">
            <w:pPr>
              <w:jc w:val="center"/>
              <w:rPr>
                <w:snapToGrid w:val="0"/>
                <w:sz w:val="18"/>
                <w:szCs w:val="18"/>
              </w:rPr>
            </w:pPr>
            <w:r>
              <w:rPr>
                <w:sz w:val="18"/>
                <w:szCs w:val="18"/>
              </w:rPr>
              <w:t>No</w:t>
            </w:r>
          </w:p>
        </w:tc>
        <w:tc>
          <w:tcPr>
            <w:tcW w:w="810" w:type="dxa"/>
            <w:vAlign w:val="center"/>
          </w:tcPr>
          <w:p w:rsidR="004242C6" w:rsidRPr="005617A5" w:rsidRDefault="000B10B2" w:rsidP="004242C6">
            <w:pPr>
              <w:jc w:val="center"/>
              <w:rPr>
                <w:rFonts w:cs="Arial"/>
                <w:sz w:val="18"/>
                <w:szCs w:val="16"/>
              </w:rPr>
            </w:pPr>
          </w:p>
        </w:tc>
        <w:tc>
          <w:tcPr>
            <w:tcW w:w="720" w:type="dxa"/>
            <w:vAlign w:val="center"/>
          </w:tcPr>
          <w:p w:rsidR="004242C6" w:rsidRPr="005617A5" w:rsidRDefault="000B10B2" w:rsidP="004242C6">
            <w:pPr>
              <w:jc w:val="center"/>
              <w:rPr>
                <w:rFonts w:cs="Arial"/>
                <w:sz w:val="18"/>
                <w:szCs w:val="16"/>
              </w:rPr>
            </w:pPr>
          </w:p>
        </w:tc>
        <w:tc>
          <w:tcPr>
            <w:tcW w:w="820" w:type="dxa"/>
            <w:vAlign w:val="center"/>
          </w:tcPr>
          <w:p w:rsidR="004242C6" w:rsidRPr="005617A5" w:rsidRDefault="000B10B2" w:rsidP="004242C6">
            <w:pPr>
              <w:jc w:val="center"/>
              <w:rPr>
                <w:rFonts w:cs="Arial"/>
                <w:sz w:val="18"/>
                <w:szCs w:val="16"/>
              </w:rPr>
            </w:pPr>
          </w:p>
        </w:tc>
        <w:tc>
          <w:tcPr>
            <w:tcW w:w="980" w:type="dxa"/>
            <w:vAlign w:val="center"/>
          </w:tcPr>
          <w:p w:rsidR="004242C6" w:rsidRPr="005617A5" w:rsidRDefault="00F77E2F" w:rsidP="004242C6">
            <w:pPr>
              <w:jc w:val="center"/>
              <w:rPr>
                <w:rFonts w:cs="Arial"/>
                <w:sz w:val="18"/>
                <w:szCs w:val="16"/>
              </w:rPr>
            </w:pPr>
            <w:r w:rsidRPr="005617A5">
              <w:rPr>
                <w:rFonts w:cs="Arial"/>
                <w:sz w:val="18"/>
                <w:szCs w:val="16"/>
              </w:rPr>
              <w:t>0x0</w:t>
            </w:r>
          </w:p>
        </w:tc>
        <w:tc>
          <w:tcPr>
            <w:tcW w:w="810" w:type="dxa"/>
            <w:vAlign w:val="center"/>
          </w:tcPr>
          <w:p w:rsidR="004242C6" w:rsidRPr="005617A5" w:rsidRDefault="000B10B2" w:rsidP="004242C6">
            <w:pPr>
              <w:jc w:val="center"/>
              <w:rPr>
                <w:rFonts w:cs="Arial"/>
                <w:sz w:val="18"/>
                <w:szCs w:val="16"/>
              </w:rPr>
            </w:pPr>
          </w:p>
        </w:tc>
        <w:tc>
          <w:tcPr>
            <w:tcW w:w="810" w:type="dxa"/>
            <w:vAlign w:val="center"/>
          </w:tcPr>
          <w:p w:rsidR="004242C6" w:rsidRPr="005617A5" w:rsidRDefault="000B10B2" w:rsidP="004242C6">
            <w:pPr>
              <w:jc w:val="center"/>
              <w:rPr>
                <w:rFonts w:cs="Arial"/>
                <w:sz w:val="18"/>
                <w:szCs w:val="16"/>
              </w:rPr>
            </w:pPr>
          </w:p>
        </w:tc>
      </w:tr>
      <w:tr w:rsidR="004242C6" w:rsidRPr="003469A4" w:rsidTr="005617A5">
        <w:trPr>
          <w:trHeight w:val="288"/>
          <w:jc w:val="center"/>
        </w:trPr>
        <w:tc>
          <w:tcPr>
            <w:tcW w:w="2335" w:type="dxa"/>
            <w:vAlign w:val="center"/>
          </w:tcPr>
          <w:p w:rsidR="004242C6" w:rsidRPr="005617A5" w:rsidRDefault="000B10B2" w:rsidP="004242C6">
            <w:pPr>
              <w:jc w:val="center"/>
              <w:rPr>
                <w:rFonts w:cs="Arial"/>
                <w:sz w:val="18"/>
                <w:szCs w:val="16"/>
              </w:rPr>
            </w:pPr>
          </w:p>
        </w:tc>
        <w:tc>
          <w:tcPr>
            <w:tcW w:w="1000" w:type="dxa"/>
            <w:vAlign w:val="center"/>
          </w:tcPr>
          <w:p w:rsidR="004242C6" w:rsidRPr="005617A5" w:rsidRDefault="000B10B2" w:rsidP="004242C6">
            <w:pPr>
              <w:jc w:val="center"/>
              <w:rPr>
                <w:rFonts w:cs="Arial"/>
                <w:sz w:val="18"/>
                <w:szCs w:val="16"/>
              </w:rPr>
            </w:pPr>
          </w:p>
        </w:tc>
        <w:tc>
          <w:tcPr>
            <w:tcW w:w="2510" w:type="dxa"/>
            <w:vAlign w:val="center"/>
          </w:tcPr>
          <w:p w:rsidR="004242C6" w:rsidRPr="005617A5" w:rsidRDefault="00F77E2F" w:rsidP="00957113">
            <w:pPr>
              <w:jc w:val="center"/>
              <w:rPr>
                <w:rFonts w:cs="Arial"/>
                <w:snapToGrid w:val="0"/>
                <w:sz w:val="18"/>
                <w:szCs w:val="18"/>
              </w:rPr>
            </w:pPr>
            <w:r>
              <w:rPr>
                <w:rFonts w:cs="Arial"/>
                <w:sz w:val="18"/>
                <w:szCs w:val="18"/>
              </w:rPr>
              <w:t>Yes</w:t>
            </w:r>
          </w:p>
        </w:tc>
        <w:tc>
          <w:tcPr>
            <w:tcW w:w="810" w:type="dxa"/>
            <w:vAlign w:val="center"/>
          </w:tcPr>
          <w:p w:rsidR="004242C6" w:rsidRPr="005617A5" w:rsidRDefault="000B10B2" w:rsidP="004242C6">
            <w:pPr>
              <w:jc w:val="center"/>
              <w:rPr>
                <w:rFonts w:cs="Arial"/>
                <w:sz w:val="18"/>
                <w:szCs w:val="16"/>
              </w:rPr>
            </w:pPr>
          </w:p>
        </w:tc>
        <w:tc>
          <w:tcPr>
            <w:tcW w:w="720" w:type="dxa"/>
            <w:vAlign w:val="center"/>
          </w:tcPr>
          <w:p w:rsidR="004242C6" w:rsidRPr="005617A5" w:rsidRDefault="000B10B2" w:rsidP="004242C6">
            <w:pPr>
              <w:jc w:val="center"/>
              <w:rPr>
                <w:rFonts w:cs="Arial"/>
                <w:sz w:val="18"/>
                <w:szCs w:val="16"/>
              </w:rPr>
            </w:pPr>
          </w:p>
        </w:tc>
        <w:tc>
          <w:tcPr>
            <w:tcW w:w="820" w:type="dxa"/>
            <w:vAlign w:val="center"/>
          </w:tcPr>
          <w:p w:rsidR="004242C6" w:rsidRPr="005617A5" w:rsidRDefault="000B10B2" w:rsidP="004242C6">
            <w:pPr>
              <w:jc w:val="center"/>
              <w:rPr>
                <w:rFonts w:cs="Arial"/>
                <w:sz w:val="18"/>
                <w:szCs w:val="16"/>
              </w:rPr>
            </w:pPr>
          </w:p>
        </w:tc>
        <w:tc>
          <w:tcPr>
            <w:tcW w:w="980" w:type="dxa"/>
            <w:vAlign w:val="center"/>
          </w:tcPr>
          <w:p w:rsidR="004242C6" w:rsidRPr="005617A5" w:rsidRDefault="00F77E2F" w:rsidP="004242C6">
            <w:pPr>
              <w:jc w:val="center"/>
              <w:rPr>
                <w:rFonts w:cs="Arial"/>
                <w:sz w:val="18"/>
                <w:szCs w:val="16"/>
              </w:rPr>
            </w:pPr>
            <w:r w:rsidRPr="005617A5">
              <w:rPr>
                <w:rFonts w:cs="Arial"/>
                <w:sz w:val="18"/>
                <w:szCs w:val="16"/>
              </w:rPr>
              <w:t>0x1</w:t>
            </w:r>
          </w:p>
        </w:tc>
        <w:tc>
          <w:tcPr>
            <w:tcW w:w="810" w:type="dxa"/>
            <w:vAlign w:val="center"/>
          </w:tcPr>
          <w:p w:rsidR="004242C6" w:rsidRPr="005617A5" w:rsidRDefault="000B10B2" w:rsidP="004242C6">
            <w:pPr>
              <w:jc w:val="center"/>
              <w:rPr>
                <w:rFonts w:cs="Arial"/>
                <w:sz w:val="18"/>
                <w:szCs w:val="16"/>
              </w:rPr>
            </w:pPr>
          </w:p>
        </w:tc>
        <w:tc>
          <w:tcPr>
            <w:tcW w:w="810" w:type="dxa"/>
            <w:vAlign w:val="center"/>
          </w:tcPr>
          <w:p w:rsidR="004242C6" w:rsidRPr="005617A5" w:rsidRDefault="000B10B2" w:rsidP="004242C6">
            <w:pPr>
              <w:jc w:val="center"/>
              <w:rPr>
                <w:rFonts w:cs="Arial"/>
                <w:sz w:val="18"/>
                <w:szCs w:val="16"/>
              </w:rPr>
            </w:pPr>
          </w:p>
        </w:tc>
      </w:tr>
    </w:tbl>
    <w:p w:rsidR="00706CE4" w:rsidRDefault="00F77E2F" w:rsidP="005114B4">
      <w:r>
        <w:tab/>
        <w:t xml:space="preserve"> </w:t>
      </w:r>
    </w:p>
    <w:p w:rsidR="007B7745" w:rsidRPr="007B7745" w:rsidRDefault="007B7745" w:rsidP="00B9479B">
      <w:pPr>
        <w:pStyle w:val="Heading3"/>
        <w:rPr>
          <w:b w:val="0"/>
          <w:u w:val="single"/>
        </w:rPr>
      </w:pPr>
      <w:r w:rsidRPr="007B7745">
        <w:rPr>
          <w:b w:val="0"/>
          <w:u w:val="single"/>
        </w:rPr>
        <w:t>IR-REQ-412690/A-Output</w:t>
      </w:r>
    </w:p>
    <w:p w:rsidR="003F1514" w:rsidRPr="000A2B64" w:rsidRDefault="00F77E2F" w:rsidP="00F77E2F">
      <w:pPr>
        <w:numPr>
          <w:ilvl w:val="0"/>
          <w:numId w:val="8"/>
        </w:numPr>
        <w:rPr>
          <w:rFonts w:cs="Arial"/>
        </w:rPr>
      </w:pPr>
      <w:r>
        <w:rPr>
          <w:rFonts w:cs="Arial"/>
        </w:rPr>
        <w:t>“Reset” of various warning flags</w:t>
      </w:r>
      <w:r w:rsidRPr="000A2B64">
        <w:rPr>
          <w:rFonts w:cs="Arial"/>
        </w:rPr>
        <w:t xml:space="preserve">, </w:t>
      </w:r>
      <w:r>
        <w:rPr>
          <w:rFonts w:cs="Arial"/>
        </w:rPr>
        <w:t>sent to the Message Center Warning Manager to set warnings to “Reset”</w:t>
      </w:r>
      <w:r w:rsidRPr="000A2B64">
        <w:rPr>
          <w:rFonts w:cs="Arial"/>
        </w:rPr>
        <w:t>.</w:t>
      </w:r>
    </w:p>
    <w:p w:rsidR="00231679" w:rsidRDefault="000B10B2" w:rsidP="00B102E1">
      <w:pPr>
        <w:ind w:left="1800"/>
        <w:rPr>
          <w:rFonts w:cs="Arial"/>
        </w:rPr>
      </w:pPr>
    </w:p>
    <w:p w:rsidR="00406F39" w:rsidRDefault="00F77E2F" w:rsidP="00B9479B">
      <w:pPr>
        <w:pStyle w:val="Heading2"/>
      </w:pPr>
      <w:r>
        <w:t>Function/Performance</w:t>
      </w:r>
    </w:p>
    <w:p w:rsidR="00406F39" w:rsidRDefault="00F77E2F" w:rsidP="00B9479B">
      <w:pPr>
        <w:pStyle w:val="Heading3"/>
      </w:pPr>
      <w:r w:rsidRPr="00B9479B">
        <w:t>F-REQ-412691/A-Operational Modes</w:t>
      </w:r>
    </w:p>
    <w:p w:rsidR="00AE06BC" w:rsidRPr="00AE06BC" w:rsidRDefault="000B10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F77E2F">
            <w:pPr>
              <w:rPr>
                <w:rFonts w:cs="Arial"/>
                <w:b/>
                <w:bCs/>
              </w:rPr>
            </w:pPr>
            <w:r>
              <w:rPr>
                <w:rFonts w:cs="Arial"/>
                <w:b/>
                <w:bCs/>
              </w:rPr>
              <w:t>Mode</w:t>
            </w:r>
          </w:p>
        </w:tc>
        <w:tc>
          <w:tcPr>
            <w:tcW w:w="7566" w:type="dxa"/>
          </w:tcPr>
          <w:p w:rsidR="00811ABA" w:rsidRDefault="00F77E2F">
            <w:pPr>
              <w:rPr>
                <w:rFonts w:cs="Arial"/>
                <w:b/>
                <w:bCs/>
              </w:rPr>
            </w:pPr>
            <w:r>
              <w:rPr>
                <w:rFonts w:cs="Arial"/>
                <w:b/>
                <w:bCs/>
              </w:rPr>
              <w:t>Differentiating Vehicle Conditions</w:t>
            </w:r>
          </w:p>
        </w:tc>
      </w:tr>
      <w:tr w:rsidR="006B23D9">
        <w:trPr>
          <w:jc w:val="center"/>
        </w:trPr>
        <w:tc>
          <w:tcPr>
            <w:tcW w:w="1950" w:type="dxa"/>
          </w:tcPr>
          <w:p w:rsidR="006B23D9" w:rsidRDefault="00F77E2F">
            <w:pPr>
              <w:rPr>
                <w:rFonts w:cs="Arial"/>
              </w:rPr>
            </w:pPr>
            <w:r>
              <w:rPr>
                <w:rFonts w:cs="Arial"/>
              </w:rPr>
              <w:t>Sleep Mode</w:t>
            </w:r>
          </w:p>
        </w:tc>
        <w:tc>
          <w:tcPr>
            <w:tcW w:w="7566" w:type="dxa"/>
          </w:tcPr>
          <w:p w:rsidR="006B23D9" w:rsidRDefault="00F77E2F">
            <w:pPr>
              <w:rPr>
                <w:rFonts w:cs="Arial"/>
              </w:rPr>
            </w:pPr>
            <w:bookmarkStart w:id="0" w:name="_Ref43785223"/>
            <w:r>
              <w:rPr>
                <w:rFonts w:cs="Arial"/>
              </w:rPr>
              <w:t>Winch_Mode_Warning_Suppression</w:t>
            </w:r>
            <w:r w:rsidDel="00303E32">
              <w:rPr>
                <w:rFonts w:cs="Arial"/>
              </w:rPr>
              <w:t xml:space="preserve"> </w:t>
            </w:r>
            <w:bookmarkEnd w:id="0"/>
            <w:r>
              <w:rPr>
                <w:rFonts w:cs="Arial"/>
              </w:rPr>
              <w:t>= Inactive</w:t>
            </w:r>
          </w:p>
        </w:tc>
      </w:tr>
      <w:tr w:rsidR="006B23D9">
        <w:trPr>
          <w:jc w:val="center"/>
        </w:trPr>
        <w:tc>
          <w:tcPr>
            <w:tcW w:w="1950" w:type="dxa"/>
          </w:tcPr>
          <w:p w:rsidR="006B23D9" w:rsidRDefault="00F77E2F">
            <w:pPr>
              <w:rPr>
                <w:rFonts w:cs="Arial"/>
              </w:rPr>
            </w:pPr>
            <w:r>
              <w:rPr>
                <w:rFonts w:cs="Arial"/>
              </w:rPr>
              <w:t>Limited Mode</w:t>
            </w:r>
          </w:p>
        </w:tc>
        <w:tc>
          <w:tcPr>
            <w:tcW w:w="7566" w:type="dxa"/>
          </w:tcPr>
          <w:p w:rsidR="006B23D9" w:rsidRDefault="00F77E2F">
            <w:pPr>
              <w:rPr>
                <w:rFonts w:cs="Arial"/>
              </w:rPr>
            </w:pPr>
            <w:r>
              <w:rPr>
                <w:rFonts w:cs="Arial"/>
              </w:rPr>
              <w:t>Winch_Mode_Warning_Suppression</w:t>
            </w:r>
            <w:r w:rsidDel="00303E32">
              <w:rPr>
                <w:rFonts w:cs="Arial"/>
              </w:rPr>
              <w:t xml:space="preserve"> </w:t>
            </w:r>
            <w:r>
              <w:rPr>
                <w:rFonts w:cs="Arial"/>
              </w:rPr>
              <w:t>= Inactive</w:t>
            </w:r>
            <w:r w:rsidDel="00347CB0">
              <w:rPr>
                <w:rFonts w:cs="Arial"/>
              </w:rPr>
              <w:t xml:space="preserve"> </w:t>
            </w:r>
          </w:p>
        </w:tc>
      </w:tr>
      <w:tr w:rsidR="006B23D9">
        <w:trPr>
          <w:jc w:val="center"/>
        </w:trPr>
        <w:tc>
          <w:tcPr>
            <w:tcW w:w="1950" w:type="dxa"/>
          </w:tcPr>
          <w:p w:rsidR="006B23D9" w:rsidRDefault="00F77E2F">
            <w:pPr>
              <w:rPr>
                <w:rFonts w:cs="Arial"/>
              </w:rPr>
            </w:pPr>
            <w:r>
              <w:rPr>
                <w:rFonts w:cs="Arial"/>
              </w:rPr>
              <w:t>Normal Mode</w:t>
            </w:r>
          </w:p>
        </w:tc>
        <w:tc>
          <w:tcPr>
            <w:tcW w:w="7566" w:type="dxa"/>
          </w:tcPr>
          <w:p w:rsidR="006B23D9" w:rsidRDefault="00F77E2F">
            <w:pPr>
              <w:rPr>
                <w:rFonts w:cs="Arial"/>
              </w:rPr>
            </w:pPr>
            <w:r>
              <w:rPr>
                <w:rFonts w:cs="Arial"/>
              </w:rPr>
              <w:t>Winch_Mode_Warning_Suppression</w:t>
            </w:r>
            <w:r w:rsidDel="00303E32">
              <w:rPr>
                <w:rFonts w:cs="Arial"/>
              </w:rPr>
              <w:t xml:space="preserve"> </w:t>
            </w:r>
            <w:r>
              <w:rPr>
                <w:rFonts w:cs="Arial"/>
              </w:rPr>
              <w:t>= Inactive/Active</w:t>
            </w:r>
          </w:p>
        </w:tc>
      </w:tr>
      <w:tr w:rsidR="006B23D9">
        <w:trPr>
          <w:jc w:val="center"/>
        </w:trPr>
        <w:tc>
          <w:tcPr>
            <w:tcW w:w="1950" w:type="dxa"/>
          </w:tcPr>
          <w:p w:rsidR="006B23D9" w:rsidRDefault="00F77E2F">
            <w:pPr>
              <w:rPr>
                <w:rFonts w:cs="Arial"/>
              </w:rPr>
            </w:pPr>
            <w:r>
              <w:rPr>
                <w:rFonts w:cs="Arial"/>
              </w:rPr>
              <w:t>Crank Mode</w:t>
            </w:r>
          </w:p>
        </w:tc>
        <w:tc>
          <w:tcPr>
            <w:tcW w:w="7566" w:type="dxa"/>
          </w:tcPr>
          <w:p w:rsidR="006B23D9" w:rsidRDefault="00F77E2F">
            <w:pPr>
              <w:rPr>
                <w:rFonts w:cs="Arial"/>
              </w:rPr>
            </w:pPr>
            <w:r>
              <w:rPr>
                <w:rFonts w:cs="Arial"/>
              </w:rPr>
              <w:t>Winch_Mode_Warning_Suppression</w:t>
            </w:r>
            <w:r w:rsidDel="00303E32">
              <w:rPr>
                <w:rFonts w:cs="Arial"/>
              </w:rPr>
              <w:t xml:space="preserve"> </w:t>
            </w:r>
            <w:r>
              <w:rPr>
                <w:rFonts w:cs="Arial"/>
              </w:rPr>
              <w:t>= Inactive/Active</w:t>
            </w:r>
          </w:p>
        </w:tc>
      </w:tr>
    </w:tbl>
    <w:p w:rsidR="006B23D9" w:rsidRDefault="000B10B2" w:rsidP="0058079D">
      <w:pPr>
        <w:rPr>
          <w:rFonts w:cs="Arial"/>
          <w:sz w:val="16"/>
          <w:szCs w:val="16"/>
        </w:rPr>
      </w:pPr>
    </w:p>
    <w:p w:rsidR="00406F39" w:rsidRDefault="00F77E2F" w:rsidP="00B9479B">
      <w:pPr>
        <w:pStyle w:val="Heading3"/>
      </w:pPr>
      <w:r>
        <w:t>Voltage Levels</w:t>
      </w:r>
    </w:p>
    <w:p w:rsidR="00811ABA" w:rsidRDefault="000B10B2">
      <w:pPr>
        <w:ind w:left="1080"/>
        <w:rPr>
          <w:rFonts w:cs="Arial"/>
          <w:sz w:val="16"/>
        </w:rPr>
      </w:pPr>
    </w:p>
    <w:p w:rsidR="00811ABA" w:rsidRDefault="00F77E2F">
      <w:pPr>
        <w:ind w:left="1440"/>
        <w:rPr>
          <w:rFonts w:cs="Arial"/>
        </w:rPr>
      </w:pPr>
      <w:r>
        <w:rPr>
          <w:rFonts w:cs="Arial"/>
        </w:rPr>
        <w:t>Refer to the Cluster Features Table located in the Operational Modes and Voltage Range Strategies Section of this SPSS.</w:t>
      </w:r>
    </w:p>
    <w:p w:rsidR="00406F39" w:rsidRDefault="00F77E2F" w:rsidP="00B9479B">
      <w:pPr>
        <w:pStyle w:val="Heading3"/>
      </w:pPr>
      <w:r>
        <w:t>Human-Machine Interface</w:t>
      </w:r>
    </w:p>
    <w:p w:rsidR="00406F39" w:rsidRDefault="00F77E2F" w:rsidP="00B9479B">
      <w:pPr>
        <w:pStyle w:val="Heading4"/>
      </w:pPr>
      <w:r>
        <w:t>Visual</w:t>
      </w:r>
    </w:p>
    <w:p w:rsidR="00406F39" w:rsidRDefault="00F77E2F" w:rsidP="00B9479B">
      <w:pPr>
        <w:pStyle w:val="Heading5"/>
      </w:pPr>
      <w:r>
        <w:t>Indicator Graphics / Display Format</w:t>
      </w:r>
    </w:p>
    <w:p w:rsidR="00406F39" w:rsidRDefault="00F77E2F" w:rsidP="00B9479B">
      <w:pPr>
        <w:pStyle w:val="Heading5"/>
      </w:pPr>
      <w:r>
        <w:t>Indicator Color Coordinates</w:t>
      </w:r>
    </w:p>
    <w:p w:rsidR="00811ABA" w:rsidRPr="008556D4" w:rsidRDefault="000B10B2">
      <w:pPr>
        <w:ind w:left="1800"/>
        <w:rPr>
          <w:rFonts w:cs="Arial"/>
          <w:sz w:val="16"/>
          <w:szCs w:val="16"/>
        </w:rPr>
      </w:pPr>
    </w:p>
    <w:p w:rsidR="00811ABA" w:rsidRPr="008556D4" w:rsidRDefault="00F77E2F" w:rsidP="005617A5">
      <w:pPr>
        <w:ind w:left="1440"/>
        <w:rPr>
          <w:rFonts w:cs="Arial"/>
        </w:rPr>
      </w:pPr>
      <w:r w:rsidRPr="008556D4">
        <w:rPr>
          <w:rFonts w:cs="Arial"/>
        </w:rPr>
        <w:t>Reference section COLOR &amp; ILLUMINATION REQUIREMENTS (GRAPHICS).</w:t>
      </w:r>
    </w:p>
    <w:p w:rsidR="00811ABA" w:rsidRPr="00CC13E5" w:rsidRDefault="000B10B2">
      <w:pPr>
        <w:ind w:left="1080" w:firstLine="720"/>
        <w:rPr>
          <w:rFonts w:cs="Arial"/>
          <w:sz w:val="16"/>
          <w:szCs w:val="16"/>
        </w:rPr>
      </w:pPr>
    </w:p>
    <w:p w:rsidR="00406F39" w:rsidRDefault="00F77E2F" w:rsidP="00B9479B">
      <w:pPr>
        <w:pStyle w:val="Heading4"/>
      </w:pPr>
      <w:r>
        <w:t>Audio</w:t>
      </w:r>
    </w:p>
    <w:p w:rsidR="00811ABA" w:rsidRPr="00CC13E5" w:rsidRDefault="000B10B2">
      <w:pPr>
        <w:ind w:left="360"/>
        <w:rPr>
          <w:rFonts w:cs="Arial"/>
          <w:sz w:val="16"/>
          <w:szCs w:val="16"/>
        </w:rPr>
      </w:pPr>
    </w:p>
    <w:p w:rsidR="00811ABA" w:rsidRDefault="00F77E2F" w:rsidP="005617A5">
      <w:pPr>
        <w:ind w:left="1440"/>
        <w:rPr>
          <w:rFonts w:cs="Arial"/>
        </w:rPr>
      </w:pPr>
      <w:r>
        <w:rPr>
          <w:rFonts w:cs="Arial"/>
        </w:rPr>
        <w:t>None</w:t>
      </w:r>
    </w:p>
    <w:p w:rsidR="00811ABA" w:rsidRPr="00CC13E5" w:rsidRDefault="000B10B2">
      <w:pPr>
        <w:ind w:left="360"/>
        <w:rPr>
          <w:rFonts w:cs="Arial"/>
          <w:sz w:val="16"/>
          <w:szCs w:val="16"/>
        </w:rPr>
      </w:pPr>
    </w:p>
    <w:p w:rsidR="00406F39" w:rsidRDefault="00F77E2F" w:rsidP="00B9479B">
      <w:pPr>
        <w:pStyle w:val="Heading4"/>
      </w:pPr>
      <w:r>
        <w:t>Switch Control Logic</w:t>
      </w:r>
    </w:p>
    <w:p w:rsidR="00811ABA" w:rsidRPr="00CC13E5" w:rsidRDefault="000B10B2">
      <w:pPr>
        <w:ind w:left="360"/>
        <w:rPr>
          <w:rFonts w:cs="Arial"/>
          <w:sz w:val="16"/>
          <w:szCs w:val="16"/>
        </w:rPr>
      </w:pPr>
    </w:p>
    <w:p w:rsidR="00811ABA" w:rsidRDefault="00F77E2F" w:rsidP="005617A5">
      <w:pPr>
        <w:ind w:left="1440"/>
        <w:rPr>
          <w:rFonts w:cs="Arial"/>
        </w:rPr>
      </w:pPr>
      <w:r>
        <w:rPr>
          <w:rFonts w:cs="Arial"/>
        </w:rPr>
        <w:t>None.</w:t>
      </w:r>
    </w:p>
    <w:p w:rsidR="00811ABA" w:rsidRPr="00CC13E5" w:rsidRDefault="000B10B2">
      <w:pPr>
        <w:ind w:left="2952"/>
        <w:rPr>
          <w:rFonts w:cs="Arial"/>
          <w:sz w:val="16"/>
          <w:szCs w:val="16"/>
        </w:rPr>
      </w:pPr>
    </w:p>
    <w:p w:rsidR="007B7745" w:rsidRPr="007B7745" w:rsidRDefault="007B7745" w:rsidP="00B9479B">
      <w:pPr>
        <w:pStyle w:val="Heading3"/>
        <w:rPr>
          <w:b w:val="0"/>
          <w:u w:val="single"/>
        </w:rPr>
      </w:pPr>
      <w:r w:rsidRPr="007B7745">
        <w:rPr>
          <w:b w:val="0"/>
          <w:u w:val="single"/>
        </w:rPr>
        <w:t>PFM-REQ-412692/A-System Accuracy</w:t>
      </w:r>
    </w:p>
    <w:p w:rsidR="00811ABA" w:rsidRPr="00CC13E5" w:rsidRDefault="000B10B2">
      <w:pPr>
        <w:ind w:left="1368"/>
        <w:rPr>
          <w:rFonts w:cs="Arial"/>
          <w:sz w:val="16"/>
          <w:szCs w:val="16"/>
        </w:rPr>
      </w:pPr>
    </w:p>
    <w:p w:rsidR="008D000C" w:rsidRDefault="00F77E2F">
      <w:pPr>
        <w:ind w:left="1440"/>
      </w:pPr>
      <w:r>
        <w:t>Within 100 msec of receiving a message that results in a change of state the cluster will update the output flag to the proper state.</w:t>
      </w:r>
    </w:p>
    <w:p w:rsidR="00A83E52" w:rsidRDefault="000B10B2">
      <w:pPr>
        <w:ind w:left="1440"/>
      </w:pPr>
    </w:p>
    <w:p w:rsidR="00406F39" w:rsidRDefault="00F77E2F" w:rsidP="00B9479B">
      <w:pPr>
        <w:pStyle w:val="Heading3"/>
      </w:pPr>
      <w:r>
        <w:t>Operation: Performance and Functional</w:t>
      </w:r>
    </w:p>
    <w:p w:rsidR="00406F39" w:rsidRDefault="00F77E2F" w:rsidP="00B9479B">
      <w:pPr>
        <w:pStyle w:val="Heading4"/>
      </w:pPr>
      <w:r>
        <w:t>Subsystem Algorithm Flowchart / State Diagram</w:t>
      </w:r>
    </w:p>
    <w:p w:rsidR="00406F39" w:rsidRDefault="00F77E2F" w:rsidP="00B9479B">
      <w:pPr>
        <w:pStyle w:val="Heading5"/>
      </w:pPr>
      <w:r w:rsidRPr="00B9479B">
        <w:t>F-REQ-412687/A-Special Handling for Certain Warnings when in Winch Mode Routine</w:t>
      </w:r>
    </w:p>
    <w:p w:rsidR="00AE4A2F" w:rsidRPr="00AE4A2F" w:rsidRDefault="000B10B2" w:rsidP="00AE4A2F"/>
    <w:p w:rsidR="00230569" w:rsidRDefault="00EA7D3E" w:rsidP="00EA7D3E">
      <w:pPr>
        <w:jc w:val="center"/>
      </w:pPr>
      <w:r>
        <w:object w:dxaOrig="7111" w:dyaOrig="12661">
          <v:shape id="606266e100002a3102ee0bee" o:spid="_x0000_i1026" type="#_x0000_t75" style="width:320.25pt;height:571.15pt" o:ole="">
            <v:imagedata r:id="rId10" o:title=""/>
          </v:shape>
          <o:OLEObject Type="Embed" ProgID="Visio.Drawing.15" ShapeID="606266e100002a3102ee0bee" DrawAspect="Content" ObjectID="_1678554011" r:id="rId11"/>
        </w:object>
      </w:r>
    </w:p>
    <w:p w:rsidR="00230569" w:rsidRPr="00DD2F96" w:rsidRDefault="000B10B2" w:rsidP="00230569"/>
    <w:p w:rsidR="00230569" w:rsidRPr="00230569" w:rsidRDefault="000B10B2" w:rsidP="00230569"/>
    <w:p w:rsidR="0007611A" w:rsidRDefault="000B10B2" w:rsidP="00E71301">
      <w:pPr>
        <w:rPr>
          <w:rFonts w:cs="Arial"/>
          <w:b/>
        </w:rPr>
      </w:pPr>
    </w:p>
    <w:p w:rsidR="00406F39" w:rsidRDefault="00F77E2F" w:rsidP="00B9479B">
      <w:pPr>
        <w:pStyle w:val="Heading5"/>
      </w:pPr>
      <w:r w:rsidRPr="00B9479B">
        <w:t>F-REQ-412688/A-Warning Messages to be Suppressed in Winch Mode</w:t>
      </w:r>
    </w:p>
    <w:p w:rsidR="00CF6E89" w:rsidRDefault="000B10B2" w:rsidP="00B12D5B"/>
    <w:tbl>
      <w:tblPr>
        <w:tblW w:w="4701" w:type="dxa"/>
        <w:jc w:val="center"/>
        <w:tblCellMar>
          <w:left w:w="0" w:type="dxa"/>
          <w:right w:w="0" w:type="dxa"/>
        </w:tblCellMar>
        <w:tblLook w:val="04A0" w:firstRow="1" w:lastRow="0" w:firstColumn="1" w:lastColumn="0" w:noHBand="0" w:noVBand="1"/>
      </w:tblPr>
      <w:tblGrid>
        <w:gridCol w:w="1019"/>
        <w:gridCol w:w="3682"/>
      </w:tblGrid>
      <w:tr w:rsidR="00E71301" w:rsidTr="00E71301">
        <w:trPr>
          <w:tblHeader/>
          <w:jc w:val="center"/>
        </w:trPr>
        <w:tc>
          <w:tcPr>
            <w:tcW w:w="1019" w:type="dxa"/>
            <w:tcBorders>
              <w:top w:val="single" w:sz="8" w:space="0" w:color="auto"/>
              <w:left w:val="single" w:sz="8" w:space="0" w:color="auto"/>
              <w:bottom w:val="single" w:sz="8" w:space="0" w:color="auto"/>
              <w:right w:val="single" w:sz="8" w:space="0" w:color="auto"/>
            </w:tcBorders>
            <w:shd w:val="clear" w:color="auto" w:fill="CCCCCC"/>
            <w:tcMar>
              <w:top w:w="0" w:type="dxa"/>
              <w:left w:w="108" w:type="dxa"/>
              <w:bottom w:w="0" w:type="dxa"/>
              <w:right w:w="108" w:type="dxa"/>
            </w:tcMar>
            <w:hideMark/>
          </w:tcPr>
          <w:p w:rsidR="00E71301" w:rsidRDefault="00F77E2F">
            <w:pPr>
              <w:rPr>
                <w:rFonts w:ascii="Helvetica" w:eastAsiaTheme="minorHAnsi" w:hAnsi="Helvetica" w:cs="Helvetica"/>
                <w:b/>
                <w:bCs/>
                <w:szCs w:val="20"/>
              </w:rPr>
            </w:pPr>
            <w:r>
              <w:rPr>
                <w:rFonts w:ascii="Helvetica" w:hAnsi="Helvetica" w:cs="Helvetica"/>
                <w:b/>
                <w:bCs/>
              </w:rPr>
              <w:t>ID</w:t>
            </w:r>
          </w:p>
        </w:tc>
        <w:tc>
          <w:tcPr>
            <w:tcW w:w="3682" w:type="dxa"/>
            <w:tcBorders>
              <w:top w:val="single" w:sz="8" w:space="0" w:color="auto"/>
              <w:left w:val="nil"/>
              <w:bottom w:val="single" w:sz="8" w:space="0" w:color="auto"/>
              <w:right w:val="single" w:sz="8" w:space="0" w:color="auto"/>
            </w:tcBorders>
            <w:shd w:val="clear" w:color="auto" w:fill="CCCCCC"/>
            <w:tcMar>
              <w:top w:w="0" w:type="dxa"/>
              <w:left w:w="108" w:type="dxa"/>
              <w:bottom w:w="0" w:type="dxa"/>
              <w:right w:w="108" w:type="dxa"/>
            </w:tcMar>
            <w:hideMark/>
          </w:tcPr>
          <w:p w:rsidR="00E71301" w:rsidRDefault="00F77E2F">
            <w:pPr>
              <w:rPr>
                <w:rFonts w:ascii="Helvetica" w:hAnsi="Helvetica" w:cs="Helvetica"/>
                <w:b/>
                <w:bCs/>
                <w:sz w:val="22"/>
                <w:szCs w:val="22"/>
              </w:rPr>
            </w:pPr>
            <w:r>
              <w:rPr>
                <w:rFonts w:ascii="Helvetica" w:hAnsi="Helvetica" w:cs="Helvetica"/>
                <w:b/>
                <w:bCs/>
                <w:color w:val="000000"/>
              </w:rPr>
              <w:t>Warning Message</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tcPr>
          <w:p w:rsidR="00E71301" w:rsidRDefault="000B10B2">
            <w:pPr>
              <w:rPr>
                <w:rFonts w:cs="Arial"/>
                <w:snapToGrid w:val="0"/>
              </w:rPr>
            </w:pPr>
          </w:p>
        </w:tc>
        <w:tc>
          <w:tcPr>
            <w:tcW w:w="3682" w:type="dxa"/>
            <w:tcBorders>
              <w:top w:val="nil"/>
              <w:left w:val="nil"/>
              <w:bottom w:val="single" w:sz="8" w:space="0" w:color="auto"/>
              <w:right w:val="single" w:sz="8" w:space="0" w:color="auto"/>
            </w:tcBorders>
            <w:tcMar>
              <w:top w:w="0" w:type="dxa"/>
              <w:left w:w="108" w:type="dxa"/>
              <w:bottom w:w="0" w:type="dxa"/>
              <w:right w:w="108" w:type="dxa"/>
            </w:tcMar>
          </w:tcPr>
          <w:p w:rsidR="00E71301" w:rsidRDefault="000B10B2">
            <w:pPr>
              <w:rPr>
                <w:rFonts w:ascii="Calibri" w:hAnsi="Calibri" w:cs="Calibri"/>
                <w:snapToGrid w:val="0"/>
              </w:rPr>
            </w:pP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W140</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t>Steering Fault Service Now</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W141</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Steering Loss Stop Safely</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W142</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t>Steering Assist Fault Service Required</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W200</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t>Check Brake System</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W725</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t>Check 4x4 (Check Locking Differential)</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E71301" w:rsidRDefault="00F77E2F">
            <w:r>
              <w:t>W730</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r>
              <w:rPr>
                <w:snapToGrid w:val="0"/>
              </w:rPr>
              <w:t>Service Vehicle Soon</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vAlign w:val="center"/>
          </w:tcPr>
          <w:p w:rsidR="00E71301" w:rsidRDefault="000B10B2"/>
        </w:tc>
        <w:tc>
          <w:tcPr>
            <w:tcW w:w="3682" w:type="dxa"/>
            <w:tcBorders>
              <w:top w:val="nil"/>
              <w:left w:val="nil"/>
              <w:bottom w:val="single" w:sz="8" w:space="0" w:color="auto"/>
              <w:right w:val="single" w:sz="8" w:space="0" w:color="auto"/>
            </w:tcBorders>
            <w:tcMar>
              <w:top w:w="0" w:type="dxa"/>
              <w:left w:w="108" w:type="dxa"/>
              <w:bottom w:w="0" w:type="dxa"/>
              <w:right w:w="108" w:type="dxa"/>
            </w:tcMar>
          </w:tcPr>
          <w:p w:rsidR="00E71301" w:rsidRDefault="000B10B2"/>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E71301" w:rsidRDefault="00F77E2F">
            <w:r>
              <w:t>W429</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r>
              <w:t>Hill Start Assist Not Available</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r>
              <w:t>W1429</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r>
              <w:t>Hill Start Assist Not Available</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E71301" w:rsidRDefault="00F77E2F">
            <w:r>
              <w:t>W816</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r>
              <w:t>Adaptive Cruise Fault / Not Available</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E71301" w:rsidRDefault="00F77E2F">
            <w:pPr>
              <w:rPr>
                <w:snapToGrid w:val="0"/>
              </w:rPr>
            </w:pPr>
            <w:r>
              <w:rPr>
                <w:snapToGrid w:val="0"/>
              </w:rPr>
              <w:t>W980</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t>Hill Descent Control Fault</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rPr>
                <w:snapToGrid w:val="0"/>
              </w:rPr>
              <w:t>W1350</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pPr>
              <w:rPr>
                <w:snapToGrid w:val="0"/>
              </w:rPr>
            </w:pPr>
            <w:r>
              <w:t>Park Brake Malfunction Service Now</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r>
              <w:t>W1350a</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r>
              <w:t>Park Brake Malfunction Service Now</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rsidR="00E71301" w:rsidRDefault="00F77E2F">
            <w:r>
              <w:t>W3597</w:t>
            </w:r>
          </w:p>
        </w:tc>
        <w:tc>
          <w:tcPr>
            <w:tcW w:w="3682" w:type="dxa"/>
            <w:tcBorders>
              <w:top w:val="nil"/>
              <w:left w:val="nil"/>
              <w:bottom w:val="single" w:sz="8" w:space="0" w:color="auto"/>
              <w:right w:val="single" w:sz="8" w:space="0" w:color="auto"/>
            </w:tcBorders>
            <w:tcMar>
              <w:top w:w="0" w:type="dxa"/>
              <w:left w:w="108" w:type="dxa"/>
              <w:bottom w:w="0" w:type="dxa"/>
              <w:right w:w="108" w:type="dxa"/>
            </w:tcMar>
            <w:hideMark/>
          </w:tcPr>
          <w:p w:rsidR="00E71301" w:rsidRDefault="00F77E2F">
            <w:r>
              <w:t>Trail Control Fault See Manual</w:t>
            </w:r>
          </w:p>
        </w:tc>
      </w:tr>
      <w:tr w:rsidR="00E71301" w:rsidTr="00E71301">
        <w:trPr>
          <w:jc w:val="center"/>
        </w:trPr>
        <w:tc>
          <w:tcPr>
            <w:tcW w:w="1019" w:type="dxa"/>
            <w:tcBorders>
              <w:top w:val="nil"/>
              <w:left w:val="single" w:sz="8" w:space="0" w:color="auto"/>
              <w:bottom w:val="single" w:sz="8" w:space="0" w:color="auto"/>
              <w:right w:val="single" w:sz="8" w:space="0" w:color="auto"/>
            </w:tcBorders>
            <w:tcMar>
              <w:top w:w="0" w:type="dxa"/>
              <w:left w:w="108" w:type="dxa"/>
              <w:bottom w:w="0" w:type="dxa"/>
              <w:right w:w="108" w:type="dxa"/>
            </w:tcMar>
          </w:tcPr>
          <w:p w:rsidR="00E71301" w:rsidRDefault="000B10B2"/>
        </w:tc>
        <w:tc>
          <w:tcPr>
            <w:tcW w:w="3682" w:type="dxa"/>
            <w:tcBorders>
              <w:top w:val="nil"/>
              <w:left w:val="nil"/>
              <w:bottom w:val="single" w:sz="8" w:space="0" w:color="auto"/>
              <w:right w:val="single" w:sz="8" w:space="0" w:color="auto"/>
            </w:tcBorders>
            <w:tcMar>
              <w:top w:w="0" w:type="dxa"/>
              <w:left w:w="108" w:type="dxa"/>
              <w:bottom w:w="0" w:type="dxa"/>
              <w:right w:w="108" w:type="dxa"/>
            </w:tcMar>
          </w:tcPr>
          <w:p w:rsidR="00E71301" w:rsidRDefault="000B10B2"/>
        </w:tc>
      </w:tr>
    </w:tbl>
    <w:p w:rsidR="00AE4A2F" w:rsidRDefault="000B10B2" w:rsidP="00B12D5B"/>
    <w:p w:rsidR="00406F39" w:rsidRDefault="00F77E2F" w:rsidP="00B9479B">
      <w:pPr>
        <w:pStyle w:val="Heading4"/>
      </w:pPr>
      <w:r>
        <w:t>Operation Description (supports algorithm flowchart /state diagram)</w:t>
      </w:r>
    </w:p>
    <w:p w:rsidR="00811ABA" w:rsidRDefault="000B10B2">
      <w:pPr>
        <w:tabs>
          <w:tab w:val="num" w:pos="2880"/>
        </w:tabs>
        <w:rPr>
          <w:rFonts w:cs="Arial"/>
          <w:sz w:val="16"/>
        </w:rPr>
      </w:pPr>
    </w:p>
    <w:p w:rsidR="00811ABA" w:rsidRDefault="00F77E2F" w:rsidP="00F77E2F">
      <w:pPr>
        <w:numPr>
          <w:ilvl w:val="0"/>
          <w:numId w:val="9"/>
        </w:numPr>
        <w:tabs>
          <w:tab w:val="num" w:pos="1800"/>
        </w:tabs>
        <w:ind w:left="1800"/>
        <w:rPr>
          <w:rFonts w:cs="Arial"/>
        </w:rPr>
      </w:pPr>
      <w:r>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406F39" w:rsidRDefault="00F77E2F" w:rsidP="00B9479B">
      <w:pPr>
        <w:pStyle w:val="Heading4"/>
      </w:pPr>
      <w:r w:rsidRPr="00B9479B">
        <w:t>FS-REQ-412693/A-Function Safety Classification (EMC)</w:t>
      </w:r>
    </w:p>
    <w:p w:rsidR="00811ABA" w:rsidRDefault="000B10B2">
      <w:pPr>
        <w:ind w:left="360"/>
        <w:rPr>
          <w:rFonts w:cs="Arial"/>
          <w:sz w:val="16"/>
        </w:rPr>
      </w:pPr>
    </w:p>
    <w:p w:rsidR="008E4D04" w:rsidRDefault="00F77E2F" w:rsidP="005617A5">
      <w:pPr>
        <w:ind w:left="1440"/>
        <w:rPr>
          <w:rFonts w:cs="Arial"/>
        </w:rPr>
      </w:pPr>
      <w:r w:rsidRPr="00947AB1">
        <w:rPr>
          <w:rFonts w:cs="Arial"/>
        </w:rPr>
        <w:t>Class B</w:t>
      </w:r>
    </w:p>
    <w:p w:rsidR="008E4D04" w:rsidRDefault="000B10B2" w:rsidP="002B11EE">
      <w:pPr>
        <w:rPr>
          <w:rFonts w:cs="Arial"/>
        </w:rPr>
      </w:pPr>
    </w:p>
    <w:p w:rsidR="00406F39" w:rsidRDefault="00F77E2F" w:rsidP="00B9479B">
      <w:pPr>
        <w:pStyle w:val="Heading4"/>
      </w:pPr>
      <w:r w:rsidRPr="00B9479B">
        <w:t>NVM-REQ-412689/A-Memory Storage</w:t>
      </w:r>
    </w:p>
    <w:p w:rsidR="0031237B" w:rsidRPr="00E9614C" w:rsidRDefault="000B10B2" w:rsidP="00E9614C"/>
    <w:tbl>
      <w:tblPr>
        <w:tblW w:w="107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95"/>
        <w:gridCol w:w="4140"/>
        <w:gridCol w:w="1800"/>
        <w:gridCol w:w="2076"/>
      </w:tblGrid>
      <w:tr w:rsidR="009375A9" w:rsidRPr="009E2B5C" w:rsidTr="00F42D85">
        <w:trPr>
          <w:trHeight w:val="522"/>
          <w:jc w:val="center"/>
        </w:trPr>
        <w:tc>
          <w:tcPr>
            <w:tcW w:w="2695" w:type="dxa"/>
            <w:tcBorders>
              <w:top w:val="single" w:sz="4" w:space="0" w:color="auto"/>
              <w:left w:val="single" w:sz="4" w:space="0" w:color="auto"/>
              <w:bottom w:val="single" w:sz="4" w:space="0" w:color="auto"/>
              <w:right w:val="single" w:sz="4" w:space="0" w:color="auto"/>
            </w:tcBorders>
            <w:vAlign w:val="center"/>
          </w:tcPr>
          <w:p w:rsidR="009375A9" w:rsidRPr="00231679" w:rsidRDefault="00F77E2F" w:rsidP="004C546B">
            <w:pPr>
              <w:pStyle w:val="Header"/>
              <w:tabs>
                <w:tab w:val="clear" w:pos="4320"/>
                <w:tab w:val="clear" w:pos="8640"/>
              </w:tabs>
              <w:jc w:val="center"/>
              <w:rPr>
                <w:rFonts w:cs="Arial"/>
                <w:b/>
                <w:szCs w:val="16"/>
              </w:rPr>
            </w:pPr>
            <w:r w:rsidRPr="00231679">
              <w:rPr>
                <w:rFonts w:cs="Arial"/>
                <w:b/>
                <w:szCs w:val="16"/>
              </w:rPr>
              <w:t>Parameter Name</w:t>
            </w:r>
          </w:p>
        </w:tc>
        <w:tc>
          <w:tcPr>
            <w:tcW w:w="4140" w:type="dxa"/>
            <w:tcBorders>
              <w:top w:val="single" w:sz="4" w:space="0" w:color="auto"/>
              <w:left w:val="single" w:sz="4" w:space="0" w:color="auto"/>
              <w:bottom w:val="single" w:sz="4" w:space="0" w:color="auto"/>
              <w:right w:val="single" w:sz="4" w:space="0" w:color="auto"/>
            </w:tcBorders>
            <w:vAlign w:val="center"/>
          </w:tcPr>
          <w:p w:rsidR="009375A9" w:rsidRPr="00231679" w:rsidRDefault="00F77E2F" w:rsidP="004C546B">
            <w:pPr>
              <w:pStyle w:val="Header"/>
              <w:tabs>
                <w:tab w:val="clear" w:pos="4320"/>
                <w:tab w:val="clear" w:pos="8640"/>
              </w:tabs>
              <w:jc w:val="center"/>
              <w:rPr>
                <w:rFonts w:cs="Arial"/>
                <w:b/>
                <w:szCs w:val="16"/>
              </w:rPr>
            </w:pPr>
            <w:r w:rsidRPr="00231679">
              <w:rPr>
                <w:rFonts w:cs="Arial"/>
                <w:b/>
                <w:szCs w:val="16"/>
              </w:rPr>
              <w:t>Description</w:t>
            </w:r>
          </w:p>
        </w:tc>
        <w:tc>
          <w:tcPr>
            <w:tcW w:w="1800" w:type="dxa"/>
            <w:tcBorders>
              <w:top w:val="single" w:sz="4" w:space="0" w:color="auto"/>
              <w:left w:val="single" w:sz="4" w:space="0" w:color="auto"/>
              <w:bottom w:val="single" w:sz="4" w:space="0" w:color="auto"/>
              <w:right w:val="single" w:sz="4" w:space="0" w:color="auto"/>
            </w:tcBorders>
            <w:vAlign w:val="center"/>
          </w:tcPr>
          <w:p w:rsidR="009375A9" w:rsidRPr="00231679" w:rsidRDefault="00F77E2F" w:rsidP="004C546B">
            <w:pPr>
              <w:pStyle w:val="Header"/>
              <w:tabs>
                <w:tab w:val="clear" w:pos="4320"/>
                <w:tab w:val="clear" w:pos="8640"/>
              </w:tabs>
              <w:jc w:val="center"/>
              <w:rPr>
                <w:rFonts w:cs="Arial"/>
                <w:b/>
                <w:szCs w:val="16"/>
              </w:rPr>
            </w:pPr>
            <w:r w:rsidRPr="00231679">
              <w:rPr>
                <w:rFonts w:cs="Arial"/>
                <w:b/>
                <w:szCs w:val="16"/>
              </w:rPr>
              <w:t xml:space="preserve">Value at </w:t>
            </w:r>
          </w:p>
          <w:p w:rsidR="009375A9" w:rsidRPr="00231679" w:rsidRDefault="00F77E2F" w:rsidP="004C546B">
            <w:pPr>
              <w:pStyle w:val="Header"/>
              <w:tabs>
                <w:tab w:val="clear" w:pos="4320"/>
                <w:tab w:val="clear" w:pos="8640"/>
              </w:tabs>
              <w:jc w:val="center"/>
              <w:rPr>
                <w:rFonts w:cs="Arial"/>
                <w:b/>
                <w:szCs w:val="16"/>
              </w:rPr>
            </w:pPr>
            <w:r w:rsidRPr="00231679">
              <w:rPr>
                <w:rFonts w:cs="Arial"/>
                <w:b/>
                <w:szCs w:val="16"/>
              </w:rPr>
              <w:t>Battery Connect</w:t>
            </w:r>
          </w:p>
        </w:tc>
        <w:tc>
          <w:tcPr>
            <w:tcW w:w="2076" w:type="dxa"/>
            <w:tcBorders>
              <w:top w:val="single" w:sz="4" w:space="0" w:color="auto"/>
              <w:left w:val="single" w:sz="4" w:space="0" w:color="auto"/>
              <w:bottom w:val="single" w:sz="4" w:space="0" w:color="auto"/>
              <w:right w:val="single" w:sz="4" w:space="0" w:color="auto"/>
            </w:tcBorders>
            <w:vAlign w:val="center"/>
          </w:tcPr>
          <w:p w:rsidR="009375A9" w:rsidRPr="00231679" w:rsidRDefault="00F77E2F" w:rsidP="004C546B">
            <w:pPr>
              <w:pStyle w:val="Header"/>
              <w:tabs>
                <w:tab w:val="clear" w:pos="4320"/>
                <w:tab w:val="clear" w:pos="8640"/>
              </w:tabs>
              <w:jc w:val="center"/>
              <w:rPr>
                <w:rFonts w:cs="Arial"/>
                <w:b/>
                <w:szCs w:val="16"/>
              </w:rPr>
            </w:pPr>
            <w:r w:rsidRPr="00231679">
              <w:rPr>
                <w:rFonts w:cs="Arial"/>
                <w:b/>
                <w:szCs w:val="16"/>
              </w:rPr>
              <w:t xml:space="preserve">Value at </w:t>
            </w:r>
          </w:p>
          <w:p w:rsidR="009375A9" w:rsidRPr="00231679" w:rsidRDefault="00F77E2F" w:rsidP="004C546B">
            <w:pPr>
              <w:pStyle w:val="Header"/>
              <w:tabs>
                <w:tab w:val="clear" w:pos="4320"/>
                <w:tab w:val="clear" w:pos="8640"/>
              </w:tabs>
              <w:jc w:val="center"/>
              <w:rPr>
                <w:rFonts w:cs="Arial"/>
                <w:b/>
                <w:szCs w:val="16"/>
              </w:rPr>
            </w:pPr>
            <w:r w:rsidRPr="00231679">
              <w:rPr>
                <w:rFonts w:cs="Arial"/>
                <w:b/>
                <w:szCs w:val="16"/>
              </w:rPr>
              <w:t>Module Wake-up</w:t>
            </w:r>
          </w:p>
        </w:tc>
      </w:tr>
      <w:tr w:rsidR="00971371" w:rsidRPr="009E2B5C" w:rsidTr="008F2187">
        <w:trPr>
          <w:trHeight w:val="422"/>
          <w:jc w:val="center"/>
        </w:trPr>
        <w:tc>
          <w:tcPr>
            <w:tcW w:w="2695" w:type="dxa"/>
            <w:tcBorders>
              <w:top w:val="single" w:sz="4" w:space="0" w:color="auto"/>
              <w:bottom w:val="single" w:sz="4" w:space="0" w:color="auto"/>
            </w:tcBorders>
            <w:vAlign w:val="center"/>
          </w:tcPr>
          <w:p w:rsidR="00971371" w:rsidRPr="00231679" w:rsidRDefault="00F77E2F" w:rsidP="0004697E">
            <w:pPr>
              <w:rPr>
                <w:rFonts w:cs="Arial"/>
                <w:szCs w:val="16"/>
              </w:rPr>
            </w:pPr>
            <w:r w:rsidRPr="00E71301">
              <w:rPr>
                <w:rFonts w:cs="Arial"/>
                <w:szCs w:val="16"/>
              </w:rPr>
              <w:t xml:space="preserve">WnchElComp_B_Actv </w:t>
            </w:r>
            <w:r>
              <w:rPr>
                <w:rFonts w:cs="Arial"/>
                <w:szCs w:val="16"/>
              </w:rPr>
              <w:t>Signal</w:t>
            </w:r>
          </w:p>
        </w:tc>
        <w:tc>
          <w:tcPr>
            <w:tcW w:w="4140" w:type="dxa"/>
            <w:tcBorders>
              <w:top w:val="single" w:sz="4" w:space="0" w:color="auto"/>
              <w:bottom w:val="single" w:sz="4" w:space="0" w:color="auto"/>
            </w:tcBorders>
            <w:vAlign w:val="center"/>
          </w:tcPr>
          <w:p w:rsidR="00971371" w:rsidRPr="00231679" w:rsidRDefault="00F77E2F" w:rsidP="004C32AD">
            <w:pPr>
              <w:pStyle w:val="Header"/>
              <w:tabs>
                <w:tab w:val="clear" w:pos="4320"/>
                <w:tab w:val="clear" w:pos="8640"/>
              </w:tabs>
              <w:rPr>
                <w:rFonts w:cs="Arial"/>
                <w:szCs w:val="16"/>
              </w:rPr>
            </w:pPr>
            <w:r w:rsidRPr="00231679">
              <w:rPr>
                <w:rFonts w:cs="Arial"/>
                <w:szCs w:val="16"/>
              </w:rPr>
              <w:t xml:space="preserve">CAN Signal sent from the </w:t>
            </w:r>
            <w:r>
              <w:rPr>
                <w:rFonts w:cs="Arial"/>
                <w:szCs w:val="16"/>
              </w:rPr>
              <w:t>ECM/PCM to indicate a winch is currently being used</w:t>
            </w:r>
          </w:p>
        </w:tc>
        <w:tc>
          <w:tcPr>
            <w:tcW w:w="1800" w:type="dxa"/>
            <w:tcBorders>
              <w:top w:val="single" w:sz="4" w:space="0" w:color="auto"/>
              <w:bottom w:val="single" w:sz="4" w:space="0" w:color="auto"/>
            </w:tcBorders>
            <w:vAlign w:val="center"/>
          </w:tcPr>
          <w:p w:rsidR="00971371" w:rsidRPr="00231679" w:rsidRDefault="00F77E2F" w:rsidP="004538D9">
            <w:pPr>
              <w:pStyle w:val="Header"/>
              <w:tabs>
                <w:tab w:val="clear" w:pos="4320"/>
                <w:tab w:val="clear" w:pos="8640"/>
              </w:tabs>
              <w:jc w:val="center"/>
              <w:rPr>
                <w:rFonts w:cs="Arial"/>
                <w:szCs w:val="16"/>
              </w:rPr>
            </w:pPr>
            <w:r>
              <w:rPr>
                <w:rFonts w:cs="Arial"/>
                <w:szCs w:val="16"/>
              </w:rPr>
              <w:t>0x0 (No)</w:t>
            </w:r>
          </w:p>
        </w:tc>
        <w:tc>
          <w:tcPr>
            <w:tcW w:w="2076" w:type="dxa"/>
            <w:tcBorders>
              <w:top w:val="single" w:sz="4" w:space="0" w:color="auto"/>
              <w:bottom w:val="single" w:sz="4" w:space="0" w:color="auto"/>
            </w:tcBorders>
            <w:vAlign w:val="center"/>
          </w:tcPr>
          <w:p w:rsidR="00971371" w:rsidRPr="00231679" w:rsidRDefault="00F77E2F" w:rsidP="004538D9">
            <w:pPr>
              <w:pStyle w:val="Header"/>
              <w:tabs>
                <w:tab w:val="clear" w:pos="4320"/>
                <w:tab w:val="clear" w:pos="8640"/>
              </w:tabs>
              <w:jc w:val="center"/>
              <w:rPr>
                <w:rFonts w:cs="Arial"/>
                <w:szCs w:val="16"/>
              </w:rPr>
            </w:pPr>
            <w:r w:rsidRPr="00231679">
              <w:rPr>
                <w:rFonts w:cs="Arial"/>
                <w:szCs w:val="16"/>
              </w:rPr>
              <w:t xml:space="preserve"> </w:t>
            </w:r>
            <w:r>
              <w:rPr>
                <w:rFonts w:cs="Arial"/>
                <w:szCs w:val="16"/>
              </w:rPr>
              <w:t>0x0 (No)</w:t>
            </w:r>
          </w:p>
        </w:tc>
      </w:tr>
      <w:tr w:rsidR="004538D9" w:rsidRPr="009E2B5C" w:rsidTr="008F2187">
        <w:trPr>
          <w:trHeight w:val="620"/>
          <w:jc w:val="center"/>
        </w:trPr>
        <w:tc>
          <w:tcPr>
            <w:tcW w:w="2695" w:type="dxa"/>
            <w:vAlign w:val="center"/>
          </w:tcPr>
          <w:p w:rsidR="004538D9" w:rsidRPr="00231679" w:rsidRDefault="00F77E2F" w:rsidP="004538D9">
            <w:pPr>
              <w:pStyle w:val="Header"/>
              <w:tabs>
                <w:tab w:val="clear" w:pos="4320"/>
                <w:tab w:val="clear" w:pos="8640"/>
              </w:tabs>
              <w:rPr>
                <w:rFonts w:cs="Arial"/>
                <w:szCs w:val="16"/>
              </w:rPr>
            </w:pPr>
            <w:r w:rsidRPr="00231679">
              <w:rPr>
                <w:rFonts w:cs="Arial"/>
                <w:szCs w:val="16"/>
              </w:rPr>
              <w:t>Operational_Mode</w:t>
            </w:r>
          </w:p>
        </w:tc>
        <w:tc>
          <w:tcPr>
            <w:tcW w:w="4140" w:type="dxa"/>
            <w:vAlign w:val="center"/>
          </w:tcPr>
          <w:p w:rsidR="004538D9" w:rsidRPr="00231679" w:rsidRDefault="00F77E2F" w:rsidP="004538D9">
            <w:pPr>
              <w:pStyle w:val="Header"/>
              <w:tabs>
                <w:tab w:val="clear" w:pos="4320"/>
                <w:tab w:val="clear" w:pos="8640"/>
              </w:tabs>
              <w:rPr>
                <w:rFonts w:cs="Arial"/>
                <w:szCs w:val="16"/>
              </w:rPr>
            </w:pPr>
            <w:r w:rsidRPr="00231679">
              <w:rPr>
                <w:rFonts w:cs="Arial"/>
                <w:szCs w:val="16"/>
              </w:rPr>
              <w:t xml:space="preserve">4 state </w:t>
            </w:r>
            <w:proofErr w:type="gramStart"/>
            <w:r w:rsidRPr="00231679">
              <w:rPr>
                <w:rFonts w:cs="Arial"/>
                <w:szCs w:val="16"/>
              </w:rPr>
              <w:t>indicator</w:t>
            </w:r>
            <w:proofErr w:type="gramEnd"/>
            <w:r w:rsidRPr="00231679">
              <w:rPr>
                <w:rFonts w:cs="Arial"/>
                <w:szCs w:val="16"/>
              </w:rPr>
              <w:t xml:space="preserve"> for cluster operational mode</w:t>
            </w:r>
          </w:p>
        </w:tc>
        <w:tc>
          <w:tcPr>
            <w:tcW w:w="1800" w:type="dxa"/>
            <w:vAlign w:val="center"/>
          </w:tcPr>
          <w:p w:rsidR="004538D9" w:rsidRPr="00231679" w:rsidRDefault="00F77E2F" w:rsidP="004538D9">
            <w:pPr>
              <w:pStyle w:val="Header"/>
              <w:tabs>
                <w:tab w:val="clear" w:pos="4320"/>
                <w:tab w:val="clear" w:pos="8640"/>
              </w:tabs>
              <w:jc w:val="center"/>
              <w:rPr>
                <w:rFonts w:cs="Arial"/>
                <w:szCs w:val="16"/>
              </w:rPr>
            </w:pPr>
            <w:r w:rsidRPr="00231679">
              <w:rPr>
                <w:rFonts w:cs="Arial"/>
                <w:szCs w:val="16"/>
              </w:rPr>
              <w:t>Limited</w:t>
            </w:r>
          </w:p>
        </w:tc>
        <w:tc>
          <w:tcPr>
            <w:tcW w:w="2076" w:type="dxa"/>
            <w:vAlign w:val="center"/>
          </w:tcPr>
          <w:p w:rsidR="004538D9" w:rsidRPr="00231679" w:rsidRDefault="00F77E2F" w:rsidP="004538D9">
            <w:pPr>
              <w:pStyle w:val="Header"/>
              <w:tabs>
                <w:tab w:val="clear" w:pos="4320"/>
                <w:tab w:val="clear" w:pos="8640"/>
              </w:tabs>
              <w:jc w:val="center"/>
              <w:rPr>
                <w:rFonts w:cs="Arial"/>
                <w:szCs w:val="16"/>
              </w:rPr>
            </w:pPr>
            <w:r w:rsidRPr="00231679">
              <w:rPr>
                <w:rFonts w:cs="Arial"/>
                <w:szCs w:val="16"/>
              </w:rPr>
              <w:t>Limited or Normal or Crank</w:t>
            </w:r>
          </w:p>
        </w:tc>
      </w:tr>
    </w:tbl>
    <w:p w:rsidR="00811ABA" w:rsidRPr="00F738A4" w:rsidRDefault="000B10B2">
      <w:pPr>
        <w:pStyle w:val="Header"/>
        <w:tabs>
          <w:tab w:val="clear" w:pos="4320"/>
          <w:tab w:val="clear" w:pos="8640"/>
        </w:tabs>
      </w:pPr>
    </w:p>
    <w:p w:rsidR="00290C7B" w:rsidRPr="00F738A4" w:rsidRDefault="000B10B2">
      <w:pPr>
        <w:pStyle w:val="Header"/>
        <w:tabs>
          <w:tab w:val="clear" w:pos="4320"/>
          <w:tab w:val="clear" w:pos="8640"/>
        </w:tabs>
      </w:pPr>
    </w:p>
    <w:p w:rsidR="00406F39" w:rsidRDefault="00F77E2F" w:rsidP="00B9479B">
      <w:pPr>
        <w:pStyle w:val="Heading4"/>
      </w:pPr>
      <w:r>
        <w:t>Prove Out</w:t>
      </w:r>
    </w:p>
    <w:p w:rsidR="00811ABA" w:rsidRDefault="000B10B2">
      <w:pPr>
        <w:ind w:left="360"/>
        <w:rPr>
          <w:rFonts w:cs="Arial"/>
          <w:sz w:val="16"/>
        </w:rPr>
      </w:pPr>
    </w:p>
    <w:p w:rsidR="00811ABA" w:rsidRDefault="00F77E2F" w:rsidP="005617A5">
      <w:pPr>
        <w:ind w:left="1440"/>
        <w:rPr>
          <w:rFonts w:cs="Arial"/>
        </w:rPr>
      </w:pPr>
      <w:r>
        <w:rPr>
          <w:rFonts w:cs="Arial"/>
        </w:rPr>
        <w:t xml:space="preserve">No </w:t>
      </w:r>
    </w:p>
    <w:p w:rsidR="00811ABA" w:rsidRDefault="000B10B2">
      <w:pPr>
        <w:ind w:left="1800"/>
        <w:rPr>
          <w:rFonts w:cs="Arial"/>
          <w:sz w:val="16"/>
        </w:rPr>
      </w:pPr>
    </w:p>
    <w:p w:rsidR="00406F39" w:rsidRDefault="00F77E2F" w:rsidP="00B9479B">
      <w:pPr>
        <w:pStyle w:val="Heading4"/>
      </w:pPr>
      <w:r>
        <w:t>Reconfigurable Telltale</w:t>
      </w:r>
    </w:p>
    <w:p w:rsidR="0031237B" w:rsidRPr="0031237B" w:rsidRDefault="000B10B2" w:rsidP="0031237B"/>
    <w:p w:rsidR="00811ABA" w:rsidRPr="00EA11E1" w:rsidRDefault="00F77E2F" w:rsidP="005617A5">
      <w:pPr>
        <w:ind w:left="1440"/>
        <w:rPr>
          <w:rFonts w:cs="Arial"/>
          <w:b/>
        </w:rPr>
      </w:pPr>
      <w:r w:rsidRPr="00EA11E1">
        <w:rPr>
          <w:rFonts w:cs="Arial"/>
        </w:rPr>
        <w:t>No</w:t>
      </w:r>
    </w:p>
    <w:p w:rsidR="00811ABA" w:rsidRPr="000B228B" w:rsidRDefault="000B10B2">
      <w:pPr>
        <w:ind w:left="360" w:firstLine="576"/>
        <w:rPr>
          <w:rFonts w:cs="Arial"/>
          <w:sz w:val="16"/>
          <w:szCs w:val="16"/>
        </w:rPr>
      </w:pPr>
    </w:p>
    <w:p w:rsidR="00406F39" w:rsidRDefault="00F77E2F" w:rsidP="00B9479B">
      <w:pPr>
        <w:pStyle w:val="Heading4"/>
      </w:pPr>
      <w:r>
        <w:lastRenderedPageBreak/>
        <w:t>Message Center Msg</w:t>
      </w:r>
    </w:p>
    <w:p w:rsidR="00811ABA" w:rsidRDefault="000B10B2">
      <w:pPr>
        <w:ind w:left="360" w:firstLine="576"/>
        <w:rPr>
          <w:rFonts w:cs="Arial"/>
          <w:sz w:val="16"/>
        </w:rPr>
      </w:pPr>
    </w:p>
    <w:p w:rsidR="00112B97" w:rsidRDefault="00F77E2F" w:rsidP="002A4C1B">
      <w:pPr>
        <w:ind w:left="1440"/>
      </w:pPr>
      <w:r>
        <w:t>None</w:t>
      </w:r>
    </w:p>
    <w:p w:rsidR="00811ABA" w:rsidRPr="000B228B" w:rsidRDefault="000B10B2" w:rsidP="000B228B">
      <w:pPr>
        <w:rPr>
          <w:rFonts w:cs="Arial"/>
          <w:sz w:val="16"/>
          <w:szCs w:val="16"/>
        </w:rPr>
      </w:pPr>
    </w:p>
    <w:p w:rsidR="00406F39" w:rsidRDefault="00F77E2F" w:rsidP="00B9479B">
      <w:pPr>
        <w:pStyle w:val="Heading2"/>
      </w:pPr>
      <w:r>
        <w:t>Error Handling</w:t>
      </w:r>
    </w:p>
    <w:p w:rsidR="00406F39" w:rsidRDefault="00F77E2F" w:rsidP="00B9479B">
      <w:pPr>
        <w:pStyle w:val="Heading3"/>
      </w:pPr>
      <w:r>
        <w:t>Missing Message Strategy</w:t>
      </w:r>
    </w:p>
    <w:p w:rsidR="00811ABA" w:rsidRPr="000B228B" w:rsidRDefault="000B10B2">
      <w:pPr>
        <w:rPr>
          <w:rFonts w:cs="Arial"/>
          <w:sz w:val="16"/>
          <w:szCs w:val="16"/>
        </w:rPr>
      </w:pPr>
    </w:p>
    <w:p w:rsidR="00652D41" w:rsidRDefault="00F77E2F" w:rsidP="00652D41">
      <w:pPr>
        <w:ind w:left="1440"/>
        <w:rPr>
          <w:rFonts w:cs="Arial"/>
        </w:rPr>
      </w:pPr>
      <w:r>
        <w:t>None</w:t>
      </w:r>
    </w:p>
    <w:p w:rsidR="00406F39" w:rsidRDefault="00F77E2F" w:rsidP="00B9479B">
      <w:pPr>
        <w:pStyle w:val="Heading2"/>
      </w:pPr>
      <w:r>
        <w:t>Diagnostics</w:t>
      </w:r>
    </w:p>
    <w:p w:rsidR="00406F39" w:rsidRDefault="00F77E2F" w:rsidP="00B9479B">
      <w:pPr>
        <w:pStyle w:val="Heading3"/>
      </w:pPr>
      <w:r>
        <w:t>Self Test</w:t>
      </w:r>
    </w:p>
    <w:p w:rsidR="00811ABA" w:rsidRDefault="000B10B2">
      <w:pPr>
        <w:ind w:left="360"/>
        <w:rPr>
          <w:rFonts w:cs="Arial"/>
        </w:rPr>
      </w:pPr>
    </w:p>
    <w:p w:rsidR="00102FF6" w:rsidRDefault="00F77E2F" w:rsidP="005617A5">
      <w:pPr>
        <w:ind w:left="1440"/>
      </w:pPr>
      <w:r>
        <w:t>None</w:t>
      </w:r>
    </w:p>
    <w:p w:rsidR="00102FF6" w:rsidRDefault="000B10B2">
      <w:pPr>
        <w:ind w:left="1008" w:firstLine="432"/>
      </w:pPr>
    </w:p>
    <w:p w:rsidR="00406F39" w:rsidRDefault="00F77E2F" w:rsidP="00B9479B">
      <w:pPr>
        <w:pStyle w:val="Heading3"/>
      </w:pPr>
      <w:r>
        <w:t>Engineering Test Mode</w:t>
      </w:r>
    </w:p>
    <w:p w:rsidR="00811ABA" w:rsidRDefault="000B10B2">
      <w:pPr>
        <w:ind w:left="360"/>
        <w:rPr>
          <w:rFonts w:cs="Arial"/>
        </w:rPr>
      </w:pPr>
    </w:p>
    <w:p w:rsidR="00106D00" w:rsidRDefault="00F77E2F" w:rsidP="005617A5">
      <w:pPr>
        <w:ind w:left="1440"/>
        <w:rPr>
          <w:rFonts w:cs="Arial"/>
        </w:rPr>
      </w:pPr>
      <w:r>
        <w:rPr>
          <w:rFonts w:cs="Arial"/>
        </w:rPr>
        <w:t>Not Applicable</w:t>
      </w:r>
    </w:p>
    <w:p w:rsidR="003E1028" w:rsidRDefault="000B10B2">
      <w:pPr>
        <w:ind w:left="1368"/>
        <w:rPr>
          <w:rFonts w:cs="Arial"/>
        </w:rPr>
      </w:pPr>
    </w:p>
    <w:p w:rsidR="00406F39" w:rsidRDefault="00F77E2F" w:rsidP="00B9479B">
      <w:pPr>
        <w:pStyle w:val="Heading3"/>
      </w:pPr>
      <w:r>
        <w:t>Part II Performance</w:t>
      </w:r>
    </w:p>
    <w:p w:rsidR="00406F39" w:rsidRDefault="00F77E2F" w:rsidP="00B9479B">
      <w:pPr>
        <w:pStyle w:val="Heading4"/>
      </w:pPr>
      <w:r>
        <w:t>Supported Diagnostic Trouble Codes (DTCs)</w:t>
      </w:r>
    </w:p>
    <w:p w:rsidR="00AE5291" w:rsidRDefault="000B10B2" w:rsidP="0031237B">
      <w:pPr>
        <w:ind w:left="360" w:firstLine="990"/>
        <w:rPr>
          <w:rFonts w:cs="Arial"/>
        </w:rPr>
      </w:pPr>
    </w:p>
    <w:p w:rsidR="00B11BBB" w:rsidRDefault="00F77E2F" w:rsidP="005617A5">
      <w:pPr>
        <w:ind w:left="1440"/>
        <w:rPr>
          <w:rFonts w:cs="Arial"/>
        </w:rPr>
      </w:pPr>
      <w:r>
        <w:rPr>
          <w:rFonts w:cs="Arial"/>
        </w:rPr>
        <w:t>None</w:t>
      </w:r>
    </w:p>
    <w:p w:rsidR="00290C7B" w:rsidRDefault="000B10B2">
      <w:pPr>
        <w:ind w:left="360"/>
        <w:rPr>
          <w:rFonts w:cs="Arial"/>
        </w:rPr>
      </w:pPr>
    </w:p>
    <w:p w:rsidR="00B67134" w:rsidRDefault="000B10B2" w:rsidP="00E71301">
      <w:pPr>
        <w:rPr>
          <w:rFonts w:cs="Arial"/>
        </w:rPr>
      </w:pPr>
    </w:p>
    <w:p w:rsidR="00406F39" w:rsidRDefault="00F77E2F" w:rsidP="00B9479B">
      <w:pPr>
        <w:pStyle w:val="Heading2"/>
      </w:pPr>
      <w:r>
        <w:t>Reference Specification</w:t>
      </w:r>
    </w:p>
    <w:p w:rsidR="00811ABA" w:rsidRDefault="000B10B2">
      <w:pPr>
        <w:ind w:left="360"/>
        <w:rPr>
          <w:rFonts w:cs="Arial"/>
          <w:sz w:val="16"/>
        </w:rPr>
      </w:pPr>
    </w:p>
    <w:p w:rsidR="00811ABA" w:rsidRDefault="00F77E2F">
      <w:pPr>
        <w:rPr>
          <w:rFonts w:cs="Arial"/>
        </w:rPr>
      </w:pPr>
      <w:r>
        <w:rPr>
          <w:rFonts w:cs="Arial"/>
        </w:rPr>
        <w:t xml:space="preserve">          IS-0001    WARNINGS/INDICATORS/DISPLAYS PROVEOUT</w:t>
      </w:r>
    </w:p>
    <w:p w:rsidR="00811ABA" w:rsidRDefault="00F77E2F">
      <w:pPr>
        <w:ind w:left="576"/>
        <w:rPr>
          <w:rFonts w:cs="Arial"/>
        </w:rPr>
      </w:pPr>
      <w:r>
        <w:rPr>
          <w:rFonts w:cs="Arial"/>
        </w:rPr>
        <w:t>IS-0052    OPERATING VOLTAGES - FUNCTIONAL/PERFORMANCE</w:t>
      </w:r>
    </w:p>
    <w:p w:rsidR="00811ABA" w:rsidRDefault="00F77E2F">
      <w:pPr>
        <w:ind w:left="576"/>
        <w:rPr>
          <w:rFonts w:cs="Arial"/>
        </w:rPr>
      </w:pPr>
      <w:r>
        <w:rPr>
          <w:rFonts w:cs="Arial"/>
        </w:rPr>
        <w:t>IS-0069    FUNCTIONAL IMPORTANCE CLASS</w:t>
      </w:r>
    </w:p>
    <w:p w:rsidR="00811ABA" w:rsidRDefault="00F77E2F">
      <w:pPr>
        <w:ind w:left="576"/>
        <w:rPr>
          <w:rFonts w:cs="Arial"/>
        </w:rPr>
      </w:pPr>
      <w:r>
        <w:rPr>
          <w:rFonts w:cs="Arial"/>
        </w:rPr>
        <w:t>IS-0324    WINDSHIELD &amp; OTHER REFLECTIONS</w:t>
      </w:r>
    </w:p>
    <w:p w:rsidR="00811ABA" w:rsidRDefault="00F77E2F">
      <w:pPr>
        <w:ind w:left="576"/>
        <w:rPr>
          <w:rFonts w:cs="Arial"/>
        </w:rPr>
      </w:pPr>
      <w:r>
        <w:rPr>
          <w:rFonts w:cs="Arial"/>
        </w:rPr>
        <w:t>IS-0327    WARNING INDICATOR EVALUATION</w:t>
      </w:r>
    </w:p>
    <w:p w:rsidR="00811ABA" w:rsidRDefault="00F77E2F">
      <w:pPr>
        <w:ind w:left="576"/>
        <w:rPr>
          <w:rFonts w:cs="Arial"/>
        </w:rPr>
      </w:pPr>
      <w:r>
        <w:rPr>
          <w:rFonts w:cs="Arial"/>
        </w:rPr>
        <w:t>IS-0379</w:t>
      </w:r>
      <w:r>
        <w:rPr>
          <w:rFonts w:cs="Arial"/>
        </w:rPr>
        <w:tab/>
        <w:t>NORTH AMERICAN WARNINGS AND INDICATORS STRATEGY</w:t>
      </w:r>
    </w:p>
    <w:p w:rsidR="00811ABA" w:rsidRDefault="000B10B2">
      <w:pPr>
        <w:ind w:left="576"/>
        <w:rPr>
          <w:rFonts w:cs="Arial"/>
          <w:sz w:val="16"/>
        </w:rPr>
      </w:pPr>
    </w:p>
    <w:p w:rsidR="00B11BBB" w:rsidRDefault="000B10B2">
      <w:pPr>
        <w:ind w:firstLine="576"/>
        <w:rPr>
          <w:rFonts w:cs="Arial"/>
        </w:rPr>
      </w:pPr>
    </w:p>
    <w:p w:rsidR="00B11BBB" w:rsidRDefault="000B10B2">
      <w:pPr>
        <w:ind w:firstLine="576"/>
        <w:rPr>
          <w:rFonts w:cs="Arial"/>
        </w:rPr>
      </w:pPr>
    </w:p>
    <w:p w:rsidR="00406F39" w:rsidRDefault="00F77E2F" w:rsidP="00B9479B">
      <w:pPr>
        <w:pStyle w:val="Heading2"/>
      </w:pPr>
      <w:r>
        <w:t>Revision History</w:t>
      </w:r>
      <w:bookmarkStart w:id="1" w:name="_GoBack"/>
      <w:bookmarkEnd w:id="1"/>
    </w:p>
    <w:p w:rsidR="00811ABA" w:rsidRDefault="00F77E2F">
      <w:pPr>
        <w:rPr>
          <w:rFonts w:cs="Arial"/>
          <w:b/>
          <w:sz w:val="28"/>
        </w:rPr>
      </w:pPr>
      <w:r>
        <w:rPr>
          <w:rFonts w:cs="Arial"/>
          <w:b/>
          <w:sz w:val="28"/>
        </w:rPr>
        <w:t>SPSS Module Revision History</w:t>
      </w:r>
    </w:p>
    <w:p w:rsidR="00811ABA" w:rsidRDefault="000B10B2">
      <w:pPr>
        <w:rPr>
          <w:rFonts w:cs="Arial"/>
        </w:rPr>
      </w:pPr>
    </w:p>
    <w:tbl>
      <w:tblPr>
        <w:tblW w:w="107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7"/>
        <w:gridCol w:w="1260"/>
        <w:gridCol w:w="6783"/>
        <w:gridCol w:w="1497"/>
      </w:tblGrid>
      <w:tr w:rsidR="00372200" w:rsidTr="00B743F8">
        <w:trPr>
          <w:jc w:val="center"/>
        </w:trPr>
        <w:tc>
          <w:tcPr>
            <w:tcW w:w="1227" w:type="dxa"/>
            <w:tcBorders>
              <w:top w:val="single" w:sz="12" w:space="0" w:color="auto"/>
              <w:left w:val="single" w:sz="12" w:space="0" w:color="auto"/>
              <w:bottom w:val="single" w:sz="12" w:space="0" w:color="auto"/>
              <w:right w:val="single" w:sz="12" w:space="0" w:color="auto"/>
            </w:tcBorders>
            <w:hideMark/>
          </w:tcPr>
          <w:p w:rsidR="00372200" w:rsidRDefault="00F77E2F">
            <w:pPr>
              <w:jc w:val="center"/>
              <w:rPr>
                <w:rFonts w:cs="Arial"/>
                <w:b/>
              </w:rPr>
            </w:pPr>
            <w:r>
              <w:rPr>
                <w:rFonts w:cs="Arial"/>
                <w:b/>
              </w:rPr>
              <w:t>Revision Level</w:t>
            </w:r>
          </w:p>
        </w:tc>
        <w:tc>
          <w:tcPr>
            <w:tcW w:w="1260" w:type="dxa"/>
            <w:tcBorders>
              <w:top w:val="single" w:sz="12" w:space="0" w:color="auto"/>
              <w:left w:val="single" w:sz="12" w:space="0" w:color="auto"/>
              <w:bottom w:val="single" w:sz="12" w:space="0" w:color="auto"/>
              <w:right w:val="single" w:sz="12" w:space="0" w:color="auto"/>
            </w:tcBorders>
            <w:hideMark/>
          </w:tcPr>
          <w:p w:rsidR="00372200" w:rsidRDefault="00F77E2F">
            <w:pPr>
              <w:jc w:val="center"/>
              <w:rPr>
                <w:rFonts w:cs="Arial"/>
                <w:b/>
              </w:rPr>
            </w:pPr>
            <w:r>
              <w:rPr>
                <w:rFonts w:cs="Arial"/>
                <w:b/>
              </w:rPr>
              <w:t>Name</w:t>
            </w:r>
          </w:p>
        </w:tc>
        <w:tc>
          <w:tcPr>
            <w:tcW w:w="6783" w:type="dxa"/>
            <w:tcBorders>
              <w:top w:val="single" w:sz="12" w:space="0" w:color="auto"/>
              <w:left w:val="single" w:sz="12" w:space="0" w:color="auto"/>
              <w:bottom w:val="single" w:sz="12" w:space="0" w:color="auto"/>
              <w:right w:val="single" w:sz="12" w:space="0" w:color="auto"/>
            </w:tcBorders>
            <w:hideMark/>
          </w:tcPr>
          <w:p w:rsidR="00372200" w:rsidRDefault="00F77E2F">
            <w:pPr>
              <w:jc w:val="center"/>
              <w:rPr>
                <w:rFonts w:cs="Arial"/>
                <w:b/>
              </w:rPr>
            </w:pPr>
            <w:r>
              <w:rPr>
                <w:rFonts w:cs="Arial"/>
                <w:b/>
              </w:rPr>
              <w:t>Change Description</w:t>
            </w:r>
          </w:p>
        </w:tc>
        <w:tc>
          <w:tcPr>
            <w:tcW w:w="1497" w:type="dxa"/>
            <w:tcBorders>
              <w:top w:val="single" w:sz="12" w:space="0" w:color="auto"/>
              <w:left w:val="single" w:sz="12" w:space="0" w:color="auto"/>
              <w:bottom w:val="single" w:sz="12" w:space="0" w:color="auto"/>
              <w:right w:val="single" w:sz="12" w:space="0" w:color="auto"/>
            </w:tcBorders>
            <w:hideMark/>
          </w:tcPr>
          <w:p w:rsidR="00372200" w:rsidRDefault="00F77E2F">
            <w:pPr>
              <w:jc w:val="center"/>
              <w:rPr>
                <w:rFonts w:cs="Arial"/>
                <w:b/>
              </w:rPr>
            </w:pPr>
            <w:r>
              <w:rPr>
                <w:rFonts w:cs="Arial"/>
                <w:b/>
              </w:rPr>
              <w:t>Date</w:t>
            </w: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hideMark/>
          </w:tcPr>
          <w:p w:rsidR="00E71301" w:rsidRDefault="00F77E2F" w:rsidP="00EA7D3E">
            <w:pPr>
              <w:jc w:val="center"/>
              <w:rPr>
                <w:rFonts w:cs="Arial"/>
              </w:rPr>
            </w:pPr>
            <w:r>
              <w:rPr>
                <w:rFonts w:cs="Arial"/>
              </w:rPr>
              <w:t>1.0</w:t>
            </w:r>
          </w:p>
        </w:tc>
        <w:tc>
          <w:tcPr>
            <w:tcW w:w="1260" w:type="dxa"/>
            <w:tcBorders>
              <w:top w:val="single" w:sz="4" w:space="0" w:color="auto"/>
              <w:left w:val="single" w:sz="4" w:space="0" w:color="auto"/>
              <w:bottom w:val="single" w:sz="4" w:space="0" w:color="auto"/>
              <w:right w:val="single" w:sz="4" w:space="0" w:color="auto"/>
            </w:tcBorders>
            <w:hideMark/>
          </w:tcPr>
          <w:p w:rsidR="00372200" w:rsidRDefault="00F77E2F">
            <w:pPr>
              <w:jc w:val="center"/>
              <w:rPr>
                <w:rFonts w:cs="Arial"/>
              </w:rPr>
            </w:pPr>
            <w:r>
              <w:rPr>
                <w:rFonts w:cs="Arial"/>
              </w:rPr>
              <w:t>S. Watkins</w:t>
            </w:r>
          </w:p>
        </w:tc>
        <w:tc>
          <w:tcPr>
            <w:tcW w:w="6783" w:type="dxa"/>
            <w:tcBorders>
              <w:top w:val="single" w:sz="4" w:space="0" w:color="auto"/>
              <w:left w:val="single" w:sz="4" w:space="0" w:color="auto"/>
              <w:bottom w:val="single" w:sz="4" w:space="0" w:color="auto"/>
              <w:right w:val="single" w:sz="4" w:space="0" w:color="auto"/>
            </w:tcBorders>
            <w:hideMark/>
          </w:tcPr>
          <w:p w:rsidR="00372200" w:rsidRDefault="00F77E2F">
            <w:pPr>
              <w:rPr>
                <w:rFonts w:cs="Arial"/>
              </w:rPr>
            </w:pPr>
            <w:r>
              <w:rPr>
                <w:rFonts w:cs="Arial"/>
              </w:rPr>
              <w:t>Initial Release</w:t>
            </w:r>
          </w:p>
          <w:p w:rsidR="00372200" w:rsidRDefault="00F77E2F">
            <w:pPr>
              <w:rPr>
                <w:rFonts w:cs="Arial"/>
              </w:rPr>
            </w:pPr>
            <w:r>
              <w:rPr>
                <w:rFonts w:cs="Arial"/>
              </w:rPr>
              <w:t>DI CC approval: 3/29/2021 (offline)</w:t>
            </w:r>
          </w:p>
          <w:p w:rsidR="00372200" w:rsidRDefault="00F77E2F">
            <w:pPr>
              <w:rPr>
                <w:rFonts w:cs="Arial"/>
              </w:rPr>
            </w:pPr>
            <w:r>
              <w:rPr>
                <w:rFonts w:cs="Arial"/>
              </w:rPr>
              <w:t xml:space="preserve">Feature owners: </w:t>
            </w:r>
            <w:r w:rsidRPr="00113F4E">
              <w:rPr>
                <w:rFonts w:cs="Arial"/>
              </w:rPr>
              <w:t>Vaishnavi Tirumala/David Barkah</w:t>
            </w:r>
            <w:r>
              <w:rPr>
                <w:rFonts w:cs="Arial"/>
              </w:rPr>
              <w:t xml:space="preserve"> (Also Brian Petersen)</w:t>
            </w:r>
          </w:p>
          <w:p w:rsidR="00B4209B" w:rsidRDefault="00F77E2F">
            <w:pPr>
              <w:rPr>
                <w:rFonts w:cs="Arial"/>
              </w:rPr>
            </w:pPr>
            <w:r>
              <w:rPr>
                <w:rFonts w:cs="Arial"/>
              </w:rPr>
              <w:t>DI Spec Tracker: 720</w:t>
            </w:r>
          </w:p>
        </w:tc>
        <w:tc>
          <w:tcPr>
            <w:tcW w:w="1497" w:type="dxa"/>
            <w:tcBorders>
              <w:top w:val="single" w:sz="4" w:space="0" w:color="auto"/>
              <w:left w:val="single" w:sz="4" w:space="0" w:color="auto"/>
              <w:bottom w:val="single" w:sz="4" w:space="0" w:color="auto"/>
              <w:right w:val="single" w:sz="4" w:space="0" w:color="auto"/>
            </w:tcBorders>
            <w:hideMark/>
          </w:tcPr>
          <w:p w:rsidR="00372200" w:rsidRDefault="00F77E2F">
            <w:pPr>
              <w:jc w:val="center"/>
              <w:rPr>
                <w:rFonts w:cs="Arial"/>
              </w:rPr>
            </w:pPr>
            <w:r>
              <w:rPr>
                <w:rFonts w:cs="Arial"/>
              </w:rPr>
              <w:t>3/29/2021</w:t>
            </w: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0B10B2">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0B10B2">
            <w:pPr>
              <w:jc w:val="center"/>
              <w:rPr>
                <w:rFonts w:cs="Arial"/>
              </w:rPr>
            </w:pPr>
          </w:p>
        </w:tc>
        <w:tc>
          <w:tcPr>
            <w:tcW w:w="6783" w:type="dxa"/>
            <w:tcBorders>
              <w:top w:val="single" w:sz="4" w:space="0" w:color="auto"/>
              <w:left w:val="single" w:sz="4" w:space="0" w:color="auto"/>
              <w:bottom w:val="single" w:sz="4" w:space="0" w:color="auto"/>
              <w:right w:val="single" w:sz="4" w:space="0" w:color="auto"/>
            </w:tcBorders>
          </w:tcPr>
          <w:p w:rsidR="00372200" w:rsidRDefault="000B10B2">
            <w:pPr>
              <w:tabs>
                <w:tab w:val="left" w:pos="720"/>
              </w:tabs>
            </w:pPr>
          </w:p>
        </w:tc>
        <w:tc>
          <w:tcPr>
            <w:tcW w:w="1497" w:type="dxa"/>
            <w:tcBorders>
              <w:top w:val="single" w:sz="4" w:space="0" w:color="auto"/>
              <w:left w:val="single" w:sz="4" w:space="0" w:color="auto"/>
              <w:bottom w:val="single" w:sz="4" w:space="0" w:color="auto"/>
              <w:right w:val="single" w:sz="4" w:space="0" w:color="auto"/>
            </w:tcBorders>
          </w:tcPr>
          <w:p w:rsidR="00372200" w:rsidRDefault="000B10B2">
            <w:pPr>
              <w:jc w:val="center"/>
              <w:rPr>
                <w:rFonts w:cs="Arial"/>
              </w:rPr>
            </w:pPr>
          </w:p>
        </w:tc>
      </w:tr>
    </w:tbl>
    <w:p w:rsidR="00372200" w:rsidRDefault="000B10B2" w:rsidP="00372200">
      <w:pPr>
        <w:rPr>
          <w:rFonts w:cs="Arial"/>
        </w:rPr>
      </w:pPr>
    </w:p>
    <w:p w:rsidR="00AB1E94" w:rsidRPr="00AE06BC" w:rsidRDefault="000B10B2" w:rsidP="00406F39"/>
    <w:p w:rsidR="00AB1E94" w:rsidRPr="00AE06BC" w:rsidRDefault="000B10B2" w:rsidP="00406F39"/>
    <w:sectPr w:rsidR="00AB1E94" w:rsidRPr="00AE06BC" w:rsidSect="00EA7D3E">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B10B2" w:rsidRDefault="000B10B2" w:rsidP="0085312A">
      <w:r>
        <w:separator/>
      </w:r>
    </w:p>
  </w:endnote>
  <w:endnote w:type="continuationSeparator" w:id="0">
    <w:p w:rsidR="000B10B2" w:rsidRDefault="000B10B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A7D3E">
            <w:rPr>
              <w:b/>
              <w:smallCaps/>
              <w:noProof/>
              <w:sz w:val="16"/>
            </w:rPr>
            <w:t>WINCH MODE - WARNING SUPPRESSION - CGEA1.3_V1.0.DOCM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B10B2" w:rsidRDefault="000B10B2" w:rsidP="0085312A">
      <w:r>
        <w:separator/>
      </w:r>
    </w:p>
  </w:footnote>
  <w:footnote w:type="continuationSeparator" w:id="0">
    <w:p w:rsidR="000B10B2" w:rsidRDefault="000B10B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60116007"/>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0166008"/>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7" w15:restartNumberingAfterBreak="0">
    <w:nsid w:val="6033601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67356"/>
    <w:rsid w:val="00073FCC"/>
    <w:rsid w:val="00075586"/>
    <w:rsid w:val="000915C7"/>
    <w:rsid w:val="000976FD"/>
    <w:rsid w:val="000A19D2"/>
    <w:rsid w:val="000A2DD3"/>
    <w:rsid w:val="000A4DC6"/>
    <w:rsid w:val="000B10B2"/>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B7745"/>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A7D3E"/>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77E2F"/>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0BF7588"/>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816</Words>
  <Characters>4654</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2021-03-29T23:48:00Z</dcterms:created>
  <dcterms:modified xsi:type="dcterms:W3CDTF">2021-03-30T00:09:00Z</dcterms:modified>
</cp:coreProperties>
</file>