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D22CB" w14:textId="77777777" w:rsidR="00126677" w:rsidRDefault="00126677" w:rsidP="00126677">
      <w:pPr>
        <w:jc w:val="center"/>
        <w:rPr>
          <w:b/>
          <w:sz w:val="52"/>
          <w:szCs w:val="52"/>
        </w:rPr>
      </w:pPr>
      <w:r>
        <w:rPr>
          <w:b/>
          <w:sz w:val="52"/>
          <w:szCs w:val="52"/>
        </w:rPr>
        <w:fldChar w:fldCharType="begin"/>
      </w:r>
      <w:r>
        <w:rPr>
          <w:b/>
          <w:sz w:val="52"/>
          <w:szCs w:val="52"/>
        </w:rPr>
        <w:instrText xml:space="preserve"> TITLE  \* Caps  \* MERGEFORMAT </w:instrText>
      </w:r>
      <w:r>
        <w:rPr>
          <w:b/>
          <w:sz w:val="52"/>
          <w:szCs w:val="52"/>
        </w:rPr>
        <w:fldChar w:fldCharType="separate"/>
      </w:r>
      <w:r>
        <w:rPr>
          <w:b/>
          <w:sz w:val="52"/>
          <w:szCs w:val="52"/>
        </w:rPr>
        <w:t>Ethernet Security Specification</w:t>
      </w:r>
      <w:r>
        <w:rPr>
          <w:b/>
          <w:sz w:val="52"/>
          <w:szCs w:val="52"/>
        </w:rPr>
        <w:fldChar w:fldCharType="end"/>
      </w:r>
    </w:p>
    <w:p w14:paraId="214C9D31" w14:textId="1BB995D2" w:rsidR="00126677" w:rsidRDefault="00126677" w:rsidP="00126677">
      <w:pPr>
        <w:jc w:val="center"/>
        <w:rPr>
          <w:sz w:val="44"/>
          <w:szCs w:val="44"/>
        </w:rPr>
      </w:pPr>
    </w:p>
    <w:p w14:paraId="1337134E" w14:textId="77777777" w:rsidR="00126677" w:rsidRDefault="00126677" w:rsidP="00126677">
      <w:pPr>
        <w:rPr>
          <w:sz w:val="44"/>
          <w:szCs w:val="44"/>
        </w:rPr>
      </w:pPr>
    </w:p>
    <w:p w14:paraId="42EC5B25" w14:textId="77777777" w:rsidR="00126677" w:rsidRDefault="00126677" w:rsidP="00126677">
      <w:pPr>
        <w:jc w:val="center"/>
        <w:rPr>
          <w:sz w:val="44"/>
          <w:szCs w:val="44"/>
        </w:rPr>
      </w:pPr>
    </w:p>
    <w:p w14:paraId="0071830C" w14:textId="6EE71B00" w:rsidR="00126677" w:rsidRDefault="00752BD8" w:rsidP="00126677">
      <w:pPr>
        <w:jc w:val="center"/>
        <w:rPr>
          <w:sz w:val="44"/>
          <w:szCs w:val="44"/>
        </w:rPr>
      </w:pPr>
      <w:r>
        <w:rPr>
          <w:sz w:val="44"/>
          <w:szCs w:val="44"/>
        </w:rPr>
        <w:t>Version 1.00</w:t>
      </w:r>
    </w:p>
    <w:p w14:paraId="1DBD065A" w14:textId="4A6D0C20" w:rsidR="00126677" w:rsidRPr="000F0CF6" w:rsidRDefault="00126677" w:rsidP="00126677">
      <w:pPr>
        <w:jc w:val="center"/>
        <w:rPr>
          <w:b/>
          <w:color w:val="FF0000"/>
          <w:sz w:val="44"/>
          <w:szCs w:val="44"/>
        </w:rPr>
      </w:pPr>
    </w:p>
    <w:p w14:paraId="77A97DDD" w14:textId="7A44E95E" w:rsidR="00126677" w:rsidRPr="00F16818" w:rsidRDefault="00126677" w:rsidP="00126677">
      <w:pPr>
        <w:jc w:val="center"/>
        <w:rPr>
          <w:sz w:val="28"/>
          <w:szCs w:val="28"/>
        </w:rPr>
      </w:pPr>
      <w:r>
        <w:rPr>
          <w:sz w:val="28"/>
          <w:szCs w:val="28"/>
        </w:rPr>
        <w:t xml:space="preserve">Version Date: </w:t>
      </w:r>
      <w:r w:rsidR="006476FF">
        <w:rPr>
          <w:sz w:val="28"/>
          <w:szCs w:val="28"/>
        </w:rPr>
        <w:t>December 6, 2018</w:t>
      </w:r>
    </w:p>
    <w:p w14:paraId="3C4E8474" w14:textId="77777777" w:rsidR="00126677" w:rsidRPr="00F16818" w:rsidRDefault="00126677" w:rsidP="00126677">
      <w:pPr>
        <w:jc w:val="center"/>
        <w:rPr>
          <w:rFonts w:ascii="Arial Black" w:hAnsi="Arial Black"/>
          <w:sz w:val="28"/>
          <w:szCs w:val="28"/>
        </w:rPr>
      </w:pPr>
      <w:r w:rsidRPr="00F16818">
        <w:rPr>
          <w:rFonts w:ascii="Arial Black" w:hAnsi="Arial Black"/>
          <w:sz w:val="28"/>
          <w:szCs w:val="28"/>
        </w:rPr>
        <w:t>UNCONTROLLED COPY IF PRINTED</w:t>
      </w:r>
    </w:p>
    <w:p w14:paraId="2B3C2D6F" w14:textId="77777777" w:rsidR="00126677" w:rsidRDefault="00126677" w:rsidP="00126677"/>
    <w:p w14:paraId="3EA7C641" w14:textId="77777777" w:rsidR="00126677" w:rsidRDefault="00126677" w:rsidP="00126677">
      <w:pPr>
        <w:jc w:val="center"/>
      </w:pPr>
    </w:p>
    <w:p w14:paraId="456D77AA" w14:textId="77777777" w:rsidR="00126677" w:rsidRDefault="00126677" w:rsidP="00126677">
      <w:pPr>
        <w:rPr>
          <w:szCs w:val="20"/>
        </w:rPr>
      </w:pPr>
    </w:p>
    <w:p w14:paraId="13949C9D" w14:textId="77777777" w:rsidR="00126677" w:rsidRDefault="00126677" w:rsidP="00126677">
      <w:pPr>
        <w:jc w:val="center"/>
        <w:rPr>
          <w:szCs w:val="20"/>
        </w:rPr>
      </w:pPr>
      <w:r>
        <w:rPr>
          <w:noProof/>
        </w:rPr>
        <mc:AlternateContent>
          <mc:Choice Requires="wps">
            <w:drawing>
              <wp:inline distT="0" distB="0" distL="0" distR="0" wp14:anchorId="2F053A0C" wp14:editId="7690BA25">
                <wp:extent cx="3581400" cy="386715"/>
                <wp:effectExtent l="19050" t="19050" r="19050" b="13335"/>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86715"/>
                        </a:xfrm>
                        <a:prstGeom prst="rect">
                          <a:avLst/>
                        </a:prstGeom>
                        <a:solidFill>
                          <a:srgbClr val="FFFFFF"/>
                        </a:solidFill>
                        <a:ln w="25400">
                          <a:solidFill>
                            <a:srgbClr val="000000"/>
                          </a:solidFill>
                          <a:miter lim="800000"/>
                          <a:headEnd/>
                          <a:tailEnd/>
                        </a:ln>
                      </wps:spPr>
                      <wps:txbx>
                        <w:txbxContent>
                          <w:p w14:paraId="31199A9D" w14:textId="77777777" w:rsidR="006476FF" w:rsidRDefault="006476FF" w:rsidP="00126677">
                            <w:pPr>
                              <w:jc w:val="center"/>
                            </w:pPr>
                            <w:r>
                              <w:rPr>
                                <w:rFonts w:cs="Arial"/>
                                <w:b/>
                                <w:bCs/>
                                <w:sz w:val="36"/>
                              </w:rPr>
                              <w:t>FORD CONFIDENTIAL</w:t>
                            </w:r>
                          </w:p>
                        </w:txbxContent>
                      </wps:txbx>
                      <wps:bodyPr rot="0" vert="horz" wrap="square" lIns="91440" tIns="45720" rIns="91440" bIns="45720" anchor="t" anchorCtr="0" upright="1">
                        <a:noAutofit/>
                      </wps:bodyPr>
                    </wps:wsp>
                  </a:graphicData>
                </a:graphic>
              </wp:inline>
            </w:drawing>
          </mc:Choice>
          <mc:Fallback>
            <w:pict>
              <v:shapetype w14:anchorId="2F053A0C" id="_x0000_t202" coordsize="21600,21600" o:spt="202" path="m,l,21600r21600,l21600,xe">
                <v:stroke joinstyle="miter"/>
                <v:path gradientshapeok="t" o:connecttype="rect"/>
              </v:shapetype>
              <v:shape id="Text Box 17" o:spid="_x0000_s1026" type="#_x0000_t202" style="width:282pt;height:3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" strokeweight="2pt">
                <v:textbox>
                  <w:txbxContent>
                    <w:p w14:paraId="31199A9D" w14:textId="77777777" w:rsidR="006476FF" w:rsidRDefault="006476FF" w:rsidP="00126677">
                      <w:pPr>
                        <w:jc w:val="center"/>
                      </w:pPr>
                      <w:r>
                        <w:rPr>
                          <w:rFonts w:cs="Arial"/>
                          <w:b/>
                          <w:bCs/>
                          <w:sz w:val="36"/>
                        </w:rPr>
                        <w:t>FORD CONFIDENTIAL</w:t>
                      </w:r>
                    </w:p>
                  </w:txbxContent>
                </v:textbox>
                <w10:anchorlock/>
              </v:shape>
            </w:pict>
          </mc:Fallback>
        </mc:AlternateContent>
      </w:r>
    </w:p>
    <w:p w14:paraId="3E4D3427" w14:textId="77777777" w:rsidR="00126677" w:rsidRDefault="00126677" w:rsidP="00126677">
      <w:pPr>
        <w:jc w:val="center"/>
        <w:rPr>
          <w:szCs w:val="20"/>
        </w:rPr>
      </w:pPr>
    </w:p>
    <w:p w14:paraId="32D6A212" w14:textId="77777777" w:rsidR="00126677" w:rsidRDefault="00126677" w:rsidP="00126677">
      <w:pPr>
        <w:rPr>
          <w:szCs w:val="20"/>
        </w:rPr>
      </w:pPr>
      <w:r w:rsidRPr="00F16818">
        <w:rPr>
          <w:szCs w:val="20"/>
        </w:rPr>
        <w:t>The copying, distribution and utilization of this document as well as the communication of its contents to others without expressed authorization is prohibited. Offenders will be held liable for payment of damages. All rights reserved in the event of the grant of a patent, utility model or ornamental design registration.</w:t>
      </w:r>
    </w:p>
    <w:p w14:paraId="6F146793" w14:textId="77777777" w:rsidR="00126677" w:rsidRDefault="00126677">
      <w:pPr>
        <w:spacing w:after="0" w:line="240" w:lineRule="auto"/>
        <w:rPr>
          <w:szCs w:val="20"/>
        </w:rPr>
      </w:pPr>
      <w:r>
        <w:rPr>
          <w:szCs w:val="20"/>
        </w:rPr>
        <w:br w:type="page"/>
      </w:r>
    </w:p>
    <w:p w14:paraId="7CD666D6" w14:textId="77777777" w:rsidR="00126677" w:rsidRDefault="00126677" w:rsidP="00126677">
      <w:pPr>
        <w:rPr>
          <w:b/>
          <w:sz w:val="32"/>
          <w:szCs w:val="32"/>
          <w:u w:val="single"/>
        </w:rPr>
      </w:pPr>
    </w:p>
    <w:p w14:paraId="48342A6F" w14:textId="77777777" w:rsidR="00126677" w:rsidRPr="00093420" w:rsidRDefault="00126677" w:rsidP="00126677">
      <w:pPr>
        <w:jc w:val="center"/>
      </w:pPr>
      <w:r w:rsidRPr="000368EA">
        <w:rPr>
          <w:b/>
          <w:sz w:val="32"/>
          <w:szCs w:val="32"/>
          <w:u w:val="single"/>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038"/>
        <w:gridCol w:w="2528"/>
        <w:gridCol w:w="4350"/>
      </w:tblGrid>
      <w:tr w:rsidR="00126677" w:rsidRPr="002A0203" w14:paraId="1B581F69" w14:textId="77777777" w:rsidTr="00126677">
        <w:trPr>
          <w:jc w:val="center"/>
        </w:trPr>
        <w:tc>
          <w:tcPr>
            <w:tcW w:w="1372" w:type="dxa"/>
            <w:shd w:val="clear" w:color="auto" w:fill="auto"/>
          </w:tcPr>
          <w:p w14:paraId="144CC68F" w14:textId="77777777" w:rsidR="00126677" w:rsidRPr="002A0203" w:rsidRDefault="00126677" w:rsidP="006476FF">
            <w:pPr>
              <w:jc w:val="center"/>
              <w:rPr>
                <w:b/>
                <w:szCs w:val="20"/>
              </w:rPr>
            </w:pPr>
            <w:r w:rsidRPr="002A0203">
              <w:rPr>
                <w:b/>
                <w:szCs w:val="20"/>
              </w:rPr>
              <w:t>Date</w:t>
            </w:r>
          </w:p>
          <w:p w14:paraId="606A1472" w14:textId="77777777" w:rsidR="00126677" w:rsidRPr="002A0203" w:rsidRDefault="00126677" w:rsidP="006476FF">
            <w:pPr>
              <w:jc w:val="center"/>
              <w:rPr>
                <w:b/>
                <w:szCs w:val="20"/>
              </w:rPr>
            </w:pPr>
          </w:p>
        </w:tc>
        <w:tc>
          <w:tcPr>
            <w:tcW w:w="1038" w:type="dxa"/>
            <w:shd w:val="clear" w:color="auto" w:fill="auto"/>
          </w:tcPr>
          <w:p w14:paraId="609F319A" w14:textId="77777777" w:rsidR="00126677" w:rsidRPr="002A0203" w:rsidRDefault="00126677" w:rsidP="006476FF">
            <w:pPr>
              <w:jc w:val="center"/>
              <w:rPr>
                <w:b/>
                <w:szCs w:val="20"/>
              </w:rPr>
            </w:pPr>
            <w:r w:rsidRPr="002A0203">
              <w:rPr>
                <w:b/>
                <w:szCs w:val="20"/>
              </w:rPr>
              <w:t>Version</w:t>
            </w:r>
          </w:p>
        </w:tc>
        <w:tc>
          <w:tcPr>
            <w:tcW w:w="2528" w:type="dxa"/>
            <w:shd w:val="clear" w:color="auto" w:fill="auto"/>
          </w:tcPr>
          <w:p w14:paraId="563ED921" w14:textId="77777777" w:rsidR="00126677" w:rsidRPr="002A0203" w:rsidRDefault="00126677" w:rsidP="006476FF">
            <w:pPr>
              <w:jc w:val="center"/>
              <w:rPr>
                <w:b/>
                <w:szCs w:val="20"/>
              </w:rPr>
            </w:pPr>
            <w:r w:rsidRPr="002A0203">
              <w:rPr>
                <w:b/>
                <w:szCs w:val="20"/>
              </w:rPr>
              <w:t>Created/Modified By</w:t>
            </w:r>
          </w:p>
        </w:tc>
        <w:tc>
          <w:tcPr>
            <w:tcW w:w="4350" w:type="dxa"/>
            <w:shd w:val="clear" w:color="auto" w:fill="auto"/>
          </w:tcPr>
          <w:p w14:paraId="441CAE51" w14:textId="77777777" w:rsidR="00126677" w:rsidRPr="002A0203" w:rsidRDefault="00126677" w:rsidP="006476FF">
            <w:pPr>
              <w:jc w:val="center"/>
              <w:rPr>
                <w:b/>
                <w:szCs w:val="20"/>
              </w:rPr>
            </w:pPr>
            <w:r w:rsidRPr="002A0203">
              <w:rPr>
                <w:b/>
                <w:szCs w:val="20"/>
              </w:rPr>
              <w:t>Notes</w:t>
            </w:r>
          </w:p>
        </w:tc>
      </w:tr>
      <w:tr w:rsidR="00126677" w:rsidRPr="002A0203" w14:paraId="1E0618C1" w14:textId="77777777" w:rsidTr="00126677">
        <w:trPr>
          <w:jc w:val="center"/>
        </w:trPr>
        <w:tc>
          <w:tcPr>
            <w:tcW w:w="1372" w:type="dxa"/>
            <w:shd w:val="clear" w:color="auto" w:fill="auto"/>
          </w:tcPr>
          <w:p w14:paraId="1EB9CBA6" w14:textId="0EF7BCC1" w:rsidR="00126677" w:rsidRDefault="00752BD8" w:rsidP="006476FF">
            <w:r>
              <w:t>12/06</w:t>
            </w:r>
            <w:r w:rsidR="00126677">
              <w:t>/201</w:t>
            </w:r>
            <w:r>
              <w:t>8</w:t>
            </w:r>
          </w:p>
        </w:tc>
        <w:tc>
          <w:tcPr>
            <w:tcW w:w="1038" w:type="dxa"/>
            <w:shd w:val="clear" w:color="auto" w:fill="auto"/>
          </w:tcPr>
          <w:p w14:paraId="58C6643D" w14:textId="235220C3" w:rsidR="00126677" w:rsidRDefault="00752BD8" w:rsidP="006476FF">
            <w:r>
              <w:t>1.0</w:t>
            </w:r>
          </w:p>
        </w:tc>
        <w:tc>
          <w:tcPr>
            <w:tcW w:w="2528" w:type="dxa"/>
            <w:shd w:val="clear" w:color="auto" w:fill="auto"/>
          </w:tcPr>
          <w:p w14:paraId="4E005632" w14:textId="77777777" w:rsidR="00126677" w:rsidRDefault="00126677" w:rsidP="006476FF">
            <w:r>
              <w:t>Justin Mendenhall/jmenden2</w:t>
            </w:r>
          </w:p>
        </w:tc>
        <w:tc>
          <w:tcPr>
            <w:tcW w:w="4350" w:type="dxa"/>
            <w:shd w:val="clear" w:color="auto" w:fill="auto"/>
          </w:tcPr>
          <w:p w14:paraId="7DF7946D" w14:textId="1A55E1C2" w:rsidR="00126677" w:rsidRDefault="00126677" w:rsidP="006476FF">
            <w:r>
              <w:t xml:space="preserve">Initial </w:t>
            </w:r>
            <w:r w:rsidR="00752BD8">
              <w:t xml:space="preserve">Release </w:t>
            </w:r>
            <w:r>
              <w:t>Version</w:t>
            </w:r>
          </w:p>
        </w:tc>
      </w:tr>
      <w:tr w:rsidR="00752BD8" w:rsidRPr="002A0203" w14:paraId="4B539278" w14:textId="77777777" w:rsidTr="00126677">
        <w:trPr>
          <w:jc w:val="center"/>
        </w:trPr>
        <w:tc>
          <w:tcPr>
            <w:tcW w:w="1372" w:type="dxa"/>
            <w:shd w:val="clear" w:color="auto" w:fill="auto"/>
          </w:tcPr>
          <w:p w14:paraId="6AF06107" w14:textId="215FB187" w:rsidR="00752BD8" w:rsidRDefault="00752BD8" w:rsidP="006476FF"/>
        </w:tc>
        <w:tc>
          <w:tcPr>
            <w:tcW w:w="1038" w:type="dxa"/>
            <w:shd w:val="clear" w:color="auto" w:fill="auto"/>
          </w:tcPr>
          <w:p w14:paraId="22C73D3C" w14:textId="6F2A5717" w:rsidR="00752BD8" w:rsidRDefault="00752BD8" w:rsidP="006476FF"/>
        </w:tc>
        <w:tc>
          <w:tcPr>
            <w:tcW w:w="2528" w:type="dxa"/>
            <w:shd w:val="clear" w:color="auto" w:fill="auto"/>
          </w:tcPr>
          <w:p w14:paraId="5084EBA8" w14:textId="465BFF65" w:rsidR="00752BD8" w:rsidRPr="00447371" w:rsidRDefault="00752BD8" w:rsidP="006476FF"/>
        </w:tc>
        <w:tc>
          <w:tcPr>
            <w:tcW w:w="4350" w:type="dxa"/>
            <w:shd w:val="clear" w:color="auto" w:fill="auto"/>
          </w:tcPr>
          <w:p w14:paraId="1651631A" w14:textId="5261B136" w:rsidR="00752BD8" w:rsidRDefault="00752BD8" w:rsidP="006476FF"/>
        </w:tc>
      </w:tr>
      <w:tr w:rsidR="00752BD8" w:rsidRPr="002A0203" w14:paraId="5366654F" w14:textId="77777777" w:rsidTr="00126677">
        <w:trPr>
          <w:jc w:val="center"/>
        </w:trPr>
        <w:tc>
          <w:tcPr>
            <w:tcW w:w="1372" w:type="dxa"/>
            <w:shd w:val="clear" w:color="auto" w:fill="auto"/>
          </w:tcPr>
          <w:p w14:paraId="6026DE02" w14:textId="08D85790" w:rsidR="00752BD8" w:rsidRDefault="00752BD8" w:rsidP="007F7B2F"/>
        </w:tc>
        <w:tc>
          <w:tcPr>
            <w:tcW w:w="1038" w:type="dxa"/>
            <w:shd w:val="clear" w:color="auto" w:fill="auto"/>
          </w:tcPr>
          <w:p w14:paraId="4E1FD974" w14:textId="6EA3D4D9" w:rsidR="00752BD8" w:rsidRDefault="00752BD8" w:rsidP="007F7B2F"/>
        </w:tc>
        <w:tc>
          <w:tcPr>
            <w:tcW w:w="2528" w:type="dxa"/>
            <w:shd w:val="clear" w:color="auto" w:fill="auto"/>
          </w:tcPr>
          <w:p w14:paraId="36E6121B" w14:textId="1E29891D" w:rsidR="00752BD8" w:rsidRDefault="00752BD8" w:rsidP="007F7B2F"/>
        </w:tc>
        <w:tc>
          <w:tcPr>
            <w:tcW w:w="4350" w:type="dxa"/>
            <w:shd w:val="clear" w:color="auto" w:fill="auto"/>
          </w:tcPr>
          <w:p w14:paraId="33515CEB" w14:textId="3A7DCFD0" w:rsidR="00752BD8" w:rsidRDefault="00752BD8" w:rsidP="007F7B2F"/>
        </w:tc>
      </w:tr>
      <w:tr w:rsidR="00752BD8" w:rsidRPr="002A0203" w14:paraId="707828D7" w14:textId="77777777" w:rsidTr="00126677">
        <w:trPr>
          <w:jc w:val="center"/>
        </w:trPr>
        <w:tc>
          <w:tcPr>
            <w:tcW w:w="1372" w:type="dxa"/>
            <w:shd w:val="clear" w:color="auto" w:fill="auto"/>
          </w:tcPr>
          <w:p w14:paraId="1A495B8C" w14:textId="079A33D6" w:rsidR="00752BD8" w:rsidRDefault="00752BD8" w:rsidP="007F7B2F"/>
        </w:tc>
        <w:tc>
          <w:tcPr>
            <w:tcW w:w="1038" w:type="dxa"/>
            <w:shd w:val="clear" w:color="auto" w:fill="auto"/>
          </w:tcPr>
          <w:p w14:paraId="0B49C727" w14:textId="77777777" w:rsidR="00752BD8" w:rsidRDefault="00752BD8" w:rsidP="007F7B2F"/>
        </w:tc>
        <w:tc>
          <w:tcPr>
            <w:tcW w:w="2528" w:type="dxa"/>
            <w:shd w:val="clear" w:color="auto" w:fill="auto"/>
          </w:tcPr>
          <w:p w14:paraId="2869ECF9" w14:textId="77777777" w:rsidR="00752BD8" w:rsidRDefault="00752BD8" w:rsidP="007F7B2F"/>
        </w:tc>
        <w:tc>
          <w:tcPr>
            <w:tcW w:w="4350" w:type="dxa"/>
            <w:shd w:val="clear" w:color="auto" w:fill="auto"/>
          </w:tcPr>
          <w:p w14:paraId="02B4E314" w14:textId="77777777" w:rsidR="00752BD8" w:rsidRDefault="00752BD8" w:rsidP="007F7B2F"/>
        </w:tc>
      </w:tr>
      <w:tr w:rsidR="00752BD8" w:rsidRPr="002A0203" w14:paraId="6B6B7D7A" w14:textId="77777777" w:rsidTr="00126677">
        <w:trPr>
          <w:jc w:val="center"/>
        </w:trPr>
        <w:tc>
          <w:tcPr>
            <w:tcW w:w="1372" w:type="dxa"/>
            <w:shd w:val="clear" w:color="auto" w:fill="auto"/>
          </w:tcPr>
          <w:p w14:paraId="4CC3B140" w14:textId="77777777" w:rsidR="00752BD8" w:rsidRDefault="00752BD8" w:rsidP="007F7B2F"/>
        </w:tc>
        <w:tc>
          <w:tcPr>
            <w:tcW w:w="1038" w:type="dxa"/>
            <w:shd w:val="clear" w:color="auto" w:fill="auto"/>
          </w:tcPr>
          <w:p w14:paraId="0A73B972" w14:textId="77777777" w:rsidR="00752BD8" w:rsidRDefault="00752BD8" w:rsidP="007F7B2F"/>
        </w:tc>
        <w:tc>
          <w:tcPr>
            <w:tcW w:w="2528" w:type="dxa"/>
            <w:shd w:val="clear" w:color="auto" w:fill="auto"/>
          </w:tcPr>
          <w:p w14:paraId="149E120C" w14:textId="77777777" w:rsidR="00752BD8" w:rsidRDefault="00752BD8" w:rsidP="007F7B2F"/>
        </w:tc>
        <w:tc>
          <w:tcPr>
            <w:tcW w:w="4350" w:type="dxa"/>
            <w:shd w:val="clear" w:color="auto" w:fill="auto"/>
          </w:tcPr>
          <w:p w14:paraId="0F2722B7" w14:textId="77777777" w:rsidR="00752BD8" w:rsidRDefault="00752BD8" w:rsidP="007F7B2F"/>
        </w:tc>
      </w:tr>
      <w:tr w:rsidR="00752BD8" w:rsidRPr="002A0203" w14:paraId="250461A1" w14:textId="77777777" w:rsidTr="00126677">
        <w:trPr>
          <w:jc w:val="center"/>
        </w:trPr>
        <w:tc>
          <w:tcPr>
            <w:tcW w:w="1372" w:type="dxa"/>
            <w:shd w:val="clear" w:color="auto" w:fill="auto"/>
          </w:tcPr>
          <w:p w14:paraId="15B9979A" w14:textId="77777777" w:rsidR="00752BD8" w:rsidRDefault="00752BD8" w:rsidP="007F7B2F"/>
        </w:tc>
        <w:tc>
          <w:tcPr>
            <w:tcW w:w="1038" w:type="dxa"/>
            <w:shd w:val="clear" w:color="auto" w:fill="auto"/>
          </w:tcPr>
          <w:p w14:paraId="0BF9A02D" w14:textId="77777777" w:rsidR="00752BD8" w:rsidRDefault="00752BD8" w:rsidP="007F7B2F"/>
        </w:tc>
        <w:tc>
          <w:tcPr>
            <w:tcW w:w="2528" w:type="dxa"/>
            <w:shd w:val="clear" w:color="auto" w:fill="auto"/>
          </w:tcPr>
          <w:p w14:paraId="02829ECA" w14:textId="77777777" w:rsidR="00752BD8" w:rsidRDefault="00752BD8" w:rsidP="007F7B2F"/>
        </w:tc>
        <w:tc>
          <w:tcPr>
            <w:tcW w:w="4350" w:type="dxa"/>
            <w:shd w:val="clear" w:color="auto" w:fill="auto"/>
          </w:tcPr>
          <w:p w14:paraId="681266F3" w14:textId="77777777" w:rsidR="00752BD8" w:rsidRDefault="00752BD8" w:rsidP="007F7B2F"/>
        </w:tc>
      </w:tr>
      <w:tr w:rsidR="00752BD8" w:rsidRPr="002A0203" w14:paraId="3AA062C5" w14:textId="77777777" w:rsidTr="00126677">
        <w:trPr>
          <w:jc w:val="center"/>
        </w:trPr>
        <w:tc>
          <w:tcPr>
            <w:tcW w:w="1372" w:type="dxa"/>
            <w:shd w:val="clear" w:color="auto" w:fill="auto"/>
          </w:tcPr>
          <w:p w14:paraId="342236CE" w14:textId="77777777" w:rsidR="00752BD8" w:rsidRDefault="00752BD8" w:rsidP="007F7B2F"/>
        </w:tc>
        <w:tc>
          <w:tcPr>
            <w:tcW w:w="1038" w:type="dxa"/>
            <w:shd w:val="clear" w:color="auto" w:fill="auto"/>
          </w:tcPr>
          <w:p w14:paraId="1F9D4418" w14:textId="77777777" w:rsidR="00752BD8" w:rsidRDefault="00752BD8" w:rsidP="007F7B2F"/>
        </w:tc>
        <w:tc>
          <w:tcPr>
            <w:tcW w:w="2528" w:type="dxa"/>
            <w:shd w:val="clear" w:color="auto" w:fill="auto"/>
          </w:tcPr>
          <w:p w14:paraId="6F4A1C97" w14:textId="77777777" w:rsidR="00752BD8" w:rsidRDefault="00752BD8" w:rsidP="007F7B2F"/>
        </w:tc>
        <w:tc>
          <w:tcPr>
            <w:tcW w:w="4350" w:type="dxa"/>
            <w:shd w:val="clear" w:color="auto" w:fill="auto"/>
          </w:tcPr>
          <w:p w14:paraId="0937BED3" w14:textId="77777777" w:rsidR="00752BD8" w:rsidRDefault="00752BD8" w:rsidP="007F7B2F"/>
        </w:tc>
      </w:tr>
      <w:tr w:rsidR="00752BD8" w:rsidRPr="002A0203" w14:paraId="54ACE445" w14:textId="77777777" w:rsidTr="00126677">
        <w:trPr>
          <w:jc w:val="center"/>
        </w:trPr>
        <w:tc>
          <w:tcPr>
            <w:tcW w:w="1372" w:type="dxa"/>
            <w:shd w:val="clear" w:color="auto" w:fill="auto"/>
          </w:tcPr>
          <w:p w14:paraId="35F9E94C" w14:textId="77777777" w:rsidR="00752BD8" w:rsidRDefault="00752BD8" w:rsidP="007F7B2F"/>
        </w:tc>
        <w:tc>
          <w:tcPr>
            <w:tcW w:w="1038" w:type="dxa"/>
            <w:shd w:val="clear" w:color="auto" w:fill="auto"/>
          </w:tcPr>
          <w:p w14:paraId="4F77D842" w14:textId="77777777" w:rsidR="00752BD8" w:rsidRDefault="00752BD8" w:rsidP="007F7B2F"/>
        </w:tc>
        <w:tc>
          <w:tcPr>
            <w:tcW w:w="2528" w:type="dxa"/>
            <w:shd w:val="clear" w:color="auto" w:fill="auto"/>
          </w:tcPr>
          <w:p w14:paraId="43B0390A" w14:textId="77777777" w:rsidR="00752BD8" w:rsidRPr="00447371" w:rsidRDefault="00752BD8" w:rsidP="007F7B2F"/>
        </w:tc>
        <w:tc>
          <w:tcPr>
            <w:tcW w:w="4350" w:type="dxa"/>
            <w:shd w:val="clear" w:color="auto" w:fill="auto"/>
          </w:tcPr>
          <w:p w14:paraId="5A88FF09" w14:textId="77777777" w:rsidR="00752BD8" w:rsidRDefault="00752BD8" w:rsidP="007F7B2F"/>
        </w:tc>
      </w:tr>
      <w:tr w:rsidR="00752BD8" w:rsidRPr="002A0203" w14:paraId="4522223E" w14:textId="77777777" w:rsidTr="00126677">
        <w:trPr>
          <w:jc w:val="center"/>
        </w:trPr>
        <w:tc>
          <w:tcPr>
            <w:tcW w:w="1372" w:type="dxa"/>
            <w:shd w:val="clear" w:color="auto" w:fill="auto"/>
          </w:tcPr>
          <w:p w14:paraId="07BE0968" w14:textId="77777777" w:rsidR="00752BD8" w:rsidRDefault="00752BD8" w:rsidP="007F7B2F"/>
        </w:tc>
        <w:tc>
          <w:tcPr>
            <w:tcW w:w="1038" w:type="dxa"/>
            <w:shd w:val="clear" w:color="auto" w:fill="auto"/>
          </w:tcPr>
          <w:p w14:paraId="207B8232" w14:textId="77777777" w:rsidR="00752BD8" w:rsidRDefault="00752BD8" w:rsidP="007F7B2F"/>
        </w:tc>
        <w:tc>
          <w:tcPr>
            <w:tcW w:w="2528" w:type="dxa"/>
            <w:shd w:val="clear" w:color="auto" w:fill="auto"/>
          </w:tcPr>
          <w:p w14:paraId="3D3E8078" w14:textId="77777777" w:rsidR="00752BD8" w:rsidRPr="00447371" w:rsidRDefault="00752BD8" w:rsidP="007F7B2F"/>
        </w:tc>
        <w:tc>
          <w:tcPr>
            <w:tcW w:w="4350" w:type="dxa"/>
            <w:shd w:val="clear" w:color="auto" w:fill="auto"/>
          </w:tcPr>
          <w:p w14:paraId="21D3604D" w14:textId="77777777" w:rsidR="00752BD8" w:rsidRDefault="00752BD8" w:rsidP="007F7B2F"/>
        </w:tc>
      </w:tr>
      <w:tr w:rsidR="00752BD8" w:rsidRPr="002A0203" w14:paraId="3C4C667B" w14:textId="77777777" w:rsidTr="00126677">
        <w:trPr>
          <w:jc w:val="center"/>
        </w:trPr>
        <w:tc>
          <w:tcPr>
            <w:tcW w:w="1372" w:type="dxa"/>
            <w:shd w:val="clear" w:color="auto" w:fill="auto"/>
          </w:tcPr>
          <w:p w14:paraId="49888E2C" w14:textId="77777777" w:rsidR="00752BD8" w:rsidRDefault="00752BD8" w:rsidP="007F7B2F"/>
        </w:tc>
        <w:tc>
          <w:tcPr>
            <w:tcW w:w="1038" w:type="dxa"/>
            <w:shd w:val="clear" w:color="auto" w:fill="auto"/>
          </w:tcPr>
          <w:p w14:paraId="16C30C2C" w14:textId="77777777" w:rsidR="00752BD8" w:rsidRDefault="00752BD8" w:rsidP="007F7B2F"/>
        </w:tc>
        <w:tc>
          <w:tcPr>
            <w:tcW w:w="2528" w:type="dxa"/>
            <w:shd w:val="clear" w:color="auto" w:fill="auto"/>
          </w:tcPr>
          <w:p w14:paraId="53B6B3D3" w14:textId="77777777" w:rsidR="00752BD8" w:rsidRPr="00447371" w:rsidRDefault="00752BD8" w:rsidP="007F7B2F"/>
        </w:tc>
        <w:tc>
          <w:tcPr>
            <w:tcW w:w="4350" w:type="dxa"/>
            <w:shd w:val="clear" w:color="auto" w:fill="auto"/>
          </w:tcPr>
          <w:p w14:paraId="231D7634" w14:textId="77777777" w:rsidR="00752BD8" w:rsidRDefault="00752BD8" w:rsidP="007F7B2F"/>
        </w:tc>
      </w:tr>
    </w:tbl>
    <w:p w14:paraId="5A04625C" w14:textId="77777777" w:rsidR="00126677" w:rsidRDefault="00126677" w:rsidP="00126677"/>
    <w:p w14:paraId="753E4FEA" w14:textId="77777777" w:rsidR="00126677" w:rsidRDefault="00126677" w:rsidP="00126677">
      <w:r>
        <w:br w:type="page"/>
      </w:r>
    </w:p>
    <w:sdt>
      <w:sdtPr>
        <w:rPr>
          <w:rFonts w:asciiTheme="minorHAnsi" w:eastAsiaTheme="minorHAnsi" w:hAnsiTheme="minorHAnsi" w:cstheme="minorBidi"/>
          <w:color w:val="auto"/>
          <w:sz w:val="22"/>
          <w:szCs w:val="22"/>
        </w:rPr>
        <w:id w:val="-1411851072"/>
        <w:docPartObj>
          <w:docPartGallery w:val="Table of Contents"/>
          <w:docPartUnique/>
        </w:docPartObj>
      </w:sdtPr>
      <w:sdtEndPr>
        <w:rPr>
          <w:b/>
          <w:bCs/>
          <w:noProof/>
        </w:rPr>
      </w:sdtEndPr>
      <w:sdtContent>
        <w:p w14:paraId="728CC4CF" w14:textId="77777777" w:rsidR="00126677" w:rsidRDefault="00126677" w:rsidP="006419F5">
          <w:pPr>
            <w:pStyle w:val="TOCHeading"/>
          </w:pPr>
          <w:r>
            <w:t>Table of Contents</w:t>
          </w:r>
        </w:p>
        <w:p w14:paraId="1D671C55" w14:textId="77777777" w:rsidR="00126677" w:rsidRDefault="00126677">
          <w:pPr>
            <w:pStyle w:val="TOC1"/>
            <w:tabs>
              <w:tab w:val="left" w:pos="400"/>
              <w:tab w:val="right" w:leader="dot" w:pos="10776"/>
            </w:tabs>
            <w:rPr>
              <w:rFonts w:asciiTheme="minorHAnsi" w:eastAsiaTheme="minorEastAsia" w:hAnsiTheme="minorHAnsi"/>
              <w:b w:val="0"/>
              <w:bCs w:val="0"/>
              <w:caps w:val="0"/>
              <w:noProof/>
              <w:szCs w:val="22"/>
            </w:rPr>
          </w:pPr>
          <w:r>
            <w:fldChar w:fldCharType="begin"/>
          </w:r>
          <w:r>
            <w:instrText xml:space="preserve"> TOC \o "1-3" \h \z \u </w:instrText>
          </w:r>
          <w:r>
            <w:fldChar w:fldCharType="separate"/>
          </w:r>
          <w:hyperlink w:anchor="_Toc514157349" w:history="1">
            <w:r w:rsidRPr="00F85E61">
              <w:rPr>
                <w:rStyle w:val="Hyperlink"/>
                <w:noProof/>
              </w:rPr>
              <w:t>1</w:t>
            </w:r>
            <w:r>
              <w:rPr>
                <w:rFonts w:asciiTheme="minorHAnsi" w:eastAsiaTheme="minorEastAsia" w:hAnsiTheme="minorHAnsi"/>
                <w:b w:val="0"/>
                <w:bCs w:val="0"/>
                <w:caps w:val="0"/>
                <w:noProof/>
                <w:szCs w:val="22"/>
              </w:rPr>
              <w:tab/>
            </w:r>
            <w:r w:rsidRPr="00F85E61">
              <w:rPr>
                <w:rStyle w:val="Hyperlink"/>
                <w:noProof/>
              </w:rPr>
              <w:t>Introduction</w:t>
            </w:r>
            <w:r>
              <w:rPr>
                <w:noProof/>
                <w:webHidden/>
              </w:rPr>
              <w:tab/>
            </w:r>
            <w:r>
              <w:rPr>
                <w:noProof/>
                <w:webHidden/>
              </w:rPr>
              <w:fldChar w:fldCharType="begin"/>
            </w:r>
            <w:r>
              <w:rPr>
                <w:noProof/>
                <w:webHidden/>
              </w:rPr>
              <w:instrText xml:space="preserve"> PAGEREF _Toc514157349 \h </w:instrText>
            </w:r>
            <w:r>
              <w:rPr>
                <w:noProof/>
                <w:webHidden/>
              </w:rPr>
            </w:r>
            <w:r>
              <w:rPr>
                <w:noProof/>
                <w:webHidden/>
              </w:rPr>
              <w:fldChar w:fldCharType="separate"/>
            </w:r>
            <w:r>
              <w:rPr>
                <w:noProof/>
                <w:webHidden/>
              </w:rPr>
              <w:t>4</w:t>
            </w:r>
            <w:r>
              <w:rPr>
                <w:noProof/>
                <w:webHidden/>
              </w:rPr>
              <w:fldChar w:fldCharType="end"/>
            </w:r>
          </w:hyperlink>
        </w:p>
        <w:p w14:paraId="17B6A859" w14:textId="77777777" w:rsidR="00126677" w:rsidRDefault="0028135B">
          <w:pPr>
            <w:pStyle w:val="TOC2"/>
            <w:tabs>
              <w:tab w:val="left" w:pos="800"/>
              <w:tab w:val="right" w:leader="dot" w:pos="10776"/>
            </w:tabs>
            <w:rPr>
              <w:rFonts w:asciiTheme="minorHAnsi" w:eastAsiaTheme="minorEastAsia" w:hAnsiTheme="minorHAnsi"/>
              <w:smallCaps w:val="0"/>
              <w:noProof/>
              <w:szCs w:val="22"/>
            </w:rPr>
          </w:pPr>
          <w:hyperlink w:anchor="_Toc514157350" w:history="1">
            <w:r w:rsidR="00126677" w:rsidRPr="00F85E61">
              <w:rPr>
                <w:rStyle w:val="Hyperlink"/>
                <w:noProof/>
              </w:rPr>
              <w:t>1.1</w:t>
            </w:r>
            <w:r w:rsidR="00126677">
              <w:rPr>
                <w:rFonts w:asciiTheme="minorHAnsi" w:eastAsiaTheme="minorEastAsia" w:hAnsiTheme="minorHAnsi"/>
                <w:smallCaps w:val="0"/>
                <w:noProof/>
                <w:szCs w:val="22"/>
              </w:rPr>
              <w:tab/>
            </w:r>
            <w:r w:rsidR="00126677" w:rsidRPr="00F85E61">
              <w:rPr>
                <w:rStyle w:val="Hyperlink"/>
                <w:noProof/>
              </w:rPr>
              <w:t>Purpose</w:t>
            </w:r>
            <w:r w:rsidR="00126677">
              <w:rPr>
                <w:noProof/>
                <w:webHidden/>
              </w:rPr>
              <w:tab/>
            </w:r>
            <w:r w:rsidR="00126677">
              <w:rPr>
                <w:noProof/>
                <w:webHidden/>
              </w:rPr>
              <w:fldChar w:fldCharType="begin"/>
            </w:r>
            <w:r w:rsidR="00126677">
              <w:rPr>
                <w:noProof/>
                <w:webHidden/>
              </w:rPr>
              <w:instrText xml:space="preserve"> PAGEREF _Toc514157350 \h </w:instrText>
            </w:r>
            <w:r w:rsidR="00126677">
              <w:rPr>
                <w:noProof/>
                <w:webHidden/>
              </w:rPr>
            </w:r>
            <w:r w:rsidR="00126677">
              <w:rPr>
                <w:noProof/>
                <w:webHidden/>
              </w:rPr>
              <w:fldChar w:fldCharType="separate"/>
            </w:r>
            <w:r w:rsidR="00126677">
              <w:rPr>
                <w:noProof/>
                <w:webHidden/>
              </w:rPr>
              <w:t>4</w:t>
            </w:r>
            <w:r w:rsidR="00126677">
              <w:rPr>
                <w:noProof/>
                <w:webHidden/>
              </w:rPr>
              <w:fldChar w:fldCharType="end"/>
            </w:r>
          </w:hyperlink>
        </w:p>
        <w:p w14:paraId="55650C0A" w14:textId="77777777" w:rsidR="00126677" w:rsidRDefault="0028135B">
          <w:pPr>
            <w:pStyle w:val="TOC2"/>
            <w:tabs>
              <w:tab w:val="left" w:pos="800"/>
              <w:tab w:val="right" w:leader="dot" w:pos="10776"/>
            </w:tabs>
            <w:rPr>
              <w:rFonts w:asciiTheme="minorHAnsi" w:eastAsiaTheme="minorEastAsia" w:hAnsiTheme="minorHAnsi"/>
              <w:smallCaps w:val="0"/>
              <w:noProof/>
              <w:szCs w:val="22"/>
            </w:rPr>
          </w:pPr>
          <w:hyperlink w:anchor="_Toc514157351" w:history="1">
            <w:r w:rsidR="00126677" w:rsidRPr="00F85E61">
              <w:rPr>
                <w:rStyle w:val="Hyperlink"/>
                <w:noProof/>
              </w:rPr>
              <w:t>1.2</w:t>
            </w:r>
            <w:r w:rsidR="00126677">
              <w:rPr>
                <w:rFonts w:asciiTheme="minorHAnsi" w:eastAsiaTheme="minorEastAsia" w:hAnsiTheme="minorHAnsi"/>
                <w:smallCaps w:val="0"/>
                <w:noProof/>
                <w:szCs w:val="22"/>
              </w:rPr>
              <w:tab/>
            </w:r>
            <w:r w:rsidR="00126677" w:rsidRPr="00F85E61">
              <w:rPr>
                <w:rStyle w:val="Hyperlink"/>
                <w:noProof/>
              </w:rPr>
              <w:t>Terminology and Abbreviations</w:t>
            </w:r>
            <w:r w:rsidR="00126677">
              <w:rPr>
                <w:noProof/>
                <w:webHidden/>
              </w:rPr>
              <w:tab/>
            </w:r>
            <w:r w:rsidR="00126677">
              <w:rPr>
                <w:noProof/>
                <w:webHidden/>
              </w:rPr>
              <w:fldChar w:fldCharType="begin"/>
            </w:r>
            <w:r w:rsidR="00126677">
              <w:rPr>
                <w:noProof/>
                <w:webHidden/>
              </w:rPr>
              <w:instrText xml:space="preserve"> PAGEREF _Toc514157351 \h </w:instrText>
            </w:r>
            <w:r w:rsidR="00126677">
              <w:rPr>
                <w:noProof/>
                <w:webHidden/>
              </w:rPr>
            </w:r>
            <w:r w:rsidR="00126677">
              <w:rPr>
                <w:noProof/>
                <w:webHidden/>
              </w:rPr>
              <w:fldChar w:fldCharType="separate"/>
            </w:r>
            <w:r w:rsidR="00126677">
              <w:rPr>
                <w:noProof/>
                <w:webHidden/>
              </w:rPr>
              <w:t>4</w:t>
            </w:r>
            <w:r w:rsidR="00126677">
              <w:rPr>
                <w:noProof/>
                <w:webHidden/>
              </w:rPr>
              <w:fldChar w:fldCharType="end"/>
            </w:r>
          </w:hyperlink>
        </w:p>
        <w:p w14:paraId="208BADD5" w14:textId="77777777" w:rsidR="00126677" w:rsidRDefault="00126677">
          <w:r>
            <w:rPr>
              <w:b/>
              <w:bCs/>
              <w:noProof/>
            </w:rPr>
            <w:fldChar w:fldCharType="end"/>
          </w:r>
        </w:p>
      </w:sdtContent>
    </w:sdt>
    <w:p w14:paraId="299881D2" w14:textId="77777777" w:rsidR="00126677" w:rsidRDefault="00126677">
      <w:pPr>
        <w:spacing w:after="0" w:line="240" w:lineRule="auto"/>
      </w:pPr>
      <w:r>
        <w:br w:type="page"/>
      </w:r>
    </w:p>
    <w:p w14:paraId="5AB92D07" w14:textId="77777777" w:rsidR="00126677" w:rsidRPr="00093420" w:rsidRDefault="00126677" w:rsidP="006419F5">
      <w:pPr>
        <w:pStyle w:val="Heading1"/>
      </w:pPr>
      <w:bookmarkStart w:id="0" w:name="_Toc457896557"/>
      <w:bookmarkStart w:id="1" w:name="_Toc479584862"/>
      <w:bookmarkStart w:id="2" w:name="_Toc514157349"/>
      <w:r w:rsidRPr="00362453">
        <w:lastRenderedPageBreak/>
        <w:t>Introduction</w:t>
      </w:r>
      <w:bookmarkEnd w:id="0"/>
      <w:bookmarkEnd w:id="1"/>
      <w:bookmarkEnd w:id="2"/>
    </w:p>
    <w:p w14:paraId="0D015A49" w14:textId="77777777" w:rsidR="00126677" w:rsidRDefault="00126677" w:rsidP="006419F5">
      <w:pPr>
        <w:pStyle w:val="Heading2"/>
      </w:pPr>
      <w:bookmarkStart w:id="3" w:name="_Toc457896558"/>
      <w:bookmarkStart w:id="4" w:name="_Toc479584863"/>
      <w:bookmarkStart w:id="5" w:name="_Toc514157350"/>
      <w:r w:rsidRPr="001E4AE3">
        <w:t>Purpose</w:t>
      </w:r>
      <w:bookmarkEnd w:id="3"/>
      <w:bookmarkEnd w:id="4"/>
      <w:bookmarkEnd w:id="5"/>
    </w:p>
    <w:p w14:paraId="07F155D9" w14:textId="3AB198CD" w:rsidR="00126677" w:rsidRDefault="00126677" w:rsidP="00126677">
      <w:r>
        <w:t xml:space="preserve">The main goal of this document is to provide an overview of security features in the system. The document expects to capture the overarching goals for Security and the security feature requirements for meeting those goals. It focuses on commonalities of the different features and on points of interaction </w:t>
      </w:r>
      <w:r w:rsidRPr="008408AE">
        <w:t>between</w:t>
      </w:r>
      <w:r>
        <w:t xml:space="preserve"> the features.   Specific security features that are native to the platform are distinguished from those that would need additional implementation consideration.</w:t>
      </w:r>
    </w:p>
    <w:p w14:paraId="57A7812D" w14:textId="77777777" w:rsidR="00126677" w:rsidRDefault="00126677" w:rsidP="00126677">
      <w:r>
        <w:t>To understand the functional/behavioral level</w:t>
      </w:r>
      <w:r w:rsidRPr="001E034E">
        <w:t xml:space="preserve"> </w:t>
      </w:r>
      <w:r>
        <w:t>detail for each security feature, please refer to the individual functional specification for that function.</w:t>
      </w:r>
    </w:p>
    <w:p w14:paraId="50136E25" w14:textId="77777777" w:rsidR="00126677" w:rsidRPr="001E4AE3" w:rsidRDefault="00126677" w:rsidP="006419F5">
      <w:pPr>
        <w:pStyle w:val="Heading2"/>
      </w:pPr>
      <w:bookmarkStart w:id="6" w:name="_Toc457896559"/>
      <w:bookmarkStart w:id="7" w:name="_Toc479584864"/>
      <w:bookmarkStart w:id="8" w:name="_Toc514157351"/>
      <w:r w:rsidRPr="001E4AE3">
        <w:t>Terminology and Abbreviations</w:t>
      </w:r>
      <w:bookmarkEnd w:id="6"/>
      <w:bookmarkEnd w:id="7"/>
      <w:bookmarkEnd w:id="8"/>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7493"/>
      </w:tblGrid>
      <w:tr w:rsidR="00126677" w:rsidRPr="00DC0528" w14:paraId="3AA6927A" w14:textId="77777777" w:rsidTr="006476FF">
        <w:trPr>
          <w:tblHeader/>
          <w:jc w:val="center"/>
        </w:trPr>
        <w:tc>
          <w:tcPr>
            <w:tcW w:w="2107" w:type="dxa"/>
            <w:shd w:val="clear" w:color="auto" w:fill="auto"/>
          </w:tcPr>
          <w:p w14:paraId="14755045" w14:textId="77777777" w:rsidR="00126677" w:rsidRPr="00DC0528" w:rsidRDefault="00126677" w:rsidP="006476FF">
            <w:pPr>
              <w:pStyle w:val="BodyText"/>
              <w:rPr>
                <w:b/>
                <w:bCs/>
                <w:sz w:val="20"/>
                <w:szCs w:val="20"/>
              </w:rPr>
            </w:pPr>
            <w:r w:rsidRPr="00DC0528">
              <w:rPr>
                <w:b/>
                <w:bCs/>
                <w:sz w:val="20"/>
                <w:szCs w:val="20"/>
              </w:rPr>
              <w:t>Term</w:t>
            </w:r>
          </w:p>
        </w:tc>
        <w:tc>
          <w:tcPr>
            <w:tcW w:w="7493" w:type="dxa"/>
            <w:shd w:val="clear" w:color="auto" w:fill="auto"/>
          </w:tcPr>
          <w:p w14:paraId="73951DD6" w14:textId="77777777" w:rsidR="00126677" w:rsidRPr="00DC0528" w:rsidRDefault="00126677" w:rsidP="006476FF">
            <w:pPr>
              <w:pStyle w:val="BodyText"/>
              <w:rPr>
                <w:b/>
                <w:bCs/>
                <w:sz w:val="20"/>
                <w:szCs w:val="20"/>
              </w:rPr>
            </w:pPr>
            <w:r w:rsidRPr="00DC0528">
              <w:rPr>
                <w:b/>
                <w:bCs/>
                <w:sz w:val="20"/>
                <w:szCs w:val="20"/>
              </w:rPr>
              <w:t>Description</w:t>
            </w:r>
          </w:p>
        </w:tc>
      </w:tr>
      <w:tr w:rsidR="00126677" w:rsidRPr="00DC0528" w14:paraId="19CEBF33" w14:textId="77777777" w:rsidTr="006476FF">
        <w:trPr>
          <w:jc w:val="center"/>
        </w:trPr>
        <w:tc>
          <w:tcPr>
            <w:tcW w:w="2107" w:type="dxa"/>
            <w:shd w:val="clear" w:color="auto" w:fill="auto"/>
          </w:tcPr>
          <w:p w14:paraId="234E365A" w14:textId="77777777" w:rsidR="00126677" w:rsidRPr="00DC0528" w:rsidRDefault="00126677" w:rsidP="006476FF">
            <w:pPr>
              <w:pStyle w:val="BodyText"/>
              <w:rPr>
                <w:bCs/>
                <w:sz w:val="20"/>
                <w:szCs w:val="20"/>
              </w:rPr>
            </w:pPr>
            <w:r w:rsidRPr="00DC0528">
              <w:rPr>
                <w:bCs/>
                <w:sz w:val="20"/>
                <w:szCs w:val="20"/>
              </w:rPr>
              <w:t>AES</w:t>
            </w:r>
          </w:p>
        </w:tc>
        <w:tc>
          <w:tcPr>
            <w:tcW w:w="7493" w:type="dxa"/>
            <w:shd w:val="clear" w:color="auto" w:fill="auto"/>
          </w:tcPr>
          <w:p w14:paraId="0A87E0FB" w14:textId="77777777" w:rsidR="00126677" w:rsidRPr="00DC0528" w:rsidRDefault="00126677" w:rsidP="006476FF">
            <w:pPr>
              <w:pStyle w:val="BodyText"/>
              <w:rPr>
                <w:bCs/>
                <w:sz w:val="20"/>
                <w:szCs w:val="20"/>
              </w:rPr>
            </w:pPr>
            <w:r w:rsidRPr="00DC0528">
              <w:rPr>
                <w:bCs/>
                <w:sz w:val="20"/>
                <w:szCs w:val="20"/>
              </w:rPr>
              <w:t>Advanced Encryption Standard</w:t>
            </w:r>
          </w:p>
        </w:tc>
      </w:tr>
      <w:tr w:rsidR="00126677" w:rsidRPr="00DC0528" w14:paraId="585A7E3D" w14:textId="77777777" w:rsidTr="006476FF">
        <w:trPr>
          <w:jc w:val="center"/>
        </w:trPr>
        <w:tc>
          <w:tcPr>
            <w:tcW w:w="2107" w:type="dxa"/>
            <w:shd w:val="clear" w:color="auto" w:fill="auto"/>
          </w:tcPr>
          <w:p w14:paraId="2B89BBFB" w14:textId="77777777" w:rsidR="00126677" w:rsidRPr="00DC0528" w:rsidRDefault="00126677" w:rsidP="006476FF">
            <w:pPr>
              <w:pStyle w:val="BodyText"/>
              <w:rPr>
                <w:bCs/>
                <w:sz w:val="20"/>
                <w:szCs w:val="20"/>
              </w:rPr>
            </w:pPr>
            <w:r w:rsidRPr="00DC0528">
              <w:rPr>
                <w:bCs/>
                <w:sz w:val="20"/>
                <w:szCs w:val="20"/>
              </w:rPr>
              <w:t>RNG</w:t>
            </w:r>
          </w:p>
        </w:tc>
        <w:tc>
          <w:tcPr>
            <w:tcW w:w="7493" w:type="dxa"/>
            <w:shd w:val="clear" w:color="auto" w:fill="auto"/>
          </w:tcPr>
          <w:p w14:paraId="5DFD455A" w14:textId="77777777" w:rsidR="00126677" w:rsidRPr="00DC0528" w:rsidRDefault="00126677" w:rsidP="006476FF">
            <w:pPr>
              <w:pStyle w:val="BodyText"/>
              <w:rPr>
                <w:bCs/>
                <w:sz w:val="20"/>
                <w:szCs w:val="20"/>
              </w:rPr>
            </w:pPr>
            <w:r w:rsidRPr="00DC0528">
              <w:rPr>
                <w:bCs/>
                <w:sz w:val="20"/>
                <w:szCs w:val="20"/>
              </w:rPr>
              <w:t>Random Number Generator</w:t>
            </w:r>
          </w:p>
        </w:tc>
      </w:tr>
      <w:tr w:rsidR="00126677" w:rsidRPr="00DC0528" w14:paraId="5A1236B6" w14:textId="77777777" w:rsidTr="006476FF">
        <w:trPr>
          <w:jc w:val="center"/>
        </w:trPr>
        <w:tc>
          <w:tcPr>
            <w:tcW w:w="2107" w:type="dxa"/>
            <w:shd w:val="clear" w:color="auto" w:fill="auto"/>
          </w:tcPr>
          <w:p w14:paraId="22A9BD42" w14:textId="77777777" w:rsidR="00126677" w:rsidRPr="00DC0528" w:rsidRDefault="00126677" w:rsidP="006476FF">
            <w:pPr>
              <w:pStyle w:val="BodyText"/>
              <w:rPr>
                <w:bCs/>
                <w:sz w:val="20"/>
                <w:szCs w:val="20"/>
              </w:rPr>
            </w:pPr>
            <w:r w:rsidRPr="00DC0528">
              <w:rPr>
                <w:bCs/>
                <w:sz w:val="20"/>
                <w:szCs w:val="20"/>
              </w:rPr>
              <w:t>CA</w:t>
            </w:r>
          </w:p>
        </w:tc>
        <w:tc>
          <w:tcPr>
            <w:tcW w:w="7493" w:type="dxa"/>
            <w:shd w:val="clear" w:color="auto" w:fill="auto"/>
          </w:tcPr>
          <w:p w14:paraId="64CE514F" w14:textId="77777777" w:rsidR="00126677" w:rsidRPr="00DC0528" w:rsidRDefault="00126677" w:rsidP="006476FF">
            <w:pPr>
              <w:pStyle w:val="BodyText"/>
              <w:rPr>
                <w:bCs/>
                <w:sz w:val="20"/>
                <w:szCs w:val="20"/>
              </w:rPr>
            </w:pPr>
            <w:r w:rsidRPr="00DC0528">
              <w:rPr>
                <w:bCs/>
                <w:sz w:val="20"/>
                <w:szCs w:val="20"/>
              </w:rPr>
              <w:t>Certificate Authority</w:t>
            </w:r>
          </w:p>
        </w:tc>
      </w:tr>
      <w:tr w:rsidR="00126677" w:rsidRPr="00DC0528" w14:paraId="6482E36C" w14:textId="77777777" w:rsidTr="006476FF">
        <w:trPr>
          <w:jc w:val="center"/>
        </w:trPr>
        <w:tc>
          <w:tcPr>
            <w:tcW w:w="2107" w:type="dxa"/>
            <w:shd w:val="clear" w:color="auto" w:fill="auto"/>
          </w:tcPr>
          <w:p w14:paraId="07C9DD5B" w14:textId="77777777" w:rsidR="00126677" w:rsidRPr="00DC0528" w:rsidRDefault="00126677" w:rsidP="006476FF">
            <w:pPr>
              <w:pStyle w:val="BodyText"/>
              <w:rPr>
                <w:bCs/>
                <w:sz w:val="20"/>
                <w:szCs w:val="20"/>
              </w:rPr>
            </w:pPr>
            <w:r w:rsidRPr="00DC0528">
              <w:rPr>
                <w:bCs/>
                <w:sz w:val="20"/>
                <w:szCs w:val="20"/>
              </w:rPr>
              <w:t>CRL</w:t>
            </w:r>
          </w:p>
        </w:tc>
        <w:tc>
          <w:tcPr>
            <w:tcW w:w="7493" w:type="dxa"/>
            <w:shd w:val="clear" w:color="auto" w:fill="auto"/>
          </w:tcPr>
          <w:p w14:paraId="663D9B7C" w14:textId="77777777" w:rsidR="00126677" w:rsidRPr="00DC0528" w:rsidRDefault="00126677" w:rsidP="006476FF">
            <w:pPr>
              <w:pStyle w:val="BodyText"/>
              <w:rPr>
                <w:bCs/>
                <w:sz w:val="20"/>
                <w:szCs w:val="20"/>
              </w:rPr>
            </w:pPr>
            <w:r w:rsidRPr="00DC0528">
              <w:rPr>
                <w:bCs/>
                <w:sz w:val="20"/>
                <w:szCs w:val="20"/>
              </w:rPr>
              <w:t>Certificate Revocation List</w:t>
            </w:r>
          </w:p>
        </w:tc>
      </w:tr>
      <w:tr w:rsidR="00126677" w:rsidRPr="00DC0528" w14:paraId="0B863EA0" w14:textId="77777777" w:rsidTr="006476FF">
        <w:trPr>
          <w:jc w:val="center"/>
        </w:trPr>
        <w:tc>
          <w:tcPr>
            <w:tcW w:w="2107" w:type="dxa"/>
            <w:shd w:val="clear" w:color="auto" w:fill="auto"/>
          </w:tcPr>
          <w:p w14:paraId="0C5B9E59" w14:textId="77777777" w:rsidR="00126677" w:rsidRPr="00DC0528" w:rsidRDefault="00126677" w:rsidP="006476FF">
            <w:pPr>
              <w:pStyle w:val="BodyText"/>
              <w:rPr>
                <w:bCs/>
                <w:sz w:val="20"/>
                <w:szCs w:val="20"/>
              </w:rPr>
            </w:pPr>
            <w:r w:rsidRPr="00DC0528">
              <w:rPr>
                <w:bCs/>
                <w:sz w:val="20"/>
                <w:szCs w:val="20"/>
              </w:rPr>
              <w:t>EOL</w:t>
            </w:r>
          </w:p>
        </w:tc>
        <w:tc>
          <w:tcPr>
            <w:tcW w:w="7493" w:type="dxa"/>
            <w:shd w:val="clear" w:color="auto" w:fill="auto"/>
          </w:tcPr>
          <w:p w14:paraId="31D67654" w14:textId="77777777" w:rsidR="00126677" w:rsidRPr="00DC0528" w:rsidRDefault="00126677" w:rsidP="006476FF">
            <w:pPr>
              <w:pStyle w:val="BodyText"/>
              <w:rPr>
                <w:bCs/>
                <w:sz w:val="20"/>
                <w:szCs w:val="20"/>
              </w:rPr>
            </w:pPr>
            <w:r w:rsidRPr="00DC0528">
              <w:rPr>
                <w:bCs/>
                <w:sz w:val="20"/>
                <w:szCs w:val="20"/>
              </w:rPr>
              <w:t>Manufacturing End of Line</w:t>
            </w:r>
          </w:p>
        </w:tc>
      </w:tr>
      <w:tr w:rsidR="00126677" w:rsidRPr="00DC0528" w14:paraId="216B10CC" w14:textId="77777777" w:rsidTr="006476FF">
        <w:trPr>
          <w:jc w:val="center"/>
        </w:trPr>
        <w:tc>
          <w:tcPr>
            <w:tcW w:w="2107" w:type="dxa"/>
            <w:shd w:val="clear" w:color="auto" w:fill="auto"/>
          </w:tcPr>
          <w:p w14:paraId="381D25E4" w14:textId="77777777" w:rsidR="00126677" w:rsidRPr="00DC0528" w:rsidRDefault="00126677" w:rsidP="006476FF">
            <w:pPr>
              <w:pStyle w:val="BodyText"/>
              <w:rPr>
                <w:bCs/>
                <w:sz w:val="20"/>
                <w:szCs w:val="20"/>
              </w:rPr>
            </w:pPr>
            <w:r w:rsidRPr="00DC0528">
              <w:rPr>
                <w:bCs/>
                <w:sz w:val="20"/>
                <w:szCs w:val="20"/>
              </w:rPr>
              <w:t>IPC</w:t>
            </w:r>
          </w:p>
        </w:tc>
        <w:tc>
          <w:tcPr>
            <w:tcW w:w="7493" w:type="dxa"/>
            <w:shd w:val="clear" w:color="auto" w:fill="auto"/>
          </w:tcPr>
          <w:p w14:paraId="51436448" w14:textId="77777777" w:rsidR="00126677" w:rsidRPr="00DC0528" w:rsidRDefault="00126677" w:rsidP="006476FF">
            <w:pPr>
              <w:pStyle w:val="BodyText"/>
              <w:rPr>
                <w:bCs/>
                <w:sz w:val="20"/>
                <w:szCs w:val="20"/>
              </w:rPr>
            </w:pPr>
            <w:r w:rsidRPr="00DC0528">
              <w:rPr>
                <w:bCs/>
                <w:sz w:val="20"/>
                <w:szCs w:val="20"/>
              </w:rPr>
              <w:t>Inter-processor Communication (between CCPU/VMCU)</w:t>
            </w:r>
          </w:p>
        </w:tc>
      </w:tr>
      <w:tr w:rsidR="00126677" w:rsidRPr="00DC0528" w14:paraId="2DDBFEB3" w14:textId="77777777" w:rsidTr="006476FF">
        <w:trPr>
          <w:jc w:val="center"/>
        </w:trPr>
        <w:tc>
          <w:tcPr>
            <w:tcW w:w="2107" w:type="dxa"/>
            <w:shd w:val="clear" w:color="auto" w:fill="auto"/>
          </w:tcPr>
          <w:p w14:paraId="23703881" w14:textId="77777777" w:rsidR="00126677" w:rsidRPr="00DC0528" w:rsidRDefault="00126677" w:rsidP="006476FF">
            <w:pPr>
              <w:pStyle w:val="BodyText"/>
              <w:rPr>
                <w:bCs/>
                <w:sz w:val="20"/>
                <w:szCs w:val="20"/>
              </w:rPr>
            </w:pPr>
            <w:r>
              <w:rPr>
                <w:bCs/>
                <w:sz w:val="20"/>
                <w:szCs w:val="20"/>
              </w:rPr>
              <w:t>CCPU</w:t>
            </w:r>
          </w:p>
        </w:tc>
        <w:tc>
          <w:tcPr>
            <w:tcW w:w="7493" w:type="dxa"/>
            <w:shd w:val="clear" w:color="auto" w:fill="auto"/>
          </w:tcPr>
          <w:p w14:paraId="233470E6" w14:textId="77777777" w:rsidR="00126677" w:rsidRPr="00DC0528" w:rsidRDefault="00126677" w:rsidP="006476FF">
            <w:pPr>
              <w:pStyle w:val="BodyText"/>
              <w:rPr>
                <w:bCs/>
                <w:sz w:val="20"/>
                <w:szCs w:val="20"/>
              </w:rPr>
            </w:pPr>
            <w:r>
              <w:rPr>
                <w:bCs/>
                <w:sz w:val="20"/>
                <w:szCs w:val="20"/>
              </w:rPr>
              <w:t>Client CPU (LS1043A core running high level functions and cloud communication</w:t>
            </w:r>
          </w:p>
        </w:tc>
      </w:tr>
      <w:tr w:rsidR="00126677" w:rsidRPr="00DC0528" w14:paraId="0813E35A" w14:textId="77777777" w:rsidTr="006476FF">
        <w:trPr>
          <w:jc w:val="center"/>
        </w:trPr>
        <w:tc>
          <w:tcPr>
            <w:tcW w:w="2107" w:type="dxa"/>
            <w:shd w:val="clear" w:color="auto" w:fill="auto"/>
          </w:tcPr>
          <w:p w14:paraId="6BC6D604" w14:textId="77777777" w:rsidR="00126677" w:rsidRPr="00DC0528" w:rsidRDefault="00126677" w:rsidP="006476FF">
            <w:pPr>
              <w:pStyle w:val="BodyText"/>
              <w:rPr>
                <w:bCs/>
                <w:sz w:val="20"/>
                <w:szCs w:val="20"/>
              </w:rPr>
            </w:pPr>
            <w:r>
              <w:rPr>
                <w:bCs/>
                <w:sz w:val="20"/>
                <w:szCs w:val="20"/>
              </w:rPr>
              <w:t>VMCU</w:t>
            </w:r>
          </w:p>
        </w:tc>
        <w:tc>
          <w:tcPr>
            <w:tcW w:w="7493" w:type="dxa"/>
            <w:shd w:val="clear" w:color="auto" w:fill="auto"/>
          </w:tcPr>
          <w:p w14:paraId="460D521C" w14:textId="77777777" w:rsidR="00126677" w:rsidRPr="00DC0528" w:rsidRDefault="00126677" w:rsidP="006476FF">
            <w:pPr>
              <w:pStyle w:val="BodyText"/>
              <w:rPr>
                <w:bCs/>
                <w:sz w:val="20"/>
                <w:szCs w:val="20"/>
              </w:rPr>
            </w:pPr>
            <w:r>
              <w:rPr>
                <w:bCs/>
                <w:sz w:val="20"/>
                <w:szCs w:val="20"/>
              </w:rPr>
              <w:t>Vehicle Management CPU (MPC5748G running CAN Gateway functionality</w:t>
            </w:r>
          </w:p>
        </w:tc>
      </w:tr>
      <w:tr w:rsidR="00126677" w:rsidRPr="00DC0528" w14:paraId="514B85D3" w14:textId="77777777" w:rsidTr="006476FF">
        <w:trPr>
          <w:jc w:val="center"/>
        </w:trPr>
        <w:tc>
          <w:tcPr>
            <w:tcW w:w="2107" w:type="dxa"/>
            <w:shd w:val="clear" w:color="auto" w:fill="auto"/>
          </w:tcPr>
          <w:p w14:paraId="7E05ABBD" w14:textId="77777777" w:rsidR="00126677" w:rsidRPr="00DC0528" w:rsidRDefault="00126677" w:rsidP="006476FF">
            <w:pPr>
              <w:pStyle w:val="BodyText"/>
              <w:rPr>
                <w:bCs/>
                <w:sz w:val="20"/>
                <w:szCs w:val="20"/>
              </w:rPr>
            </w:pPr>
            <w:r w:rsidRPr="00DC0528">
              <w:rPr>
                <w:bCs/>
                <w:sz w:val="20"/>
                <w:szCs w:val="20"/>
              </w:rPr>
              <w:t>IBD/OBD</w:t>
            </w:r>
          </w:p>
        </w:tc>
        <w:tc>
          <w:tcPr>
            <w:tcW w:w="7493" w:type="dxa"/>
            <w:shd w:val="clear" w:color="auto" w:fill="auto"/>
          </w:tcPr>
          <w:p w14:paraId="3A9A6CC5" w14:textId="77777777" w:rsidR="00126677" w:rsidRPr="00DC0528" w:rsidRDefault="00126677" w:rsidP="006476FF">
            <w:pPr>
              <w:pStyle w:val="BodyText"/>
              <w:rPr>
                <w:bCs/>
                <w:sz w:val="20"/>
                <w:szCs w:val="20"/>
              </w:rPr>
            </w:pPr>
            <w:r w:rsidRPr="00DC0528">
              <w:rPr>
                <w:bCs/>
                <w:sz w:val="20"/>
                <w:szCs w:val="20"/>
              </w:rPr>
              <w:t>Inbound/Outbound Diagnostics (over IPC)</w:t>
            </w:r>
          </w:p>
        </w:tc>
      </w:tr>
      <w:tr w:rsidR="00126677" w:rsidRPr="00DC0528" w14:paraId="3EEE4A3C" w14:textId="77777777" w:rsidTr="006476FF">
        <w:trPr>
          <w:jc w:val="center"/>
        </w:trPr>
        <w:tc>
          <w:tcPr>
            <w:tcW w:w="2107" w:type="dxa"/>
            <w:shd w:val="clear" w:color="auto" w:fill="auto"/>
          </w:tcPr>
          <w:p w14:paraId="5959DBB3" w14:textId="77777777" w:rsidR="00126677" w:rsidRPr="00DC0528" w:rsidRDefault="00126677" w:rsidP="006476FF">
            <w:pPr>
              <w:pStyle w:val="BodyText"/>
              <w:rPr>
                <w:bCs/>
                <w:sz w:val="20"/>
                <w:szCs w:val="20"/>
              </w:rPr>
            </w:pPr>
            <w:r w:rsidRPr="00DC0528">
              <w:rPr>
                <w:bCs/>
                <w:sz w:val="20"/>
                <w:szCs w:val="20"/>
              </w:rPr>
              <w:t>RTC</w:t>
            </w:r>
          </w:p>
        </w:tc>
        <w:tc>
          <w:tcPr>
            <w:tcW w:w="7493" w:type="dxa"/>
            <w:shd w:val="clear" w:color="auto" w:fill="auto"/>
          </w:tcPr>
          <w:p w14:paraId="674E3904" w14:textId="77777777" w:rsidR="00126677" w:rsidRPr="00DC0528" w:rsidRDefault="00126677" w:rsidP="006476FF">
            <w:pPr>
              <w:pStyle w:val="BodyText"/>
              <w:rPr>
                <w:bCs/>
                <w:sz w:val="20"/>
                <w:szCs w:val="20"/>
              </w:rPr>
            </w:pPr>
            <w:r w:rsidRPr="00DC0528">
              <w:rPr>
                <w:bCs/>
                <w:sz w:val="20"/>
                <w:szCs w:val="20"/>
              </w:rPr>
              <w:t>Real-Time Clock</w:t>
            </w:r>
          </w:p>
        </w:tc>
      </w:tr>
      <w:tr w:rsidR="00126677" w:rsidRPr="00DC0528" w14:paraId="302988EB" w14:textId="77777777" w:rsidTr="006476FF">
        <w:trPr>
          <w:jc w:val="center"/>
        </w:trPr>
        <w:tc>
          <w:tcPr>
            <w:tcW w:w="2107" w:type="dxa"/>
            <w:shd w:val="clear" w:color="auto" w:fill="auto"/>
          </w:tcPr>
          <w:p w14:paraId="56A2BC55" w14:textId="77777777" w:rsidR="00126677" w:rsidRPr="00DC0528" w:rsidRDefault="00126677" w:rsidP="006476FF">
            <w:pPr>
              <w:pStyle w:val="BodyText"/>
              <w:rPr>
                <w:bCs/>
                <w:sz w:val="20"/>
                <w:szCs w:val="20"/>
              </w:rPr>
            </w:pPr>
            <w:r w:rsidRPr="00DC0528">
              <w:rPr>
                <w:bCs/>
                <w:sz w:val="20"/>
                <w:szCs w:val="20"/>
              </w:rPr>
              <w:t>Logical Attack</w:t>
            </w:r>
          </w:p>
        </w:tc>
        <w:tc>
          <w:tcPr>
            <w:tcW w:w="7493" w:type="dxa"/>
            <w:shd w:val="clear" w:color="auto" w:fill="auto"/>
          </w:tcPr>
          <w:p w14:paraId="3C1FEF3B" w14:textId="77777777" w:rsidR="00126677" w:rsidRPr="00DC0528" w:rsidRDefault="00126677" w:rsidP="006476FF">
            <w:pPr>
              <w:pStyle w:val="BodyText"/>
              <w:rPr>
                <w:bCs/>
                <w:sz w:val="20"/>
                <w:szCs w:val="20"/>
              </w:rPr>
            </w:pPr>
            <w:r w:rsidRPr="00DC0528">
              <w:rPr>
                <w:bCs/>
                <w:sz w:val="20"/>
                <w:szCs w:val="20"/>
              </w:rPr>
              <w:t>An attack involving an unintended hole in the functioning of the system such as a security hole that allows an attacker to circumvent intended security controls.</w:t>
            </w:r>
          </w:p>
        </w:tc>
      </w:tr>
      <w:tr w:rsidR="00126677" w:rsidRPr="00DC0528" w14:paraId="5080ED8A" w14:textId="77777777" w:rsidTr="006476FF">
        <w:trPr>
          <w:jc w:val="center"/>
        </w:trPr>
        <w:tc>
          <w:tcPr>
            <w:tcW w:w="2107" w:type="dxa"/>
            <w:shd w:val="clear" w:color="auto" w:fill="auto"/>
          </w:tcPr>
          <w:p w14:paraId="44767B15" w14:textId="77777777" w:rsidR="00126677" w:rsidRPr="00DC0528" w:rsidRDefault="00126677" w:rsidP="006476FF">
            <w:pPr>
              <w:pStyle w:val="BodyText"/>
              <w:rPr>
                <w:bCs/>
                <w:sz w:val="20"/>
                <w:szCs w:val="20"/>
              </w:rPr>
            </w:pPr>
            <w:r w:rsidRPr="00DC0528">
              <w:rPr>
                <w:bCs/>
                <w:sz w:val="20"/>
                <w:szCs w:val="20"/>
              </w:rPr>
              <w:t>Physical Attack</w:t>
            </w:r>
          </w:p>
        </w:tc>
        <w:tc>
          <w:tcPr>
            <w:tcW w:w="7493" w:type="dxa"/>
            <w:shd w:val="clear" w:color="auto" w:fill="auto"/>
          </w:tcPr>
          <w:p w14:paraId="105CBB0F" w14:textId="77777777" w:rsidR="00126677" w:rsidRPr="00DC0528" w:rsidRDefault="00126677" w:rsidP="006476FF">
            <w:pPr>
              <w:pStyle w:val="BodyText"/>
              <w:rPr>
                <w:bCs/>
                <w:sz w:val="20"/>
                <w:szCs w:val="20"/>
              </w:rPr>
            </w:pPr>
            <w:r w:rsidRPr="00DC0528">
              <w:rPr>
                <w:bCs/>
                <w:sz w:val="20"/>
                <w:szCs w:val="20"/>
              </w:rPr>
              <w:t>An attack requiring physical access to the device and manipulating internal operations to cause it to perform unintended operations.</w:t>
            </w:r>
          </w:p>
        </w:tc>
      </w:tr>
      <w:tr w:rsidR="00126677" w:rsidRPr="00DC0528" w14:paraId="6ABE5CA8" w14:textId="77777777" w:rsidTr="006476FF">
        <w:trPr>
          <w:jc w:val="center"/>
        </w:trPr>
        <w:tc>
          <w:tcPr>
            <w:tcW w:w="2107" w:type="dxa"/>
            <w:shd w:val="clear" w:color="auto" w:fill="auto"/>
          </w:tcPr>
          <w:p w14:paraId="7D259EB8" w14:textId="77777777" w:rsidR="00126677" w:rsidRPr="00DC0528" w:rsidRDefault="00126677" w:rsidP="006476FF">
            <w:pPr>
              <w:pStyle w:val="BodyText"/>
              <w:rPr>
                <w:bCs/>
                <w:sz w:val="20"/>
                <w:szCs w:val="20"/>
              </w:rPr>
            </w:pPr>
            <w:r w:rsidRPr="00DC0528">
              <w:rPr>
                <w:bCs/>
                <w:sz w:val="20"/>
                <w:szCs w:val="20"/>
              </w:rPr>
              <w:t>Administrative Attack</w:t>
            </w:r>
          </w:p>
        </w:tc>
        <w:tc>
          <w:tcPr>
            <w:tcW w:w="7493" w:type="dxa"/>
            <w:shd w:val="clear" w:color="auto" w:fill="auto"/>
          </w:tcPr>
          <w:p w14:paraId="27470603" w14:textId="77777777" w:rsidR="00126677" w:rsidRPr="00DC0528" w:rsidRDefault="00126677" w:rsidP="006476FF">
            <w:pPr>
              <w:pStyle w:val="BodyText"/>
              <w:rPr>
                <w:bCs/>
                <w:sz w:val="20"/>
                <w:szCs w:val="20"/>
              </w:rPr>
            </w:pPr>
            <w:r w:rsidRPr="00DC0528">
              <w:rPr>
                <w:bCs/>
                <w:sz w:val="20"/>
                <w:szCs w:val="20"/>
              </w:rPr>
              <w:t>An attack against the user or documented processes of how things should operate.  Classic examples are phishing attacks or social engineering.</w:t>
            </w:r>
          </w:p>
        </w:tc>
      </w:tr>
    </w:tbl>
    <w:p w14:paraId="23F58262" w14:textId="77777777" w:rsidR="00B21CB9" w:rsidRDefault="00B21CB9" w:rsidP="006419F5">
      <w:pPr>
        <w:pStyle w:val="Heading1"/>
      </w:pPr>
      <w:r>
        <w:lastRenderedPageBreak/>
        <w:t>Feature Design Requirements</w:t>
      </w:r>
    </w:p>
    <w:p w14:paraId="1C97ABEA" w14:textId="77777777" w:rsidR="00B21CB9" w:rsidRDefault="00B21CB9" w:rsidP="006419F5">
      <w:pPr>
        <w:pStyle w:val="Heading2"/>
      </w:pPr>
      <w:r>
        <w:t>Architecture</w:t>
      </w:r>
    </w:p>
    <w:p w14:paraId="01AB0056" w14:textId="77777777" w:rsidR="00B21CB9" w:rsidRDefault="00B21CB9" w:rsidP="006419F5">
      <w:pPr>
        <w:pStyle w:val="Heading2"/>
      </w:pPr>
      <w:r>
        <w:t>Goals</w:t>
      </w:r>
    </w:p>
    <w:p w14:paraId="18388BEE" w14:textId="77777777" w:rsidR="00B21CB9" w:rsidRDefault="00B21CB9" w:rsidP="00B21CB9">
      <w:r w:rsidRPr="00752BD8">
        <w:rPr>
          <w:u w:val="single"/>
        </w:rPr>
        <w:t>Secure Communication</w:t>
      </w:r>
      <w:r>
        <w:t xml:space="preserve"> – Ethernet security mechanisms must ensure that sensitive data is not disclosed or tampered with. All Ethernet traffic should be authenticated or negotiated over authenticated connections prior to transmission. SOA based traffic shall be authenticated using TLS. </w:t>
      </w:r>
    </w:p>
    <w:p w14:paraId="4C5CF524" w14:textId="77777777" w:rsidR="00B21CB9" w:rsidRDefault="00F311F2" w:rsidP="006419F5">
      <w:pPr>
        <w:pStyle w:val="Heading2"/>
      </w:pPr>
      <w:r>
        <w:t>Non-Goals</w:t>
      </w:r>
    </w:p>
    <w:p w14:paraId="25354218" w14:textId="77777777" w:rsidR="00F311F2" w:rsidRDefault="00BA4A7A" w:rsidP="006419F5">
      <w:pPr>
        <w:pStyle w:val="Heading1"/>
      </w:pPr>
      <w:r>
        <w:t>Requirements</w:t>
      </w:r>
    </w:p>
    <w:p w14:paraId="0735484C" w14:textId="77777777" w:rsidR="006419F5" w:rsidRDefault="006419F5" w:rsidP="006419F5">
      <w:pPr>
        <w:pStyle w:val="Heading2"/>
      </w:pPr>
      <w:r>
        <w:t>Functional Requirements</w:t>
      </w:r>
    </w:p>
    <w:p w14:paraId="22233A38" w14:textId="77777777" w:rsidR="008A6D3D" w:rsidRDefault="008A6D3D" w:rsidP="008A6D3D">
      <w:pPr>
        <w:pStyle w:val="Heading3"/>
      </w:pPr>
      <w:r>
        <w:t>Module/Device Authentication and Authorization</w:t>
      </w:r>
    </w:p>
    <w:p w14:paraId="3C7D2912" w14:textId="666825C7" w:rsidR="008A6D3D" w:rsidRDefault="008A6D3D" w:rsidP="0098160C">
      <w:pPr>
        <w:ind w:left="720"/>
      </w:pPr>
      <w:r w:rsidRPr="004E54B8">
        <w:rPr>
          <w:b/>
          <w:u w:val="single"/>
        </w:rPr>
        <w:t>Requirement Text:</w:t>
      </w:r>
      <w:r>
        <w:t xml:space="preserve"> </w:t>
      </w:r>
      <w:r w:rsidR="0098160C">
        <w:t>All modules and device</w:t>
      </w:r>
      <w:r w:rsidR="00276BA4">
        <w:t>s</w:t>
      </w:r>
      <w:r w:rsidR="0098160C">
        <w:t xml:space="preserve"> shall authenticate themselves against SOA and the ECG. Port transmission speed shall be reduced while the connect</w:t>
      </w:r>
      <w:r w:rsidR="0028135B">
        <w:t>ed module is not authenticated.</w:t>
      </w:r>
      <w:bookmarkStart w:id="9" w:name="_GoBack"/>
      <w:bookmarkEnd w:id="9"/>
      <w:r w:rsidR="0098160C">
        <w:t xml:space="preserve"> The port routing table shall only route to the ECG while the module is pending authentication. Authentication and Authorization shall take place over a secure communication channel. This channel shall use </w:t>
      </w:r>
      <w:r w:rsidR="00826293">
        <w:t xml:space="preserve">bi-directional </w:t>
      </w:r>
      <w:r w:rsidR="0098160C">
        <w:t xml:space="preserve">TLS 1.2 with approved cipher suites. </w:t>
      </w:r>
    </w:p>
    <w:p w14:paraId="3AE849DA" w14:textId="5DB6F141" w:rsidR="0098160C" w:rsidRDefault="0098160C" w:rsidP="0098160C">
      <w:pPr>
        <w:ind w:left="720"/>
      </w:pPr>
      <w:r>
        <w:t>TLS certificates shall use the X.509 format with RSA-2048 key length and the sha256</w:t>
      </w:r>
      <w:r w:rsidR="00D85D57">
        <w:t xml:space="preserve"> </w:t>
      </w:r>
      <w:r>
        <w:t>with</w:t>
      </w:r>
      <w:r w:rsidR="00D85D57">
        <w:t xml:space="preserve"> </w:t>
      </w:r>
      <w:r>
        <w:t>RSA</w:t>
      </w:r>
      <w:r w:rsidR="00D85D57">
        <w:t xml:space="preserve"> </w:t>
      </w:r>
      <w:r>
        <w:t>Encryption Signature Algorithm.</w:t>
      </w:r>
    </w:p>
    <w:p w14:paraId="6C2C744C" w14:textId="216E48AD" w:rsidR="00270A86" w:rsidRDefault="00A136CA" w:rsidP="0098160C">
      <w:pPr>
        <w:ind w:left="720"/>
      </w:pPr>
      <w:r>
        <w:t>When</w:t>
      </w:r>
      <w:r w:rsidR="00276BA4">
        <w:t xml:space="preserve"> a modu</w:t>
      </w:r>
      <w:r w:rsidR="001955E2">
        <w:t>le contains multiple microcontrollers</w:t>
      </w:r>
      <w:r w:rsidR="00276BA4">
        <w:t xml:space="preserve">/components with Ethernet interfaces that are connected to a Ethernet switch that resides within </w:t>
      </w:r>
      <w:r w:rsidR="00270A86">
        <w:t>the same module</w:t>
      </w:r>
      <w:r w:rsidR="001955E2">
        <w:t xml:space="preserve"> </w:t>
      </w:r>
      <w:r w:rsidR="001955E2" w:rsidRPr="00F20393">
        <w:rPr>
          <w:b/>
        </w:rPr>
        <w:t>and</w:t>
      </w:r>
      <w:r w:rsidR="001955E2">
        <w:t xml:space="preserve"> </w:t>
      </w:r>
      <w:r w:rsidR="00F20393">
        <w:t>devices cannot be added or removed from that switch</w:t>
      </w:r>
      <w:r w:rsidR="00270A86">
        <w:t>:</w:t>
      </w:r>
      <w:r w:rsidR="00276BA4">
        <w:t xml:space="preserve"> </w:t>
      </w:r>
    </w:p>
    <w:p w14:paraId="2677BE2E" w14:textId="5EFFED72" w:rsidR="00270A86" w:rsidRPr="00270A86" w:rsidRDefault="00270A86" w:rsidP="00270A86">
      <w:pPr>
        <w:pStyle w:val="ListParagraph"/>
        <w:numPr>
          <w:ilvl w:val="0"/>
          <w:numId w:val="48"/>
        </w:numPr>
        <w:rPr>
          <w:b/>
          <w:u w:val="single"/>
        </w:rPr>
      </w:pPr>
      <w:r>
        <w:t xml:space="preserve">These modules do not need to be authenticated until they transmit traffic to the ECG or to a non-resident module. </w:t>
      </w:r>
    </w:p>
    <w:p w14:paraId="1B452853" w14:textId="69C95B82" w:rsidR="00D32F1A" w:rsidRPr="00270A86" w:rsidRDefault="00D32F1A" w:rsidP="00270A86">
      <w:pPr>
        <w:pStyle w:val="ListParagraph"/>
        <w:numPr>
          <w:ilvl w:val="0"/>
          <w:numId w:val="48"/>
        </w:numPr>
        <w:rPr>
          <w:b/>
          <w:u w:val="single"/>
        </w:rPr>
      </w:pPr>
      <w:r>
        <w:t>The routing table shall not permit traffic to be sent to non-residents modules, with the exception of the ECG.</w:t>
      </w:r>
    </w:p>
    <w:p w14:paraId="6A5D1FF9" w14:textId="3F0316DE" w:rsidR="00270A86" w:rsidRPr="00270A86" w:rsidRDefault="00270A86" w:rsidP="00270A86">
      <w:pPr>
        <w:pStyle w:val="ListParagraph"/>
        <w:numPr>
          <w:ilvl w:val="0"/>
          <w:numId w:val="48"/>
        </w:numPr>
        <w:rPr>
          <w:b/>
          <w:u w:val="single"/>
        </w:rPr>
      </w:pPr>
      <w:r>
        <w:t>Internal port speed is not required to be limited.</w:t>
      </w:r>
    </w:p>
    <w:p w14:paraId="7C65FAAC" w14:textId="491AC11F" w:rsidR="008A6D3D" w:rsidRDefault="008A6D3D" w:rsidP="008A6D3D">
      <w:pPr>
        <w:ind w:left="720"/>
      </w:pPr>
      <w:r w:rsidRPr="004E54B8">
        <w:rPr>
          <w:b/>
        </w:rPr>
        <w:t>Definition:</w:t>
      </w:r>
      <w:r w:rsidRPr="004E54B8">
        <w:t xml:space="preserve"> </w:t>
      </w:r>
      <w:r w:rsidR="0098160C">
        <w:t>Approved TLS cipher suites:</w:t>
      </w:r>
    </w:p>
    <w:p w14:paraId="6F4E8773" w14:textId="77777777" w:rsidR="0098160C" w:rsidRPr="005A11C9" w:rsidRDefault="0098160C" w:rsidP="0098160C">
      <w:pPr>
        <w:numPr>
          <w:ilvl w:val="2"/>
          <w:numId w:val="45"/>
        </w:numPr>
        <w:spacing w:before="100" w:beforeAutospacing="1" w:after="100" w:afterAutospacing="1" w:line="240" w:lineRule="auto"/>
        <w:rPr>
          <w:rFonts w:ascii="Arial" w:eastAsia="Times New Roman" w:hAnsi="Arial" w:cs="Arial"/>
          <w:color w:val="333333"/>
          <w:sz w:val="21"/>
          <w:szCs w:val="21"/>
        </w:rPr>
      </w:pPr>
      <w:r w:rsidRPr="005A11C9">
        <w:rPr>
          <w:rFonts w:ascii="Arial" w:eastAsia="Times New Roman" w:hAnsi="Arial" w:cs="Arial"/>
          <w:color w:val="333333"/>
          <w:sz w:val="21"/>
          <w:szCs w:val="21"/>
        </w:rPr>
        <w:t>TLS_ECDHE_RSA_WITH_AES_256_CBC_SHA384_P384</w:t>
      </w:r>
    </w:p>
    <w:p w14:paraId="32AF476E" w14:textId="77777777" w:rsidR="0098160C" w:rsidRPr="005A11C9" w:rsidRDefault="0098160C" w:rsidP="0098160C">
      <w:pPr>
        <w:numPr>
          <w:ilvl w:val="2"/>
          <w:numId w:val="45"/>
        </w:numPr>
        <w:spacing w:before="100" w:beforeAutospacing="1" w:after="100" w:afterAutospacing="1" w:line="240" w:lineRule="auto"/>
        <w:rPr>
          <w:rFonts w:ascii="Arial" w:eastAsia="Times New Roman" w:hAnsi="Arial" w:cs="Arial"/>
          <w:color w:val="333333"/>
          <w:sz w:val="21"/>
          <w:szCs w:val="21"/>
        </w:rPr>
      </w:pPr>
      <w:r w:rsidRPr="005A11C9">
        <w:rPr>
          <w:rFonts w:ascii="Arial" w:eastAsia="Times New Roman" w:hAnsi="Arial" w:cs="Arial"/>
          <w:color w:val="333333"/>
          <w:sz w:val="21"/>
          <w:szCs w:val="21"/>
        </w:rPr>
        <w:t>TLS_ECDHE_RSA_WITH_AES_128_CBC_SHA256_P256</w:t>
      </w:r>
    </w:p>
    <w:p w14:paraId="09541C28" w14:textId="77777777" w:rsidR="0098160C" w:rsidRPr="005A11C9" w:rsidRDefault="0098160C" w:rsidP="0098160C">
      <w:pPr>
        <w:numPr>
          <w:ilvl w:val="2"/>
          <w:numId w:val="45"/>
        </w:numPr>
        <w:spacing w:before="100" w:beforeAutospacing="1" w:after="100" w:afterAutospacing="1" w:line="240" w:lineRule="auto"/>
        <w:rPr>
          <w:rFonts w:ascii="Arial" w:eastAsia="Times New Roman" w:hAnsi="Arial" w:cs="Arial"/>
          <w:color w:val="333333"/>
          <w:sz w:val="21"/>
          <w:szCs w:val="21"/>
        </w:rPr>
      </w:pPr>
      <w:r w:rsidRPr="005A11C9">
        <w:rPr>
          <w:rFonts w:ascii="Arial" w:eastAsia="Times New Roman" w:hAnsi="Arial" w:cs="Arial"/>
          <w:color w:val="333333"/>
          <w:sz w:val="21"/>
          <w:szCs w:val="21"/>
        </w:rPr>
        <w:t>TLS_ECDHE_RSA_WITH_AES_256_CBC_SHA_P384</w:t>
      </w:r>
    </w:p>
    <w:p w14:paraId="7AC8F229" w14:textId="77777777" w:rsidR="0098160C" w:rsidRPr="0098160C" w:rsidRDefault="0098160C" w:rsidP="0098160C">
      <w:pPr>
        <w:numPr>
          <w:ilvl w:val="2"/>
          <w:numId w:val="45"/>
        </w:numPr>
        <w:spacing w:before="100" w:beforeAutospacing="1" w:after="100" w:afterAutospacing="1" w:line="240" w:lineRule="auto"/>
        <w:rPr>
          <w:rFonts w:ascii="Arial" w:eastAsia="Times New Roman" w:hAnsi="Arial" w:cs="Arial"/>
          <w:color w:val="333333"/>
          <w:sz w:val="21"/>
          <w:szCs w:val="21"/>
        </w:rPr>
      </w:pPr>
      <w:r w:rsidRPr="005A11C9">
        <w:rPr>
          <w:rFonts w:ascii="Arial" w:eastAsia="Times New Roman" w:hAnsi="Arial" w:cs="Arial"/>
          <w:color w:val="333333"/>
          <w:sz w:val="21"/>
          <w:szCs w:val="21"/>
        </w:rPr>
        <w:t>TLS_ECDHE_RSA_WITH_AES_128_CBC_SHA_P256</w:t>
      </w:r>
    </w:p>
    <w:p w14:paraId="09FF019D" w14:textId="77777777" w:rsidR="008A6D3D" w:rsidRPr="004E54B8" w:rsidRDefault="008A6D3D" w:rsidP="008A6D3D">
      <w:pPr>
        <w:ind w:left="720"/>
      </w:pPr>
      <w:r w:rsidRPr="004E54B8">
        <w:rPr>
          <w:b/>
          <w:u w:val="single"/>
        </w:rPr>
        <w:lastRenderedPageBreak/>
        <w:t>Requirement Author:</w:t>
      </w:r>
      <w:r>
        <w:t xml:space="preserve"> Justin Mendenhall</w:t>
      </w:r>
    </w:p>
    <w:p w14:paraId="16ED9B1C" w14:textId="77777777" w:rsidR="008A6D3D" w:rsidRPr="004E54B8" w:rsidRDefault="008A6D3D" w:rsidP="008A6D3D">
      <w:pPr>
        <w:ind w:left="720"/>
        <w:rPr>
          <w:b/>
          <w:u w:val="single"/>
        </w:rPr>
      </w:pPr>
      <w:r w:rsidRPr="004E54B8">
        <w:rPr>
          <w:b/>
          <w:u w:val="single"/>
        </w:rPr>
        <w:t xml:space="preserve">Goal: </w:t>
      </w:r>
      <w:r w:rsidR="0098160C">
        <w:rPr>
          <w:b/>
          <w:u w:val="single"/>
        </w:rPr>
        <w:t>To prevent unapproved or unauthorized devices from communicating on the network and to prevent credentials from being compromised while they are transmitted.</w:t>
      </w:r>
    </w:p>
    <w:p w14:paraId="3464480E" w14:textId="77777777" w:rsidR="008A6D3D" w:rsidRPr="002B155F" w:rsidRDefault="008A6D3D" w:rsidP="008A6D3D">
      <w:pPr>
        <w:ind w:left="720"/>
      </w:pPr>
      <w:r w:rsidRPr="004E54B8">
        <w:rPr>
          <w:b/>
          <w:u w:val="single"/>
        </w:rPr>
        <w:t>Rationale:</w:t>
      </w:r>
      <w:r w:rsidR="0098160C">
        <w:t xml:space="preserve"> Credentials used to authenticate a module to the network need to be protected when in transit. TLS 1.2 used in combination </w:t>
      </w:r>
      <w:r w:rsidR="009D3D22">
        <w:t>with approved cipher suites provide an appropriate level of protection.</w:t>
      </w:r>
    </w:p>
    <w:p w14:paraId="062D147C" w14:textId="77777777" w:rsidR="008A6D3D" w:rsidRDefault="008A6D3D" w:rsidP="008A6D3D">
      <w:pPr>
        <w:ind w:left="720"/>
      </w:pPr>
      <w:r w:rsidRPr="004E54B8">
        <w:rPr>
          <w:b/>
          <w:u w:val="single"/>
        </w:rPr>
        <w:t>Verification Type:</w:t>
      </w:r>
      <w:r>
        <w:t xml:space="preserve"> DV</w:t>
      </w:r>
    </w:p>
    <w:p w14:paraId="0A7792E5" w14:textId="77777777" w:rsidR="009479F2" w:rsidRDefault="009479F2" w:rsidP="009479F2">
      <w:pPr>
        <w:pStyle w:val="Heading3"/>
      </w:pPr>
      <w:r>
        <w:t>Message Security</w:t>
      </w:r>
    </w:p>
    <w:p w14:paraId="284B175C" w14:textId="78635460" w:rsidR="009479F2" w:rsidRDefault="009479F2" w:rsidP="009479F2">
      <w:pPr>
        <w:ind w:left="720"/>
      </w:pPr>
      <w:r w:rsidRPr="004E54B8">
        <w:rPr>
          <w:b/>
          <w:u w:val="single"/>
        </w:rPr>
        <w:t>Requirement Text:</w:t>
      </w:r>
      <w:r>
        <w:t xml:space="preserve"> All Ethernet traffic shall be authenticated or negotiated over authenticated connections prior to transmission. </w:t>
      </w:r>
    </w:p>
    <w:p w14:paraId="63CBF8CA" w14:textId="402772B0" w:rsidR="009479F2" w:rsidRDefault="009479F2" w:rsidP="009479F2">
      <w:pPr>
        <w:ind w:left="720"/>
      </w:pPr>
      <w:r>
        <w:t>If the message does not contain credentials, sensitive data, or confidential data, the cipher suite may be changed to a cipher that does not encrypt the primary payload</w:t>
      </w:r>
      <w:r w:rsidR="00826293">
        <w:t>.</w:t>
      </w:r>
    </w:p>
    <w:p w14:paraId="446797A3" w14:textId="62F18AA2" w:rsidR="00270A86" w:rsidRPr="00826293" w:rsidRDefault="00093C02" w:rsidP="009479F2">
      <w:pPr>
        <w:ind w:left="720"/>
        <w:rPr>
          <w:strike/>
        </w:rPr>
      </w:pPr>
      <w:r>
        <w:t>Traffic internal to a module, where devices or microcontrollers cannot be added or removed from the internal switch, do not require authentication.</w:t>
      </w:r>
    </w:p>
    <w:p w14:paraId="23144B74" w14:textId="77777777" w:rsidR="009479F2" w:rsidRDefault="009479F2" w:rsidP="009479F2">
      <w:pPr>
        <w:ind w:left="720"/>
      </w:pPr>
      <w:r w:rsidRPr="004E54B8">
        <w:rPr>
          <w:b/>
        </w:rPr>
        <w:t>Definition:</w:t>
      </w:r>
      <w:r w:rsidRPr="004E54B8">
        <w:t xml:space="preserve"> </w:t>
      </w:r>
      <w:r>
        <w:t>Approved TLS cipher suites for sensitive or confidential messages:</w:t>
      </w:r>
    </w:p>
    <w:p w14:paraId="5C9F7476" w14:textId="77777777" w:rsidR="009479F2" w:rsidRPr="005A11C9" w:rsidRDefault="009479F2" w:rsidP="00817AA7">
      <w:pPr>
        <w:numPr>
          <w:ilvl w:val="2"/>
          <w:numId w:val="45"/>
        </w:numPr>
        <w:spacing w:before="100" w:beforeAutospacing="1" w:after="100" w:afterAutospacing="1" w:line="240" w:lineRule="auto"/>
        <w:ind w:left="1800"/>
        <w:rPr>
          <w:rFonts w:ascii="Arial" w:eastAsia="Times New Roman" w:hAnsi="Arial" w:cs="Arial"/>
          <w:color w:val="333333"/>
          <w:sz w:val="21"/>
          <w:szCs w:val="21"/>
        </w:rPr>
      </w:pPr>
      <w:r w:rsidRPr="005A11C9">
        <w:rPr>
          <w:rFonts w:ascii="Arial" w:eastAsia="Times New Roman" w:hAnsi="Arial" w:cs="Arial"/>
          <w:color w:val="333333"/>
          <w:sz w:val="21"/>
          <w:szCs w:val="21"/>
        </w:rPr>
        <w:t>TLS_ECDHE_RSA_WITH_AES_256_CBC_SHA384_P384</w:t>
      </w:r>
    </w:p>
    <w:p w14:paraId="6C43AC1B" w14:textId="77777777" w:rsidR="009479F2" w:rsidRPr="005A11C9" w:rsidRDefault="009479F2" w:rsidP="00817AA7">
      <w:pPr>
        <w:numPr>
          <w:ilvl w:val="2"/>
          <w:numId w:val="45"/>
        </w:numPr>
        <w:spacing w:before="100" w:beforeAutospacing="1" w:after="100" w:afterAutospacing="1" w:line="240" w:lineRule="auto"/>
        <w:ind w:left="1800"/>
        <w:rPr>
          <w:rFonts w:ascii="Arial" w:eastAsia="Times New Roman" w:hAnsi="Arial" w:cs="Arial"/>
          <w:color w:val="333333"/>
          <w:sz w:val="21"/>
          <w:szCs w:val="21"/>
        </w:rPr>
      </w:pPr>
      <w:r w:rsidRPr="005A11C9">
        <w:rPr>
          <w:rFonts w:ascii="Arial" w:eastAsia="Times New Roman" w:hAnsi="Arial" w:cs="Arial"/>
          <w:color w:val="333333"/>
          <w:sz w:val="21"/>
          <w:szCs w:val="21"/>
        </w:rPr>
        <w:t>TLS_ECDHE_RSA_WITH_AES_128_CBC_SHA256_P256</w:t>
      </w:r>
    </w:p>
    <w:p w14:paraId="7B2E6E75" w14:textId="77777777" w:rsidR="009479F2" w:rsidRPr="005A11C9" w:rsidRDefault="009479F2" w:rsidP="00817AA7">
      <w:pPr>
        <w:numPr>
          <w:ilvl w:val="2"/>
          <w:numId w:val="45"/>
        </w:numPr>
        <w:spacing w:before="100" w:beforeAutospacing="1" w:after="100" w:afterAutospacing="1" w:line="240" w:lineRule="auto"/>
        <w:ind w:left="1800"/>
        <w:rPr>
          <w:rFonts w:ascii="Arial" w:eastAsia="Times New Roman" w:hAnsi="Arial" w:cs="Arial"/>
          <w:color w:val="333333"/>
          <w:sz w:val="21"/>
          <w:szCs w:val="21"/>
        </w:rPr>
      </w:pPr>
      <w:r w:rsidRPr="005A11C9">
        <w:rPr>
          <w:rFonts w:ascii="Arial" w:eastAsia="Times New Roman" w:hAnsi="Arial" w:cs="Arial"/>
          <w:color w:val="333333"/>
          <w:sz w:val="21"/>
          <w:szCs w:val="21"/>
        </w:rPr>
        <w:t>TLS_ECDHE_RSA_WITH_AES_256_CBC_SHA_P384</w:t>
      </w:r>
    </w:p>
    <w:p w14:paraId="3F507903" w14:textId="77777777" w:rsidR="009479F2" w:rsidRDefault="009479F2" w:rsidP="00817AA7">
      <w:pPr>
        <w:numPr>
          <w:ilvl w:val="2"/>
          <w:numId w:val="45"/>
        </w:numPr>
        <w:spacing w:before="100" w:beforeAutospacing="1" w:after="100" w:afterAutospacing="1" w:line="240" w:lineRule="auto"/>
        <w:ind w:left="1800"/>
        <w:rPr>
          <w:rFonts w:ascii="Arial" w:eastAsia="Times New Roman" w:hAnsi="Arial" w:cs="Arial"/>
          <w:color w:val="333333"/>
          <w:sz w:val="21"/>
          <w:szCs w:val="21"/>
        </w:rPr>
      </w:pPr>
      <w:r w:rsidRPr="005A11C9">
        <w:rPr>
          <w:rFonts w:ascii="Arial" w:eastAsia="Times New Roman" w:hAnsi="Arial" w:cs="Arial"/>
          <w:color w:val="333333"/>
          <w:sz w:val="21"/>
          <w:szCs w:val="21"/>
        </w:rPr>
        <w:t>TLS_ECDHE_RSA_WITH_AES_128_CBC_SHA_P256</w:t>
      </w:r>
    </w:p>
    <w:p w14:paraId="548AB79D" w14:textId="77777777" w:rsidR="009479F2" w:rsidRPr="004E54B8" w:rsidRDefault="009479F2" w:rsidP="009479F2">
      <w:pPr>
        <w:ind w:left="720"/>
      </w:pPr>
      <w:r w:rsidRPr="004E54B8">
        <w:rPr>
          <w:b/>
          <w:u w:val="single"/>
        </w:rPr>
        <w:t>Requirement Author:</w:t>
      </w:r>
      <w:r>
        <w:t xml:space="preserve"> Justin Mendenhall</w:t>
      </w:r>
    </w:p>
    <w:p w14:paraId="68B2F3A0" w14:textId="77777777" w:rsidR="009479F2" w:rsidRPr="004E54B8" w:rsidRDefault="009479F2" w:rsidP="009479F2">
      <w:pPr>
        <w:ind w:left="720"/>
        <w:rPr>
          <w:b/>
          <w:u w:val="single"/>
        </w:rPr>
      </w:pPr>
      <w:r w:rsidRPr="004E54B8">
        <w:rPr>
          <w:b/>
          <w:u w:val="single"/>
        </w:rPr>
        <w:t xml:space="preserve">Goal: </w:t>
      </w:r>
      <w:r>
        <w:rPr>
          <w:b/>
          <w:u w:val="single"/>
        </w:rPr>
        <w:t>To prevent unapproved or unauthorized devices from communicating on the network and to prevent credentials from being compromised while they are transmitted.</w:t>
      </w:r>
    </w:p>
    <w:p w14:paraId="3439290D" w14:textId="77777777" w:rsidR="009479F2" w:rsidRPr="002B155F" w:rsidRDefault="009479F2" w:rsidP="009479F2">
      <w:pPr>
        <w:ind w:left="720"/>
      </w:pPr>
      <w:r w:rsidRPr="004E54B8">
        <w:rPr>
          <w:b/>
          <w:u w:val="single"/>
        </w:rPr>
        <w:t>Rationale:</w:t>
      </w:r>
      <w:r>
        <w:t xml:space="preserve"> </w:t>
      </w:r>
      <w:r w:rsidR="00817AA7">
        <w:t>Message receipients must be able to authenticate the message and verify that it was sent from a known and trusted source. Messages containing sensitive data shall emply appropriate controls to protect to confidentiality and integrity of that message.</w:t>
      </w:r>
    </w:p>
    <w:p w14:paraId="0FE8AF18" w14:textId="77777777" w:rsidR="009479F2" w:rsidRDefault="009479F2" w:rsidP="009479F2">
      <w:pPr>
        <w:ind w:left="720"/>
      </w:pPr>
      <w:r w:rsidRPr="004E54B8">
        <w:rPr>
          <w:b/>
          <w:u w:val="single"/>
        </w:rPr>
        <w:t>Verification Type:</w:t>
      </w:r>
      <w:r>
        <w:t xml:space="preserve"> DV</w:t>
      </w:r>
    </w:p>
    <w:p w14:paraId="6C91D740" w14:textId="77777777" w:rsidR="009479F2" w:rsidRDefault="00817AA7" w:rsidP="00817AA7">
      <w:pPr>
        <w:pStyle w:val="Heading3"/>
      </w:pPr>
      <w:r>
        <w:t>Key Management</w:t>
      </w:r>
    </w:p>
    <w:p w14:paraId="1D4ADCB9" w14:textId="1B15C8B3" w:rsidR="00817AA7" w:rsidRDefault="00817AA7" w:rsidP="00817AA7">
      <w:pPr>
        <w:ind w:left="720"/>
      </w:pPr>
      <w:r w:rsidRPr="004E54B8">
        <w:rPr>
          <w:b/>
          <w:u w:val="single"/>
        </w:rPr>
        <w:t>Requirement Text:</w:t>
      </w:r>
      <w:r>
        <w:t xml:space="preserve"> The module shall store private keys and symmetric keys in a secure tamper resistant memory location that does not permit unauthorized entities to read from. Public keys shall be stored in a protected memory location that is read-only.</w:t>
      </w:r>
    </w:p>
    <w:p w14:paraId="5C027215" w14:textId="0259D359" w:rsidR="00817AA7" w:rsidRPr="00817AA7" w:rsidRDefault="00817AA7" w:rsidP="00817AA7">
      <w:pPr>
        <w:ind w:left="720"/>
      </w:pPr>
      <w:r>
        <w:lastRenderedPageBreak/>
        <w:t>Refer to Key Provisioning specification for obtaining keys.</w:t>
      </w:r>
    </w:p>
    <w:p w14:paraId="64DF7767" w14:textId="77777777" w:rsidR="00817AA7" w:rsidRPr="00817AA7" w:rsidRDefault="00817AA7" w:rsidP="00817AA7">
      <w:pPr>
        <w:ind w:left="720"/>
        <w:rPr>
          <w:rFonts w:ascii="Arial" w:eastAsia="Times New Roman" w:hAnsi="Arial" w:cs="Arial"/>
          <w:color w:val="333333"/>
          <w:sz w:val="21"/>
          <w:szCs w:val="21"/>
        </w:rPr>
      </w:pPr>
      <w:r w:rsidRPr="004E54B8">
        <w:rPr>
          <w:b/>
        </w:rPr>
        <w:t>Definition:</w:t>
      </w:r>
      <w:r w:rsidRPr="004E54B8">
        <w:t xml:space="preserve"> </w:t>
      </w:r>
    </w:p>
    <w:p w14:paraId="6BF49A35" w14:textId="77777777" w:rsidR="00817AA7" w:rsidRPr="004E54B8" w:rsidRDefault="00817AA7" w:rsidP="00817AA7">
      <w:pPr>
        <w:ind w:left="720"/>
      </w:pPr>
      <w:r w:rsidRPr="004E54B8">
        <w:rPr>
          <w:b/>
          <w:u w:val="single"/>
        </w:rPr>
        <w:t>Requirement Author:</w:t>
      </w:r>
      <w:r>
        <w:t xml:space="preserve"> Justin Mendenhall</w:t>
      </w:r>
    </w:p>
    <w:p w14:paraId="21CCE3C2" w14:textId="77777777" w:rsidR="00817AA7" w:rsidRPr="004E54B8" w:rsidRDefault="00817AA7" w:rsidP="00817AA7">
      <w:pPr>
        <w:ind w:left="720"/>
        <w:rPr>
          <w:b/>
          <w:u w:val="single"/>
        </w:rPr>
      </w:pPr>
      <w:r w:rsidRPr="004E54B8">
        <w:rPr>
          <w:b/>
          <w:u w:val="single"/>
        </w:rPr>
        <w:t xml:space="preserve">Goal: </w:t>
      </w:r>
      <w:r>
        <w:rPr>
          <w:b/>
          <w:u w:val="single"/>
        </w:rPr>
        <w:t>To prevent keys from being compromised.</w:t>
      </w:r>
    </w:p>
    <w:p w14:paraId="4C4A50BC" w14:textId="77777777" w:rsidR="00817AA7" w:rsidRPr="002B155F" w:rsidRDefault="00817AA7" w:rsidP="00817AA7">
      <w:pPr>
        <w:ind w:left="720"/>
      </w:pPr>
      <w:r w:rsidRPr="004E54B8">
        <w:rPr>
          <w:b/>
          <w:u w:val="single"/>
        </w:rPr>
        <w:t>Rationale:</w:t>
      </w:r>
      <w:r>
        <w:t xml:space="preserve"> Keys and credentials need to be protected. Modifying or compromising these keys can permit other devices to access the network, impersonate devices, and send malicious or malformed data.</w:t>
      </w:r>
    </w:p>
    <w:p w14:paraId="5A080C2B" w14:textId="77777777" w:rsidR="00817AA7" w:rsidRDefault="00817AA7" w:rsidP="00817AA7">
      <w:pPr>
        <w:ind w:left="720"/>
      </w:pPr>
      <w:r w:rsidRPr="004E54B8">
        <w:rPr>
          <w:b/>
          <w:u w:val="single"/>
        </w:rPr>
        <w:t>Verification Type:</w:t>
      </w:r>
      <w:r>
        <w:t xml:space="preserve"> DV</w:t>
      </w:r>
    </w:p>
    <w:p w14:paraId="01C7BF97" w14:textId="77777777" w:rsidR="008A6D3D" w:rsidRPr="008A6D3D" w:rsidRDefault="008A6D3D" w:rsidP="008A6D3D"/>
    <w:p w14:paraId="670DC1E5" w14:textId="77777777" w:rsidR="006419F5" w:rsidRDefault="006419F5" w:rsidP="006419F5">
      <w:pPr>
        <w:pStyle w:val="Heading3"/>
      </w:pPr>
      <w:r>
        <w:t>Address Resolution Protocol (ARP)</w:t>
      </w:r>
    </w:p>
    <w:p w14:paraId="6DA124CD" w14:textId="52D3DEF1" w:rsidR="002D1693" w:rsidRDefault="006419F5" w:rsidP="006419F5">
      <w:pPr>
        <w:ind w:left="720"/>
      </w:pPr>
      <w:r w:rsidRPr="004E54B8">
        <w:rPr>
          <w:b/>
          <w:u w:val="single"/>
        </w:rPr>
        <w:t>Requirement Text:</w:t>
      </w:r>
      <w:r>
        <w:t xml:space="preserve">  ARP </w:t>
      </w:r>
      <w:r w:rsidR="00C261FB">
        <w:t>shall not</w:t>
      </w:r>
      <w:r>
        <w:t xml:space="preserve"> be active during normal operation modes. </w:t>
      </w:r>
      <w:r w:rsidR="002D1693">
        <w:t>Special operation modes can only be activated via secure DIDs</w:t>
      </w:r>
      <w:r w:rsidR="001955E2">
        <w:t xml:space="preserve"> using service $27</w:t>
      </w:r>
      <w:r w:rsidR="002D1693">
        <w:t>. Activation of ARP shall be logged and shall increment an event counter.</w:t>
      </w:r>
    </w:p>
    <w:p w14:paraId="786288AC" w14:textId="0DE08BA6" w:rsidR="003F15B2" w:rsidRDefault="001955E2" w:rsidP="006419F5">
      <w:pPr>
        <w:ind w:left="720"/>
      </w:pPr>
      <w:r>
        <w:t>ARP/CAM tables shall not be modified during normal operation.</w:t>
      </w:r>
    </w:p>
    <w:p w14:paraId="7C35DD25" w14:textId="33B93BD0" w:rsidR="006419F5" w:rsidRPr="004E54B8" w:rsidRDefault="006419F5" w:rsidP="002D1693">
      <w:pPr>
        <w:ind w:firstLine="720"/>
      </w:pPr>
      <w:r w:rsidRPr="004E54B8">
        <w:rPr>
          <w:b/>
        </w:rPr>
        <w:t>Definition:</w:t>
      </w:r>
    </w:p>
    <w:p w14:paraId="3971C98E" w14:textId="77777777" w:rsidR="006419F5" w:rsidRPr="004E54B8" w:rsidRDefault="006419F5" w:rsidP="006419F5">
      <w:pPr>
        <w:ind w:left="720"/>
      </w:pPr>
      <w:r w:rsidRPr="004E54B8">
        <w:rPr>
          <w:b/>
          <w:u w:val="single"/>
        </w:rPr>
        <w:t>Requirement Author:</w:t>
      </w:r>
      <w:r>
        <w:t xml:space="preserve"> Justin Mendenhall</w:t>
      </w:r>
    </w:p>
    <w:p w14:paraId="5D4E22D4" w14:textId="77777777" w:rsidR="006419F5" w:rsidRPr="004E54B8" w:rsidRDefault="006419F5" w:rsidP="006419F5">
      <w:pPr>
        <w:ind w:left="720"/>
        <w:rPr>
          <w:b/>
          <w:u w:val="single"/>
        </w:rPr>
      </w:pPr>
      <w:r w:rsidRPr="004E54B8">
        <w:rPr>
          <w:b/>
          <w:u w:val="single"/>
        </w:rPr>
        <w:t xml:space="preserve">Goal: </w:t>
      </w:r>
      <w:r w:rsidR="00153479">
        <w:rPr>
          <w:b/>
          <w:u w:val="single"/>
        </w:rPr>
        <w:t>Prevent unauthorized messages from being forwarded and to prevent tampering of ARP tables.</w:t>
      </w:r>
    </w:p>
    <w:p w14:paraId="199AFB7B" w14:textId="2B47E997" w:rsidR="006419F5" w:rsidRPr="002B155F" w:rsidRDefault="006419F5" w:rsidP="006419F5">
      <w:pPr>
        <w:ind w:left="720"/>
      </w:pPr>
      <w:r w:rsidRPr="004E54B8">
        <w:rPr>
          <w:b/>
          <w:u w:val="single"/>
        </w:rPr>
        <w:t>Rationale:</w:t>
      </w:r>
      <w:r w:rsidRPr="004E54B8">
        <w:t xml:space="preserve"> </w:t>
      </w:r>
      <w:r w:rsidR="002D1693">
        <w:t xml:space="preserve">Limiting when ARP is active reduces the window when new modules or devices can be added to the network. It also reduces the chance of the </w:t>
      </w:r>
      <w:r w:rsidR="00171416">
        <w:t>ARP/</w:t>
      </w:r>
      <w:r w:rsidR="002D1693">
        <w:t>CAM tables being modified and traffic being redirected</w:t>
      </w:r>
      <w:r w:rsidR="004540E0">
        <w:t xml:space="preserve"> (better refered to as ARP cache poisoning)</w:t>
      </w:r>
      <w:r w:rsidR="002D1693">
        <w:t xml:space="preserve">. </w:t>
      </w:r>
    </w:p>
    <w:p w14:paraId="69AE56B4" w14:textId="77777777" w:rsidR="006419F5" w:rsidRDefault="006419F5" w:rsidP="006419F5">
      <w:pPr>
        <w:ind w:left="720"/>
      </w:pPr>
      <w:r w:rsidRPr="004E54B8">
        <w:rPr>
          <w:b/>
          <w:u w:val="single"/>
        </w:rPr>
        <w:t>Verification Type:</w:t>
      </w:r>
      <w:r>
        <w:t xml:space="preserve"> DV</w:t>
      </w:r>
    </w:p>
    <w:p w14:paraId="604119FF" w14:textId="77777777" w:rsidR="00153479" w:rsidRDefault="00153479" w:rsidP="00153479">
      <w:pPr>
        <w:pStyle w:val="Heading3"/>
      </w:pPr>
      <w:r>
        <w:t>Dynamic Host Configuration Protocol (DHCP)</w:t>
      </w:r>
    </w:p>
    <w:p w14:paraId="3C8F26FA" w14:textId="543B5206" w:rsidR="00153479" w:rsidRPr="004E54B8" w:rsidRDefault="00153479" w:rsidP="00153479">
      <w:pPr>
        <w:ind w:left="720"/>
      </w:pPr>
      <w:r w:rsidRPr="004E54B8">
        <w:rPr>
          <w:b/>
          <w:u w:val="single"/>
        </w:rPr>
        <w:t>Requirement Text:</w:t>
      </w:r>
      <w:r>
        <w:t xml:space="preserve"> DHCP shall only be active during special operation modes. Special operation modes can only be activated via secure DIDs</w:t>
      </w:r>
      <w:r w:rsidR="004540E0">
        <w:t xml:space="preserve"> using service $27</w:t>
      </w:r>
      <w:r>
        <w:t>. Activation of DHCP shall be logged and shall increment an event counter.</w:t>
      </w:r>
    </w:p>
    <w:p w14:paraId="066A517B" w14:textId="77777777" w:rsidR="00153479" w:rsidRPr="004E54B8" w:rsidRDefault="00153479" w:rsidP="00153479">
      <w:pPr>
        <w:ind w:left="720"/>
      </w:pPr>
      <w:r w:rsidRPr="004E54B8">
        <w:rPr>
          <w:b/>
        </w:rPr>
        <w:t>Definition:</w:t>
      </w:r>
      <w:r w:rsidRPr="004E54B8">
        <w:t xml:space="preserve"> </w:t>
      </w:r>
      <w:r>
        <w:t>Special operation modes are limited to manufacturing and module replacement.</w:t>
      </w:r>
    </w:p>
    <w:p w14:paraId="37C48B0A" w14:textId="77777777" w:rsidR="00153479" w:rsidRPr="004E54B8" w:rsidRDefault="00153479" w:rsidP="00153479">
      <w:pPr>
        <w:ind w:left="720"/>
      </w:pPr>
      <w:r w:rsidRPr="004E54B8">
        <w:rPr>
          <w:b/>
          <w:u w:val="single"/>
        </w:rPr>
        <w:t>Requirement Author:</w:t>
      </w:r>
      <w:r>
        <w:t xml:space="preserve"> Justin Mendenhall</w:t>
      </w:r>
    </w:p>
    <w:p w14:paraId="0A16D0AF" w14:textId="77777777" w:rsidR="00153479" w:rsidRPr="004E54B8" w:rsidRDefault="00153479" w:rsidP="00153479">
      <w:pPr>
        <w:ind w:left="720"/>
        <w:rPr>
          <w:b/>
          <w:u w:val="single"/>
        </w:rPr>
      </w:pPr>
      <w:r w:rsidRPr="004E54B8">
        <w:rPr>
          <w:b/>
          <w:u w:val="single"/>
        </w:rPr>
        <w:lastRenderedPageBreak/>
        <w:t xml:space="preserve">Goal: </w:t>
      </w:r>
      <w:r w:rsidR="008A6D3D">
        <w:rPr>
          <w:b/>
          <w:u w:val="single"/>
        </w:rPr>
        <w:t>To p</w:t>
      </w:r>
      <w:r>
        <w:rPr>
          <w:b/>
          <w:u w:val="single"/>
        </w:rPr>
        <w:t>revent unauthorized devices fro</w:t>
      </w:r>
      <w:r w:rsidR="008A6D3D">
        <w:rPr>
          <w:b/>
          <w:u w:val="single"/>
        </w:rPr>
        <w:t>m being added to the network,</w:t>
      </w:r>
      <w:r>
        <w:rPr>
          <w:b/>
          <w:u w:val="single"/>
        </w:rPr>
        <w:t xml:space="preserve"> to prevent modules from impersonating an </w:t>
      </w:r>
      <w:r w:rsidR="008A6D3D">
        <w:rPr>
          <w:b/>
          <w:u w:val="single"/>
        </w:rPr>
        <w:t>authorized device, and to prevent man in the middle scenarios</w:t>
      </w:r>
    </w:p>
    <w:p w14:paraId="28507915" w14:textId="77777777" w:rsidR="00153479" w:rsidRPr="002B155F" w:rsidRDefault="00153479" w:rsidP="00153479">
      <w:pPr>
        <w:ind w:left="720"/>
      </w:pPr>
      <w:r w:rsidRPr="004E54B8">
        <w:rPr>
          <w:b/>
          <w:u w:val="single"/>
        </w:rPr>
        <w:t>Rationale:</w:t>
      </w:r>
      <w:r w:rsidRPr="004E54B8">
        <w:t xml:space="preserve"> </w:t>
      </w:r>
      <w:r w:rsidR="008A6D3D">
        <w:t>Limiting when DHCP is active reduces the window when new modules or devices can be added to the network.</w:t>
      </w:r>
    </w:p>
    <w:p w14:paraId="3241D440" w14:textId="56794B75" w:rsidR="00B21CB9" w:rsidRDefault="00153479" w:rsidP="00817AA7">
      <w:pPr>
        <w:ind w:left="720"/>
      </w:pPr>
      <w:r w:rsidRPr="004E54B8">
        <w:rPr>
          <w:b/>
          <w:u w:val="single"/>
        </w:rPr>
        <w:t>Verification Type:</w:t>
      </w:r>
      <w:r>
        <w:t xml:space="preserve"> DV</w:t>
      </w:r>
    </w:p>
    <w:p w14:paraId="2FA025D5" w14:textId="48E163BC" w:rsidR="00A822DF" w:rsidRDefault="00A822DF" w:rsidP="00A822DF">
      <w:pPr>
        <w:pStyle w:val="Heading3"/>
      </w:pPr>
      <w:r>
        <w:t>Protocol Support</w:t>
      </w:r>
    </w:p>
    <w:p w14:paraId="2DD81733" w14:textId="569171AE" w:rsidR="00A822DF" w:rsidRPr="004E54B8" w:rsidRDefault="00A822DF" w:rsidP="00A822DF">
      <w:pPr>
        <w:ind w:left="720"/>
      </w:pPr>
      <w:r w:rsidRPr="004E54B8">
        <w:rPr>
          <w:b/>
          <w:u w:val="single"/>
        </w:rPr>
        <w:t>Requirement Text:</w:t>
      </w:r>
      <w:r>
        <w:t xml:space="preserve"> Protocols not stated or referenced in this document shall not be supported. If a protocol is required, it shall be reviewed by the Ford Security team for approval.</w:t>
      </w:r>
    </w:p>
    <w:p w14:paraId="55FEC98E" w14:textId="0D5942F3" w:rsidR="00A822DF" w:rsidRPr="004E54B8" w:rsidRDefault="00A822DF" w:rsidP="00A822DF">
      <w:pPr>
        <w:ind w:left="720"/>
      </w:pPr>
      <w:r w:rsidRPr="004E54B8">
        <w:rPr>
          <w:b/>
        </w:rPr>
        <w:t>Definition:</w:t>
      </w:r>
      <w:r w:rsidRPr="004E54B8">
        <w:t xml:space="preserve"> </w:t>
      </w:r>
    </w:p>
    <w:p w14:paraId="2A87381C" w14:textId="77777777" w:rsidR="00A822DF" w:rsidRPr="004E54B8" w:rsidRDefault="00A822DF" w:rsidP="00A822DF">
      <w:pPr>
        <w:ind w:left="720"/>
      </w:pPr>
      <w:r w:rsidRPr="004E54B8">
        <w:rPr>
          <w:b/>
          <w:u w:val="single"/>
        </w:rPr>
        <w:t>Requirement Author:</w:t>
      </w:r>
      <w:r>
        <w:t xml:space="preserve"> Justin Mendenhall</w:t>
      </w:r>
    </w:p>
    <w:p w14:paraId="208056C0" w14:textId="6CFA2E26" w:rsidR="00A822DF" w:rsidRPr="004E54B8" w:rsidRDefault="00A822DF" w:rsidP="00A822DF">
      <w:pPr>
        <w:ind w:left="720"/>
        <w:rPr>
          <w:b/>
          <w:u w:val="single"/>
        </w:rPr>
      </w:pPr>
      <w:r w:rsidRPr="004E54B8">
        <w:rPr>
          <w:b/>
          <w:u w:val="single"/>
        </w:rPr>
        <w:t xml:space="preserve">Goal: </w:t>
      </w:r>
      <w:r>
        <w:rPr>
          <w:b/>
          <w:u w:val="single"/>
        </w:rPr>
        <w:t>To prevent use of unauthorized protocols</w:t>
      </w:r>
    </w:p>
    <w:p w14:paraId="768CCFA6" w14:textId="2F563FCC" w:rsidR="00A822DF" w:rsidRPr="002B155F" w:rsidRDefault="00A822DF" w:rsidP="00A822DF">
      <w:pPr>
        <w:ind w:left="720"/>
      </w:pPr>
      <w:r w:rsidRPr="004E54B8">
        <w:rPr>
          <w:b/>
          <w:u w:val="single"/>
        </w:rPr>
        <w:t>Rationale:</w:t>
      </w:r>
      <w:r w:rsidRPr="004E54B8">
        <w:t xml:space="preserve"> </w:t>
      </w:r>
      <w:r w:rsidR="00A10BF5">
        <w:t>Limiting what protocols can be used reduces potential attack attack vectors.</w:t>
      </w:r>
    </w:p>
    <w:p w14:paraId="13071396" w14:textId="77777777" w:rsidR="00A822DF" w:rsidRDefault="00A822DF" w:rsidP="00A822DF">
      <w:pPr>
        <w:ind w:left="720"/>
      </w:pPr>
      <w:r w:rsidRPr="004E54B8">
        <w:rPr>
          <w:b/>
          <w:u w:val="single"/>
        </w:rPr>
        <w:t>Verification Type:</w:t>
      </w:r>
      <w:r>
        <w:t xml:space="preserve"> DV</w:t>
      </w:r>
    </w:p>
    <w:p w14:paraId="0650A8D7" w14:textId="77777777" w:rsidR="00A822DF" w:rsidRDefault="00A822DF" w:rsidP="00817AA7">
      <w:pPr>
        <w:ind w:left="720"/>
      </w:pPr>
    </w:p>
    <w:p w14:paraId="51EDF8A5" w14:textId="788C7EF5" w:rsidR="00F0156C" w:rsidRDefault="00F0156C" w:rsidP="00F0156C">
      <w:pPr>
        <w:pStyle w:val="Heading2"/>
      </w:pPr>
      <w:r>
        <w:t>Process Requirements</w:t>
      </w:r>
    </w:p>
    <w:p w14:paraId="091E79FA" w14:textId="7FC4DC3C" w:rsidR="00F0156C" w:rsidRDefault="00F0156C" w:rsidP="00F0156C">
      <w:pPr>
        <w:pStyle w:val="Heading3"/>
      </w:pPr>
      <w:r>
        <w:t>Fuzz Testing</w:t>
      </w:r>
    </w:p>
    <w:p w14:paraId="713A3446" w14:textId="4970BEB5" w:rsidR="00F0156C" w:rsidRPr="00F0156C" w:rsidRDefault="00F0156C" w:rsidP="00F0156C">
      <w:pPr>
        <w:ind w:left="720"/>
        <w:rPr>
          <w:rFonts w:ascii="Helvetica" w:hAnsi="Helvetica" w:cs="Helvetica"/>
        </w:rPr>
      </w:pPr>
      <w:r w:rsidRPr="004E54B8">
        <w:rPr>
          <w:b/>
          <w:u w:val="single"/>
        </w:rPr>
        <w:t>Requirement Text:</w:t>
      </w:r>
      <w:r>
        <w:t xml:space="preserve"> </w:t>
      </w:r>
      <w:r w:rsidRPr="00F0156C">
        <w:rPr>
          <w:rFonts w:cstheme="minorHAnsi"/>
        </w:rPr>
        <w:t xml:space="preserve">The </w:t>
      </w:r>
      <w:r>
        <w:rPr>
          <w:rFonts w:cstheme="minorHAnsi"/>
        </w:rPr>
        <w:t>Ethernet</w:t>
      </w:r>
      <w:r w:rsidRPr="00F0156C">
        <w:rPr>
          <w:rFonts w:cstheme="minorHAnsi"/>
        </w:rPr>
        <w:t xml:space="preserve"> Interface shall undergo fuzz testing using a tool approved by Ford. Fuzzing shall include </w:t>
      </w:r>
      <w:r>
        <w:rPr>
          <w:rFonts w:cstheme="minorHAnsi"/>
        </w:rPr>
        <w:t>networking protocols that are used over Ethernet</w:t>
      </w:r>
      <w:r w:rsidRPr="00F0156C">
        <w:rPr>
          <w:rFonts w:cstheme="minorHAnsi"/>
        </w:rPr>
        <w:t xml:space="preserve">. </w:t>
      </w:r>
      <w:r w:rsidR="00D61B49">
        <w:rPr>
          <w:rFonts w:cstheme="minorHAnsi"/>
        </w:rPr>
        <w:t>The system shall not become unresponsive, shall not act abnormally, and shall remain in its default state.</w:t>
      </w:r>
    </w:p>
    <w:p w14:paraId="60F45411" w14:textId="1B27ADBD" w:rsidR="00F0156C" w:rsidRPr="004E54B8" w:rsidRDefault="00F0156C" w:rsidP="00F0156C">
      <w:pPr>
        <w:ind w:left="720"/>
      </w:pPr>
      <w:r w:rsidRPr="004E54B8">
        <w:rPr>
          <w:b/>
        </w:rPr>
        <w:t>Definition:</w:t>
      </w:r>
      <w:r w:rsidRPr="004E54B8">
        <w:t xml:space="preserve"> </w:t>
      </w:r>
      <w:r w:rsidR="00A822DF">
        <w:t>Ford Approved Tools: Defensics Networking test suites</w:t>
      </w:r>
    </w:p>
    <w:p w14:paraId="184A0D16" w14:textId="77777777" w:rsidR="00F0156C" w:rsidRPr="004E54B8" w:rsidRDefault="00F0156C" w:rsidP="00F0156C">
      <w:pPr>
        <w:ind w:left="720"/>
      </w:pPr>
      <w:r w:rsidRPr="004E54B8">
        <w:rPr>
          <w:b/>
          <w:u w:val="single"/>
        </w:rPr>
        <w:t>Requirement Author:</w:t>
      </w:r>
      <w:r>
        <w:t xml:space="preserve"> Justin Mendenhall</w:t>
      </w:r>
    </w:p>
    <w:p w14:paraId="6BE4B099" w14:textId="267C6529" w:rsidR="00F0156C" w:rsidRPr="004E54B8" w:rsidRDefault="00F0156C" w:rsidP="00F0156C">
      <w:pPr>
        <w:ind w:left="720"/>
        <w:rPr>
          <w:b/>
          <w:u w:val="single"/>
        </w:rPr>
      </w:pPr>
      <w:r w:rsidRPr="004E54B8">
        <w:rPr>
          <w:b/>
          <w:u w:val="single"/>
        </w:rPr>
        <w:t xml:space="preserve">Goal: </w:t>
      </w:r>
      <w:r>
        <w:rPr>
          <w:b/>
          <w:u w:val="single"/>
        </w:rPr>
        <w:t>To prevent the system from performing abnormally or becoming unresponsive</w:t>
      </w:r>
    </w:p>
    <w:p w14:paraId="3F57D2D8" w14:textId="126947CF" w:rsidR="00F0156C" w:rsidRPr="002B155F" w:rsidRDefault="00F0156C" w:rsidP="00F0156C">
      <w:pPr>
        <w:ind w:left="720"/>
      </w:pPr>
      <w:r w:rsidRPr="004E54B8">
        <w:rPr>
          <w:b/>
          <w:u w:val="single"/>
        </w:rPr>
        <w:t>Rationale:</w:t>
      </w:r>
      <w:r w:rsidRPr="004E54B8">
        <w:t xml:space="preserve"> </w:t>
      </w:r>
      <w:r>
        <w:t>Fuzz Testing provides random data to the inputs of a system. This technique is useful on all systems especially systems with inputs presented to it by various interfaces. Fuzz Testing is also useful testing the stability of systems.</w:t>
      </w:r>
    </w:p>
    <w:p w14:paraId="27408CA6" w14:textId="77777777" w:rsidR="00F0156C" w:rsidRDefault="00F0156C" w:rsidP="00F0156C">
      <w:pPr>
        <w:ind w:left="720"/>
      </w:pPr>
      <w:r w:rsidRPr="004E54B8">
        <w:rPr>
          <w:b/>
          <w:u w:val="single"/>
        </w:rPr>
        <w:t>Verification Type:</w:t>
      </w:r>
      <w:r>
        <w:t xml:space="preserve"> DV</w:t>
      </w:r>
    </w:p>
    <w:p w14:paraId="51E189F6" w14:textId="7DCF724C" w:rsidR="00F0156C" w:rsidRDefault="00F0156C" w:rsidP="00F0156C">
      <w:pPr>
        <w:pStyle w:val="Heading3"/>
      </w:pPr>
      <w:r>
        <w:lastRenderedPageBreak/>
        <w:t>Port/Service Scan</w:t>
      </w:r>
    </w:p>
    <w:p w14:paraId="54767995" w14:textId="41ADB3A3" w:rsidR="00F0156C" w:rsidRPr="00F0156C" w:rsidRDefault="00F0156C" w:rsidP="00F0156C">
      <w:pPr>
        <w:ind w:left="720"/>
        <w:rPr>
          <w:rFonts w:ascii="Helvetica" w:hAnsi="Helvetica" w:cs="Helvetica"/>
        </w:rPr>
      </w:pPr>
      <w:r w:rsidRPr="004E54B8">
        <w:rPr>
          <w:b/>
          <w:u w:val="single"/>
        </w:rPr>
        <w:t>Requirement Text:</w:t>
      </w:r>
      <w:r>
        <w:t xml:space="preserve"> The system containing a</w:t>
      </w:r>
      <w:r w:rsidRPr="00F0156C">
        <w:rPr>
          <w:rFonts w:cstheme="minorHAnsi"/>
        </w:rPr>
        <w:t xml:space="preserve"> </w:t>
      </w:r>
      <w:r>
        <w:rPr>
          <w:rFonts w:cstheme="minorHAnsi"/>
        </w:rPr>
        <w:t>Ethernet</w:t>
      </w:r>
      <w:r w:rsidRPr="00F0156C">
        <w:rPr>
          <w:rFonts w:cstheme="minorHAnsi"/>
        </w:rPr>
        <w:t xml:space="preserve"> Interface shall undergo </w:t>
      </w:r>
      <w:r>
        <w:rPr>
          <w:rFonts w:cstheme="minorHAnsi"/>
        </w:rPr>
        <w:t>a port scan to identify available services</w:t>
      </w:r>
      <w:r w:rsidRPr="00F0156C">
        <w:rPr>
          <w:rFonts w:cstheme="minorHAnsi"/>
        </w:rPr>
        <w:t xml:space="preserve"> using a tool approved by Ford. </w:t>
      </w:r>
      <w:r w:rsidR="008C3E12">
        <w:rPr>
          <w:rFonts w:cstheme="minorHAnsi"/>
        </w:rPr>
        <w:t>Only services approved by Ford shall be identified. Un-approved services shall be removed from the system.</w:t>
      </w:r>
    </w:p>
    <w:p w14:paraId="60233373" w14:textId="14F79580" w:rsidR="00F0156C" w:rsidRPr="004E54B8" w:rsidRDefault="00F0156C" w:rsidP="00F0156C">
      <w:pPr>
        <w:ind w:left="720"/>
      </w:pPr>
      <w:r w:rsidRPr="004E54B8">
        <w:rPr>
          <w:b/>
        </w:rPr>
        <w:t>Definition:</w:t>
      </w:r>
      <w:r w:rsidRPr="004E54B8">
        <w:t xml:space="preserve"> </w:t>
      </w:r>
      <w:r w:rsidR="008C3E12">
        <w:t>Approved tools: nmap</w:t>
      </w:r>
      <w:r w:rsidR="00C9611E">
        <w:t>, nessus</w:t>
      </w:r>
    </w:p>
    <w:p w14:paraId="4179B950" w14:textId="77777777" w:rsidR="00F0156C" w:rsidRPr="004E54B8" w:rsidRDefault="00F0156C" w:rsidP="00F0156C">
      <w:pPr>
        <w:ind w:left="720"/>
      </w:pPr>
      <w:r w:rsidRPr="004E54B8">
        <w:rPr>
          <w:b/>
          <w:u w:val="single"/>
        </w:rPr>
        <w:t>Requirement Author:</w:t>
      </w:r>
      <w:r>
        <w:t xml:space="preserve"> Justin Mendenhall</w:t>
      </w:r>
    </w:p>
    <w:p w14:paraId="75C71989" w14:textId="6C31D34A" w:rsidR="00F0156C" w:rsidRPr="004E54B8" w:rsidRDefault="00F0156C" w:rsidP="00F0156C">
      <w:pPr>
        <w:ind w:left="720"/>
        <w:rPr>
          <w:b/>
          <w:u w:val="single"/>
        </w:rPr>
      </w:pPr>
      <w:r w:rsidRPr="004E54B8">
        <w:rPr>
          <w:b/>
          <w:u w:val="single"/>
        </w:rPr>
        <w:t xml:space="preserve">Goal: </w:t>
      </w:r>
      <w:r>
        <w:rPr>
          <w:b/>
          <w:u w:val="single"/>
        </w:rPr>
        <w:t xml:space="preserve">To </w:t>
      </w:r>
      <w:r w:rsidR="008C3E12">
        <w:rPr>
          <w:b/>
          <w:u w:val="single"/>
        </w:rPr>
        <w:t>identify available services and ports resident on the system</w:t>
      </w:r>
    </w:p>
    <w:p w14:paraId="722B970D" w14:textId="2F52B79A" w:rsidR="00F0156C" w:rsidRPr="002B155F" w:rsidRDefault="00F0156C" w:rsidP="00F0156C">
      <w:pPr>
        <w:ind w:left="720"/>
      </w:pPr>
      <w:r w:rsidRPr="004E54B8">
        <w:rPr>
          <w:b/>
          <w:u w:val="single"/>
        </w:rPr>
        <w:t>Rationale:</w:t>
      </w:r>
      <w:r w:rsidRPr="004E54B8">
        <w:t xml:space="preserve"> </w:t>
      </w:r>
      <w:r w:rsidR="00A822DF">
        <w:t>Unapproved ports or services may provide a backdoor into the system or result in the system operating in either a reduced capacticy or in an unitended manner.</w:t>
      </w:r>
    </w:p>
    <w:p w14:paraId="0D4EB859" w14:textId="77777777" w:rsidR="00F0156C" w:rsidRDefault="00F0156C" w:rsidP="00F0156C">
      <w:pPr>
        <w:ind w:left="720"/>
      </w:pPr>
      <w:r w:rsidRPr="004E54B8">
        <w:rPr>
          <w:b/>
          <w:u w:val="single"/>
        </w:rPr>
        <w:t>Verification Type:</w:t>
      </w:r>
      <w:r>
        <w:t xml:space="preserve"> DV</w:t>
      </w:r>
    </w:p>
    <w:p w14:paraId="005C3A1D" w14:textId="77777777" w:rsidR="003F0613" w:rsidRPr="00B21CB9" w:rsidRDefault="003F0613" w:rsidP="00817AA7">
      <w:pPr>
        <w:ind w:left="720"/>
      </w:pPr>
    </w:p>
    <w:sectPr w:rsidR="003F0613" w:rsidRPr="00B21CB9" w:rsidSect="00940DB4">
      <w:headerReference w:type="default" r:id="rId12"/>
      <w:footerReference w:type="default" r:id="rId13"/>
      <w:pgSz w:w="11909" w:h="16834"/>
      <w:pgMar w:top="302" w:right="576" w:bottom="432" w:left="547" w:header="720" w:footer="187"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5B3E4" w14:textId="77777777" w:rsidR="006476FF" w:rsidRDefault="006476FF">
      <w:r>
        <w:separator/>
      </w:r>
    </w:p>
  </w:endnote>
  <w:endnote w:type="continuationSeparator" w:id="0">
    <w:p w14:paraId="6F3753D2" w14:textId="77777777" w:rsidR="006476FF" w:rsidRDefault="006476FF">
      <w:r>
        <w:continuationSeparator/>
      </w:r>
    </w:p>
  </w:endnote>
  <w:endnote w:type="continuationNotice" w:id="1">
    <w:p w14:paraId="2B613B70" w14:textId="77777777" w:rsidR="006476FF" w:rsidRDefault="006476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4860"/>
      <w:gridCol w:w="2340"/>
    </w:tblGrid>
    <w:tr w:rsidR="006476FF" w14:paraId="6A84B19C" w14:textId="77777777">
      <w:trPr>
        <w:trHeight w:val="387"/>
      </w:trPr>
      <w:tc>
        <w:tcPr>
          <w:tcW w:w="3420" w:type="dxa"/>
          <w:tcBorders>
            <w:top w:val="single" w:sz="4" w:space="0" w:color="auto"/>
            <w:left w:val="single" w:sz="4" w:space="0" w:color="auto"/>
            <w:bottom w:val="single" w:sz="4" w:space="0" w:color="auto"/>
            <w:right w:val="single" w:sz="4" w:space="0" w:color="auto"/>
          </w:tcBorders>
        </w:tcPr>
        <w:p w14:paraId="4E2D91F5" w14:textId="755C0AE3" w:rsidR="006476FF" w:rsidRDefault="006476FF" w:rsidP="00126677">
          <w:pPr>
            <w:pStyle w:val="Footer"/>
            <w:jc w:val="center"/>
            <w:rPr>
              <w:rStyle w:val="PageNumber"/>
              <w:sz w:val="16"/>
            </w:rPr>
          </w:pPr>
          <w:r>
            <w:rPr>
              <w:b/>
              <w:smallCaps/>
              <w:sz w:val="16"/>
            </w:rPr>
            <w:t>file:FNV2_Ethernet_Security_Requirements_</w:t>
          </w:r>
          <w:r w:rsidR="00752BD8">
            <w:rPr>
              <w:b/>
              <w:smallCaps/>
              <w:sz w:val="16"/>
            </w:rPr>
            <w:t>v1.0</w:t>
          </w:r>
          <w:r>
            <w:rPr>
              <w:b/>
              <w:smallCaps/>
              <w:sz w:val="16"/>
            </w:rPr>
            <w:t>.docx</w:t>
          </w:r>
        </w:p>
      </w:tc>
      <w:tc>
        <w:tcPr>
          <w:tcW w:w="4860" w:type="dxa"/>
          <w:tcBorders>
            <w:top w:val="single" w:sz="4" w:space="0" w:color="auto"/>
            <w:left w:val="single" w:sz="4" w:space="0" w:color="auto"/>
            <w:bottom w:val="single" w:sz="4" w:space="0" w:color="auto"/>
            <w:right w:val="single" w:sz="4" w:space="0" w:color="auto"/>
          </w:tcBorders>
        </w:tcPr>
        <w:p w14:paraId="45453839" w14:textId="77777777" w:rsidR="006476FF" w:rsidRDefault="006476FF">
          <w:pPr>
            <w:pStyle w:val="Footer"/>
            <w:jc w:val="center"/>
            <w:rPr>
              <w:i/>
              <w:sz w:val="14"/>
            </w:rPr>
          </w:pPr>
          <w:r>
            <w:rPr>
              <w:b/>
              <w:smallCaps/>
              <w:sz w:val="16"/>
            </w:rPr>
            <w:t>FORD MOTOR COMPANY CONFIDENTIAL</w:t>
          </w:r>
          <w:r>
            <w:rPr>
              <w:i/>
              <w:sz w:val="14"/>
            </w:rPr>
            <w:t xml:space="preserve"> </w:t>
          </w:r>
        </w:p>
        <w:p w14:paraId="0B8AC2D8" w14:textId="77777777" w:rsidR="006476FF" w:rsidRDefault="006476FF">
          <w:pPr>
            <w:pStyle w:val="Footer"/>
            <w:jc w:val="center"/>
            <w:rPr>
              <w:i/>
              <w:sz w:val="14"/>
            </w:rPr>
          </w:pPr>
          <w:r>
            <w:rPr>
              <w:i/>
              <w:sz w:val="14"/>
            </w:rPr>
            <w:t>The information contained in this document is Proprietary to Ford Motor Company.</w:t>
          </w:r>
        </w:p>
      </w:tc>
      <w:tc>
        <w:tcPr>
          <w:tcW w:w="2340" w:type="dxa"/>
          <w:tcBorders>
            <w:top w:val="single" w:sz="4" w:space="0" w:color="auto"/>
            <w:left w:val="single" w:sz="4" w:space="0" w:color="auto"/>
            <w:bottom w:val="single" w:sz="4" w:space="0" w:color="auto"/>
            <w:right w:val="single" w:sz="4" w:space="0" w:color="auto"/>
          </w:tcBorders>
        </w:tcPr>
        <w:p w14:paraId="65618DAA" w14:textId="0AED1B04" w:rsidR="006476FF" w:rsidRDefault="006476FF">
          <w:pPr>
            <w:pStyle w:val="Footer"/>
            <w:jc w:val="center"/>
            <w:rPr>
              <w:i/>
              <w:sz w:val="14"/>
            </w:rPr>
          </w:pPr>
          <w:r>
            <w:rPr>
              <w:i/>
              <w:sz w:val="14"/>
            </w:rPr>
            <w:t xml:space="preserve">Page </w:t>
          </w:r>
          <w:r>
            <w:rPr>
              <w:i/>
              <w:sz w:val="14"/>
            </w:rPr>
            <w:fldChar w:fldCharType="begin"/>
          </w:r>
          <w:r>
            <w:rPr>
              <w:i/>
              <w:sz w:val="14"/>
            </w:rPr>
            <w:instrText xml:space="preserve"> PAGE </w:instrText>
          </w:r>
          <w:r>
            <w:rPr>
              <w:i/>
              <w:sz w:val="14"/>
            </w:rPr>
            <w:fldChar w:fldCharType="separate"/>
          </w:r>
          <w:r w:rsidR="0028135B">
            <w:rPr>
              <w:i/>
              <w:noProof/>
              <w:sz w:val="14"/>
            </w:rPr>
            <w:t>5</w:t>
          </w:r>
          <w:r>
            <w:rPr>
              <w:i/>
              <w:sz w:val="14"/>
            </w:rPr>
            <w:fldChar w:fldCharType="end"/>
          </w:r>
          <w:r>
            <w:rPr>
              <w:i/>
              <w:sz w:val="14"/>
            </w:rPr>
            <w:t xml:space="preserve"> of </w:t>
          </w:r>
          <w:r>
            <w:rPr>
              <w:i/>
              <w:sz w:val="14"/>
            </w:rPr>
            <w:fldChar w:fldCharType="begin"/>
          </w:r>
          <w:r>
            <w:rPr>
              <w:i/>
              <w:sz w:val="14"/>
            </w:rPr>
            <w:instrText xml:space="preserve"> NUMPAGES </w:instrText>
          </w:r>
          <w:r>
            <w:rPr>
              <w:i/>
              <w:sz w:val="14"/>
            </w:rPr>
            <w:fldChar w:fldCharType="separate"/>
          </w:r>
          <w:r w:rsidR="0028135B">
            <w:rPr>
              <w:i/>
              <w:noProof/>
              <w:sz w:val="14"/>
            </w:rPr>
            <w:t>9</w:t>
          </w:r>
          <w:r>
            <w:rPr>
              <w:i/>
              <w:sz w:val="14"/>
            </w:rPr>
            <w:fldChar w:fldCharType="end"/>
          </w:r>
        </w:p>
      </w:tc>
    </w:tr>
  </w:tbl>
  <w:p w14:paraId="7F9E9B5D" w14:textId="77777777" w:rsidR="006476FF" w:rsidRDefault="006476FF">
    <w:pPr>
      <w:pStyle w:val="Footer"/>
      <w:rPr>
        <w:rFonts w:eastAsia="Times New Roman"/>
        <w:szCs w:val="20"/>
        <w:lang w:val="en-GB" w:eastAsia="sv-SE"/>
      </w:rPr>
    </w:pPr>
  </w:p>
  <w:p w14:paraId="02BB3BFF" w14:textId="77777777" w:rsidR="006476FF" w:rsidRDefault="00647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EAFE0" w14:textId="77777777" w:rsidR="006476FF" w:rsidRDefault="006476FF">
      <w:r>
        <w:separator/>
      </w:r>
    </w:p>
  </w:footnote>
  <w:footnote w:type="continuationSeparator" w:id="0">
    <w:p w14:paraId="4ABDEF07" w14:textId="77777777" w:rsidR="006476FF" w:rsidRDefault="006476FF">
      <w:r>
        <w:continuationSeparator/>
      </w:r>
    </w:p>
  </w:footnote>
  <w:footnote w:type="continuationNotice" w:id="1">
    <w:p w14:paraId="3A767403" w14:textId="77777777" w:rsidR="006476FF" w:rsidRDefault="006476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57"/>
      <w:gridCol w:w="6833"/>
    </w:tblGrid>
    <w:tr w:rsidR="006476FF" w14:paraId="568BA336" w14:textId="77777777">
      <w:trPr>
        <w:trHeight w:val="271"/>
      </w:trPr>
      <w:tc>
        <w:tcPr>
          <w:tcW w:w="1730" w:type="dxa"/>
          <w:vMerge w:val="restart"/>
          <w:tcBorders>
            <w:top w:val="single" w:sz="4" w:space="0" w:color="auto"/>
            <w:left w:val="single" w:sz="4" w:space="0" w:color="auto"/>
            <w:bottom w:val="single" w:sz="4" w:space="0" w:color="auto"/>
            <w:right w:val="single" w:sz="4" w:space="0" w:color="auto"/>
          </w:tcBorders>
          <w:vAlign w:val="center"/>
        </w:tcPr>
        <w:p w14:paraId="1A5F6C01" w14:textId="77777777" w:rsidR="006476FF" w:rsidRDefault="006476FF" w:rsidP="00C83B71">
          <w:pPr>
            <w:pStyle w:val="Date"/>
            <w:jc w:val="center"/>
            <w:rPr>
              <w:rFonts w:ascii="Arial" w:hAnsi="Arial" w:cs="Arial"/>
            </w:rPr>
          </w:pPr>
          <w:r>
            <w:rPr>
              <w:rFonts w:ascii="Arial" w:hAnsi="Arial" w:cs="Arial"/>
              <w:noProof/>
            </w:rPr>
            <w:drawing>
              <wp:inline distT="0" distB="0" distL="0" distR="0" wp14:anchorId="1A6099B6" wp14:editId="06F5A96C">
                <wp:extent cx="800100" cy="400050"/>
                <wp:effectExtent l="0" t="0" r="0" b="0"/>
                <wp:docPr id="4" name="Picture 4"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2057" w:type="dxa"/>
          <w:tcBorders>
            <w:top w:val="single" w:sz="4" w:space="0" w:color="auto"/>
            <w:left w:val="single" w:sz="4" w:space="0" w:color="auto"/>
            <w:bottom w:val="nil"/>
            <w:right w:val="single" w:sz="4" w:space="0" w:color="auto"/>
          </w:tcBorders>
        </w:tcPr>
        <w:p w14:paraId="59BF14CA" w14:textId="77777777" w:rsidR="006476FF" w:rsidRDefault="006476FF">
          <w:pPr>
            <w:autoSpaceDN w:val="0"/>
            <w:rPr>
              <w:rFonts w:cs="Arial"/>
              <w:sz w:val="24"/>
            </w:rPr>
          </w:pPr>
        </w:p>
      </w:tc>
      <w:tc>
        <w:tcPr>
          <w:tcW w:w="6833" w:type="dxa"/>
          <w:vMerge w:val="restart"/>
          <w:tcBorders>
            <w:top w:val="single" w:sz="4" w:space="0" w:color="auto"/>
            <w:left w:val="single" w:sz="4" w:space="0" w:color="auto"/>
            <w:bottom w:val="single" w:sz="4" w:space="0" w:color="auto"/>
            <w:right w:val="single" w:sz="4" w:space="0" w:color="auto"/>
          </w:tcBorders>
        </w:tcPr>
        <w:p w14:paraId="128D6C97" w14:textId="77777777" w:rsidR="006476FF" w:rsidRPr="00B5450B" w:rsidRDefault="006476FF" w:rsidP="00231ED5">
          <w:pPr>
            <w:autoSpaceDN w:val="0"/>
            <w:jc w:val="right"/>
            <w:rPr>
              <w:rFonts w:cs="Arial"/>
              <w:b/>
              <w:sz w:val="16"/>
              <w:szCs w:val="16"/>
            </w:rPr>
          </w:pPr>
          <w:r>
            <w:rPr>
              <w:rFonts w:cs="Arial"/>
              <w:b/>
              <w:sz w:val="16"/>
              <w:szCs w:val="16"/>
            </w:rPr>
            <w:t>FNV2 Ethernet Security Requirements</w:t>
          </w:r>
        </w:p>
      </w:tc>
    </w:tr>
    <w:tr w:rsidR="006476FF" w14:paraId="22CB5815" w14:textId="77777777">
      <w:trPr>
        <w:trHeight w:val="194"/>
      </w:trPr>
      <w:tc>
        <w:tcPr>
          <w:tcW w:w="0" w:type="auto"/>
          <w:vMerge/>
          <w:tcBorders>
            <w:top w:val="single" w:sz="4" w:space="0" w:color="auto"/>
            <w:left w:val="single" w:sz="4" w:space="0" w:color="auto"/>
            <w:bottom w:val="single" w:sz="4" w:space="0" w:color="auto"/>
            <w:right w:val="single" w:sz="4" w:space="0" w:color="auto"/>
          </w:tcBorders>
          <w:vAlign w:val="center"/>
        </w:tcPr>
        <w:p w14:paraId="46013DF6" w14:textId="77777777" w:rsidR="006476FF" w:rsidRDefault="006476FF">
          <w:pPr>
            <w:rPr>
              <w:rFonts w:eastAsia="Times New Roman" w:cs="Arial"/>
            </w:rPr>
          </w:pPr>
        </w:p>
      </w:tc>
      <w:tc>
        <w:tcPr>
          <w:tcW w:w="2057" w:type="dxa"/>
          <w:tcBorders>
            <w:top w:val="nil"/>
            <w:left w:val="single" w:sz="4" w:space="0" w:color="auto"/>
            <w:bottom w:val="nil"/>
            <w:right w:val="single" w:sz="4" w:space="0" w:color="auto"/>
          </w:tcBorders>
        </w:tcPr>
        <w:p w14:paraId="38B2DD0F" w14:textId="77777777" w:rsidR="006476FF" w:rsidRDefault="006476FF">
          <w:pPr>
            <w:autoSpaceDN w:val="0"/>
            <w:rPr>
              <w:rFonts w:cs="Arial"/>
              <w:b/>
              <w:bCs/>
              <w:sz w:val="16"/>
            </w:rPr>
          </w:pPr>
          <w:r>
            <w:rPr>
              <w:rFonts w:cs="Arial"/>
              <w:b/>
              <w:bCs/>
              <w:sz w:val="16"/>
            </w:rPr>
            <w:t>Ford Motor Company</w:t>
          </w:r>
        </w:p>
      </w:tc>
      <w:tc>
        <w:tcPr>
          <w:tcW w:w="0" w:type="auto"/>
          <w:vMerge/>
          <w:tcBorders>
            <w:top w:val="single" w:sz="4" w:space="0" w:color="auto"/>
            <w:left w:val="single" w:sz="4" w:space="0" w:color="auto"/>
            <w:bottom w:val="single" w:sz="4" w:space="0" w:color="auto"/>
            <w:right w:val="single" w:sz="4" w:space="0" w:color="auto"/>
          </w:tcBorders>
          <w:vAlign w:val="center"/>
        </w:tcPr>
        <w:p w14:paraId="40D7685C" w14:textId="77777777" w:rsidR="006476FF" w:rsidRDefault="006476FF">
          <w:pPr>
            <w:rPr>
              <w:rFonts w:cs="Arial"/>
              <w:szCs w:val="20"/>
            </w:rPr>
          </w:pPr>
        </w:p>
      </w:tc>
    </w:tr>
    <w:tr w:rsidR="006476FF" w14:paraId="119A56CF" w14:textId="77777777">
      <w:trPr>
        <w:trHeight w:val="71"/>
      </w:trPr>
      <w:tc>
        <w:tcPr>
          <w:tcW w:w="0" w:type="auto"/>
          <w:vMerge/>
          <w:tcBorders>
            <w:top w:val="single" w:sz="4" w:space="0" w:color="auto"/>
            <w:left w:val="single" w:sz="4" w:space="0" w:color="auto"/>
            <w:bottom w:val="single" w:sz="4" w:space="0" w:color="auto"/>
            <w:right w:val="single" w:sz="4" w:space="0" w:color="auto"/>
          </w:tcBorders>
          <w:vAlign w:val="center"/>
        </w:tcPr>
        <w:p w14:paraId="6DFEDC1E" w14:textId="77777777" w:rsidR="006476FF" w:rsidRDefault="006476FF">
          <w:pPr>
            <w:rPr>
              <w:rFonts w:eastAsia="Times New Roman" w:cs="Arial"/>
            </w:rPr>
          </w:pPr>
        </w:p>
      </w:tc>
      <w:tc>
        <w:tcPr>
          <w:tcW w:w="2057" w:type="dxa"/>
          <w:tcBorders>
            <w:top w:val="nil"/>
            <w:left w:val="single" w:sz="4" w:space="0" w:color="auto"/>
            <w:bottom w:val="single" w:sz="4" w:space="0" w:color="auto"/>
            <w:right w:val="single" w:sz="4" w:space="0" w:color="auto"/>
          </w:tcBorders>
        </w:tcPr>
        <w:p w14:paraId="654F5778" w14:textId="77777777" w:rsidR="006476FF" w:rsidRDefault="006476FF">
          <w:pPr>
            <w:autoSpaceDN w:val="0"/>
            <w:rPr>
              <w:rFonts w:cs="Arial"/>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FDB7814" w14:textId="77777777" w:rsidR="006476FF" w:rsidRDefault="006476FF">
          <w:pPr>
            <w:rPr>
              <w:rFonts w:cs="Arial"/>
              <w:szCs w:val="20"/>
            </w:rPr>
          </w:pPr>
        </w:p>
      </w:tc>
    </w:tr>
  </w:tbl>
  <w:p w14:paraId="6900F7DF" w14:textId="77777777" w:rsidR="006476FF" w:rsidRDefault="00647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E0D"/>
    <w:multiLevelType w:val="multilevel"/>
    <w:tmpl w:val="36C2117A"/>
    <w:lvl w:ilvl="0">
      <w:start w:val="1"/>
      <w:numFmt w:val="decimal"/>
      <w:pStyle w:val="Heading1"/>
      <w:lvlText w:val="%1"/>
      <w:lvlJc w:val="left"/>
      <w:pPr>
        <w:tabs>
          <w:tab w:val="num" w:pos="432"/>
        </w:tabs>
        <w:ind w:left="432" w:hanging="432"/>
      </w:pPr>
      <w:rPr>
        <w:rFonts w:hint="default"/>
        <w:sz w:val="28"/>
        <w:szCs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B13727"/>
    <w:multiLevelType w:val="hybridMultilevel"/>
    <w:tmpl w:val="758E68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C76611"/>
    <w:multiLevelType w:val="hybridMultilevel"/>
    <w:tmpl w:val="590819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5E012CB"/>
    <w:multiLevelType w:val="hybridMultilevel"/>
    <w:tmpl w:val="76CE3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E95C79"/>
    <w:multiLevelType w:val="hybridMultilevel"/>
    <w:tmpl w:val="8C24D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037D7"/>
    <w:multiLevelType w:val="hybridMultilevel"/>
    <w:tmpl w:val="D7E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47656"/>
    <w:multiLevelType w:val="hybridMultilevel"/>
    <w:tmpl w:val="22509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764AE0"/>
    <w:multiLevelType w:val="hybridMultilevel"/>
    <w:tmpl w:val="74E286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D17CEB"/>
    <w:multiLevelType w:val="hybridMultilevel"/>
    <w:tmpl w:val="29B8C4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1248C"/>
    <w:multiLevelType w:val="hybridMultilevel"/>
    <w:tmpl w:val="90AA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777E2"/>
    <w:multiLevelType w:val="multilevel"/>
    <w:tmpl w:val="D8C24490"/>
    <w:lvl w:ilvl="0">
      <w:start w:val="1"/>
      <w:numFmt w:val="decimal"/>
      <w:lvlText w:val="%1"/>
      <w:lvlJc w:val="left"/>
      <w:pPr>
        <w:tabs>
          <w:tab w:val="num" w:pos="432"/>
        </w:tabs>
        <w:ind w:left="432" w:hanging="432"/>
      </w:pPr>
      <w:rPr>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DB90918"/>
    <w:multiLevelType w:val="hybridMultilevel"/>
    <w:tmpl w:val="400217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775F5C"/>
    <w:multiLevelType w:val="hybridMultilevel"/>
    <w:tmpl w:val="FB8CE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96FD1"/>
    <w:multiLevelType w:val="hybridMultilevel"/>
    <w:tmpl w:val="0BE0F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167B6F"/>
    <w:multiLevelType w:val="hybridMultilevel"/>
    <w:tmpl w:val="3E7E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14876"/>
    <w:multiLevelType w:val="hybridMultilevel"/>
    <w:tmpl w:val="223A7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EF4702"/>
    <w:multiLevelType w:val="hybridMultilevel"/>
    <w:tmpl w:val="BDD4FD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A635B3"/>
    <w:multiLevelType w:val="hybridMultilevel"/>
    <w:tmpl w:val="8108A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8D5737"/>
    <w:multiLevelType w:val="hybridMultilevel"/>
    <w:tmpl w:val="38708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BE653A"/>
    <w:multiLevelType w:val="hybridMultilevel"/>
    <w:tmpl w:val="53AC7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3B6E80"/>
    <w:multiLevelType w:val="hybridMultilevel"/>
    <w:tmpl w:val="DD4E88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3C665D8"/>
    <w:multiLevelType w:val="hybridMultilevel"/>
    <w:tmpl w:val="817CD500"/>
    <w:lvl w:ilvl="0" w:tplc="DA4E8776">
      <w:start w:val="1"/>
      <w:numFmt w:val="decimal"/>
      <w:pStyle w:val="HeadingDisplayState"/>
      <w:lvlText w:val="DS%1."/>
      <w:lvlJc w:val="left"/>
      <w:pPr>
        <w:tabs>
          <w:tab w:val="num" w:pos="720"/>
        </w:tabs>
        <w:ind w:left="0" w:firstLine="0"/>
      </w:pPr>
      <w:rPr>
        <w:rFonts w:ascii="Arial" w:hAnsi="Arial" w:hint="default"/>
        <w:b/>
        <w:i/>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8124C2B"/>
    <w:multiLevelType w:val="hybridMultilevel"/>
    <w:tmpl w:val="C226C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3EDE"/>
    <w:multiLevelType w:val="hybridMultilevel"/>
    <w:tmpl w:val="2CB43E3E"/>
    <w:lvl w:ilvl="0" w:tplc="04090001">
      <w:start w:val="1"/>
      <w:numFmt w:val="bullet"/>
      <w:lvlText w:val=""/>
      <w:lvlJc w:val="left"/>
      <w:pPr>
        <w:tabs>
          <w:tab w:val="num" w:pos="720"/>
        </w:tabs>
        <w:ind w:left="720" w:hanging="360"/>
      </w:pPr>
      <w:rPr>
        <w:rFonts w:ascii="Symbol" w:hAnsi="Symbol" w:hint="default"/>
      </w:rPr>
    </w:lvl>
    <w:lvl w:ilvl="1" w:tplc="4664F02E">
      <w:numFmt w:val="bullet"/>
      <w:lvlText w:val="•"/>
      <w:lvlJc w:val="left"/>
      <w:pPr>
        <w:ind w:left="1800" w:hanging="720"/>
      </w:pPr>
      <w:rPr>
        <w:rFonts w:ascii="Arial" w:eastAsia="SimSu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F8401C"/>
    <w:multiLevelType w:val="hybridMultilevel"/>
    <w:tmpl w:val="76204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D31B4A"/>
    <w:multiLevelType w:val="hybridMultilevel"/>
    <w:tmpl w:val="ED7A07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FC5365"/>
    <w:multiLevelType w:val="hybridMultilevel"/>
    <w:tmpl w:val="47A02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1449CD"/>
    <w:multiLevelType w:val="hybridMultilevel"/>
    <w:tmpl w:val="EE28F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EF5BFC"/>
    <w:multiLevelType w:val="hybridMultilevel"/>
    <w:tmpl w:val="B69E66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AA14AD1"/>
    <w:multiLevelType w:val="hybridMultilevel"/>
    <w:tmpl w:val="E076AC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0C3537"/>
    <w:multiLevelType w:val="hybridMultilevel"/>
    <w:tmpl w:val="59DEF7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19A386E"/>
    <w:multiLevelType w:val="hybridMultilevel"/>
    <w:tmpl w:val="3B2C654C"/>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125564"/>
    <w:multiLevelType w:val="hybridMultilevel"/>
    <w:tmpl w:val="FE14C9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104CE1"/>
    <w:multiLevelType w:val="hybridMultilevel"/>
    <w:tmpl w:val="48AEB7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7EF3FC4"/>
    <w:multiLevelType w:val="hybridMultilevel"/>
    <w:tmpl w:val="09AECD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C236FB8"/>
    <w:multiLevelType w:val="hybridMultilevel"/>
    <w:tmpl w:val="661A759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E745D2D"/>
    <w:multiLevelType w:val="hybridMultilevel"/>
    <w:tmpl w:val="A1C44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2D3438"/>
    <w:multiLevelType w:val="hybridMultilevel"/>
    <w:tmpl w:val="0FCC853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8" w15:restartNumberingAfterBreak="0">
    <w:nsid w:val="65DC64DE"/>
    <w:multiLevelType w:val="hybridMultilevel"/>
    <w:tmpl w:val="EAA2C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8BE08A1"/>
    <w:multiLevelType w:val="hybridMultilevel"/>
    <w:tmpl w:val="8E8E5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965E96"/>
    <w:multiLevelType w:val="hybridMultilevel"/>
    <w:tmpl w:val="E4F66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F255EC"/>
    <w:multiLevelType w:val="hybridMultilevel"/>
    <w:tmpl w:val="1D0E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374A5C"/>
    <w:multiLevelType w:val="hybridMultilevel"/>
    <w:tmpl w:val="7854D308"/>
    <w:lvl w:ilvl="0" w:tplc="F64ED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3D4416"/>
    <w:multiLevelType w:val="hybridMultilevel"/>
    <w:tmpl w:val="A9D0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71306"/>
    <w:multiLevelType w:val="hybridMultilevel"/>
    <w:tmpl w:val="FC0045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4F3CA2"/>
    <w:multiLevelType w:val="hybridMultilevel"/>
    <w:tmpl w:val="C35ADD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1"/>
  </w:num>
  <w:num w:numId="3">
    <w:abstractNumId w:val="7"/>
  </w:num>
  <w:num w:numId="4">
    <w:abstractNumId w:val="41"/>
  </w:num>
  <w:num w:numId="5">
    <w:abstractNumId w:val="45"/>
  </w:num>
  <w:num w:numId="6">
    <w:abstractNumId w:val="6"/>
  </w:num>
  <w:num w:numId="7">
    <w:abstractNumId w:val="31"/>
  </w:num>
  <w:num w:numId="8">
    <w:abstractNumId w:val="35"/>
  </w:num>
  <w:num w:numId="9">
    <w:abstractNumId w:val="18"/>
  </w:num>
  <w:num w:numId="10">
    <w:abstractNumId w:val="32"/>
  </w:num>
  <w:num w:numId="11">
    <w:abstractNumId w:val="4"/>
  </w:num>
  <w:num w:numId="12">
    <w:abstractNumId w:val="14"/>
  </w:num>
  <w:num w:numId="13">
    <w:abstractNumId w:val="9"/>
  </w:num>
  <w:num w:numId="14">
    <w:abstractNumId w:val="15"/>
  </w:num>
  <w:num w:numId="15">
    <w:abstractNumId w:val="5"/>
  </w:num>
  <w:num w:numId="16">
    <w:abstractNumId w:val="44"/>
  </w:num>
  <w:num w:numId="17">
    <w:abstractNumId w:val="39"/>
  </w:num>
  <w:num w:numId="18">
    <w:abstractNumId w:val="22"/>
  </w:num>
  <w:num w:numId="19">
    <w:abstractNumId w:val="8"/>
  </w:num>
  <w:num w:numId="20">
    <w:abstractNumId w:val="17"/>
  </w:num>
  <w:num w:numId="21">
    <w:abstractNumId w:val="36"/>
  </w:num>
  <w:num w:numId="22">
    <w:abstractNumId w:val="24"/>
  </w:num>
  <w:num w:numId="23">
    <w:abstractNumId w:val="16"/>
  </w:num>
  <w:num w:numId="24">
    <w:abstractNumId w:val="23"/>
  </w:num>
  <w:num w:numId="25">
    <w:abstractNumId w:val="29"/>
  </w:num>
  <w:num w:numId="26">
    <w:abstractNumId w:val="37"/>
  </w:num>
  <w:num w:numId="27">
    <w:abstractNumId w:val="11"/>
  </w:num>
  <w:num w:numId="28">
    <w:abstractNumId w:val="20"/>
  </w:num>
  <w:num w:numId="29">
    <w:abstractNumId w:val="33"/>
  </w:num>
  <w:num w:numId="30">
    <w:abstractNumId w:val="34"/>
  </w:num>
  <w:num w:numId="31">
    <w:abstractNumId w:val="25"/>
  </w:num>
  <w:num w:numId="32">
    <w:abstractNumId w:val="1"/>
  </w:num>
  <w:num w:numId="33">
    <w:abstractNumId w:val="2"/>
  </w:num>
  <w:num w:numId="34">
    <w:abstractNumId w:val="28"/>
  </w:num>
  <w:num w:numId="35">
    <w:abstractNumId w:val="30"/>
  </w:num>
  <w:num w:numId="36">
    <w:abstractNumId w:val="3"/>
  </w:num>
  <w:num w:numId="37">
    <w:abstractNumId w:val="19"/>
  </w:num>
  <w:num w:numId="38">
    <w:abstractNumId w:val="27"/>
  </w:num>
  <w:num w:numId="39">
    <w:abstractNumId w:val="13"/>
  </w:num>
  <w:num w:numId="40">
    <w:abstractNumId w:val="43"/>
  </w:num>
  <w:num w:numId="41">
    <w:abstractNumId w:val="32"/>
  </w:num>
  <w:num w:numId="42">
    <w:abstractNumId w:val="12"/>
  </w:num>
  <w:num w:numId="43">
    <w:abstractNumId w:val="0"/>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38"/>
  </w:num>
  <w:num w:numId="47">
    <w:abstractNumId w:val="42"/>
  </w:num>
  <w:num w:numId="48">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mage_Height" w:val="217"/>
    <w:docVar w:name="Image_Width" w:val="414.4"/>
  </w:docVars>
  <w:rsids>
    <w:rsidRoot w:val="005556DE"/>
    <w:rsid w:val="00000004"/>
    <w:rsid w:val="00000457"/>
    <w:rsid w:val="0000141E"/>
    <w:rsid w:val="00001B8B"/>
    <w:rsid w:val="00001C96"/>
    <w:rsid w:val="00002AA5"/>
    <w:rsid w:val="000037CE"/>
    <w:rsid w:val="00004F61"/>
    <w:rsid w:val="0000537E"/>
    <w:rsid w:val="00006119"/>
    <w:rsid w:val="000106DF"/>
    <w:rsid w:val="00011C46"/>
    <w:rsid w:val="00011DFB"/>
    <w:rsid w:val="0001203E"/>
    <w:rsid w:val="000124A9"/>
    <w:rsid w:val="000133FE"/>
    <w:rsid w:val="000139BD"/>
    <w:rsid w:val="000144DE"/>
    <w:rsid w:val="000150EB"/>
    <w:rsid w:val="0001612B"/>
    <w:rsid w:val="00016642"/>
    <w:rsid w:val="00016663"/>
    <w:rsid w:val="00020F7B"/>
    <w:rsid w:val="0002143E"/>
    <w:rsid w:val="000219AC"/>
    <w:rsid w:val="00021BE0"/>
    <w:rsid w:val="00024D6A"/>
    <w:rsid w:val="0002535B"/>
    <w:rsid w:val="00026384"/>
    <w:rsid w:val="00026C32"/>
    <w:rsid w:val="00026CAE"/>
    <w:rsid w:val="00026EBA"/>
    <w:rsid w:val="00027451"/>
    <w:rsid w:val="000274B1"/>
    <w:rsid w:val="00027C7F"/>
    <w:rsid w:val="00027CF2"/>
    <w:rsid w:val="00027E05"/>
    <w:rsid w:val="00027F5E"/>
    <w:rsid w:val="00030819"/>
    <w:rsid w:val="00030CE5"/>
    <w:rsid w:val="0003282E"/>
    <w:rsid w:val="00032AE9"/>
    <w:rsid w:val="000334DA"/>
    <w:rsid w:val="00035DC7"/>
    <w:rsid w:val="00036712"/>
    <w:rsid w:val="000368EA"/>
    <w:rsid w:val="00037249"/>
    <w:rsid w:val="00037714"/>
    <w:rsid w:val="00037E3C"/>
    <w:rsid w:val="000404CB"/>
    <w:rsid w:val="0004058E"/>
    <w:rsid w:val="00040D3F"/>
    <w:rsid w:val="00040FBA"/>
    <w:rsid w:val="000427A2"/>
    <w:rsid w:val="0004311D"/>
    <w:rsid w:val="00043C3D"/>
    <w:rsid w:val="00044779"/>
    <w:rsid w:val="00044D12"/>
    <w:rsid w:val="00045F6F"/>
    <w:rsid w:val="00046ACB"/>
    <w:rsid w:val="00047E59"/>
    <w:rsid w:val="000500C3"/>
    <w:rsid w:val="0005017E"/>
    <w:rsid w:val="00052349"/>
    <w:rsid w:val="0005252B"/>
    <w:rsid w:val="00053F51"/>
    <w:rsid w:val="0005433B"/>
    <w:rsid w:val="0005504B"/>
    <w:rsid w:val="00056419"/>
    <w:rsid w:val="0005646F"/>
    <w:rsid w:val="00056D8D"/>
    <w:rsid w:val="00057A29"/>
    <w:rsid w:val="000601F8"/>
    <w:rsid w:val="00060E16"/>
    <w:rsid w:val="00060E1F"/>
    <w:rsid w:val="00061846"/>
    <w:rsid w:val="0006320A"/>
    <w:rsid w:val="000646A2"/>
    <w:rsid w:val="00064A2E"/>
    <w:rsid w:val="00067105"/>
    <w:rsid w:val="0007047C"/>
    <w:rsid w:val="0007166A"/>
    <w:rsid w:val="00071B9B"/>
    <w:rsid w:val="00071D58"/>
    <w:rsid w:val="0007293F"/>
    <w:rsid w:val="00072CE6"/>
    <w:rsid w:val="00073B12"/>
    <w:rsid w:val="000741D6"/>
    <w:rsid w:val="000768CD"/>
    <w:rsid w:val="00080051"/>
    <w:rsid w:val="00081D65"/>
    <w:rsid w:val="00082224"/>
    <w:rsid w:val="00082B27"/>
    <w:rsid w:val="00083150"/>
    <w:rsid w:val="00083A01"/>
    <w:rsid w:val="00085DA7"/>
    <w:rsid w:val="00086729"/>
    <w:rsid w:val="00086C27"/>
    <w:rsid w:val="00087E06"/>
    <w:rsid w:val="00090616"/>
    <w:rsid w:val="000908C8"/>
    <w:rsid w:val="000912A8"/>
    <w:rsid w:val="00092067"/>
    <w:rsid w:val="0009220E"/>
    <w:rsid w:val="000925CC"/>
    <w:rsid w:val="00093420"/>
    <w:rsid w:val="00093456"/>
    <w:rsid w:val="00093C02"/>
    <w:rsid w:val="000956FF"/>
    <w:rsid w:val="00096B23"/>
    <w:rsid w:val="0009734B"/>
    <w:rsid w:val="000A046F"/>
    <w:rsid w:val="000A11B5"/>
    <w:rsid w:val="000A1576"/>
    <w:rsid w:val="000A1C36"/>
    <w:rsid w:val="000A2B02"/>
    <w:rsid w:val="000A49EA"/>
    <w:rsid w:val="000A58FB"/>
    <w:rsid w:val="000A631E"/>
    <w:rsid w:val="000A66FB"/>
    <w:rsid w:val="000A6817"/>
    <w:rsid w:val="000A6D0A"/>
    <w:rsid w:val="000A6DBE"/>
    <w:rsid w:val="000B0AA8"/>
    <w:rsid w:val="000B2C54"/>
    <w:rsid w:val="000B39F4"/>
    <w:rsid w:val="000B3B15"/>
    <w:rsid w:val="000B46EB"/>
    <w:rsid w:val="000B48DF"/>
    <w:rsid w:val="000B4965"/>
    <w:rsid w:val="000B5518"/>
    <w:rsid w:val="000B640D"/>
    <w:rsid w:val="000B6C7D"/>
    <w:rsid w:val="000B71B4"/>
    <w:rsid w:val="000C153A"/>
    <w:rsid w:val="000C1B8C"/>
    <w:rsid w:val="000C2E71"/>
    <w:rsid w:val="000C3345"/>
    <w:rsid w:val="000C52FE"/>
    <w:rsid w:val="000C69D9"/>
    <w:rsid w:val="000C6E30"/>
    <w:rsid w:val="000C7047"/>
    <w:rsid w:val="000C74FC"/>
    <w:rsid w:val="000C7AEA"/>
    <w:rsid w:val="000D0142"/>
    <w:rsid w:val="000D06B1"/>
    <w:rsid w:val="000D0E85"/>
    <w:rsid w:val="000D110F"/>
    <w:rsid w:val="000D1680"/>
    <w:rsid w:val="000D455F"/>
    <w:rsid w:val="000D45BD"/>
    <w:rsid w:val="000D4ABC"/>
    <w:rsid w:val="000D4B29"/>
    <w:rsid w:val="000D64F3"/>
    <w:rsid w:val="000D6655"/>
    <w:rsid w:val="000D6721"/>
    <w:rsid w:val="000D6C14"/>
    <w:rsid w:val="000D752C"/>
    <w:rsid w:val="000D7A03"/>
    <w:rsid w:val="000E0643"/>
    <w:rsid w:val="000E0A7E"/>
    <w:rsid w:val="000E19B6"/>
    <w:rsid w:val="000E31F4"/>
    <w:rsid w:val="000E5A82"/>
    <w:rsid w:val="000E6364"/>
    <w:rsid w:val="000E64C1"/>
    <w:rsid w:val="000E75EA"/>
    <w:rsid w:val="000F0CF6"/>
    <w:rsid w:val="000F11F6"/>
    <w:rsid w:val="000F25E6"/>
    <w:rsid w:val="000F2773"/>
    <w:rsid w:val="000F374A"/>
    <w:rsid w:val="000F4B8E"/>
    <w:rsid w:val="000F5AC3"/>
    <w:rsid w:val="000F6754"/>
    <w:rsid w:val="000F6CBB"/>
    <w:rsid w:val="000F743A"/>
    <w:rsid w:val="000F79D0"/>
    <w:rsid w:val="00100F95"/>
    <w:rsid w:val="00101086"/>
    <w:rsid w:val="00102F8F"/>
    <w:rsid w:val="0010423E"/>
    <w:rsid w:val="00105734"/>
    <w:rsid w:val="001068F2"/>
    <w:rsid w:val="00106AA1"/>
    <w:rsid w:val="001070B0"/>
    <w:rsid w:val="00107820"/>
    <w:rsid w:val="00107863"/>
    <w:rsid w:val="001101EE"/>
    <w:rsid w:val="00110B4B"/>
    <w:rsid w:val="00110EA8"/>
    <w:rsid w:val="00112A71"/>
    <w:rsid w:val="00112E25"/>
    <w:rsid w:val="0011339D"/>
    <w:rsid w:val="0011370D"/>
    <w:rsid w:val="00113A55"/>
    <w:rsid w:val="00113F12"/>
    <w:rsid w:val="001145FF"/>
    <w:rsid w:val="00115747"/>
    <w:rsid w:val="00117F87"/>
    <w:rsid w:val="00117FD4"/>
    <w:rsid w:val="00120B5B"/>
    <w:rsid w:val="00120FDF"/>
    <w:rsid w:val="001216AD"/>
    <w:rsid w:val="00121E53"/>
    <w:rsid w:val="001222F0"/>
    <w:rsid w:val="00122F9D"/>
    <w:rsid w:val="001230E7"/>
    <w:rsid w:val="0012441D"/>
    <w:rsid w:val="00124C7E"/>
    <w:rsid w:val="00125327"/>
    <w:rsid w:val="001258B8"/>
    <w:rsid w:val="00125A04"/>
    <w:rsid w:val="001265E1"/>
    <w:rsid w:val="00126677"/>
    <w:rsid w:val="00131FC8"/>
    <w:rsid w:val="001329CD"/>
    <w:rsid w:val="00134BFE"/>
    <w:rsid w:val="001361C9"/>
    <w:rsid w:val="00137B92"/>
    <w:rsid w:val="001401E3"/>
    <w:rsid w:val="0014038B"/>
    <w:rsid w:val="00141B62"/>
    <w:rsid w:val="0014233D"/>
    <w:rsid w:val="0014293D"/>
    <w:rsid w:val="00143BE6"/>
    <w:rsid w:val="0014438E"/>
    <w:rsid w:val="0014540A"/>
    <w:rsid w:val="0014574F"/>
    <w:rsid w:val="0015030D"/>
    <w:rsid w:val="001511E3"/>
    <w:rsid w:val="00153479"/>
    <w:rsid w:val="001577CB"/>
    <w:rsid w:val="00157E04"/>
    <w:rsid w:val="00160873"/>
    <w:rsid w:val="00160AD2"/>
    <w:rsid w:val="00161661"/>
    <w:rsid w:val="0016239E"/>
    <w:rsid w:val="001623AE"/>
    <w:rsid w:val="001627AE"/>
    <w:rsid w:val="00162C5E"/>
    <w:rsid w:val="00163449"/>
    <w:rsid w:val="00164ABA"/>
    <w:rsid w:val="00164DE9"/>
    <w:rsid w:val="00166108"/>
    <w:rsid w:val="001666D8"/>
    <w:rsid w:val="00166CA2"/>
    <w:rsid w:val="00167F0C"/>
    <w:rsid w:val="0017013A"/>
    <w:rsid w:val="00171299"/>
    <w:rsid w:val="00171416"/>
    <w:rsid w:val="00174560"/>
    <w:rsid w:val="00176CA4"/>
    <w:rsid w:val="00177414"/>
    <w:rsid w:val="00177CE4"/>
    <w:rsid w:val="0018109A"/>
    <w:rsid w:val="00181DD6"/>
    <w:rsid w:val="001821B5"/>
    <w:rsid w:val="001824C4"/>
    <w:rsid w:val="00183254"/>
    <w:rsid w:val="00184AB4"/>
    <w:rsid w:val="00184F84"/>
    <w:rsid w:val="001856B1"/>
    <w:rsid w:val="00185C12"/>
    <w:rsid w:val="00186088"/>
    <w:rsid w:val="00186123"/>
    <w:rsid w:val="001919EB"/>
    <w:rsid w:val="0019246B"/>
    <w:rsid w:val="0019306C"/>
    <w:rsid w:val="00193436"/>
    <w:rsid w:val="0019459D"/>
    <w:rsid w:val="001946FA"/>
    <w:rsid w:val="0019500F"/>
    <w:rsid w:val="0019518D"/>
    <w:rsid w:val="001955E2"/>
    <w:rsid w:val="00195BD0"/>
    <w:rsid w:val="00196EA2"/>
    <w:rsid w:val="001A0064"/>
    <w:rsid w:val="001A22A4"/>
    <w:rsid w:val="001A50A5"/>
    <w:rsid w:val="001A59B7"/>
    <w:rsid w:val="001A7673"/>
    <w:rsid w:val="001B3CCE"/>
    <w:rsid w:val="001B3CF8"/>
    <w:rsid w:val="001B3F79"/>
    <w:rsid w:val="001B423C"/>
    <w:rsid w:val="001B64F8"/>
    <w:rsid w:val="001B6611"/>
    <w:rsid w:val="001B67C0"/>
    <w:rsid w:val="001B7178"/>
    <w:rsid w:val="001C08E6"/>
    <w:rsid w:val="001C0AF6"/>
    <w:rsid w:val="001C1166"/>
    <w:rsid w:val="001C21F1"/>
    <w:rsid w:val="001C3169"/>
    <w:rsid w:val="001C49BA"/>
    <w:rsid w:val="001C4D77"/>
    <w:rsid w:val="001C5D8B"/>
    <w:rsid w:val="001C61D6"/>
    <w:rsid w:val="001C654F"/>
    <w:rsid w:val="001C675B"/>
    <w:rsid w:val="001C7ADD"/>
    <w:rsid w:val="001D14EC"/>
    <w:rsid w:val="001D1547"/>
    <w:rsid w:val="001D3EBC"/>
    <w:rsid w:val="001D3F01"/>
    <w:rsid w:val="001D56C7"/>
    <w:rsid w:val="001D5781"/>
    <w:rsid w:val="001D5A58"/>
    <w:rsid w:val="001D7214"/>
    <w:rsid w:val="001D7979"/>
    <w:rsid w:val="001E15D6"/>
    <w:rsid w:val="001E3A23"/>
    <w:rsid w:val="001E4AE3"/>
    <w:rsid w:val="001E5FC7"/>
    <w:rsid w:val="001E6380"/>
    <w:rsid w:val="001E6FBA"/>
    <w:rsid w:val="001E7DC9"/>
    <w:rsid w:val="001E7FDB"/>
    <w:rsid w:val="001F04B2"/>
    <w:rsid w:val="001F0C30"/>
    <w:rsid w:val="001F1BD5"/>
    <w:rsid w:val="001F2EA6"/>
    <w:rsid w:val="001F3529"/>
    <w:rsid w:val="001F357E"/>
    <w:rsid w:val="001F3BC3"/>
    <w:rsid w:val="001F3ECB"/>
    <w:rsid w:val="001F5267"/>
    <w:rsid w:val="001F649F"/>
    <w:rsid w:val="001F6F1E"/>
    <w:rsid w:val="00201190"/>
    <w:rsid w:val="00203AF1"/>
    <w:rsid w:val="00203BCB"/>
    <w:rsid w:val="00204320"/>
    <w:rsid w:val="00204323"/>
    <w:rsid w:val="0020459C"/>
    <w:rsid w:val="00206275"/>
    <w:rsid w:val="002070EA"/>
    <w:rsid w:val="002070F2"/>
    <w:rsid w:val="00207795"/>
    <w:rsid w:val="00210CED"/>
    <w:rsid w:val="002115CF"/>
    <w:rsid w:val="002136E3"/>
    <w:rsid w:val="00213858"/>
    <w:rsid w:val="00214598"/>
    <w:rsid w:val="00214A7A"/>
    <w:rsid w:val="00215ADE"/>
    <w:rsid w:val="00216018"/>
    <w:rsid w:val="00216819"/>
    <w:rsid w:val="002207A5"/>
    <w:rsid w:val="00221C10"/>
    <w:rsid w:val="00221C45"/>
    <w:rsid w:val="00227955"/>
    <w:rsid w:val="0023084F"/>
    <w:rsid w:val="002317EF"/>
    <w:rsid w:val="00231931"/>
    <w:rsid w:val="00231ECE"/>
    <w:rsid w:val="00231ED5"/>
    <w:rsid w:val="00232900"/>
    <w:rsid w:val="00233249"/>
    <w:rsid w:val="00233C35"/>
    <w:rsid w:val="00234F0F"/>
    <w:rsid w:val="00235CA0"/>
    <w:rsid w:val="00235EDC"/>
    <w:rsid w:val="0023618F"/>
    <w:rsid w:val="00240552"/>
    <w:rsid w:val="00240AC6"/>
    <w:rsid w:val="00241A59"/>
    <w:rsid w:val="0024231A"/>
    <w:rsid w:val="00243832"/>
    <w:rsid w:val="00244B42"/>
    <w:rsid w:val="00245BE2"/>
    <w:rsid w:val="0024657F"/>
    <w:rsid w:val="00246AED"/>
    <w:rsid w:val="0025021B"/>
    <w:rsid w:val="002508BB"/>
    <w:rsid w:val="00250AB2"/>
    <w:rsid w:val="00251691"/>
    <w:rsid w:val="002521EF"/>
    <w:rsid w:val="00252AE8"/>
    <w:rsid w:val="00253346"/>
    <w:rsid w:val="00253B40"/>
    <w:rsid w:val="00254E0D"/>
    <w:rsid w:val="00255902"/>
    <w:rsid w:val="00257541"/>
    <w:rsid w:val="00257A63"/>
    <w:rsid w:val="0026044A"/>
    <w:rsid w:val="00260955"/>
    <w:rsid w:val="00260CD7"/>
    <w:rsid w:val="0026165C"/>
    <w:rsid w:val="00263CF5"/>
    <w:rsid w:val="002643C1"/>
    <w:rsid w:val="00264AAE"/>
    <w:rsid w:val="0026575B"/>
    <w:rsid w:val="00266776"/>
    <w:rsid w:val="00267EDE"/>
    <w:rsid w:val="00270A86"/>
    <w:rsid w:val="002726A7"/>
    <w:rsid w:val="00274276"/>
    <w:rsid w:val="00274605"/>
    <w:rsid w:val="00274B7F"/>
    <w:rsid w:val="00275211"/>
    <w:rsid w:val="00276BA4"/>
    <w:rsid w:val="0028135B"/>
    <w:rsid w:val="002814F8"/>
    <w:rsid w:val="00282525"/>
    <w:rsid w:val="00282737"/>
    <w:rsid w:val="0028311B"/>
    <w:rsid w:val="00283BC9"/>
    <w:rsid w:val="00283DCF"/>
    <w:rsid w:val="002843B7"/>
    <w:rsid w:val="0028528C"/>
    <w:rsid w:val="00285382"/>
    <w:rsid w:val="0028712E"/>
    <w:rsid w:val="0029082F"/>
    <w:rsid w:val="00290D33"/>
    <w:rsid w:val="00290DC2"/>
    <w:rsid w:val="00291243"/>
    <w:rsid w:val="0029421E"/>
    <w:rsid w:val="002949D4"/>
    <w:rsid w:val="0029572C"/>
    <w:rsid w:val="00295B2B"/>
    <w:rsid w:val="00295F97"/>
    <w:rsid w:val="00296A9F"/>
    <w:rsid w:val="00297898"/>
    <w:rsid w:val="00297DE8"/>
    <w:rsid w:val="002A0203"/>
    <w:rsid w:val="002A205C"/>
    <w:rsid w:val="002A5028"/>
    <w:rsid w:val="002B1019"/>
    <w:rsid w:val="002B26B5"/>
    <w:rsid w:val="002B274E"/>
    <w:rsid w:val="002B2A9D"/>
    <w:rsid w:val="002B4556"/>
    <w:rsid w:val="002B5031"/>
    <w:rsid w:val="002B57BE"/>
    <w:rsid w:val="002B6415"/>
    <w:rsid w:val="002B6C6C"/>
    <w:rsid w:val="002B7261"/>
    <w:rsid w:val="002B7EE4"/>
    <w:rsid w:val="002C0126"/>
    <w:rsid w:val="002C02E3"/>
    <w:rsid w:val="002C106F"/>
    <w:rsid w:val="002C16C1"/>
    <w:rsid w:val="002C224C"/>
    <w:rsid w:val="002C3591"/>
    <w:rsid w:val="002C36A4"/>
    <w:rsid w:val="002C3C43"/>
    <w:rsid w:val="002C5032"/>
    <w:rsid w:val="002C69C9"/>
    <w:rsid w:val="002D0571"/>
    <w:rsid w:val="002D1693"/>
    <w:rsid w:val="002D248F"/>
    <w:rsid w:val="002D42C8"/>
    <w:rsid w:val="002D46B6"/>
    <w:rsid w:val="002D4FE4"/>
    <w:rsid w:val="002D74EF"/>
    <w:rsid w:val="002D77C9"/>
    <w:rsid w:val="002E06CF"/>
    <w:rsid w:val="002E2429"/>
    <w:rsid w:val="002E36C2"/>
    <w:rsid w:val="002E3994"/>
    <w:rsid w:val="002E452D"/>
    <w:rsid w:val="002E45F0"/>
    <w:rsid w:val="002E5493"/>
    <w:rsid w:val="002E639F"/>
    <w:rsid w:val="002E65F7"/>
    <w:rsid w:val="002E6754"/>
    <w:rsid w:val="002E7268"/>
    <w:rsid w:val="002E79A8"/>
    <w:rsid w:val="002E7B51"/>
    <w:rsid w:val="002F1602"/>
    <w:rsid w:val="002F2210"/>
    <w:rsid w:val="002F2867"/>
    <w:rsid w:val="002F3036"/>
    <w:rsid w:val="002F3D97"/>
    <w:rsid w:val="002F5536"/>
    <w:rsid w:val="002F6157"/>
    <w:rsid w:val="002F6201"/>
    <w:rsid w:val="002F63A9"/>
    <w:rsid w:val="002F669D"/>
    <w:rsid w:val="003005B3"/>
    <w:rsid w:val="00300C7B"/>
    <w:rsid w:val="00301D96"/>
    <w:rsid w:val="003025B4"/>
    <w:rsid w:val="00303452"/>
    <w:rsid w:val="003034DC"/>
    <w:rsid w:val="00303BD4"/>
    <w:rsid w:val="003044FE"/>
    <w:rsid w:val="00304547"/>
    <w:rsid w:val="0030512E"/>
    <w:rsid w:val="00306609"/>
    <w:rsid w:val="003071CD"/>
    <w:rsid w:val="003073C5"/>
    <w:rsid w:val="00307DBF"/>
    <w:rsid w:val="003101FE"/>
    <w:rsid w:val="00311247"/>
    <w:rsid w:val="00311F1A"/>
    <w:rsid w:val="00312456"/>
    <w:rsid w:val="00313C18"/>
    <w:rsid w:val="00314F84"/>
    <w:rsid w:val="00315353"/>
    <w:rsid w:val="00316713"/>
    <w:rsid w:val="003171DA"/>
    <w:rsid w:val="003226FF"/>
    <w:rsid w:val="00322770"/>
    <w:rsid w:val="003231F1"/>
    <w:rsid w:val="003238D3"/>
    <w:rsid w:val="00323B67"/>
    <w:rsid w:val="003244B8"/>
    <w:rsid w:val="00325286"/>
    <w:rsid w:val="00325C3B"/>
    <w:rsid w:val="00325F7A"/>
    <w:rsid w:val="00327EDE"/>
    <w:rsid w:val="00330365"/>
    <w:rsid w:val="003307EC"/>
    <w:rsid w:val="00330FEC"/>
    <w:rsid w:val="00331084"/>
    <w:rsid w:val="003311D4"/>
    <w:rsid w:val="0033166F"/>
    <w:rsid w:val="0033176C"/>
    <w:rsid w:val="00332D4E"/>
    <w:rsid w:val="00333A8C"/>
    <w:rsid w:val="00334975"/>
    <w:rsid w:val="0033578D"/>
    <w:rsid w:val="00335F89"/>
    <w:rsid w:val="0033692B"/>
    <w:rsid w:val="00337F46"/>
    <w:rsid w:val="00337F7B"/>
    <w:rsid w:val="00340805"/>
    <w:rsid w:val="0034081C"/>
    <w:rsid w:val="003411CA"/>
    <w:rsid w:val="003444EB"/>
    <w:rsid w:val="0034542B"/>
    <w:rsid w:val="00346CA3"/>
    <w:rsid w:val="00347294"/>
    <w:rsid w:val="00347673"/>
    <w:rsid w:val="0035120A"/>
    <w:rsid w:val="0035217F"/>
    <w:rsid w:val="0035238D"/>
    <w:rsid w:val="00352AB7"/>
    <w:rsid w:val="00353CFF"/>
    <w:rsid w:val="003555D7"/>
    <w:rsid w:val="003560AB"/>
    <w:rsid w:val="0035742A"/>
    <w:rsid w:val="00357C80"/>
    <w:rsid w:val="00362453"/>
    <w:rsid w:val="00362E55"/>
    <w:rsid w:val="003630CB"/>
    <w:rsid w:val="00363784"/>
    <w:rsid w:val="0036455A"/>
    <w:rsid w:val="00364629"/>
    <w:rsid w:val="00364F53"/>
    <w:rsid w:val="0036526A"/>
    <w:rsid w:val="00365C89"/>
    <w:rsid w:val="00366158"/>
    <w:rsid w:val="00366E16"/>
    <w:rsid w:val="00367DB2"/>
    <w:rsid w:val="00371068"/>
    <w:rsid w:val="00372055"/>
    <w:rsid w:val="003727CE"/>
    <w:rsid w:val="00372BDB"/>
    <w:rsid w:val="003730A7"/>
    <w:rsid w:val="00373C55"/>
    <w:rsid w:val="00374106"/>
    <w:rsid w:val="003744DC"/>
    <w:rsid w:val="00374A01"/>
    <w:rsid w:val="0037580E"/>
    <w:rsid w:val="0037684B"/>
    <w:rsid w:val="00377F1B"/>
    <w:rsid w:val="00383846"/>
    <w:rsid w:val="003847C2"/>
    <w:rsid w:val="0038484C"/>
    <w:rsid w:val="003849B4"/>
    <w:rsid w:val="00385DFF"/>
    <w:rsid w:val="0038677C"/>
    <w:rsid w:val="00386ED7"/>
    <w:rsid w:val="00387E4F"/>
    <w:rsid w:val="00390714"/>
    <w:rsid w:val="00391ACB"/>
    <w:rsid w:val="00391DEB"/>
    <w:rsid w:val="00392648"/>
    <w:rsid w:val="003927C2"/>
    <w:rsid w:val="00392BA5"/>
    <w:rsid w:val="00393035"/>
    <w:rsid w:val="003936F5"/>
    <w:rsid w:val="003956FB"/>
    <w:rsid w:val="00395D2F"/>
    <w:rsid w:val="003A05E1"/>
    <w:rsid w:val="003A121C"/>
    <w:rsid w:val="003A2132"/>
    <w:rsid w:val="003A2291"/>
    <w:rsid w:val="003A24B3"/>
    <w:rsid w:val="003A3266"/>
    <w:rsid w:val="003A32C1"/>
    <w:rsid w:val="003A3AF6"/>
    <w:rsid w:val="003A491A"/>
    <w:rsid w:val="003A581E"/>
    <w:rsid w:val="003A5C96"/>
    <w:rsid w:val="003A68B8"/>
    <w:rsid w:val="003A7F1E"/>
    <w:rsid w:val="003B0C1B"/>
    <w:rsid w:val="003B109E"/>
    <w:rsid w:val="003B1CA4"/>
    <w:rsid w:val="003B338C"/>
    <w:rsid w:val="003B7049"/>
    <w:rsid w:val="003C0973"/>
    <w:rsid w:val="003C101A"/>
    <w:rsid w:val="003C4332"/>
    <w:rsid w:val="003C4F4C"/>
    <w:rsid w:val="003C753E"/>
    <w:rsid w:val="003C7775"/>
    <w:rsid w:val="003D1373"/>
    <w:rsid w:val="003D1FE0"/>
    <w:rsid w:val="003D26AE"/>
    <w:rsid w:val="003D2FDF"/>
    <w:rsid w:val="003D30DE"/>
    <w:rsid w:val="003D310C"/>
    <w:rsid w:val="003D3497"/>
    <w:rsid w:val="003D437F"/>
    <w:rsid w:val="003D47F8"/>
    <w:rsid w:val="003D5AD8"/>
    <w:rsid w:val="003D5BB2"/>
    <w:rsid w:val="003D6345"/>
    <w:rsid w:val="003D6C3F"/>
    <w:rsid w:val="003D7B8D"/>
    <w:rsid w:val="003E0541"/>
    <w:rsid w:val="003E3227"/>
    <w:rsid w:val="003E324A"/>
    <w:rsid w:val="003E37B2"/>
    <w:rsid w:val="003E3853"/>
    <w:rsid w:val="003E3A05"/>
    <w:rsid w:val="003E486E"/>
    <w:rsid w:val="003E495B"/>
    <w:rsid w:val="003E6436"/>
    <w:rsid w:val="003E6BF6"/>
    <w:rsid w:val="003E7590"/>
    <w:rsid w:val="003F0334"/>
    <w:rsid w:val="003F0613"/>
    <w:rsid w:val="003F15B2"/>
    <w:rsid w:val="003F1D38"/>
    <w:rsid w:val="003F25FE"/>
    <w:rsid w:val="003F2C6E"/>
    <w:rsid w:val="003F31D7"/>
    <w:rsid w:val="003F44F8"/>
    <w:rsid w:val="003F45F2"/>
    <w:rsid w:val="003F498A"/>
    <w:rsid w:val="003F5161"/>
    <w:rsid w:val="003F548B"/>
    <w:rsid w:val="003F58DE"/>
    <w:rsid w:val="003F6511"/>
    <w:rsid w:val="003F69CC"/>
    <w:rsid w:val="003F780C"/>
    <w:rsid w:val="00400C32"/>
    <w:rsid w:val="00402BBB"/>
    <w:rsid w:val="0040579D"/>
    <w:rsid w:val="004061EC"/>
    <w:rsid w:val="0040629F"/>
    <w:rsid w:val="00406482"/>
    <w:rsid w:val="00411236"/>
    <w:rsid w:val="00411316"/>
    <w:rsid w:val="004136C7"/>
    <w:rsid w:val="00413BFA"/>
    <w:rsid w:val="00413C53"/>
    <w:rsid w:val="00413CBA"/>
    <w:rsid w:val="00415742"/>
    <w:rsid w:val="00416238"/>
    <w:rsid w:val="00417376"/>
    <w:rsid w:val="00420186"/>
    <w:rsid w:val="004211AB"/>
    <w:rsid w:val="00421EEF"/>
    <w:rsid w:val="004220B0"/>
    <w:rsid w:val="00425658"/>
    <w:rsid w:val="00425A51"/>
    <w:rsid w:val="00425E6D"/>
    <w:rsid w:val="0042661D"/>
    <w:rsid w:val="00427C05"/>
    <w:rsid w:val="00431117"/>
    <w:rsid w:val="004317F3"/>
    <w:rsid w:val="0043183F"/>
    <w:rsid w:val="004320AD"/>
    <w:rsid w:val="004332F3"/>
    <w:rsid w:val="00434951"/>
    <w:rsid w:val="00435389"/>
    <w:rsid w:val="00437375"/>
    <w:rsid w:val="00441A68"/>
    <w:rsid w:val="00443F4A"/>
    <w:rsid w:val="00444724"/>
    <w:rsid w:val="00445E4E"/>
    <w:rsid w:val="00447371"/>
    <w:rsid w:val="004505E8"/>
    <w:rsid w:val="004507CE"/>
    <w:rsid w:val="00450A04"/>
    <w:rsid w:val="004513B6"/>
    <w:rsid w:val="00451C95"/>
    <w:rsid w:val="004523A2"/>
    <w:rsid w:val="00452DDC"/>
    <w:rsid w:val="00452F16"/>
    <w:rsid w:val="00453825"/>
    <w:rsid w:val="004540E0"/>
    <w:rsid w:val="00454787"/>
    <w:rsid w:val="00454DFD"/>
    <w:rsid w:val="004550E5"/>
    <w:rsid w:val="004558D4"/>
    <w:rsid w:val="004560D8"/>
    <w:rsid w:val="00457817"/>
    <w:rsid w:val="00460D7F"/>
    <w:rsid w:val="00461D0D"/>
    <w:rsid w:val="0046420A"/>
    <w:rsid w:val="004658E7"/>
    <w:rsid w:val="004668AB"/>
    <w:rsid w:val="00470224"/>
    <w:rsid w:val="004706FD"/>
    <w:rsid w:val="0047175D"/>
    <w:rsid w:val="004733AA"/>
    <w:rsid w:val="00473E43"/>
    <w:rsid w:val="004740B2"/>
    <w:rsid w:val="00474EBD"/>
    <w:rsid w:val="00475E0C"/>
    <w:rsid w:val="00477399"/>
    <w:rsid w:val="00477ED5"/>
    <w:rsid w:val="00483588"/>
    <w:rsid w:val="004847E3"/>
    <w:rsid w:val="00485699"/>
    <w:rsid w:val="00486D91"/>
    <w:rsid w:val="00486F94"/>
    <w:rsid w:val="00487921"/>
    <w:rsid w:val="00491D29"/>
    <w:rsid w:val="004921BF"/>
    <w:rsid w:val="0049241B"/>
    <w:rsid w:val="00493B34"/>
    <w:rsid w:val="00493D99"/>
    <w:rsid w:val="0049721E"/>
    <w:rsid w:val="004979FF"/>
    <w:rsid w:val="004A13D1"/>
    <w:rsid w:val="004A20E9"/>
    <w:rsid w:val="004A34AC"/>
    <w:rsid w:val="004A3710"/>
    <w:rsid w:val="004A3DDC"/>
    <w:rsid w:val="004A40C0"/>
    <w:rsid w:val="004A4639"/>
    <w:rsid w:val="004A466E"/>
    <w:rsid w:val="004A4A90"/>
    <w:rsid w:val="004A77C1"/>
    <w:rsid w:val="004A7A77"/>
    <w:rsid w:val="004B00EE"/>
    <w:rsid w:val="004B1837"/>
    <w:rsid w:val="004B1E09"/>
    <w:rsid w:val="004B3267"/>
    <w:rsid w:val="004B46CC"/>
    <w:rsid w:val="004B6142"/>
    <w:rsid w:val="004B640A"/>
    <w:rsid w:val="004B7728"/>
    <w:rsid w:val="004B77ED"/>
    <w:rsid w:val="004B7CB9"/>
    <w:rsid w:val="004C03E5"/>
    <w:rsid w:val="004C1639"/>
    <w:rsid w:val="004C1E1A"/>
    <w:rsid w:val="004C3077"/>
    <w:rsid w:val="004C434E"/>
    <w:rsid w:val="004C4D9B"/>
    <w:rsid w:val="004C66D5"/>
    <w:rsid w:val="004C72FB"/>
    <w:rsid w:val="004C7803"/>
    <w:rsid w:val="004C7CCA"/>
    <w:rsid w:val="004D2263"/>
    <w:rsid w:val="004D3A0E"/>
    <w:rsid w:val="004D3ED9"/>
    <w:rsid w:val="004D58F9"/>
    <w:rsid w:val="004D7511"/>
    <w:rsid w:val="004E1322"/>
    <w:rsid w:val="004E1A11"/>
    <w:rsid w:val="004E2897"/>
    <w:rsid w:val="004E3596"/>
    <w:rsid w:val="004E40E1"/>
    <w:rsid w:val="004E61F9"/>
    <w:rsid w:val="004E730E"/>
    <w:rsid w:val="004F08F3"/>
    <w:rsid w:val="004F1815"/>
    <w:rsid w:val="004F1A19"/>
    <w:rsid w:val="004F3362"/>
    <w:rsid w:val="004F35E8"/>
    <w:rsid w:val="004F4357"/>
    <w:rsid w:val="004F68E7"/>
    <w:rsid w:val="004F6BAE"/>
    <w:rsid w:val="004F6D2B"/>
    <w:rsid w:val="00500DA2"/>
    <w:rsid w:val="005014EF"/>
    <w:rsid w:val="00502C8C"/>
    <w:rsid w:val="00502DCC"/>
    <w:rsid w:val="0050403E"/>
    <w:rsid w:val="00504FA8"/>
    <w:rsid w:val="005058E5"/>
    <w:rsid w:val="00506014"/>
    <w:rsid w:val="00506459"/>
    <w:rsid w:val="00506AAE"/>
    <w:rsid w:val="00507149"/>
    <w:rsid w:val="00507391"/>
    <w:rsid w:val="00507557"/>
    <w:rsid w:val="005078FF"/>
    <w:rsid w:val="00510D17"/>
    <w:rsid w:val="00511A22"/>
    <w:rsid w:val="00512360"/>
    <w:rsid w:val="00512B13"/>
    <w:rsid w:val="00513062"/>
    <w:rsid w:val="005132D1"/>
    <w:rsid w:val="00513343"/>
    <w:rsid w:val="0051375B"/>
    <w:rsid w:val="00513C25"/>
    <w:rsid w:val="00515A38"/>
    <w:rsid w:val="00516DAC"/>
    <w:rsid w:val="00516DD8"/>
    <w:rsid w:val="00517850"/>
    <w:rsid w:val="00517B5F"/>
    <w:rsid w:val="00522C50"/>
    <w:rsid w:val="005234C2"/>
    <w:rsid w:val="00523FFE"/>
    <w:rsid w:val="00524114"/>
    <w:rsid w:val="00525584"/>
    <w:rsid w:val="00525C4C"/>
    <w:rsid w:val="00525D53"/>
    <w:rsid w:val="0052619F"/>
    <w:rsid w:val="00530911"/>
    <w:rsid w:val="00530CED"/>
    <w:rsid w:val="00531374"/>
    <w:rsid w:val="005316B8"/>
    <w:rsid w:val="00532569"/>
    <w:rsid w:val="0053277B"/>
    <w:rsid w:val="00533942"/>
    <w:rsid w:val="0053461A"/>
    <w:rsid w:val="0053496E"/>
    <w:rsid w:val="005349C1"/>
    <w:rsid w:val="00535688"/>
    <w:rsid w:val="00536B2D"/>
    <w:rsid w:val="005412CE"/>
    <w:rsid w:val="00541381"/>
    <w:rsid w:val="005415AA"/>
    <w:rsid w:val="00541DC9"/>
    <w:rsid w:val="005420B5"/>
    <w:rsid w:val="00542946"/>
    <w:rsid w:val="00543753"/>
    <w:rsid w:val="005440C1"/>
    <w:rsid w:val="00545078"/>
    <w:rsid w:val="00545DD7"/>
    <w:rsid w:val="00546053"/>
    <w:rsid w:val="0054683A"/>
    <w:rsid w:val="00547693"/>
    <w:rsid w:val="00547879"/>
    <w:rsid w:val="00547D66"/>
    <w:rsid w:val="0055135C"/>
    <w:rsid w:val="00551D69"/>
    <w:rsid w:val="00552B7A"/>
    <w:rsid w:val="0055389D"/>
    <w:rsid w:val="00553FA3"/>
    <w:rsid w:val="005545D7"/>
    <w:rsid w:val="0055530A"/>
    <w:rsid w:val="005556DE"/>
    <w:rsid w:val="00556BB5"/>
    <w:rsid w:val="00556EC3"/>
    <w:rsid w:val="00560389"/>
    <w:rsid w:val="00561310"/>
    <w:rsid w:val="00562ED1"/>
    <w:rsid w:val="00563291"/>
    <w:rsid w:val="00563BD2"/>
    <w:rsid w:val="00564389"/>
    <w:rsid w:val="00564D17"/>
    <w:rsid w:val="005652D3"/>
    <w:rsid w:val="00565D47"/>
    <w:rsid w:val="005666FC"/>
    <w:rsid w:val="00566FFD"/>
    <w:rsid w:val="00567FB5"/>
    <w:rsid w:val="00570507"/>
    <w:rsid w:val="0057096D"/>
    <w:rsid w:val="00571913"/>
    <w:rsid w:val="00572625"/>
    <w:rsid w:val="0057639A"/>
    <w:rsid w:val="00577361"/>
    <w:rsid w:val="005773F9"/>
    <w:rsid w:val="00577DD6"/>
    <w:rsid w:val="00580126"/>
    <w:rsid w:val="00580BEF"/>
    <w:rsid w:val="00580C16"/>
    <w:rsid w:val="00581A8D"/>
    <w:rsid w:val="00582045"/>
    <w:rsid w:val="00583736"/>
    <w:rsid w:val="005848F4"/>
    <w:rsid w:val="0058567B"/>
    <w:rsid w:val="00586983"/>
    <w:rsid w:val="0058762A"/>
    <w:rsid w:val="0058780E"/>
    <w:rsid w:val="00591814"/>
    <w:rsid w:val="005923CD"/>
    <w:rsid w:val="0059302A"/>
    <w:rsid w:val="0059372D"/>
    <w:rsid w:val="005946C5"/>
    <w:rsid w:val="005955AC"/>
    <w:rsid w:val="00596CA1"/>
    <w:rsid w:val="00596EEA"/>
    <w:rsid w:val="005A0213"/>
    <w:rsid w:val="005A112E"/>
    <w:rsid w:val="005A124D"/>
    <w:rsid w:val="005A2ECE"/>
    <w:rsid w:val="005A3F1C"/>
    <w:rsid w:val="005A40CB"/>
    <w:rsid w:val="005A45BD"/>
    <w:rsid w:val="005A4F9D"/>
    <w:rsid w:val="005B0034"/>
    <w:rsid w:val="005B00FF"/>
    <w:rsid w:val="005B06B4"/>
    <w:rsid w:val="005B0D46"/>
    <w:rsid w:val="005B1E87"/>
    <w:rsid w:val="005B2BC9"/>
    <w:rsid w:val="005B2DEC"/>
    <w:rsid w:val="005B3F46"/>
    <w:rsid w:val="005B4AF5"/>
    <w:rsid w:val="005B577C"/>
    <w:rsid w:val="005C02BB"/>
    <w:rsid w:val="005C0A51"/>
    <w:rsid w:val="005C0C58"/>
    <w:rsid w:val="005C2494"/>
    <w:rsid w:val="005C26A3"/>
    <w:rsid w:val="005C5991"/>
    <w:rsid w:val="005C6B84"/>
    <w:rsid w:val="005C6BE0"/>
    <w:rsid w:val="005C7E20"/>
    <w:rsid w:val="005D0285"/>
    <w:rsid w:val="005D07CE"/>
    <w:rsid w:val="005D0E28"/>
    <w:rsid w:val="005D177C"/>
    <w:rsid w:val="005D3E8D"/>
    <w:rsid w:val="005D40BC"/>
    <w:rsid w:val="005D437B"/>
    <w:rsid w:val="005D4ACB"/>
    <w:rsid w:val="005D5390"/>
    <w:rsid w:val="005D7696"/>
    <w:rsid w:val="005E134A"/>
    <w:rsid w:val="005E25C2"/>
    <w:rsid w:val="005E2D55"/>
    <w:rsid w:val="005E3220"/>
    <w:rsid w:val="005E3EE6"/>
    <w:rsid w:val="005E44A6"/>
    <w:rsid w:val="005E5030"/>
    <w:rsid w:val="005E5293"/>
    <w:rsid w:val="005E58DF"/>
    <w:rsid w:val="005E596A"/>
    <w:rsid w:val="005E6EC8"/>
    <w:rsid w:val="005E76D5"/>
    <w:rsid w:val="005E7EA1"/>
    <w:rsid w:val="005F0436"/>
    <w:rsid w:val="005F1956"/>
    <w:rsid w:val="005F3BCD"/>
    <w:rsid w:val="005F4D81"/>
    <w:rsid w:val="005F7B6C"/>
    <w:rsid w:val="006014A9"/>
    <w:rsid w:val="006022DA"/>
    <w:rsid w:val="00603CE8"/>
    <w:rsid w:val="0060465C"/>
    <w:rsid w:val="00605528"/>
    <w:rsid w:val="00605C00"/>
    <w:rsid w:val="00605D61"/>
    <w:rsid w:val="006066E3"/>
    <w:rsid w:val="00606C52"/>
    <w:rsid w:val="006076C0"/>
    <w:rsid w:val="00607D94"/>
    <w:rsid w:val="00611480"/>
    <w:rsid w:val="006118D3"/>
    <w:rsid w:val="00611CB5"/>
    <w:rsid w:val="00612578"/>
    <w:rsid w:val="006143F4"/>
    <w:rsid w:val="00614D3F"/>
    <w:rsid w:val="0061631D"/>
    <w:rsid w:val="0061672A"/>
    <w:rsid w:val="00616EE2"/>
    <w:rsid w:val="00617766"/>
    <w:rsid w:val="0062125D"/>
    <w:rsid w:val="006223C7"/>
    <w:rsid w:val="006225C8"/>
    <w:rsid w:val="00624917"/>
    <w:rsid w:val="00624E86"/>
    <w:rsid w:val="00625897"/>
    <w:rsid w:val="00625DF2"/>
    <w:rsid w:val="00626328"/>
    <w:rsid w:val="00626C47"/>
    <w:rsid w:val="00626E0C"/>
    <w:rsid w:val="00630B77"/>
    <w:rsid w:val="00630D9F"/>
    <w:rsid w:val="006317DD"/>
    <w:rsid w:val="00632432"/>
    <w:rsid w:val="00633288"/>
    <w:rsid w:val="006348ED"/>
    <w:rsid w:val="00634962"/>
    <w:rsid w:val="0063522D"/>
    <w:rsid w:val="00635B53"/>
    <w:rsid w:val="00635C81"/>
    <w:rsid w:val="00636A6F"/>
    <w:rsid w:val="00636F43"/>
    <w:rsid w:val="00637383"/>
    <w:rsid w:val="00637445"/>
    <w:rsid w:val="006408DB"/>
    <w:rsid w:val="00641172"/>
    <w:rsid w:val="006419F5"/>
    <w:rsid w:val="0064291B"/>
    <w:rsid w:val="0064339C"/>
    <w:rsid w:val="00643925"/>
    <w:rsid w:val="00644019"/>
    <w:rsid w:val="006443CA"/>
    <w:rsid w:val="00644509"/>
    <w:rsid w:val="00644AFD"/>
    <w:rsid w:val="00644B70"/>
    <w:rsid w:val="006453BF"/>
    <w:rsid w:val="00645550"/>
    <w:rsid w:val="00645DDF"/>
    <w:rsid w:val="00645FA4"/>
    <w:rsid w:val="006476FF"/>
    <w:rsid w:val="006505C5"/>
    <w:rsid w:val="006507FF"/>
    <w:rsid w:val="006509BC"/>
    <w:rsid w:val="00650ADA"/>
    <w:rsid w:val="00650BA1"/>
    <w:rsid w:val="00651D97"/>
    <w:rsid w:val="00654656"/>
    <w:rsid w:val="00654722"/>
    <w:rsid w:val="0065482A"/>
    <w:rsid w:val="00654B52"/>
    <w:rsid w:val="00654FBA"/>
    <w:rsid w:val="00655B2F"/>
    <w:rsid w:val="00656928"/>
    <w:rsid w:val="00657B14"/>
    <w:rsid w:val="006636E6"/>
    <w:rsid w:val="0066679C"/>
    <w:rsid w:val="00666E58"/>
    <w:rsid w:val="00670B99"/>
    <w:rsid w:val="00672FB4"/>
    <w:rsid w:val="00674A76"/>
    <w:rsid w:val="00680CA9"/>
    <w:rsid w:val="006813B9"/>
    <w:rsid w:val="00681599"/>
    <w:rsid w:val="0068198A"/>
    <w:rsid w:val="006821A9"/>
    <w:rsid w:val="0068488B"/>
    <w:rsid w:val="00684C24"/>
    <w:rsid w:val="00685A97"/>
    <w:rsid w:val="00685B03"/>
    <w:rsid w:val="00690527"/>
    <w:rsid w:val="0069139B"/>
    <w:rsid w:val="006913F4"/>
    <w:rsid w:val="006913F5"/>
    <w:rsid w:val="00691A21"/>
    <w:rsid w:val="00691EBD"/>
    <w:rsid w:val="0069218D"/>
    <w:rsid w:val="006927F9"/>
    <w:rsid w:val="00693826"/>
    <w:rsid w:val="00693F14"/>
    <w:rsid w:val="006949EA"/>
    <w:rsid w:val="00694F10"/>
    <w:rsid w:val="006965F1"/>
    <w:rsid w:val="006A015A"/>
    <w:rsid w:val="006A0334"/>
    <w:rsid w:val="006A1815"/>
    <w:rsid w:val="006A18B9"/>
    <w:rsid w:val="006A44F0"/>
    <w:rsid w:val="006A509A"/>
    <w:rsid w:val="006A7B57"/>
    <w:rsid w:val="006B0468"/>
    <w:rsid w:val="006B230E"/>
    <w:rsid w:val="006B2BA9"/>
    <w:rsid w:val="006B5711"/>
    <w:rsid w:val="006B668C"/>
    <w:rsid w:val="006B6C88"/>
    <w:rsid w:val="006B6CF5"/>
    <w:rsid w:val="006B7953"/>
    <w:rsid w:val="006C0167"/>
    <w:rsid w:val="006C0888"/>
    <w:rsid w:val="006C32B2"/>
    <w:rsid w:val="006C341A"/>
    <w:rsid w:val="006C35DA"/>
    <w:rsid w:val="006C45DD"/>
    <w:rsid w:val="006C5C05"/>
    <w:rsid w:val="006C69DB"/>
    <w:rsid w:val="006C73C8"/>
    <w:rsid w:val="006D17C6"/>
    <w:rsid w:val="006D1E87"/>
    <w:rsid w:val="006D2D1E"/>
    <w:rsid w:val="006D6653"/>
    <w:rsid w:val="006D6D8B"/>
    <w:rsid w:val="006D75C3"/>
    <w:rsid w:val="006E012F"/>
    <w:rsid w:val="006E2D6A"/>
    <w:rsid w:val="006E32B5"/>
    <w:rsid w:val="006E3AD9"/>
    <w:rsid w:val="006E461E"/>
    <w:rsid w:val="006E5C19"/>
    <w:rsid w:val="006E5E6E"/>
    <w:rsid w:val="006E61D0"/>
    <w:rsid w:val="006E6A16"/>
    <w:rsid w:val="006E71BC"/>
    <w:rsid w:val="006E7238"/>
    <w:rsid w:val="006E775B"/>
    <w:rsid w:val="006F0025"/>
    <w:rsid w:val="006F0121"/>
    <w:rsid w:val="006F2A5B"/>
    <w:rsid w:val="006F3E89"/>
    <w:rsid w:val="006F69E6"/>
    <w:rsid w:val="006F7452"/>
    <w:rsid w:val="006F7EA7"/>
    <w:rsid w:val="00701464"/>
    <w:rsid w:val="00702177"/>
    <w:rsid w:val="00702DD7"/>
    <w:rsid w:val="00703500"/>
    <w:rsid w:val="00703B9C"/>
    <w:rsid w:val="00703DBD"/>
    <w:rsid w:val="00704622"/>
    <w:rsid w:val="00705039"/>
    <w:rsid w:val="007072CE"/>
    <w:rsid w:val="00707E60"/>
    <w:rsid w:val="007104FC"/>
    <w:rsid w:val="00712F62"/>
    <w:rsid w:val="00714A77"/>
    <w:rsid w:val="00714FAF"/>
    <w:rsid w:val="00716C1D"/>
    <w:rsid w:val="007205BE"/>
    <w:rsid w:val="007211CA"/>
    <w:rsid w:val="00721C9F"/>
    <w:rsid w:val="00721EC9"/>
    <w:rsid w:val="00722814"/>
    <w:rsid w:val="00723453"/>
    <w:rsid w:val="007236AF"/>
    <w:rsid w:val="007259D8"/>
    <w:rsid w:val="00725DA3"/>
    <w:rsid w:val="0072654C"/>
    <w:rsid w:val="00726ADC"/>
    <w:rsid w:val="007303D9"/>
    <w:rsid w:val="0073210A"/>
    <w:rsid w:val="007327D6"/>
    <w:rsid w:val="00732B58"/>
    <w:rsid w:val="007330CE"/>
    <w:rsid w:val="00734190"/>
    <w:rsid w:val="007343B4"/>
    <w:rsid w:val="00737EF9"/>
    <w:rsid w:val="00741687"/>
    <w:rsid w:val="007417DE"/>
    <w:rsid w:val="00741946"/>
    <w:rsid w:val="00742126"/>
    <w:rsid w:val="00742432"/>
    <w:rsid w:val="00742508"/>
    <w:rsid w:val="00742EF7"/>
    <w:rsid w:val="0074328A"/>
    <w:rsid w:val="007447F1"/>
    <w:rsid w:val="00744F81"/>
    <w:rsid w:val="00745895"/>
    <w:rsid w:val="007463D1"/>
    <w:rsid w:val="007464E0"/>
    <w:rsid w:val="00747020"/>
    <w:rsid w:val="00750E3A"/>
    <w:rsid w:val="007511EC"/>
    <w:rsid w:val="00752A38"/>
    <w:rsid w:val="00752BA5"/>
    <w:rsid w:val="00752BD8"/>
    <w:rsid w:val="0075446A"/>
    <w:rsid w:val="00754858"/>
    <w:rsid w:val="00754EDA"/>
    <w:rsid w:val="00755541"/>
    <w:rsid w:val="00756810"/>
    <w:rsid w:val="0076224B"/>
    <w:rsid w:val="00764425"/>
    <w:rsid w:val="00765695"/>
    <w:rsid w:val="00765809"/>
    <w:rsid w:val="007666FF"/>
    <w:rsid w:val="007679AF"/>
    <w:rsid w:val="007731DF"/>
    <w:rsid w:val="00774002"/>
    <w:rsid w:val="007740AF"/>
    <w:rsid w:val="00775291"/>
    <w:rsid w:val="0077558B"/>
    <w:rsid w:val="0077702E"/>
    <w:rsid w:val="0078007D"/>
    <w:rsid w:val="00781C85"/>
    <w:rsid w:val="007824DE"/>
    <w:rsid w:val="0078268C"/>
    <w:rsid w:val="00782720"/>
    <w:rsid w:val="00783A5A"/>
    <w:rsid w:val="00783ACE"/>
    <w:rsid w:val="007856D5"/>
    <w:rsid w:val="00785F70"/>
    <w:rsid w:val="00790AAC"/>
    <w:rsid w:val="00790DF0"/>
    <w:rsid w:val="00792B85"/>
    <w:rsid w:val="0079410F"/>
    <w:rsid w:val="00794A0A"/>
    <w:rsid w:val="0079554C"/>
    <w:rsid w:val="007964F0"/>
    <w:rsid w:val="007A0AC6"/>
    <w:rsid w:val="007A27F3"/>
    <w:rsid w:val="007A3A2E"/>
    <w:rsid w:val="007A3E87"/>
    <w:rsid w:val="007A5371"/>
    <w:rsid w:val="007A712C"/>
    <w:rsid w:val="007B3050"/>
    <w:rsid w:val="007B3402"/>
    <w:rsid w:val="007B4B56"/>
    <w:rsid w:val="007B5E68"/>
    <w:rsid w:val="007B617A"/>
    <w:rsid w:val="007B646B"/>
    <w:rsid w:val="007B6AB8"/>
    <w:rsid w:val="007B70C1"/>
    <w:rsid w:val="007B72FA"/>
    <w:rsid w:val="007B76BC"/>
    <w:rsid w:val="007C00E5"/>
    <w:rsid w:val="007C0395"/>
    <w:rsid w:val="007C0969"/>
    <w:rsid w:val="007C097B"/>
    <w:rsid w:val="007C1071"/>
    <w:rsid w:val="007C1C02"/>
    <w:rsid w:val="007C2553"/>
    <w:rsid w:val="007C304F"/>
    <w:rsid w:val="007C3C9E"/>
    <w:rsid w:val="007C427C"/>
    <w:rsid w:val="007C493D"/>
    <w:rsid w:val="007C6F6E"/>
    <w:rsid w:val="007D1298"/>
    <w:rsid w:val="007D1467"/>
    <w:rsid w:val="007D1BA5"/>
    <w:rsid w:val="007D1E40"/>
    <w:rsid w:val="007D2569"/>
    <w:rsid w:val="007D4319"/>
    <w:rsid w:val="007D478A"/>
    <w:rsid w:val="007D4DAF"/>
    <w:rsid w:val="007D51B8"/>
    <w:rsid w:val="007D51CF"/>
    <w:rsid w:val="007D58E6"/>
    <w:rsid w:val="007D5D40"/>
    <w:rsid w:val="007D649F"/>
    <w:rsid w:val="007D6745"/>
    <w:rsid w:val="007D6F79"/>
    <w:rsid w:val="007D7C9E"/>
    <w:rsid w:val="007E19B7"/>
    <w:rsid w:val="007E1A6F"/>
    <w:rsid w:val="007E2670"/>
    <w:rsid w:val="007E284E"/>
    <w:rsid w:val="007E3234"/>
    <w:rsid w:val="007E3D32"/>
    <w:rsid w:val="007E3E80"/>
    <w:rsid w:val="007E40E4"/>
    <w:rsid w:val="007E47F5"/>
    <w:rsid w:val="007E4C66"/>
    <w:rsid w:val="007E50F0"/>
    <w:rsid w:val="007E5312"/>
    <w:rsid w:val="007E5D8B"/>
    <w:rsid w:val="007E6006"/>
    <w:rsid w:val="007E6935"/>
    <w:rsid w:val="007E762C"/>
    <w:rsid w:val="007F0064"/>
    <w:rsid w:val="007F0297"/>
    <w:rsid w:val="007F0AC7"/>
    <w:rsid w:val="007F0D61"/>
    <w:rsid w:val="007F1BC9"/>
    <w:rsid w:val="007F209A"/>
    <w:rsid w:val="007F2457"/>
    <w:rsid w:val="007F3EF9"/>
    <w:rsid w:val="007F46A2"/>
    <w:rsid w:val="007F484A"/>
    <w:rsid w:val="007F68B7"/>
    <w:rsid w:val="007F7B2F"/>
    <w:rsid w:val="007F7B6E"/>
    <w:rsid w:val="00800C39"/>
    <w:rsid w:val="008015DD"/>
    <w:rsid w:val="00804F35"/>
    <w:rsid w:val="00805E6A"/>
    <w:rsid w:val="00805E7D"/>
    <w:rsid w:val="008066C7"/>
    <w:rsid w:val="0080683D"/>
    <w:rsid w:val="00807BEC"/>
    <w:rsid w:val="00811126"/>
    <w:rsid w:val="008115E5"/>
    <w:rsid w:val="00811C5E"/>
    <w:rsid w:val="008125BB"/>
    <w:rsid w:val="0081347F"/>
    <w:rsid w:val="00813552"/>
    <w:rsid w:val="008141C7"/>
    <w:rsid w:val="00815880"/>
    <w:rsid w:val="00817AA7"/>
    <w:rsid w:val="008203BE"/>
    <w:rsid w:val="00820428"/>
    <w:rsid w:val="00820B33"/>
    <w:rsid w:val="00822096"/>
    <w:rsid w:val="0082248A"/>
    <w:rsid w:val="008225F4"/>
    <w:rsid w:val="00822E35"/>
    <w:rsid w:val="00823D0C"/>
    <w:rsid w:val="008258EB"/>
    <w:rsid w:val="00826293"/>
    <w:rsid w:val="00826CBA"/>
    <w:rsid w:val="00827C5A"/>
    <w:rsid w:val="00830003"/>
    <w:rsid w:val="008324F0"/>
    <w:rsid w:val="00837EF0"/>
    <w:rsid w:val="00840D9B"/>
    <w:rsid w:val="00840E4A"/>
    <w:rsid w:val="00842775"/>
    <w:rsid w:val="008428C5"/>
    <w:rsid w:val="00843D14"/>
    <w:rsid w:val="00844A98"/>
    <w:rsid w:val="00844D99"/>
    <w:rsid w:val="00845DC6"/>
    <w:rsid w:val="0084679B"/>
    <w:rsid w:val="008469B9"/>
    <w:rsid w:val="00847539"/>
    <w:rsid w:val="00847726"/>
    <w:rsid w:val="008500D1"/>
    <w:rsid w:val="00852083"/>
    <w:rsid w:val="00852B5B"/>
    <w:rsid w:val="00852C97"/>
    <w:rsid w:val="00853455"/>
    <w:rsid w:val="008537A7"/>
    <w:rsid w:val="00853BAC"/>
    <w:rsid w:val="00854C52"/>
    <w:rsid w:val="00855A0B"/>
    <w:rsid w:val="00861288"/>
    <w:rsid w:val="0086349F"/>
    <w:rsid w:val="008637B0"/>
    <w:rsid w:val="00865BE9"/>
    <w:rsid w:val="00866034"/>
    <w:rsid w:val="0086648F"/>
    <w:rsid w:val="00867540"/>
    <w:rsid w:val="0086763E"/>
    <w:rsid w:val="00867800"/>
    <w:rsid w:val="00867E59"/>
    <w:rsid w:val="008700AF"/>
    <w:rsid w:val="008707EA"/>
    <w:rsid w:val="0087080E"/>
    <w:rsid w:val="00870B5C"/>
    <w:rsid w:val="00870B6C"/>
    <w:rsid w:val="0087110E"/>
    <w:rsid w:val="00871569"/>
    <w:rsid w:val="008717DD"/>
    <w:rsid w:val="008719C6"/>
    <w:rsid w:val="00872A87"/>
    <w:rsid w:val="00874C36"/>
    <w:rsid w:val="00875D5B"/>
    <w:rsid w:val="00875EF2"/>
    <w:rsid w:val="00876371"/>
    <w:rsid w:val="00876C08"/>
    <w:rsid w:val="0087700F"/>
    <w:rsid w:val="00877408"/>
    <w:rsid w:val="00880612"/>
    <w:rsid w:val="00880692"/>
    <w:rsid w:val="008812C9"/>
    <w:rsid w:val="00881A32"/>
    <w:rsid w:val="00882093"/>
    <w:rsid w:val="008825B9"/>
    <w:rsid w:val="00882683"/>
    <w:rsid w:val="008829E1"/>
    <w:rsid w:val="00882A8F"/>
    <w:rsid w:val="00883BEF"/>
    <w:rsid w:val="0088517D"/>
    <w:rsid w:val="008858C0"/>
    <w:rsid w:val="00885EB8"/>
    <w:rsid w:val="008929F1"/>
    <w:rsid w:val="00892A6D"/>
    <w:rsid w:val="0089371C"/>
    <w:rsid w:val="0089402C"/>
    <w:rsid w:val="00894C0C"/>
    <w:rsid w:val="00895056"/>
    <w:rsid w:val="00895E53"/>
    <w:rsid w:val="00897D01"/>
    <w:rsid w:val="008A0090"/>
    <w:rsid w:val="008A0727"/>
    <w:rsid w:val="008A16A6"/>
    <w:rsid w:val="008A24C3"/>
    <w:rsid w:val="008A3257"/>
    <w:rsid w:val="008A4DD0"/>
    <w:rsid w:val="008A5E8B"/>
    <w:rsid w:val="008A6D3D"/>
    <w:rsid w:val="008A7259"/>
    <w:rsid w:val="008A7438"/>
    <w:rsid w:val="008A7F40"/>
    <w:rsid w:val="008B04F0"/>
    <w:rsid w:val="008B14A8"/>
    <w:rsid w:val="008B308A"/>
    <w:rsid w:val="008B3511"/>
    <w:rsid w:val="008B4546"/>
    <w:rsid w:val="008B4B9F"/>
    <w:rsid w:val="008B4CA7"/>
    <w:rsid w:val="008B57CD"/>
    <w:rsid w:val="008B68A6"/>
    <w:rsid w:val="008B7607"/>
    <w:rsid w:val="008B7B4D"/>
    <w:rsid w:val="008B7D6A"/>
    <w:rsid w:val="008C00E6"/>
    <w:rsid w:val="008C1A07"/>
    <w:rsid w:val="008C26CF"/>
    <w:rsid w:val="008C2994"/>
    <w:rsid w:val="008C32FE"/>
    <w:rsid w:val="008C3E12"/>
    <w:rsid w:val="008C65B8"/>
    <w:rsid w:val="008C67FE"/>
    <w:rsid w:val="008C6D48"/>
    <w:rsid w:val="008D0DB2"/>
    <w:rsid w:val="008D10D5"/>
    <w:rsid w:val="008D1559"/>
    <w:rsid w:val="008D3A58"/>
    <w:rsid w:val="008D3F1A"/>
    <w:rsid w:val="008D56D0"/>
    <w:rsid w:val="008D6B41"/>
    <w:rsid w:val="008D7975"/>
    <w:rsid w:val="008E06FC"/>
    <w:rsid w:val="008E0B87"/>
    <w:rsid w:val="008E1668"/>
    <w:rsid w:val="008E239D"/>
    <w:rsid w:val="008E30FB"/>
    <w:rsid w:val="008E4A1E"/>
    <w:rsid w:val="008E61D0"/>
    <w:rsid w:val="008E63B3"/>
    <w:rsid w:val="008F0EFD"/>
    <w:rsid w:val="008F1CD1"/>
    <w:rsid w:val="008F2012"/>
    <w:rsid w:val="008F38AE"/>
    <w:rsid w:val="008F3AD0"/>
    <w:rsid w:val="008F3F55"/>
    <w:rsid w:val="008F4BC5"/>
    <w:rsid w:val="008F6FC8"/>
    <w:rsid w:val="00900818"/>
    <w:rsid w:val="00900E56"/>
    <w:rsid w:val="00902377"/>
    <w:rsid w:val="0090264E"/>
    <w:rsid w:val="00902D0C"/>
    <w:rsid w:val="00904517"/>
    <w:rsid w:val="009052E5"/>
    <w:rsid w:val="00907005"/>
    <w:rsid w:val="00911C57"/>
    <w:rsid w:val="00913067"/>
    <w:rsid w:val="00913DC0"/>
    <w:rsid w:val="0091430C"/>
    <w:rsid w:val="00915853"/>
    <w:rsid w:val="0091699B"/>
    <w:rsid w:val="00917752"/>
    <w:rsid w:val="00920B64"/>
    <w:rsid w:val="00920F6E"/>
    <w:rsid w:val="009211F5"/>
    <w:rsid w:val="00922CAA"/>
    <w:rsid w:val="0092399F"/>
    <w:rsid w:val="00923F93"/>
    <w:rsid w:val="00925886"/>
    <w:rsid w:val="00925A84"/>
    <w:rsid w:val="00925CD1"/>
    <w:rsid w:val="00925EC5"/>
    <w:rsid w:val="00925F91"/>
    <w:rsid w:val="009264B7"/>
    <w:rsid w:val="00927FBD"/>
    <w:rsid w:val="0093033F"/>
    <w:rsid w:val="009304BD"/>
    <w:rsid w:val="00930955"/>
    <w:rsid w:val="00930A9A"/>
    <w:rsid w:val="00930B7D"/>
    <w:rsid w:val="00931049"/>
    <w:rsid w:val="00932BFD"/>
    <w:rsid w:val="00933247"/>
    <w:rsid w:val="0093455D"/>
    <w:rsid w:val="009349B7"/>
    <w:rsid w:val="00934E24"/>
    <w:rsid w:val="009357D7"/>
    <w:rsid w:val="00936E13"/>
    <w:rsid w:val="00940DB4"/>
    <w:rsid w:val="00940F13"/>
    <w:rsid w:val="009412BA"/>
    <w:rsid w:val="009430BA"/>
    <w:rsid w:val="00944230"/>
    <w:rsid w:val="00945076"/>
    <w:rsid w:val="00945C27"/>
    <w:rsid w:val="00946E3F"/>
    <w:rsid w:val="00947234"/>
    <w:rsid w:val="009479F2"/>
    <w:rsid w:val="00947AA0"/>
    <w:rsid w:val="009500F1"/>
    <w:rsid w:val="0095024D"/>
    <w:rsid w:val="00950BAF"/>
    <w:rsid w:val="00953554"/>
    <w:rsid w:val="009535F2"/>
    <w:rsid w:val="009537EA"/>
    <w:rsid w:val="00954B50"/>
    <w:rsid w:val="00960B18"/>
    <w:rsid w:val="00960B9D"/>
    <w:rsid w:val="00961598"/>
    <w:rsid w:val="00961EDD"/>
    <w:rsid w:val="0096209E"/>
    <w:rsid w:val="00963237"/>
    <w:rsid w:val="009632DC"/>
    <w:rsid w:val="0096380A"/>
    <w:rsid w:val="0096432E"/>
    <w:rsid w:val="009655A4"/>
    <w:rsid w:val="00965875"/>
    <w:rsid w:val="00966AB0"/>
    <w:rsid w:val="00967765"/>
    <w:rsid w:val="00967D09"/>
    <w:rsid w:val="00972837"/>
    <w:rsid w:val="0097651A"/>
    <w:rsid w:val="009767E0"/>
    <w:rsid w:val="00976965"/>
    <w:rsid w:val="00980033"/>
    <w:rsid w:val="00980648"/>
    <w:rsid w:val="009809E0"/>
    <w:rsid w:val="0098160C"/>
    <w:rsid w:val="00982042"/>
    <w:rsid w:val="00982D41"/>
    <w:rsid w:val="00984AF4"/>
    <w:rsid w:val="009850ED"/>
    <w:rsid w:val="00985AC9"/>
    <w:rsid w:val="0098608F"/>
    <w:rsid w:val="0098792C"/>
    <w:rsid w:val="0099301E"/>
    <w:rsid w:val="0099420B"/>
    <w:rsid w:val="009947DF"/>
    <w:rsid w:val="00994979"/>
    <w:rsid w:val="00994ADE"/>
    <w:rsid w:val="00995EC7"/>
    <w:rsid w:val="00996495"/>
    <w:rsid w:val="009968EB"/>
    <w:rsid w:val="00997291"/>
    <w:rsid w:val="00997879"/>
    <w:rsid w:val="00997EC1"/>
    <w:rsid w:val="009A033C"/>
    <w:rsid w:val="009A1657"/>
    <w:rsid w:val="009A2046"/>
    <w:rsid w:val="009A217B"/>
    <w:rsid w:val="009A31BD"/>
    <w:rsid w:val="009A3E82"/>
    <w:rsid w:val="009A4590"/>
    <w:rsid w:val="009A5AAC"/>
    <w:rsid w:val="009A5E8F"/>
    <w:rsid w:val="009A69D0"/>
    <w:rsid w:val="009A7CED"/>
    <w:rsid w:val="009A7DE2"/>
    <w:rsid w:val="009B008D"/>
    <w:rsid w:val="009B0215"/>
    <w:rsid w:val="009B1546"/>
    <w:rsid w:val="009B2794"/>
    <w:rsid w:val="009B49D9"/>
    <w:rsid w:val="009B4F34"/>
    <w:rsid w:val="009B55B1"/>
    <w:rsid w:val="009B570A"/>
    <w:rsid w:val="009B60FA"/>
    <w:rsid w:val="009B6D92"/>
    <w:rsid w:val="009B6FC6"/>
    <w:rsid w:val="009B71B5"/>
    <w:rsid w:val="009B7AB2"/>
    <w:rsid w:val="009C2870"/>
    <w:rsid w:val="009C3FFC"/>
    <w:rsid w:val="009C47E6"/>
    <w:rsid w:val="009C5786"/>
    <w:rsid w:val="009C7390"/>
    <w:rsid w:val="009D182B"/>
    <w:rsid w:val="009D1926"/>
    <w:rsid w:val="009D2F2F"/>
    <w:rsid w:val="009D32C3"/>
    <w:rsid w:val="009D3C97"/>
    <w:rsid w:val="009D3D22"/>
    <w:rsid w:val="009D3E4D"/>
    <w:rsid w:val="009D407A"/>
    <w:rsid w:val="009D44E5"/>
    <w:rsid w:val="009D61A0"/>
    <w:rsid w:val="009D752F"/>
    <w:rsid w:val="009D793B"/>
    <w:rsid w:val="009E1DFD"/>
    <w:rsid w:val="009E26BF"/>
    <w:rsid w:val="009E2BE1"/>
    <w:rsid w:val="009E486B"/>
    <w:rsid w:val="009E4CA6"/>
    <w:rsid w:val="009E53A2"/>
    <w:rsid w:val="009E5AF2"/>
    <w:rsid w:val="009E5DC9"/>
    <w:rsid w:val="009E5F6F"/>
    <w:rsid w:val="009E61C2"/>
    <w:rsid w:val="009E6274"/>
    <w:rsid w:val="009E6400"/>
    <w:rsid w:val="009E664F"/>
    <w:rsid w:val="009F0983"/>
    <w:rsid w:val="009F1F45"/>
    <w:rsid w:val="009F2A66"/>
    <w:rsid w:val="009F4083"/>
    <w:rsid w:val="009F498C"/>
    <w:rsid w:val="009F5483"/>
    <w:rsid w:val="009F73DF"/>
    <w:rsid w:val="009F7C0E"/>
    <w:rsid w:val="00A02530"/>
    <w:rsid w:val="00A030F8"/>
    <w:rsid w:val="00A04834"/>
    <w:rsid w:val="00A04F39"/>
    <w:rsid w:val="00A055B2"/>
    <w:rsid w:val="00A05CEB"/>
    <w:rsid w:val="00A06E6E"/>
    <w:rsid w:val="00A07DB2"/>
    <w:rsid w:val="00A1020E"/>
    <w:rsid w:val="00A10BF5"/>
    <w:rsid w:val="00A110C0"/>
    <w:rsid w:val="00A122C5"/>
    <w:rsid w:val="00A136CA"/>
    <w:rsid w:val="00A13733"/>
    <w:rsid w:val="00A13EA3"/>
    <w:rsid w:val="00A14DAC"/>
    <w:rsid w:val="00A160ED"/>
    <w:rsid w:val="00A161D1"/>
    <w:rsid w:val="00A16BFE"/>
    <w:rsid w:val="00A217E2"/>
    <w:rsid w:val="00A2190F"/>
    <w:rsid w:val="00A247EE"/>
    <w:rsid w:val="00A24C8C"/>
    <w:rsid w:val="00A25898"/>
    <w:rsid w:val="00A26130"/>
    <w:rsid w:val="00A2671B"/>
    <w:rsid w:val="00A26AF2"/>
    <w:rsid w:val="00A2798B"/>
    <w:rsid w:val="00A27CC7"/>
    <w:rsid w:val="00A309A5"/>
    <w:rsid w:val="00A30ABF"/>
    <w:rsid w:val="00A30D05"/>
    <w:rsid w:val="00A3334F"/>
    <w:rsid w:val="00A345AC"/>
    <w:rsid w:val="00A3552A"/>
    <w:rsid w:val="00A3561F"/>
    <w:rsid w:val="00A35742"/>
    <w:rsid w:val="00A36B19"/>
    <w:rsid w:val="00A40210"/>
    <w:rsid w:val="00A40E1A"/>
    <w:rsid w:val="00A42608"/>
    <w:rsid w:val="00A43020"/>
    <w:rsid w:val="00A44C7E"/>
    <w:rsid w:val="00A44DB9"/>
    <w:rsid w:val="00A44DBC"/>
    <w:rsid w:val="00A45B42"/>
    <w:rsid w:val="00A53FD5"/>
    <w:rsid w:val="00A54951"/>
    <w:rsid w:val="00A54E50"/>
    <w:rsid w:val="00A553C4"/>
    <w:rsid w:val="00A6090F"/>
    <w:rsid w:val="00A61D25"/>
    <w:rsid w:val="00A62234"/>
    <w:rsid w:val="00A625E6"/>
    <w:rsid w:val="00A6276A"/>
    <w:rsid w:val="00A62A3A"/>
    <w:rsid w:val="00A63E2C"/>
    <w:rsid w:val="00A63F24"/>
    <w:rsid w:val="00A65B70"/>
    <w:rsid w:val="00A66B72"/>
    <w:rsid w:val="00A66E4E"/>
    <w:rsid w:val="00A671BE"/>
    <w:rsid w:val="00A70D01"/>
    <w:rsid w:val="00A725EB"/>
    <w:rsid w:val="00A73730"/>
    <w:rsid w:val="00A73E45"/>
    <w:rsid w:val="00A744C6"/>
    <w:rsid w:val="00A75E86"/>
    <w:rsid w:val="00A77045"/>
    <w:rsid w:val="00A77291"/>
    <w:rsid w:val="00A774EE"/>
    <w:rsid w:val="00A810F7"/>
    <w:rsid w:val="00A822DF"/>
    <w:rsid w:val="00A82641"/>
    <w:rsid w:val="00A8272C"/>
    <w:rsid w:val="00A827A6"/>
    <w:rsid w:val="00A832A8"/>
    <w:rsid w:val="00A84AAF"/>
    <w:rsid w:val="00A86655"/>
    <w:rsid w:val="00A86AA1"/>
    <w:rsid w:val="00A872DF"/>
    <w:rsid w:val="00A87761"/>
    <w:rsid w:val="00A878AA"/>
    <w:rsid w:val="00A87E87"/>
    <w:rsid w:val="00A90F86"/>
    <w:rsid w:val="00A91E11"/>
    <w:rsid w:val="00A93C16"/>
    <w:rsid w:val="00A947A3"/>
    <w:rsid w:val="00A95374"/>
    <w:rsid w:val="00A95DCB"/>
    <w:rsid w:val="00A96128"/>
    <w:rsid w:val="00A96384"/>
    <w:rsid w:val="00A9663C"/>
    <w:rsid w:val="00A96F6C"/>
    <w:rsid w:val="00A97811"/>
    <w:rsid w:val="00A97851"/>
    <w:rsid w:val="00AA0C90"/>
    <w:rsid w:val="00AA0EA4"/>
    <w:rsid w:val="00AA0F66"/>
    <w:rsid w:val="00AA4B22"/>
    <w:rsid w:val="00AA5C5F"/>
    <w:rsid w:val="00AA6575"/>
    <w:rsid w:val="00AA745F"/>
    <w:rsid w:val="00AA79B1"/>
    <w:rsid w:val="00AB1594"/>
    <w:rsid w:val="00AB3C35"/>
    <w:rsid w:val="00AB3EFE"/>
    <w:rsid w:val="00AB3F81"/>
    <w:rsid w:val="00AB4052"/>
    <w:rsid w:val="00AB4EAC"/>
    <w:rsid w:val="00AB5425"/>
    <w:rsid w:val="00AB5D3E"/>
    <w:rsid w:val="00AB7291"/>
    <w:rsid w:val="00AB769E"/>
    <w:rsid w:val="00AB7B18"/>
    <w:rsid w:val="00AB7EBC"/>
    <w:rsid w:val="00AC0F96"/>
    <w:rsid w:val="00AC113A"/>
    <w:rsid w:val="00AC19C3"/>
    <w:rsid w:val="00AD0877"/>
    <w:rsid w:val="00AD0E87"/>
    <w:rsid w:val="00AD1390"/>
    <w:rsid w:val="00AD2A93"/>
    <w:rsid w:val="00AD33DF"/>
    <w:rsid w:val="00AD38CC"/>
    <w:rsid w:val="00AD3F26"/>
    <w:rsid w:val="00AD7061"/>
    <w:rsid w:val="00AD766A"/>
    <w:rsid w:val="00AE1220"/>
    <w:rsid w:val="00AE1714"/>
    <w:rsid w:val="00AE1797"/>
    <w:rsid w:val="00AE18D2"/>
    <w:rsid w:val="00AE264B"/>
    <w:rsid w:val="00AE4022"/>
    <w:rsid w:val="00AE4960"/>
    <w:rsid w:val="00AE4A47"/>
    <w:rsid w:val="00AE5E7A"/>
    <w:rsid w:val="00AE65B0"/>
    <w:rsid w:val="00AE7876"/>
    <w:rsid w:val="00AE79C4"/>
    <w:rsid w:val="00AF031A"/>
    <w:rsid w:val="00AF06CD"/>
    <w:rsid w:val="00AF091C"/>
    <w:rsid w:val="00AF2757"/>
    <w:rsid w:val="00AF35C0"/>
    <w:rsid w:val="00AF65EF"/>
    <w:rsid w:val="00AF6A24"/>
    <w:rsid w:val="00B00D5E"/>
    <w:rsid w:val="00B01E25"/>
    <w:rsid w:val="00B0216F"/>
    <w:rsid w:val="00B02B83"/>
    <w:rsid w:val="00B038BB"/>
    <w:rsid w:val="00B048AF"/>
    <w:rsid w:val="00B04F90"/>
    <w:rsid w:val="00B0539F"/>
    <w:rsid w:val="00B05C40"/>
    <w:rsid w:val="00B06DD5"/>
    <w:rsid w:val="00B0750A"/>
    <w:rsid w:val="00B07DE9"/>
    <w:rsid w:val="00B100EF"/>
    <w:rsid w:val="00B11945"/>
    <w:rsid w:val="00B11F2D"/>
    <w:rsid w:val="00B12197"/>
    <w:rsid w:val="00B12856"/>
    <w:rsid w:val="00B12F4D"/>
    <w:rsid w:val="00B13F11"/>
    <w:rsid w:val="00B1454A"/>
    <w:rsid w:val="00B14742"/>
    <w:rsid w:val="00B148EA"/>
    <w:rsid w:val="00B2037C"/>
    <w:rsid w:val="00B21620"/>
    <w:rsid w:val="00B219E0"/>
    <w:rsid w:val="00B21CB9"/>
    <w:rsid w:val="00B235F4"/>
    <w:rsid w:val="00B2366D"/>
    <w:rsid w:val="00B23F84"/>
    <w:rsid w:val="00B2658D"/>
    <w:rsid w:val="00B27897"/>
    <w:rsid w:val="00B31381"/>
    <w:rsid w:val="00B31D52"/>
    <w:rsid w:val="00B35BCB"/>
    <w:rsid w:val="00B35C49"/>
    <w:rsid w:val="00B35F66"/>
    <w:rsid w:val="00B36272"/>
    <w:rsid w:val="00B37B21"/>
    <w:rsid w:val="00B412E5"/>
    <w:rsid w:val="00B42136"/>
    <w:rsid w:val="00B43592"/>
    <w:rsid w:val="00B46ABA"/>
    <w:rsid w:val="00B5051F"/>
    <w:rsid w:val="00B53602"/>
    <w:rsid w:val="00B53894"/>
    <w:rsid w:val="00B5450B"/>
    <w:rsid w:val="00B55F38"/>
    <w:rsid w:val="00B55FE2"/>
    <w:rsid w:val="00B56530"/>
    <w:rsid w:val="00B56FA5"/>
    <w:rsid w:val="00B57428"/>
    <w:rsid w:val="00B60004"/>
    <w:rsid w:val="00B60C4F"/>
    <w:rsid w:val="00B6175F"/>
    <w:rsid w:val="00B61FA3"/>
    <w:rsid w:val="00B62455"/>
    <w:rsid w:val="00B62EAA"/>
    <w:rsid w:val="00B64150"/>
    <w:rsid w:val="00B65D0B"/>
    <w:rsid w:val="00B6602D"/>
    <w:rsid w:val="00B67690"/>
    <w:rsid w:val="00B72308"/>
    <w:rsid w:val="00B744EA"/>
    <w:rsid w:val="00B76A1E"/>
    <w:rsid w:val="00B7727F"/>
    <w:rsid w:val="00B80061"/>
    <w:rsid w:val="00B800CD"/>
    <w:rsid w:val="00B82ACB"/>
    <w:rsid w:val="00B833EA"/>
    <w:rsid w:val="00B86CE0"/>
    <w:rsid w:val="00B876CC"/>
    <w:rsid w:val="00B8788F"/>
    <w:rsid w:val="00B91CE3"/>
    <w:rsid w:val="00B926FD"/>
    <w:rsid w:val="00B93672"/>
    <w:rsid w:val="00B94265"/>
    <w:rsid w:val="00B952BF"/>
    <w:rsid w:val="00B96485"/>
    <w:rsid w:val="00B97CB8"/>
    <w:rsid w:val="00BA095D"/>
    <w:rsid w:val="00BA0DEA"/>
    <w:rsid w:val="00BA1246"/>
    <w:rsid w:val="00BA4891"/>
    <w:rsid w:val="00BA4A7A"/>
    <w:rsid w:val="00BA4BE1"/>
    <w:rsid w:val="00BA555F"/>
    <w:rsid w:val="00BA5FA3"/>
    <w:rsid w:val="00BA60F4"/>
    <w:rsid w:val="00BA6643"/>
    <w:rsid w:val="00BA6D3F"/>
    <w:rsid w:val="00BA75C0"/>
    <w:rsid w:val="00BB03C2"/>
    <w:rsid w:val="00BB16DD"/>
    <w:rsid w:val="00BB1A7B"/>
    <w:rsid w:val="00BB30F4"/>
    <w:rsid w:val="00BB3CD4"/>
    <w:rsid w:val="00BB42FD"/>
    <w:rsid w:val="00BB4A5F"/>
    <w:rsid w:val="00BB5020"/>
    <w:rsid w:val="00BB6811"/>
    <w:rsid w:val="00BB7D6D"/>
    <w:rsid w:val="00BC0944"/>
    <w:rsid w:val="00BC1DDC"/>
    <w:rsid w:val="00BC29BD"/>
    <w:rsid w:val="00BC43A9"/>
    <w:rsid w:val="00BC54E5"/>
    <w:rsid w:val="00BC552A"/>
    <w:rsid w:val="00BC662A"/>
    <w:rsid w:val="00BC6A71"/>
    <w:rsid w:val="00BC7906"/>
    <w:rsid w:val="00BC7C8E"/>
    <w:rsid w:val="00BC7D5B"/>
    <w:rsid w:val="00BD0943"/>
    <w:rsid w:val="00BD0C2A"/>
    <w:rsid w:val="00BD191D"/>
    <w:rsid w:val="00BD2CC9"/>
    <w:rsid w:val="00BD2D49"/>
    <w:rsid w:val="00BD4D0C"/>
    <w:rsid w:val="00BD65B0"/>
    <w:rsid w:val="00BD7D34"/>
    <w:rsid w:val="00BE130D"/>
    <w:rsid w:val="00BE1365"/>
    <w:rsid w:val="00BE3204"/>
    <w:rsid w:val="00BE51EA"/>
    <w:rsid w:val="00BE6661"/>
    <w:rsid w:val="00BE7614"/>
    <w:rsid w:val="00BF0990"/>
    <w:rsid w:val="00BF0F70"/>
    <w:rsid w:val="00BF210D"/>
    <w:rsid w:val="00BF2D96"/>
    <w:rsid w:val="00BF435F"/>
    <w:rsid w:val="00BF5CDB"/>
    <w:rsid w:val="00BF6897"/>
    <w:rsid w:val="00BF765C"/>
    <w:rsid w:val="00C031AD"/>
    <w:rsid w:val="00C05011"/>
    <w:rsid w:val="00C05E50"/>
    <w:rsid w:val="00C05F98"/>
    <w:rsid w:val="00C06F1E"/>
    <w:rsid w:val="00C074A0"/>
    <w:rsid w:val="00C07C21"/>
    <w:rsid w:val="00C11FB7"/>
    <w:rsid w:val="00C12914"/>
    <w:rsid w:val="00C12D5E"/>
    <w:rsid w:val="00C1440F"/>
    <w:rsid w:val="00C145BA"/>
    <w:rsid w:val="00C1540F"/>
    <w:rsid w:val="00C15D41"/>
    <w:rsid w:val="00C16272"/>
    <w:rsid w:val="00C17279"/>
    <w:rsid w:val="00C17E05"/>
    <w:rsid w:val="00C20215"/>
    <w:rsid w:val="00C20FF6"/>
    <w:rsid w:val="00C242DD"/>
    <w:rsid w:val="00C247A6"/>
    <w:rsid w:val="00C24CAF"/>
    <w:rsid w:val="00C24E63"/>
    <w:rsid w:val="00C25702"/>
    <w:rsid w:val="00C25C60"/>
    <w:rsid w:val="00C25D76"/>
    <w:rsid w:val="00C26046"/>
    <w:rsid w:val="00C261FB"/>
    <w:rsid w:val="00C270FF"/>
    <w:rsid w:val="00C276BF"/>
    <w:rsid w:val="00C279F0"/>
    <w:rsid w:val="00C27A41"/>
    <w:rsid w:val="00C3121C"/>
    <w:rsid w:val="00C318A0"/>
    <w:rsid w:val="00C3213F"/>
    <w:rsid w:val="00C32D71"/>
    <w:rsid w:val="00C3575D"/>
    <w:rsid w:val="00C359AC"/>
    <w:rsid w:val="00C360CF"/>
    <w:rsid w:val="00C3798E"/>
    <w:rsid w:val="00C37F31"/>
    <w:rsid w:val="00C40761"/>
    <w:rsid w:val="00C40FDA"/>
    <w:rsid w:val="00C41470"/>
    <w:rsid w:val="00C4190E"/>
    <w:rsid w:val="00C419EB"/>
    <w:rsid w:val="00C42CD7"/>
    <w:rsid w:val="00C42F00"/>
    <w:rsid w:val="00C43096"/>
    <w:rsid w:val="00C43273"/>
    <w:rsid w:val="00C43473"/>
    <w:rsid w:val="00C440E0"/>
    <w:rsid w:val="00C44161"/>
    <w:rsid w:val="00C4599F"/>
    <w:rsid w:val="00C46D84"/>
    <w:rsid w:val="00C47533"/>
    <w:rsid w:val="00C4789A"/>
    <w:rsid w:val="00C5119E"/>
    <w:rsid w:val="00C5148F"/>
    <w:rsid w:val="00C5525F"/>
    <w:rsid w:val="00C569F1"/>
    <w:rsid w:val="00C56B6B"/>
    <w:rsid w:val="00C608AE"/>
    <w:rsid w:val="00C61554"/>
    <w:rsid w:val="00C61CA3"/>
    <w:rsid w:val="00C624F6"/>
    <w:rsid w:val="00C62C6B"/>
    <w:rsid w:val="00C62F95"/>
    <w:rsid w:val="00C64843"/>
    <w:rsid w:val="00C64A36"/>
    <w:rsid w:val="00C64EEB"/>
    <w:rsid w:val="00C65249"/>
    <w:rsid w:val="00C652BA"/>
    <w:rsid w:val="00C6606A"/>
    <w:rsid w:val="00C67608"/>
    <w:rsid w:val="00C701B3"/>
    <w:rsid w:val="00C707B3"/>
    <w:rsid w:val="00C70C6C"/>
    <w:rsid w:val="00C70DF0"/>
    <w:rsid w:val="00C71B80"/>
    <w:rsid w:val="00C72655"/>
    <w:rsid w:val="00C73B00"/>
    <w:rsid w:val="00C74E2A"/>
    <w:rsid w:val="00C7646F"/>
    <w:rsid w:val="00C772E5"/>
    <w:rsid w:val="00C804E4"/>
    <w:rsid w:val="00C80DCA"/>
    <w:rsid w:val="00C8267D"/>
    <w:rsid w:val="00C82D0C"/>
    <w:rsid w:val="00C830BF"/>
    <w:rsid w:val="00C83B71"/>
    <w:rsid w:val="00C83E67"/>
    <w:rsid w:val="00C8534F"/>
    <w:rsid w:val="00C859A7"/>
    <w:rsid w:val="00C85A10"/>
    <w:rsid w:val="00C85B69"/>
    <w:rsid w:val="00C861AB"/>
    <w:rsid w:val="00C86391"/>
    <w:rsid w:val="00C866EE"/>
    <w:rsid w:val="00C872E1"/>
    <w:rsid w:val="00C90BF9"/>
    <w:rsid w:val="00C924F2"/>
    <w:rsid w:val="00C92663"/>
    <w:rsid w:val="00C92AE1"/>
    <w:rsid w:val="00C92B67"/>
    <w:rsid w:val="00C93BA1"/>
    <w:rsid w:val="00C94594"/>
    <w:rsid w:val="00C94661"/>
    <w:rsid w:val="00C94EBA"/>
    <w:rsid w:val="00C95D50"/>
    <w:rsid w:val="00C95DD3"/>
    <w:rsid w:val="00C9611E"/>
    <w:rsid w:val="00C96444"/>
    <w:rsid w:val="00C965EF"/>
    <w:rsid w:val="00CA0F27"/>
    <w:rsid w:val="00CA13E9"/>
    <w:rsid w:val="00CA1C70"/>
    <w:rsid w:val="00CA25EB"/>
    <w:rsid w:val="00CA35C6"/>
    <w:rsid w:val="00CA455A"/>
    <w:rsid w:val="00CA4578"/>
    <w:rsid w:val="00CA4785"/>
    <w:rsid w:val="00CA579B"/>
    <w:rsid w:val="00CA7283"/>
    <w:rsid w:val="00CA7616"/>
    <w:rsid w:val="00CA7F51"/>
    <w:rsid w:val="00CB1D59"/>
    <w:rsid w:val="00CB2117"/>
    <w:rsid w:val="00CB2B5D"/>
    <w:rsid w:val="00CB3D63"/>
    <w:rsid w:val="00CB4245"/>
    <w:rsid w:val="00CC0451"/>
    <w:rsid w:val="00CC0B52"/>
    <w:rsid w:val="00CC10E2"/>
    <w:rsid w:val="00CC3F0C"/>
    <w:rsid w:val="00CC4625"/>
    <w:rsid w:val="00CC5900"/>
    <w:rsid w:val="00CC5967"/>
    <w:rsid w:val="00CC5DFC"/>
    <w:rsid w:val="00CC6AEE"/>
    <w:rsid w:val="00CC79E3"/>
    <w:rsid w:val="00CC7FFC"/>
    <w:rsid w:val="00CD16FF"/>
    <w:rsid w:val="00CD24B0"/>
    <w:rsid w:val="00CD34E1"/>
    <w:rsid w:val="00CD4559"/>
    <w:rsid w:val="00CD4F6B"/>
    <w:rsid w:val="00CD57A5"/>
    <w:rsid w:val="00CD62D3"/>
    <w:rsid w:val="00CD65E2"/>
    <w:rsid w:val="00CD7741"/>
    <w:rsid w:val="00CE0B7C"/>
    <w:rsid w:val="00CE0DCD"/>
    <w:rsid w:val="00CE0FF8"/>
    <w:rsid w:val="00CE127D"/>
    <w:rsid w:val="00CE194C"/>
    <w:rsid w:val="00CE3F99"/>
    <w:rsid w:val="00CE3FD9"/>
    <w:rsid w:val="00CE4062"/>
    <w:rsid w:val="00CE4A49"/>
    <w:rsid w:val="00CE4A6C"/>
    <w:rsid w:val="00CE54A5"/>
    <w:rsid w:val="00CE5F54"/>
    <w:rsid w:val="00CE60A0"/>
    <w:rsid w:val="00CE6752"/>
    <w:rsid w:val="00CF00DA"/>
    <w:rsid w:val="00CF04F4"/>
    <w:rsid w:val="00CF0D19"/>
    <w:rsid w:val="00CF361C"/>
    <w:rsid w:val="00CF4E7E"/>
    <w:rsid w:val="00CF51ED"/>
    <w:rsid w:val="00CF6509"/>
    <w:rsid w:val="00CF6790"/>
    <w:rsid w:val="00CF7DB1"/>
    <w:rsid w:val="00D000F0"/>
    <w:rsid w:val="00D0097C"/>
    <w:rsid w:val="00D017B7"/>
    <w:rsid w:val="00D026A1"/>
    <w:rsid w:val="00D02768"/>
    <w:rsid w:val="00D02EFD"/>
    <w:rsid w:val="00D02F07"/>
    <w:rsid w:val="00D03ED2"/>
    <w:rsid w:val="00D04ECB"/>
    <w:rsid w:val="00D05D7A"/>
    <w:rsid w:val="00D06986"/>
    <w:rsid w:val="00D06BA8"/>
    <w:rsid w:val="00D06C82"/>
    <w:rsid w:val="00D070CD"/>
    <w:rsid w:val="00D077FE"/>
    <w:rsid w:val="00D1119C"/>
    <w:rsid w:val="00D11235"/>
    <w:rsid w:val="00D117B2"/>
    <w:rsid w:val="00D12066"/>
    <w:rsid w:val="00D12EDF"/>
    <w:rsid w:val="00D131C6"/>
    <w:rsid w:val="00D132C6"/>
    <w:rsid w:val="00D13B28"/>
    <w:rsid w:val="00D1402C"/>
    <w:rsid w:val="00D144A9"/>
    <w:rsid w:val="00D1461B"/>
    <w:rsid w:val="00D14ED7"/>
    <w:rsid w:val="00D160AB"/>
    <w:rsid w:val="00D164E0"/>
    <w:rsid w:val="00D16D25"/>
    <w:rsid w:val="00D171B0"/>
    <w:rsid w:val="00D172F7"/>
    <w:rsid w:val="00D20661"/>
    <w:rsid w:val="00D207C8"/>
    <w:rsid w:val="00D218E1"/>
    <w:rsid w:val="00D21C83"/>
    <w:rsid w:val="00D2271F"/>
    <w:rsid w:val="00D22CB3"/>
    <w:rsid w:val="00D22F1A"/>
    <w:rsid w:val="00D25D68"/>
    <w:rsid w:val="00D25E83"/>
    <w:rsid w:val="00D26A52"/>
    <w:rsid w:val="00D275C1"/>
    <w:rsid w:val="00D30689"/>
    <w:rsid w:val="00D31034"/>
    <w:rsid w:val="00D32F1A"/>
    <w:rsid w:val="00D32F2A"/>
    <w:rsid w:val="00D33D0E"/>
    <w:rsid w:val="00D34A40"/>
    <w:rsid w:val="00D34DB5"/>
    <w:rsid w:val="00D35D72"/>
    <w:rsid w:val="00D377A0"/>
    <w:rsid w:val="00D37B97"/>
    <w:rsid w:val="00D4202D"/>
    <w:rsid w:val="00D4286A"/>
    <w:rsid w:val="00D438A0"/>
    <w:rsid w:val="00D43C0A"/>
    <w:rsid w:val="00D44A0C"/>
    <w:rsid w:val="00D45E19"/>
    <w:rsid w:val="00D46988"/>
    <w:rsid w:val="00D46B6C"/>
    <w:rsid w:val="00D46FD2"/>
    <w:rsid w:val="00D47A04"/>
    <w:rsid w:val="00D47A4A"/>
    <w:rsid w:val="00D51334"/>
    <w:rsid w:val="00D513C8"/>
    <w:rsid w:val="00D51581"/>
    <w:rsid w:val="00D517C0"/>
    <w:rsid w:val="00D519D7"/>
    <w:rsid w:val="00D51B2D"/>
    <w:rsid w:val="00D51C5A"/>
    <w:rsid w:val="00D51D97"/>
    <w:rsid w:val="00D5286D"/>
    <w:rsid w:val="00D52E2B"/>
    <w:rsid w:val="00D544FC"/>
    <w:rsid w:val="00D54B78"/>
    <w:rsid w:val="00D54D2B"/>
    <w:rsid w:val="00D551EA"/>
    <w:rsid w:val="00D555DB"/>
    <w:rsid w:val="00D55D3A"/>
    <w:rsid w:val="00D55DD7"/>
    <w:rsid w:val="00D56BB0"/>
    <w:rsid w:val="00D57DC8"/>
    <w:rsid w:val="00D608FD"/>
    <w:rsid w:val="00D609FA"/>
    <w:rsid w:val="00D61B49"/>
    <w:rsid w:val="00D62BAF"/>
    <w:rsid w:val="00D65D15"/>
    <w:rsid w:val="00D662DA"/>
    <w:rsid w:val="00D66762"/>
    <w:rsid w:val="00D66DA4"/>
    <w:rsid w:val="00D67D8A"/>
    <w:rsid w:val="00D715EF"/>
    <w:rsid w:val="00D71A89"/>
    <w:rsid w:val="00D724CD"/>
    <w:rsid w:val="00D7295E"/>
    <w:rsid w:val="00D72C85"/>
    <w:rsid w:val="00D72D09"/>
    <w:rsid w:val="00D73870"/>
    <w:rsid w:val="00D75F1D"/>
    <w:rsid w:val="00D77BEF"/>
    <w:rsid w:val="00D81858"/>
    <w:rsid w:val="00D81DC9"/>
    <w:rsid w:val="00D81E12"/>
    <w:rsid w:val="00D823D3"/>
    <w:rsid w:val="00D82A32"/>
    <w:rsid w:val="00D831F3"/>
    <w:rsid w:val="00D83EB9"/>
    <w:rsid w:val="00D85D57"/>
    <w:rsid w:val="00D85EB1"/>
    <w:rsid w:val="00D86C04"/>
    <w:rsid w:val="00D8702B"/>
    <w:rsid w:val="00D90ABC"/>
    <w:rsid w:val="00D911C0"/>
    <w:rsid w:val="00D927B4"/>
    <w:rsid w:val="00D9486D"/>
    <w:rsid w:val="00D95102"/>
    <w:rsid w:val="00D9569C"/>
    <w:rsid w:val="00D96995"/>
    <w:rsid w:val="00D96E98"/>
    <w:rsid w:val="00DA092F"/>
    <w:rsid w:val="00DA0D1A"/>
    <w:rsid w:val="00DA5CE1"/>
    <w:rsid w:val="00DA696C"/>
    <w:rsid w:val="00DA706D"/>
    <w:rsid w:val="00DA7082"/>
    <w:rsid w:val="00DB0787"/>
    <w:rsid w:val="00DB0E99"/>
    <w:rsid w:val="00DB24E5"/>
    <w:rsid w:val="00DB2A12"/>
    <w:rsid w:val="00DB2FC4"/>
    <w:rsid w:val="00DB35D2"/>
    <w:rsid w:val="00DB46DF"/>
    <w:rsid w:val="00DB4A2F"/>
    <w:rsid w:val="00DB503B"/>
    <w:rsid w:val="00DB569C"/>
    <w:rsid w:val="00DB57F8"/>
    <w:rsid w:val="00DB671A"/>
    <w:rsid w:val="00DC048E"/>
    <w:rsid w:val="00DC0A83"/>
    <w:rsid w:val="00DC1489"/>
    <w:rsid w:val="00DC1968"/>
    <w:rsid w:val="00DC1B65"/>
    <w:rsid w:val="00DC21EF"/>
    <w:rsid w:val="00DC4326"/>
    <w:rsid w:val="00DC46D8"/>
    <w:rsid w:val="00DC492F"/>
    <w:rsid w:val="00DC4B30"/>
    <w:rsid w:val="00DC5DB8"/>
    <w:rsid w:val="00DC6FB9"/>
    <w:rsid w:val="00DD0B76"/>
    <w:rsid w:val="00DD1367"/>
    <w:rsid w:val="00DD143C"/>
    <w:rsid w:val="00DD1600"/>
    <w:rsid w:val="00DD255F"/>
    <w:rsid w:val="00DD4DEE"/>
    <w:rsid w:val="00DD53A5"/>
    <w:rsid w:val="00DE0FD6"/>
    <w:rsid w:val="00DE2087"/>
    <w:rsid w:val="00DE2ACE"/>
    <w:rsid w:val="00DE534C"/>
    <w:rsid w:val="00DE5E97"/>
    <w:rsid w:val="00DE67FD"/>
    <w:rsid w:val="00DE6C22"/>
    <w:rsid w:val="00DE6F72"/>
    <w:rsid w:val="00DE6FDB"/>
    <w:rsid w:val="00DF0339"/>
    <w:rsid w:val="00DF04A8"/>
    <w:rsid w:val="00DF2020"/>
    <w:rsid w:val="00DF2096"/>
    <w:rsid w:val="00DF2477"/>
    <w:rsid w:val="00DF27BB"/>
    <w:rsid w:val="00DF6B9D"/>
    <w:rsid w:val="00DF75E2"/>
    <w:rsid w:val="00DF7783"/>
    <w:rsid w:val="00E01576"/>
    <w:rsid w:val="00E01A78"/>
    <w:rsid w:val="00E0356B"/>
    <w:rsid w:val="00E03CA8"/>
    <w:rsid w:val="00E0467C"/>
    <w:rsid w:val="00E05228"/>
    <w:rsid w:val="00E0644D"/>
    <w:rsid w:val="00E065A1"/>
    <w:rsid w:val="00E07C59"/>
    <w:rsid w:val="00E1158E"/>
    <w:rsid w:val="00E115BF"/>
    <w:rsid w:val="00E122E4"/>
    <w:rsid w:val="00E14076"/>
    <w:rsid w:val="00E14B39"/>
    <w:rsid w:val="00E1527E"/>
    <w:rsid w:val="00E15433"/>
    <w:rsid w:val="00E15A63"/>
    <w:rsid w:val="00E16C41"/>
    <w:rsid w:val="00E16D51"/>
    <w:rsid w:val="00E174EC"/>
    <w:rsid w:val="00E21C41"/>
    <w:rsid w:val="00E21EC2"/>
    <w:rsid w:val="00E22303"/>
    <w:rsid w:val="00E23BC5"/>
    <w:rsid w:val="00E23BF1"/>
    <w:rsid w:val="00E23F55"/>
    <w:rsid w:val="00E2662D"/>
    <w:rsid w:val="00E26AD5"/>
    <w:rsid w:val="00E26D1F"/>
    <w:rsid w:val="00E2747B"/>
    <w:rsid w:val="00E27E6F"/>
    <w:rsid w:val="00E300CA"/>
    <w:rsid w:val="00E306A2"/>
    <w:rsid w:val="00E316C3"/>
    <w:rsid w:val="00E32A86"/>
    <w:rsid w:val="00E32ECE"/>
    <w:rsid w:val="00E40012"/>
    <w:rsid w:val="00E40698"/>
    <w:rsid w:val="00E41CC1"/>
    <w:rsid w:val="00E426E0"/>
    <w:rsid w:val="00E4319A"/>
    <w:rsid w:val="00E4335D"/>
    <w:rsid w:val="00E45627"/>
    <w:rsid w:val="00E45826"/>
    <w:rsid w:val="00E46F81"/>
    <w:rsid w:val="00E473D3"/>
    <w:rsid w:val="00E47630"/>
    <w:rsid w:val="00E55C38"/>
    <w:rsid w:val="00E57093"/>
    <w:rsid w:val="00E61555"/>
    <w:rsid w:val="00E639BF"/>
    <w:rsid w:val="00E64012"/>
    <w:rsid w:val="00E64315"/>
    <w:rsid w:val="00E65383"/>
    <w:rsid w:val="00E665A1"/>
    <w:rsid w:val="00E701F9"/>
    <w:rsid w:val="00E72B4A"/>
    <w:rsid w:val="00E744E4"/>
    <w:rsid w:val="00E74547"/>
    <w:rsid w:val="00E757F5"/>
    <w:rsid w:val="00E759EC"/>
    <w:rsid w:val="00E759FA"/>
    <w:rsid w:val="00E76C30"/>
    <w:rsid w:val="00E8001A"/>
    <w:rsid w:val="00E8198A"/>
    <w:rsid w:val="00E82B04"/>
    <w:rsid w:val="00E84A57"/>
    <w:rsid w:val="00E8506A"/>
    <w:rsid w:val="00E854FF"/>
    <w:rsid w:val="00E8566E"/>
    <w:rsid w:val="00E85CC9"/>
    <w:rsid w:val="00E8610B"/>
    <w:rsid w:val="00E86D27"/>
    <w:rsid w:val="00E87235"/>
    <w:rsid w:val="00E87615"/>
    <w:rsid w:val="00E902BF"/>
    <w:rsid w:val="00E9400D"/>
    <w:rsid w:val="00E94922"/>
    <w:rsid w:val="00E94FE1"/>
    <w:rsid w:val="00E95AC0"/>
    <w:rsid w:val="00E95CD5"/>
    <w:rsid w:val="00E95D26"/>
    <w:rsid w:val="00E96A01"/>
    <w:rsid w:val="00E97674"/>
    <w:rsid w:val="00EA02D8"/>
    <w:rsid w:val="00EA086B"/>
    <w:rsid w:val="00EA0A5A"/>
    <w:rsid w:val="00EA244A"/>
    <w:rsid w:val="00EA2C00"/>
    <w:rsid w:val="00EA3E5E"/>
    <w:rsid w:val="00EA4F1D"/>
    <w:rsid w:val="00EA6063"/>
    <w:rsid w:val="00EB00A0"/>
    <w:rsid w:val="00EB0539"/>
    <w:rsid w:val="00EB25D7"/>
    <w:rsid w:val="00EB2D11"/>
    <w:rsid w:val="00EB2FF2"/>
    <w:rsid w:val="00EB3B46"/>
    <w:rsid w:val="00EB4AC6"/>
    <w:rsid w:val="00EC0856"/>
    <w:rsid w:val="00EC0B05"/>
    <w:rsid w:val="00EC1A71"/>
    <w:rsid w:val="00EC1BC6"/>
    <w:rsid w:val="00EC2279"/>
    <w:rsid w:val="00EC2390"/>
    <w:rsid w:val="00EC3EEE"/>
    <w:rsid w:val="00EC526B"/>
    <w:rsid w:val="00EC5B86"/>
    <w:rsid w:val="00EC716D"/>
    <w:rsid w:val="00EC7B89"/>
    <w:rsid w:val="00ED0124"/>
    <w:rsid w:val="00ED2A62"/>
    <w:rsid w:val="00ED2DE0"/>
    <w:rsid w:val="00ED2F13"/>
    <w:rsid w:val="00ED30C4"/>
    <w:rsid w:val="00ED32EE"/>
    <w:rsid w:val="00ED3D4C"/>
    <w:rsid w:val="00ED416A"/>
    <w:rsid w:val="00ED4388"/>
    <w:rsid w:val="00ED5E3A"/>
    <w:rsid w:val="00ED7E11"/>
    <w:rsid w:val="00EE03B3"/>
    <w:rsid w:val="00EE22DC"/>
    <w:rsid w:val="00EE25E1"/>
    <w:rsid w:val="00EE425C"/>
    <w:rsid w:val="00EE42C4"/>
    <w:rsid w:val="00EE43F5"/>
    <w:rsid w:val="00EE57C0"/>
    <w:rsid w:val="00EE60F5"/>
    <w:rsid w:val="00EE71C8"/>
    <w:rsid w:val="00EF150A"/>
    <w:rsid w:val="00EF5083"/>
    <w:rsid w:val="00EF5254"/>
    <w:rsid w:val="00EF754A"/>
    <w:rsid w:val="00F00918"/>
    <w:rsid w:val="00F0156C"/>
    <w:rsid w:val="00F02308"/>
    <w:rsid w:val="00F02573"/>
    <w:rsid w:val="00F02BFA"/>
    <w:rsid w:val="00F031F7"/>
    <w:rsid w:val="00F0381C"/>
    <w:rsid w:val="00F05479"/>
    <w:rsid w:val="00F06069"/>
    <w:rsid w:val="00F07FD3"/>
    <w:rsid w:val="00F11183"/>
    <w:rsid w:val="00F11B30"/>
    <w:rsid w:val="00F12B91"/>
    <w:rsid w:val="00F1327D"/>
    <w:rsid w:val="00F13E42"/>
    <w:rsid w:val="00F1501B"/>
    <w:rsid w:val="00F16818"/>
    <w:rsid w:val="00F20302"/>
    <w:rsid w:val="00F20393"/>
    <w:rsid w:val="00F2101C"/>
    <w:rsid w:val="00F22A7E"/>
    <w:rsid w:val="00F23108"/>
    <w:rsid w:val="00F233A1"/>
    <w:rsid w:val="00F23590"/>
    <w:rsid w:val="00F2497E"/>
    <w:rsid w:val="00F267EC"/>
    <w:rsid w:val="00F27C0B"/>
    <w:rsid w:val="00F306ED"/>
    <w:rsid w:val="00F30A0B"/>
    <w:rsid w:val="00F311F2"/>
    <w:rsid w:val="00F3213D"/>
    <w:rsid w:val="00F3318D"/>
    <w:rsid w:val="00F33FDE"/>
    <w:rsid w:val="00F40578"/>
    <w:rsid w:val="00F42F9A"/>
    <w:rsid w:val="00F43B91"/>
    <w:rsid w:val="00F44722"/>
    <w:rsid w:val="00F44B14"/>
    <w:rsid w:val="00F46E01"/>
    <w:rsid w:val="00F470E1"/>
    <w:rsid w:val="00F5065A"/>
    <w:rsid w:val="00F52D36"/>
    <w:rsid w:val="00F54FFC"/>
    <w:rsid w:val="00F56349"/>
    <w:rsid w:val="00F56B9C"/>
    <w:rsid w:val="00F578D6"/>
    <w:rsid w:val="00F57DA5"/>
    <w:rsid w:val="00F57DDD"/>
    <w:rsid w:val="00F61655"/>
    <w:rsid w:val="00F61C86"/>
    <w:rsid w:val="00F63E95"/>
    <w:rsid w:val="00F646BC"/>
    <w:rsid w:val="00F648A7"/>
    <w:rsid w:val="00F64F23"/>
    <w:rsid w:val="00F65D6C"/>
    <w:rsid w:val="00F65D73"/>
    <w:rsid w:val="00F66F88"/>
    <w:rsid w:val="00F67097"/>
    <w:rsid w:val="00F679B8"/>
    <w:rsid w:val="00F67F72"/>
    <w:rsid w:val="00F67FC4"/>
    <w:rsid w:val="00F67FD6"/>
    <w:rsid w:val="00F70D8B"/>
    <w:rsid w:val="00F71381"/>
    <w:rsid w:val="00F717A5"/>
    <w:rsid w:val="00F738D2"/>
    <w:rsid w:val="00F740A7"/>
    <w:rsid w:val="00F74261"/>
    <w:rsid w:val="00F754B2"/>
    <w:rsid w:val="00F75AF8"/>
    <w:rsid w:val="00F76661"/>
    <w:rsid w:val="00F76F1F"/>
    <w:rsid w:val="00F807D9"/>
    <w:rsid w:val="00F80BAF"/>
    <w:rsid w:val="00F80F47"/>
    <w:rsid w:val="00F80F7A"/>
    <w:rsid w:val="00F81480"/>
    <w:rsid w:val="00F84DBA"/>
    <w:rsid w:val="00F853A3"/>
    <w:rsid w:val="00F8590E"/>
    <w:rsid w:val="00F859F6"/>
    <w:rsid w:val="00F871F9"/>
    <w:rsid w:val="00F91E8F"/>
    <w:rsid w:val="00F91F4C"/>
    <w:rsid w:val="00F91FCE"/>
    <w:rsid w:val="00F92BCA"/>
    <w:rsid w:val="00F931E2"/>
    <w:rsid w:val="00F93E38"/>
    <w:rsid w:val="00F95573"/>
    <w:rsid w:val="00F95618"/>
    <w:rsid w:val="00F962DC"/>
    <w:rsid w:val="00F96327"/>
    <w:rsid w:val="00FA0A2A"/>
    <w:rsid w:val="00FA0DAC"/>
    <w:rsid w:val="00FA3344"/>
    <w:rsid w:val="00FA33BD"/>
    <w:rsid w:val="00FA375F"/>
    <w:rsid w:val="00FA47F6"/>
    <w:rsid w:val="00FA57B5"/>
    <w:rsid w:val="00FA596E"/>
    <w:rsid w:val="00FA62FD"/>
    <w:rsid w:val="00FA7698"/>
    <w:rsid w:val="00FA7DD2"/>
    <w:rsid w:val="00FA7FF1"/>
    <w:rsid w:val="00FB13AF"/>
    <w:rsid w:val="00FB2877"/>
    <w:rsid w:val="00FB3475"/>
    <w:rsid w:val="00FB4906"/>
    <w:rsid w:val="00FB49FE"/>
    <w:rsid w:val="00FB4E86"/>
    <w:rsid w:val="00FB6370"/>
    <w:rsid w:val="00FC192A"/>
    <w:rsid w:val="00FC3E9B"/>
    <w:rsid w:val="00FC440C"/>
    <w:rsid w:val="00FC5281"/>
    <w:rsid w:val="00FC62FE"/>
    <w:rsid w:val="00FC6874"/>
    <w:rsid w:val="00FD007A"/>
    <w:rsid w:val="00FD09FF"/>
    <w:rsid w:val="00FD2EF6"/>
    <w:rsid w:val="00FD3B1E"/>
    <w:rsid w:val="00FD3B9C"/>
    <w:rsid w:val="00FD4C31"/>
    <w:rsid w:val="00FD7B8B"/>
    <w:rsid w:val="00FE0C0F"/>
    <w:rsid w:val="00FE205A"/>
    <w:rsid w:val="00FE244B"/>
    <w:rsid w:val="00FE3C9D"/>
    <w:rsid w:val="00FE427A"/>
    <w:rsid w:val="00FE5A99"/>
    <w:rsid w:val="00FE6A09"/>
    <w:rsid w:val="00FE72D0"/>
    <w:rsid w:val="00FE732A"/>
    <w:rsid w:val="00FE7D9C"/>
    <w:rsid w:val="00FF068B"/>
    <w:rsid w:val="00FF08E2"/>
    <w:rsid w:val="00FF2D8F"/>
    <w:rsid w:val="00FF4B9E"/>
    <w:rsid w:val="00FF536E"/>
    <w:rsid w:val="00FF66CD"/>
    <w:rsid w:val="00FF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5BA283A"/>
  <w15:docId w15:val="{391DC910-9EBF-454F-ACFA-5DCC94D8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77"/>
    <w:pPr>
      <w:spacing w:after="200" w:line="276" w:lineRule="auto"/>
    </w:pPr>
    <w:rPr>
      <w:rFonts w:asciiTheme="minorHAnsi" w:eastAsiaTheme="minorHAnsi" w:hAnsiTheme="minorHAnsi" w:cstheme="minorBidi"/>
      <w:sz w:val="22"/>
      <w:szCs w:val="22"/>
      <w:lang w:eastAsia="en-US"/>
    </w:rPr>
  </w:style>
  <w:style w:type="paragraph" w:styleId="Heading1">
    <w:name w:val="heading 1"/>
    <w:aliases w:val="Requirement 1,Chapter"/>
    <w:basedOn w:val="Normal"/>
    <w:link w:val="Heading1Char"/>
    <w:autoRedefine/>
    <w:qFormat/>
    <w:rsid w:val="006419F5"/>
    <w:pPr>
      <w:numPr>
        <w:numId w:val="43"/>
      </w:numPr>
      <w:spacing w:before="100" w:beforeAutospacing="1" w:after="100" w:afterAutospacing="1"/>
      <w:outlineLvl w:val="0"/>
    </w:pPr>
    <w:rPr>
      <w:rFonts w:eastAsia="MS Mincho"/>
      <w:b/>
      <w:bCs/>
      <w:kern w:val="36"/>
      <w:sz w:val="28"/>
      <w:szCs w:val="48"/>
    </w:rPr>
  </w:style>
  <w:style w:type="paragraph" w:styleId="Heading2">
    <w:name w:val="heading 2"/>
    <w:basedOn w:val="Normal"/>
    <w:next w:val="Normal"/>
    <w:link w:val="Heading2Char"/>
    <w:autoRedefine/>
    <w:qFormat/>
    <w:rsid w:val="006419F5"/>
    <w:pPr>
      <w:keepNext/>
      <w:numPr>
        <w:ilvl w:val="1"/>
        <w:numId w:val="43"/>
      </w:numPr>
      <w:spacing w:before="240" w:after="60"/>
      <w:outlineLvl w:val="1"/>
    </w:pPr>
    <w:rPr>
      <w:rFonts w:cs="Arial"/>
      <w:b/>
      <w:bCs/>
      <w:iCs/>
      <w:sz w:val="24"/>
      <w:szCs w:val="28"/>
    </w:rPr>
  </w:style>
  <w:style w:type="paragraph" w:styleId="Heading3">
    <w:name w:val="heading 3"/>
    <w:basedOn w:val="Normal"/>
    <w:next w:val="Normal"/>
    <w:link w:val="Heading3Char"/>
    <w:autoRedefine/>
    <w:qFormat/>
    <w:rsid w:val="006419F5"/>
    <w:pPr>
      <w:keepNext/>
      <w:numPr>
        <w:ilvl w:val="2"/>
        <w:numId w:val="43"/>
      </w:numPr>
      <w:spacing w:before="240" w:after="60"/>
      <w:outlineLvl w:val="2"/>
    </w:pPr>
    <w:rPr>
      <w:rFonts w:cs="Arial"/>
      <w:bCs/>
      <w:szCs w:val="26"/>
    </w:rPr>
  </w:style>
  <w:style w:type="paragraph" w:styleId="Heading4">
    <w:name w:val="heading 4"/>
    <w:basedOn w:val="Normal"/>
    <w:next w:val="Normal"/>
    <w:qFormat/>
    <w:pPr>
      <w:keepNext/>
      <w:numPr>
        <w:ilvl w:val="3"/>
        <w:numId w:val="43"/>
      </w:numPr>
      <w:spacing w:before="240" w:after="60"/>
      <w:outlineLvl w:val="3"/>
    </w:pPr>
    <w:rPr>
      <w:b/>
      <w:bCs/>
      <w:szCs w:val="28"/>
    </w:rPr>
  </w:style>
  <w:style w:type="paragraph" w:styleId="Heading5">
    <w:name w:val="heading 5"/>
    <w:basedOn w:val="Normal"/>
    <w:next w:val="Normal"/>
    <w:qFormat/>
    <w:pPr>
      <w:numPr>
        <w:ilvl w:val="4"/>
        <w:numId w:val="43"/>
      </w:numPr>
      <w:spacing w:before="240" w:after="60"/>
      <w:outlineLvl w:val="4"/>
    </w:pPr>
    <w:rPr>
      <w:b/>
      <w:bCs/>
      <w:i/>
      <w:iCs/>
      <w:sz w:val="26"/>
      <w:szCs w:val="26"/>
    </w:rPr>
  </w:style>
  <w:style w:type="paragraph" w:styleId="Heading6">
    <w:name w:val="heading 6"/>
    <w:basedOn w:val="Normal"/>
    <w:next w:val="Normal"/>
    <w:qFormat/>
    <w:pPr>
      <w:numPr>
        <w:ilvl w:val="5"/>
        <w:numId w:val="43"/>
      </w:numPr>
      <w:spacing w:before="240" w:after="60"/>
      <w:outlineLvl w:val="5"/>
    </w:pPr>
    <w:rPr>
      <w:b/>
      <w:bCs/>
    </w:rPr>
  </w:style>
  <w:style w:type="paragraph" w:styleId="Heading7">
    <w:name w:val="heading 7"/>
    <w:basedOn w:val="Normal"/>
    <w:next w:val="Normal"/>
    <w:qFormat/>
    <w:pPr>
      <w:numPr>
        <w:ilvl w:val="6"/>
        <w:numId w:val="43"/>
      </w:numPr>
      <w:spacing w:before="240" w:after="60"/>
      <w:outlineLvl w:val="6"/>
    </w:pPr>
  </w:style>
  <w:style w:type="paragraph" w:styleId="Heading8">
    <w:name w:val="heading 8"/>
    <w:basedOn w:val="Normal"/>
    <w:next w:val="Normal"/>
    <w:qFormat/>
    <w:pPr>
      <w:numPr>
        <w:ilvl w:val="7"/>
        <w:numId w:val="43"/>
      </w:numPr>
      <w:spacing w:before="240" w:after="60"/>
      <w:outlineLvl w:val="7"/>
    </w:pPr>
    <w:rPr>
      <w:i/>
      <w:iCs/>
    </w:rPr>
  </w:style>
  <w:style w:type="paragraph" w:styleId="Heading9">
    <w:name w:val="heading 9"/>
    <w:basedOn w:val="Normal"/>
    <w:next w:val="Normal"/>
    <w:qFormat/>
    <w:pPr>
      <w:numPr>
        <w:ilvl w:val="8"/>
        <w:numId w:val="4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quirement 1 Char,Chapter Char"/>
    <w:link w:val="Heading1"/>
    <w:rsid w:val="006419F5"/>
    <w:rPr>
      <w:rFonts w:asciiTheme="minorHAnsi" w:hAnsiTheme="minorHAnsi" w:cstheme="minorBidi"/>
      <w:b/>
      <w:bCs/>
      <w:kern w:val="36"/>
      <w:sz w:val="28"/>
      <w:szCs w:val="48"/>
      <w:lang w:eastAsia="en-US"/>
    </w:rPr>
  </w:style>
  <w:style w:type="character" w:customStyle="1" w:styleId="Heading2Char">
    <w:name w:val="Heading 2 Char"/>
    <w:link w:val="Heading2"/>
    <w:rsid w:val="006419F5"/>
    <w:rPr>
      <w:rFonts w:asciiTheme="minorHAnsi" w:eastAsiaTheme="minorHAnsi" w:hAnsiTheme="minorHAnsi" w:cs="Arial"/>
      <w:b/>
      <w:bCs/>
      <w:iCs/>
      <w:sz w:val="24"/>
      <w:szCs w:val="28"/>
      <w:lang w:eastAsia="en-US"/>
    </w:r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TOC1">
    <w:name w:val="toc 1"/>
    <w:basedOn w:val="Normal"/>
    <w:next w:val="Normal"/>
    <w:autoRedefine/>
    <w:uiPriority w:val="39"/>
    <w:rsid w:val="006D6653"/>
    <w:pPr>
      <w:spacing w:before="120" w:after="120"/>
    </w:pPr>
    <w:rPr>
      <w:rFonts w:ascii="Times New Roman" w:hAnsi="Times New Roman"/>
      <w:b/>
      <w:bCs/>
      <w:caps/>
      <w:szCs w:val="20"/>
    </w:rPr>
  </w:style>
  <w:style w:type="paragraph" w:styleId="TOC2">
    <w:name w:val="toc 2"/>
    <w:basedOn w:val="Normal"/>
    <w:next w:val="Normal"/>
    <w:autoRedefine/>
    <w:uiPriority w:val="39"/>
    <w:pPr>
      <w:ind w:left="200"/>
    </w:pPr>
    <w:rPr>
      <w:rFonts w:ascii="Times New Roman" w:hAnsi="Times New Roman"/>
      <w:smallCaps/>
      <w:szCs w:val="20"/>
    </w:rPr>
  </w:style>
  <w:style w:type="paragraph" w:styleId="TOC3">
    <w:name w:val="toc 3"/>
    <w:basedOn w:val="Normal"/>
    <w:next w:val="Normal"/>
    <w:autoRedefine/>
    <w:uiPriority w:val="39"/>
    <w:pPr>
      <w:ind w:left="400"/>
    </w:pPr>
    <w:rPr>
      <w:rFonts w:ascii="Times New Roman" w:hAnsi="Times New Roman"/>
      <w:i/>
      <w:iCs/>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rPr>
      <w:b/>
      <w:bCs/>
      <w:szCs w:val="20"/>
    </w:rPr>
  </w:style>
  <w:style w:type="paragraph" w:styleId="TableofFigures">
    <w:name w:val="table of figures"/>
    <w:basedOn w:val="Normal"/>
    <w:next w:val="Normal"/>
    <w:semiHidden/>
  </w:style>
  <w:style w:type="paragraph" w:styleId="Date">
    <w:name w:val="Date"/>
    <w:basedOn w:val="Normal"/>
    <w:next w:val="Normal"/>
    <w:pPr>
      <w:autoSpaceDN w:val="0"/>
    </w:pPr>
    <w:rPr>
      <w:rFonts w:ascii="Times New Roman" w:eastAsia="Times New Roman" w:hAnsi="Times New Roman"/>
    </w:rPr>
  </w:style>
  <w:style w:type="paragraph" w:customStyle="1" w:styleId="StyleHeading1Arial14pt">
    <w:name w:val="Style Heading 1 + Arial 14 pt"/>
    <w:basedOn w:val="Heading1"/>
    <w:rPr>
      <w:rFonts w:eastAsia="Times New Roman"/>
    </w:rPr>
  </w:style>
  <w:style w:type="paragraph" w:customStyle="1" w:styleId="StyleHeading114pt">
    <w:name w:val="Style Heading 1 + 14 pt"/>
    <w:basedOn w:val="Heading1"/>
    <w:rPr>
      <w:rFonts w:eastAsia="Times New Roman"/>
    </w:rPr>
  </w:style>
  <w:style w:type="character" w:customStyle="1" w:styleId="spelle">
    <w:name w:val="spelle"/>
    <w:basedOn w:val="DefaultParagraphFont"/>
  </w:style>
  <w:style w:type="character" w:customStyle="1" w:styleId="grame">
    <w:name w:val="grame"/>
    <w:basedOn w:val="DefaultParagraphFont"/>
  </w:style>
  <w:style w:type="character" w:styleId="PageNumber">
    <w:name w:val="page number"/>
    <w:basedOn w:val="DefaultParagraphFont"/>
  </w:style>
  <w:style w:type="table" w:styleId="TableGrid">
    <w:name w:val="Table Grid"/>
    <w:basedOn w:val="TableNormal"/>
    <w:rsid w:val="00DF2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Table Text"/>
    <w:basedOn w:val="Normal"/>
    <w:link w:val="BodyTextChar"/>
    <w:rsid w:val="00DC0A83"/>
    <w:rPr>
      <w:rFonts w:eastAsia="Times New Roman" w:cs="Arial"/>
      <w:sz w:val="16"/>
    </w:rPr>
  </w:style>
  <w:style w:type="paragraph" w:customStyle="1" w:styleId="BodyText1">
    <w:name w:val="Body Text1"/>
    <w:basedOn w:val="Normal"/>
    <w:link w:val="BodytextChar0"/>
    <w:rsid w:val="00C804E4"/>
    <w:pPr>
      <w:overflowPunct w:val="0"/>
      <w:autoSpaceDE w:val="0"/>
      <w:autoSpaceDN w:val="0"/>
      <w:adjustRightInd w:val="0"/>
      <w:spacing w:before="60" w:after="60"/>
      <w:jc w:val="both"/>
      <w:textAlignment w:val="baseline"/>
    </w:pPr>
    <w:rPr>
      <w:rFonts w:eastAsia="Times New Roman"/>
      <w:szCs w:val="20"/>
    </w:rPr>
  </w:style>
  <w:style w:type="character" w:customStyle="1" w:styleId="BodytextChar0">
    <w:name w:val="Body text Char"/>
    <w:link w:val="BodyText1"/>
    <w:rsid w:val="00C804E4"/>
    <w:rPr>
      <w:rFonts w:ascii="Arial" w:hAnsi="Arial"/>
      <w:lang w:val="en-US" w:eastAsia="en-US" w:bidi="ar-SA"/>
    </w:rPr>
  </w:style>
  <w:style w:type="paragraph" w:styleId="BodyTextIndent">
    <w:name w:val="Body Text Indent"/>
    <w:basedOn w:val="Normal"/>
    <w:rsid w:val="00F23590"/>
    <w:pPr>
      <w:spacing w:after="120"/>
      <w:ind w:left="360"/>
    </w:pPr>
  </w:style>
  <w:style w:type="paragraph" w:customStyle="1" w:styleId="HeadingDisplayState">
    <w:name w:val="Heading DisplayState"/>
    <w:basedOn w:val="Normal"/>
    <w:rsid w:val="00513C25"/>
    <w:pPr>
      <w:keepNext/>
      <w:numPr>
        <w:numId w:val="2"/>
      </w:numPr>
      <w:outlineLvl w:val="1"/>
    </w:pPr>
    <w:rPr>
      <w:rFonts w:eastAsia="Times New Roman" w:cs="Arial"/>
      <w:b/>
      <w:bCs/>
      <w:i/>
      <w:iCs/>
      <w:sz w:val="24"/>
      <w:szCs w:val="28"/>
    </w:rPr>
  </w:style>
  <w:style w:type="paragraph" w:customStyle="1" w:styleId="RequirementText">
    <w:name w:val="Requirement Text"/>
    <w:basedOn w:val="Normal"/>
    <w:rsid w:val="00F22A7E"/>
    <w:pPr>
      <w:tabs>
        <w:tab w:val="left" w:pos="1680"/>
      </w:tabs>
    </w:pPr>
    <w:rPr>
      <w:rFonts w:eastAsia="Times New Roman" w:cs="Arial"/>
      <w:szCs w:val="20"/>
    </w:rPr>
  </w:style>
  <w:style w:type="paragraph" w:customStyle="1" w:styleId="TraceabilityTag">
    <w:name w:val="Traceability Tag"/>
    <w:basedOn w:val="Normal"/>
    <w:link w:val="TraceabilityTagChar"/>
    <w:rsid w:val="00F22A7E"/>
    <w:pPr>
      <w:keepNext/>
      <w:keepLines/>
    </w:pPr>
    <w:rPr>
      <w:rFonts w:eastAsia="Times New Roman" w:cs="Arial"/>
      <w:szCs w:val="20"/>
    </w:rPr>
  </w:style>
  <w:style w:type="paragraph" w:customStyle="1" w:styleId="Style1">
    <w:name w:val="Style1"/>
    <w:basedOn w:val="Heading3"/>
    <w:rsid w:val="00BB5020"/>
    <w:rPr>
      <w:b/>
    </w:rPr>
  </w:style>
  <w:style w:type="paragraph" w:styleId="TOC4">
    <w:name w:val="toc 4"/>
    <w:basedOn w:val="Normal"/>
    <w:next w:val="Normal"/>
    <w:autoRedefine/>
    <w:semiHidden/>
    <w:rsid w:val="00CC3F0C"/>
    <w:pPr>
      <w:ind w:left="600"/>
    </w:pPr>
    <w:rPr>
      <w:rFonts w:ascii="Times New Roman" w:hAnsi="Times New Roman"/>
      <w:sz w:val="18"/>
      <w:szCs w:val="18"/>
    </w:rPr>
  </w:style>
  <w:style w:type="paragraph" w:styleId="TOC5">
    <w:name w:val="toc 5"/>
    <w:basedOn w:val="Normal"/>
    <w:next w:val="Normal"/>
    <w:autoRedefine/>
    <w:semiHidden/>
    <w:rsid w:val="00885EB8"/>
    <w:pPr>
      <w:ind w:left="800"/>
    </w:pPr>
    <w:rPr>
      <w:rFonts w:ascii="Times New Roman" w:hAnsi="Times New Roman"/>
      <w:sz w:val="18"/>
      <w:szCs w:val="18"/>
    </w:rPr>
  </w:style>
  <w:style w:type="paragraph" w:styleId="TOC6">
    <w:name w:val="toc 6"/>
    <w:basedOn w:val="Normal"/>
    <w:next w:val="Normal"/>
    <w:autoRedefine/>
    <w:semiHidden/>
    <w:rsid w:val="00885EB8"/>
    <w:pPr>
      <w:ind w:left="1000"/>
    </w:pPr>
    <w:rPr>
      <w:rFonts w:ascii="Times New Roman" w:hAnsi="Times New Roman"/>
      <w:sz w:val="18"/>
      <w:szCs w:val="18"/>
    </w:rPr>
  </w:style>
  <w:style w:type="paragraph" w:styleId="TOC7">
    <w:name w:val="toc 7"/>
    <w:basedOn w:val="Normal"/>
    <w:next w:val="Normal"/>
    <w:autoRedefine/>
    <w:semiHidden/>
    <w:rsid w:val="00885EB8"/>
    <w:pPr>
      <w:ind w:left="1200"/>
    </w:pPr>
    <w:rPr>
      <w:rFonts w:ascii="Times New Roman" w:hAnsi="Times New Roman"/>
      <w:sz w:val="18"/>
      <w:szCs w:val="18"/>
    </w:rPr>
  </w:style>
  <w:style w:type="paragraph" w:styleId="TOC8">
    <w:name w:val="toc 8"/>
    <w:basedOn w:val="Normal"/>
    <w:next w:val="Normal"/>
    <w:autoRedefine/>
    <w:semiHidden/>
    <w:rsid w:val="00885EB8"/>
    <w:pPr>
      <w:ind w:left="1400"/>
    </w:pPr>
    <w:rPr>
      <w:rFonts w:ascii="Times New Roman" w:hAnsi="Times New Roman"/>
      <w:sz w:val="18"/>
      <w:szCs w:val="18"/>
    </w:rPr>
  </w:style>
  <w:style w:type="paragraph" w:styleId="TOC9">
    <w:name w:val="toc 9"/>
    <w:basedOn w:val="Normal"/>
    <w:next w:val="Normal"/>
    <w:autoRedefine/>
    <w:semiHidden/>
    <w:rsid w:val="00885EB8"/>
    <w:pPr>
      <w:ind w:left="1600"/>
    </w:pPr>
    <w:rPr>
      <w:rFonts w:ascii="Times New Roman" w:hAnsi="Times New Roman"/>
      <w:sz w:val="18"/>
      <w:szCs w:val="18"/>
    </w:rPr>
  </w:style>
  <w:style w:type="paragraph" w:customStyle="1" w:styleId="Style2">
    <w:name w:val="Style2"/>
    <w:basedOn w:val="Heading5"/>
    <w:rsid w:val="0011339D"/>
    <w:rPr>
      <w:sz w:val="20"/>
    </w:rPr>
  </w:style>
  <w:style w:type="character" w:customStyle="1" w:styleId="TraceabilityTagChar">
    <w:name w:val="Traceability Tag Char"/>
    <w:link w:val="TraceabilityTag"/>
    <w:rsid w:val="00AC113A"/>
    <w:rPr>
      <w:rFonts w:ascii="Arial" w:hAnsi="Arial" w:cs="Arial"/>
      <w:lang w:val="en-US" w:eastAsia="en-US" w:bidi="ar-SA"/>
    </w:rPr>
  </w:style>
  <w:style w:type="paragraph" w:customStyle="1" w:styleId="StyleHeading2Underline">
    <w:name w:val="Style Heading 2 + Underline"/>
    <w:basedOn w:val="Heading2"/>
    <w:autoRedefine/>
    <w:rsid w:val="00854C52"/>
    <w:rPr>
      <w:iCs w:val="0"/>
    </w:rPr>
  </w:style>
  <w:style w:type="paragraph" w:styleId="BalloonText">
    <w:name w:val="Balloon Text"/>
    <w:basedOn w:val="Normal"/>
    <w:semiHidden/>
    <w:rsid w:val="007327D6"/>
    <w:rPr>
      <w:rFonts w:ascii="Tahoma" w:hAnsi="Tahoma" w:cs="Tahoma"/>
      <w:sz w:val="16"/>
      <w:szCs w:val="16"/>
    </w:rPr>
  </w:style>
  <w:style w:type="paragraph" w:styleId="Revision">
    <w:name w:val="Revision"/>
    <w:hidden/>
    <w:uiPriority w:val="99"/>
    <w:semiHidden/>
    <w:rsid w:val="00AA6575"/>
    <w:rPr>
      <w:rFonts w:ascii="Arial" w:eastAsia="SimSun" w:hAnsi="Arial"/>
      <w:szCs w:val="24"/>
      <w:lang w:eastAsia="ja-JP"/>
    </w:rPr>
  </w:style>
  <w:style w:type="character" w:customStyle="1" w:styleId="Heading3Char">
    <w:name w:val="Heading 3 Char"/>
    <w:link w:val="Heading3"/>
    <w:rsid w:val="006419F5"/>
    <w:rPr>
      <w:rFonts w:asciiTheme="minorHAnsi" w:eastAsiaTheme="minorHAnsi" w:hAnsiTheme="minorHAnsi" w:cs="Arial"/>
      <w:bCs/>
      <w:sz w:val="22"/>
      <w:szCs w:val="26"/>
      <w:lang w:eastAsia="en-US"/>
    </w:rPr>
  </w:style>
  <w:style w:type="paragraph" w:styleId="ListParagraph">
    <w:name w:val="List Paragraph"/>
    <w:basedOn w:val="Normal"/>
    <w:uiPriority w:val="34"/>
    <w:qFormat/>
    <w:rsid w:val="00D72D09"/>
    <w:pPr>
      <w:ind w:left="720"/>
      <w:contextualSpacing/>
    </w:pPr>
  </w:style>
  <w:style w:type="paragraph" w:styleId="TOCHeading">
    <w:name w:val="TOC Heading"/>
    <w:basedOn w:val="Heading1"/>
    <w:next w:val="Normal"/>
    <w:uiPriority w:val="39"/>
    <w:unhideWhenUsed/>
    <w:qFormat/>
    <w:rsid w:val="0012667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BodyTextChar">
    <w:name w:val="Body Text Char"/>
    <w:aliases w:val="Table Text Char"/>
    <w:basedOn w:val="DefaultParagraphFont"/>
    <w:link w:val="BodyText"/>
    <w:rsid w:val="00126677"/>
    <w:rPr>
      <w:rFonts w:ascii="Arial" w:eastAsia="Times New Roman" w:hAnsi="Arial" w:cs="Arial"/>
      <w:sz w:val="16"/>
      <w:szCs w:val="24"/>
      <w:lang w:eastAsia="en-US"/>
    </w:rPr>
  </w:style>
  <w:style w:type="character" w:styleId="CommentReference">
    <w:name w:val="annotation reference"/>
    <w:basedOn w:val="DefaultParagraphFont"/>
    <w:semiHidden/>
    <w:unhideWhenUsed/>
    <w:rsid w:val="00A160ED"/>
    <w:rPr>
      <w:sz w:val="16"/>
      <w:szCs w:val="16"/>
    </w:rPr>
  </w:style>
  <w:style w:type="paragraph" w:styleId="CommentText">
    <w:name w:val="annotation text"/>
    <w:basedOn w:val="Normal"/>
    <w:link w:val="CommentTextChar"/>
    <w:semiHidden/>
    <w:unhideWhenUsed/>
    <w:rsid w:val="00A160ED"/>
    <w:pPr>
      <w:spacing w:line="240" w:lineRule="auto"/>
    </w:pPr>
    <w:rPr>
      <w:sz w:val="20"/>
      <w:szCs w:val="20"/>
    </w:rPr>
  </w:style>
  <w:style w:type="character" w:customStyle="1" w:styleId="CommentTextChar">
    <w:name w:val="Comment Text Char"/>
    <w:basedOn w:val="DefaultParagraphFont"/>
    <w:link w:val="CommentText"/>
    <w:semiHidden/>
    <w:rsid w:val="00A160ED"/>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semiHidden/>
    <w:unhideWhenUsed/>
    <w:rsid w:val="00A160ED"/>
    <w:rPr>
      <w:b/>
      <w:bCs/>
    </w:rPr>
  </w:style>
  <w:style w:type="character" w:customStyle="1" w:styleId="CommentSubjectChar">
    <w:name w:val="Comment Subject Char"/>
    <w:basedOn w:val="CommentTextChar"/>
    <w:link w:val="CommentSubject"/>
    <w:semiHidden/>
    <w:rsid w:val="00A160ED"/>
    <w:rPr>
      <w:rFonts w:asciiTheme="minorHAnsi" w:eastAsiaTheme="minorHAnsi" w:hAnsiTheme="minorHAnsi"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445394">
      <w:marLeft w:val="0"/>
      <w:marRight w:val="0"/>
      <w:marTop w:val="0"/>
      <w:marBottom w:val="0"/>
      <w:divBdr>
        <w:top w:val="none" w:sz="0" w:space="0" w:color="auto"/>
        <w:left w:val="none" w:sz="0" w:space="0" w:color="auto"/>
        <w:bottom w:val="none" w:sz="0" w:space="0" w:color="auto"/>
        <w:right w:val="none" w:sz="0" w:space="0" w:color="auto"/>
      </w:divBdr>
    </w:div>
    <w:div w:id="617446326">
      <w:marLeft w:val="0"/>
      <w:marRight w:val="0"/>
      <w:marTop w:val="0"/>
      <w:marBottom w:val="0"/>
      <w:divBdr>
        <w:top w:val="none" w:sz="0" w:space="0" w:color="auto"/>
        <w:left w:val="none" w:sz="0" w:space="0" w:color="auto"/>
        <w:bottom w:val="none" w:sz="0" w:space="0" w:color="auto"/>
        <w:right w:val="none" w:sz="0" w:space="0" w:color="auto"/>
      </w:divBdr>
    </w:div>
    <w:div w:id="766275071">
      <w:marLeft w:val="0"/>
      <w:marRight w:val="0"/>
      <w:marTop w:val="0"/>
      <w:marBottom w:val="0"/>
      <w:divBdr>
        <w:top w:val="none" w:sz="0" w:space="0" w:color="auto"/>
        <w:left w:val="none" w:sz="0" w:space="0" w:color="auto"/>
        <w:bottom w:val="none" w:sz="0" w:space="0" w:color="auto"/>
        <w:right w:val="none" w:sz="0" w:space="0" w:color="auto"/>
      </w:divBdr>
    </w:div>
    <w:div w:id="853037022">
      <w:bodyDiv w:val="1"/>
      <w:marLeft w:val="0"/>
      <w:marRight w:val="0"/>
      <w:marTop w:val="0"/>
      <w:marBottom w:val="0"/>
      <w:divBdr>
        <w:top w:val="none" w:sz="0" w:space="0" w:color="auto"/>
        <w:left w:val="none" w:sz="0" w:space="0" w:color="auto"/>
        <w:bottom w:val="none" w:sz="0" w:space="0" w:color="auto"/>
        <w:right w:val="none" w:sz="0" w:space="0" w:color="auto"/>
      </w:divBdr>
    </w:div>
    <w:div w:id="921573046">
      <w:marLeft w:val="0"/>
      <w:marRight w:val="0"/>
      <w:marTop w:val="0"/>
      <w:marBottom w:val="0"/>
      <w:divBdr>
        <w:top w:val="none" w:sz="0" w:space="0" w:color="auto"/>
        <w:left w:val="none" w:sz="0" w:space="0" w:color="auto"/>
        <w:bottom w:val="none" w:sz="0" w:space="0" w:color="auto"/>
        <w:right w:val="none" w:sz="0" w:space="0" w:color="auto"/>
      </w:divBdr>
    </w:div>
    <w:div w:id="1097210139">
      <w:marLeft w:val="0"/>
      <w:marRight w:val="0"/>
      <w:marTop w:val="0"/>
      <w:marBottom w:val="0"/>
      <w:divBdr>
        <w:top w:val="none" w:sz="0" w:space="0" w:color="auto"/>
        <w:left w:val="none" w:sz="0" w:space="0" w:color="auto"/>
        <w:bottom w:val="none" w:sz="0" w:space="0" w:color="auto"/>
        <w:right w:val="none" w:sz="0" w:space="0" w:color="auto"/>
      </w:divBdr>
    </w:div>
    <w:div w:id="1152141616">
      <w:marLeft w:val="0"/>
      <w:marRight w:val="0"/>
      <w:marTop w:val="0"/>
      <w:marBottom w:val="0"/>
      <w:divBdr>
        <w:top w:val="none" w:sz="0" w:space="0" w:color="auto"/>
        <w:left w:val="none" w:sz="0" w:space="0" w:color="auto"/>
        <w:bottom w:val="none" w:sz="0" w:space="0" w:color="auto"/>
        <w:right w:val="none" w:sz="0" w:space="0" w:color="auto"/>
      </w:divBdr>
    </w:div>
    <w:div w:id="1377776995">
      <w:marLeft w:val="0"/>
      <w:marRight w:val="0"/>
      <w:marTop w:val="0"/>
      <w:marBottom w:val="0"/>
      <w:divBdr>
        <w:top w:val="none" w:sz="0" w:space="0" w:color="auto"/>
        <w:left w:val="none" w:sz="0" w:space="0" w:color="auto"/>
        <w:bottom w:val="none" w:sz="0" w:space="0" w:color="auto"/>
        <w:right w:val="none" w:sz="0" w:space="0" w:color="auto"/>
      </w:divBdr>
    </w:div>
    <w:div w:id="1467234742">
      <w:marLeft w:val="0"/>
      <w:marRight w:val="0"/>
      <w:marTop w:val="0"/>
      <w:marBottom w:val="0"/>
      <w:divBdr>
        <w:top w:val="none" w:sz="0" w:space="0" w:color="auto"/>
        <w:left w:val="none" w:sz="0" w:space="0" w:color="auto"/>
        <w:bottom w:val="none" w:sz="0" w:space="0" w:color="auto"/>
        <w:right w:val="none" w:sz="0" w:space="0" w:color="auto"/>
      </w:divBdr>
    </w:div>
    <w:div w:id="15863787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enden2\Documents\ConnectedX\Requirements_Template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B730C502E758459F30485CCDDC2976" ma:contentTypeVersion="1" ma:contentTypeDescription="Create a new document." ma:contentTypeScope="" ma:versionID="56f193e030b4b8b814738f6f0edbd5b4">
  <xsd:schema xmlns:xsd="http://www.w3.org/2001/XMLSchema" xmlns:xs="http://www.w3.org/2001/XMLSchema" xmlns:p="http://schemas.microsoft.com/office/2006/metadata/properties" xmlns:ns2="050c61e5-42d7-431f-82fd-df851ec9714f" targetNamespace="http://schemas.microsoft.com/office/2006/metadata/properties" ma:root="true" ma:fieldsID="38c46fe3eef8b1edf70fe5ee66966d70" ns2:_="">
    <xsd:import namespace="050c61e5-42d7-431f-82fd-df851ec9714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c61e5-42d7-431f-82fd-df851ec971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Projec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0618E-3072-411B-8D96-15999A194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c61e5-42d7-431f-82fd-df851ec97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4CA8E4-AB77-499B-8E8D-AD95606A360E}">
  <ds:schemaRefs>
    <ds:schemaRef ds:uri="http://schemas.microsoft.com/sharepoint/v3/contenttype/forms"/>
  </ds:schemaRefs>
</ds:datastoreItem>
</file>

<file path=customXml/itemProps3.xml><?xml version="1.0" encoding="utf-8"?>
<ds:datastoreItem xmlns:ds="http://schemas.openxmlformats.org/officeDocument/2006/customXml" ds:itemID="{7940FB68-35DD-433D-8D65-362979F5C67C}">
  <ds:schemaRefs>
    <ds:schemaRef ds:uri="http://schemas.microsoft.com/office/2006/metadata/longProperties"/>
  </ds:schemaRefs>
</ds:datastoreItem>
</file>

<file path=customXml/itemProps4.xml><?xml version="1.0" encoding="utf-8"?>
<ds:datastoreItem xmlns:ds="http://schemas.openxmlformats.org/officeDocument/2006/customXml" ds:itemID="{74CBCA40-C925-4628-92C5-A5ABEADB706B}">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050c61e5-42d7-431f-82fd-df851ec9714f"/>
    <ds:schemaRef ds:uri="http://www.w3.org/XML/1998/namespace"/>
    <ds:schemaRef ds:uri="http://purl.org/dc/dcmitype/"/>
  </ds:schemaRefs>
</ds:datastoreItem>
</file>

<file path=customXml/itemProps5.xml><?xml version="1.0" encoding="utf-8"?>
<ds:datastoreItem xmlns:ds="http://schemas.openxmlformats.org/officeDocument/2006/customXml" ds:itemID="{400FBE8A-48E4-42ED-B0F9-3E5D8713E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Requirements_Template_v01.dotx</Template>
  <TotalTime>6</TotalTime>
  <Pages>9</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FNV2 Ethernt Security Requirements</vt:lpstr>
    </vt:vector>
  </TitlesOfParts>
  <Company>Ford Motor Company</Company>
  <LinksUpToDate>false</LinksUpToDate>
  <CharactersWithSpaces>9777</CharactersWithSpaces>
  <SharedDoc>false</SharedDoc>
  <HLinks>
    <vt:vector size="210" baseType="variant">
      <vt:variant>
        <vt:i4>1835060</vt:i4>
      </vt:variant>
      <vt:variant>
        <vt:i4>212</vt:i4>
      </vt:variant>
      <vt:variant>
        <vt:i4>0</vt:i4>
      </vt:variant>
      <vt:variant>
        <vt:i4>5</vt:i4>
      </vt:variant>
      <vt:variant>
        <vt:lpwstr/>
      </vt:variant>
      <vt:variant>
        <vt:lpwstr>_Toc354751685</vt:lpwstr>
      </vt:variant>
      <vt:variant>
        <vt:i4>1835060</vt:i4>
      </vt:variant>
      <vt:variant>
        <vt:i4>206</vt:i4>
      </vt:variant>
      <vt:variant>
        <vt:i4>0</vt:i4>
      </vt:variant>
      <vt:variant>
        <vt:i4>5</vt:i4>
      </vt:variant>
      <vt:variant>
        <vt:lpwstr/>
      </vt:variant>
      <vt:variant>
        <vt:lpwstr>_Toc354751684</vt:lpwstr>
      </vt:variant>
      <vt:variant>
        <vt:i4>1835060</vt:i4>
      </vt:variant>
      <vt:variant>
        <vt:i4>200</vt:i4>
      </vt:variant>
      <vt:variant>
        <vt:i4>0</vt:i4>
      </vt:variant>
      <vt:variant>
        <vt:i4>5</vt:i4>
      </vt:variant>
      <vt:variant>
        <vt:lpwstr/>
      </vt:variant>
      <vt:variant>
        <vt:lpwstr>_Toc354751683</vt:lpwstr>
      </vt:variant>
      <vt:variant>
        <vt:i4>1835060</vt:i4>
      </vt:variant>
      <vt:variant>
        <vt:i4>194</vt:i4>
      </vt:variant>
      <vt:variant>
        <vt:i4>0</vt:i4>
      </vt:variant>
      <vt:variant>
        <vt:i4>5</vt:i4>
      </vt:variant>
      <vt:variant>
        <vt:lpwstr/>
      </vt:variant>
      <vt:variant>
        <vt:lpwstr>_Toc354751682</vt:lpwstr>
      </vt:variant>
      <vt:variant>
        <vt:i4>1835060</vt:i4>
      </vt:variant>
      <vt:variant>
        <vt:i4>188</vt:i4>
      </vt:variant>
      <vt:variant>
        <vt:i4>0</vt:i4>
      </vt:variant>
      <vt:variant>
        <vt:i4>5</vt:i4>
      </vt:variant>
      <vt:variant>
        <vt:lpwstr/>
      </vt:variant>
      <vt:variant>
        <vt:lpwstr>_Toc354751681</vt:lpwstr>
      </vt:variant>
      <vt:variant>
        <vt:i4>1835060</vt:i4>
      </vt:variant>
      <vt:variant>
        <vt:i4>182</vt:i4>
      </vt:variant>
      <vt:variant>
        <vt:i4>0</vt:i4>
      </vt:variant>
      <vt:variant>
        <vt:i4>5</vt:i4>
      </vt:variant>
      <vt:variant>
        <vt:lpwstr/>
      </vt:variant>
      <vt:variant>
        <vt:lpwstr>_Toc354751680</vt:lpwstr>
      </vt:variant>
      <vt:variant>
        <vt:i4>1245236</vt:i4>
      </vt:variant>
      <vt:variant>
        <vt:i4>176</vt:i4>
      </vt:variant>
      <vt:variant>
        <vt:i4>0</vt:i4>
      </vt:variant>
      <vt:variant>
        <vt:i4>5</vt:i4>
      </vt:variant>
      <vt:variant>
        <vt:lpwstr/>
      </vt:variant>
      <vt:variant>
        <vt:lpwstr>_Toc354751679</vt:lpwstr>
      </vt:variant>
      <vt:variant>
        <vt:i4>1245236</vt:i4>
      </vt:variant>
      <vt:variant>
        <vt:i4>170</vt:i4>
      </vt:variant>
      <vt:variant>
        <vt:i4>0</vt:i4>
      </vt:variant>
      <vt:variant>
        <vt:i4>5</vt:i4>
      </vt:variant>
      <vt:variant>
        <vt:lpwstr/>
      </vt:variant>
      <vt:variant>
        <vt:lpwstr>_Toc354751678</vt:lpwstr>
      </vt:variant>
      <vt:variant>
        <vt:i4>1245236</vt:i4>
      </vt:variant>
      <vt:variant>
        <vt:i4>164</vt:i4>
      </vt:variant>
      <vt:variant>
        <vt:i4>0</vt:i4>
      </vt:variant>
      <vt:variant>
        <vt:i4>5</vt:i4>
      </vt:variant>
      <vt:variant>
        <vt:lpwstr/>
      </vt:variant>
      <vt:variant>
        <vt:lpwstr>_Toc354751677</vt:lpwstr>
      </vt:variant>
      <vt:variant>
        <vt:i4>1245236</vt:i4>
      </vt:variant>
      <vt:variant>
        <vt:i4>158</vt:i4>
      </vt:variant>
      <vt:variant>
        <vt:i4>0</vt:i4>
      </vt:variant>
      <vt:variant>
        <vt:i4>5</vt:i4>
      </vt:variant>
      <vt:variant>
        <vt:lpwstr/>
      </vt:variant>
      <vt:variant>
        <vt:lpwstr>_Toc354751676</vt:lpwstr>
      </vt:variant>
      <vt:variant>
        <vt:i4>1245236</vt:i4>
      </vt:variant>
      <vt:variant>
        <vt:i4>152</vt:i4>
      </vt:variant>
      <vt:variant>
        <vt:i4>0</vt:i4>
      </vt:variant>
      <vt:variant>
        <vt:i4>5</vt:i4>
      </vt:variant>
      <vt:variant>
        <vt:lpwstr/>
      </vt:variant>
      <vt:variant>
        <vt:lpwstr>_Toc354751675</vt:lpwstr>
      </vt:variant>
      <vt:variant>
        <vt:i4>1245236</vt:i4>
      </vt:variant>
      <vt:variant>
        <vt:i4>146</vt:i4>
      </vt:variant>
      <vt:variant>
        <vt:i4>0</vt:i4>
      </vt:variant>
      <vt:variant>
        <vt:i4>5</vt:i4>
      </vt:variant>
      <vt:variant>
        <vt:lpwstr/>
      </vt:variant>
      <vt:variant>
        <vt:lpwstr>_Toc354751674</vt:lpwstr>
      </vt:variant>
      <vt:variant>
        <vt:i4>1245236</vt:i4>
      </vt:variant>
      <vt:variant>
        <vt:i4>140</vt:i4>
      </vt:variant>
      <vt:variant>
        <vt:i4>0</vt:i4>
      </vt:variant>
      <vt:variant>
        <vt:i4>5</vt:i4>
      </vt:variant>
      <vt:variant>
        <vt:lpwstr/>
      </vt:variant>
      <vt:variant>
        <vt:lpwstr>_Toc354751673</vt:lpwstr>
      </vt:variant>
      <vt:variant>
        <vt:i4>1245236</vt:i4>
      </vt:variant>
      <vt:variant>
        <vt:i4>134</vt:i4>
      </vt:variant>
      <vt:variant>
        <vt:i4>0</vt:i4>
      </vt:variant>
      <vt:variant>
        <vt:i4>5</vt:i4>
      </vt:variant>
      <vt:variant>
        <vt:lpwstr/>
      </vt:variant>
      <vt:variant>
        <vt:lpwstr>_Toc354751672</vt:lpwstr>
      </vt:variant>
      <vt:variant>
        <vt:i4>1245236</vt:i4>
      </vt:variant>
      <vt:variant>
        <vt:i4>128</vt:i4>
      </vt:variant>
      <vt:variant>
        <vt:i4>0</vt:i4>
      </vt:variant>
      <vt:variant>
        <vt:i4>5</vt:i4>
      </vt:variant>
      <vt:variant>
        <vt:lpwstr/>
      </vt:variant>
      <vt:variant>
        <vt:lpwstr>_Toc354751671</vt:lpwstr>
      </vt:variant>
      <vt:variant>
        <vt:i4>1245236</vt:i4>
      </vt:variant>
      <vt:variant>
        <vt:i4>122</vt:i4>
      </vt:variant>
      <vt:variant>
        <vt:i4>0</vt:i4>
      </vt:variant>
      <vt:variant>
        <vt:i4>5</vt:i4>
      </vt:variant>
      <vt:variant>
        <vt:lpwstr/>
      </vt:variant>
      <vt:variant>
        <vt:lpwstr>_Toc354751670</vt:lpwstr>
      </vt:variant>
      <vt:variant>
        <vt:i4>1179700</vt:i4>
      </vt:variant>
      <vt:variant>
        <vt:i4>116</vt:i4>
      </vt:variant>
      <vt:variant>
        <vt:i4>0</vt:i4>
      </vt:variant>
      <vt:variant>
        <vt:i4>5</vt:i4>
      </vt:variant>
      <vt:variant>
        <vt:lpwstr/>
      </vt:variant>
      <vt:variant>
        <vt:lpwstr>_Toc354751669</vt:lpwstr>
      </vt:variant>
      <vt:variant>
        <vt:i4>1179700</vt:i4>
      </vt:variant>
      <vt:variant>
        <vt:i4>110</vt:i4>
      </vt:variant>
      <vt:variant>
        <vt:i4>0</vt:i4>
      </vt:variant>
      <vt:variant>
        <vt:i4>5</vt:i4>
      </vt:variant>
      <vt:variant>
        <vt:lpwstr/>
      </vt:variant>
      <vt:variant>
        <vt:lpwstr>_Toc354751668</vt:lpwstr>
      </vt:variant>
      <vt:variant>
        <vt:i4>1179700</vt:i4>
      </vt:variant>
      <vt:variant>
        <vt:i4>104</vt:i4>
      </vt:variant>
      <vt:variant>
        <vt:i4>0</vt:i4>
      </vt:variant>
      <vt:variant>
        <vt:i4>5</vt:i4>
      </vt:variant>
      <vt:variant>
        <vt:lpwstr/>
      </vt:variant>
      <vt:variant>
        <vt:lpwstr>_Toc354751667</vt:lpwstr>
      </vt:variant>
      <vt:variant>
        <vt:i4>1179700</vt:i4>
      </vt:variant>
      <vt:variant>
        <vt:i4>98</vt:i4>
      </vt:variant>
      <vt:variant>
        <vt:i4>0</vt:i4>
      </vt:variant>
      <vt:variant>
        <vt:i4>5</vt:i4>
      </vt:variant>
      <vt:variant>
        <vt:lpwstr/>
      </vt:variant>
      <vt:variant>
        <vt:lpwstr>_Toc354751666</vt:lpwstr>
      </vt:variant>
      <vt:variant>
        <vt:i4>1179700</vt:i4>
      </vt:variant>
      <vt:variant>
        <vt:i4>92</vt:i4>
      </vt:variant>
      <vt:variant>
        <vt:i4>0</vt:i4>
      </vt:variant>
      <vt:variant>
        <vt:i4>5</vt:i4>
      </vt:variant>
      <vt:variant>
        <vt:lpwstr/>
      </vt:variant>
      <vt:variant>
        <vt:lpwstr>_Toc354751665</vt:lpwstr>
      </vt:variant>
      <vt:variant>
        <vt:i4>1179700</vt:i4>
      </vt:variant>
      <vt:variant>
        <vt:i4>86</vt:i4>
      </vt:variant>
      <vt:variant>
        <vt:i4>0</vt:i4>
      </vt:variant>
      <vt:variant>
        <vt:i4>5</vt:i4>
      </vt:variant>
      <vt:variant>
        <vt:lpwstr/>
      </vt:variant>
      <vt:variant>
        <vt:lpwstr>_Toc354751664</vt:lpwstr>
      </vt:variant>
      <vt:variant>
        <vt:i4>1179700</vt:i4>
      </vt:variant>
      <vt:variant>
        <vt:i4>80</vt:i4>
      </vt:variant>
      <vt:variant>
        <vt:i4>0</vt:i4>
      </vt:variant>
      <vt:variant>
        <vt:i4>5</vt:i4>
      </vt:variant>
      <vt:variant>
        <vt:lpwstr/>
      </vt:variant>
      <vt:variant>
        <vt:lpwstr>_Toc354751663</vt:lpwstr>
      </vt:variant>
      <vt:variant>
        <vt:i4>1179700</vt:i4>
      </vt:variant>
      <vt:variant>
        <vt:i4>74</vt:i4>
      </vt:variant>
      <vt:variant>
        <vt:i4>0</vt:i4>
      </vt:variant>
      <vt:variant>
        <vt:i4>5</vt:i4>
      </vt:variant>
      <vt:variant>
        <vt:lpwstr/>
      </vt:variant>
      <vt:variant>
        <vt:lpwstr>_Toc354751662</vt:lpwstr>
      </vt:variant>
      <vt:variant>
        <vt:i4>1179700</vt:i4>
      </vt:variant>
      <vt:variant>
        <vt:i4>68</vt:i4>
      </vt:variant>
      <vt:variant>
        <vt:i4>0</vt:i4>
      </vt:variant>
      <vt:variant>
        <vt:i4>5</vt:i4>
      </vt:variant>
      <vt:variant>
        <vt:lpwstr/>
      </vt:variant>
      <vt:variant>
        <vt:lpwstr>_Toc354751661</vt:lpwstr>
      </vt:variant>
      <vt:variant>
        <vt:i4>1179700</vt:i4>
      </vt:variant>
      <vt:variant>
        <vt:i4>62</vt:i4>
      </vt:variant>
      <vt:variant>
        <vt:i4>0</vt:i4>
      </vt:variant>
      <vt:variant>
        <vt:i4>5</vt:i4>
      </vt:variant>
      <vt:variant>
        <vt:lpwstr/>
      </vt:variant>
      <vt:variant>
        <vt:lpwstr>_Toc354751660</vt:lpwstr>
      </vt:variant>
      <vt:variant>
        <vt:i4>1114164</vt:i4>
      </vt:variant>
      <vt:variant>
        <vt:i4>56</vt:i4>
      </vt:variant>
      <vt:variant>
        <vt:i4>0</vt:i4>
      </vt:variant>
      <vt:variant>
        <vt:i4>5</vt:i4>
      </vt:variant>
      <vt:variant>
        <vt:lpwstr/>
      </vt:variant>
      <vt:variant>
        <vt:lpwstr>_Toc354751659</vt:lpwstr>
      </vt:variant>
      <vt:variant>
        <vt:i4>1114164</vt:i4>
      </vt:variant>
      <vt:variant>
        <vt:i4>50</vt:i4>
      </vt:variant>
      <vt:variant>
        <vt:i4>0</vt:i4>
      </vt:variant>
      <vt:variant>
        <vt:i4>5</vt:i4>
      </vt:variant>
      <vt:variant>
        <vt:lpwstr/>
      </vt:variant>
      <vt:variant>
        <vt:lpwstr>_Toc354751658</vt:lpwstr>
      </vt:variant>
      <vt:variant>
        <vt:i4>1114164</vt:i4>
      </vt:variant>
      <vt:variant>
        <vt:i4>44</vt:i4>
      </vt:variant>
      <vt:variant>
        <vt:i4>0</vt:i4>
      </vt:variant>
      <vt:variant>
        <vt:i4>5</vt:i4>
      </vt:variant>
      <vt:variant>
        <vt:lpwstr/>
      </vt:variant>
      <vt:variant>
        <vt:lpwstr>_Toc354751657</vt:lpwstr>
      </vt:variant>
      <vt:variant>
        <vt:i4>1114164</vt:i4>
      </vt:variant>
      <vt:variant>
        <vt:i4>38</vt:i4>
      </vt:variant>
      <vt:variant>
        <vt:i4>0</vt:i4>
      </vt:variant>
      <vt:variant>
        <vt:i4>5</vt:i4>
      </vt:variant>
      <vt:variant>
        <vt:lpwstr/>
      </vt:variant>
      <vt:variant>
        <vt:lpwstr>_Toc354751656</vt:lpwstr>
      </vt:variant>
      <vt:variant>
        <vt:i4>1114164</vt:i4>
      </vt:variant>
      <vt:variant>
        <vt:i4>32</vt:i4>
      </vt:variant>
      <vt:variant>
        <vt:i4>0</vt:i4>
      </vt:variant>
      <vt:variant>
        <vt:i4>5</vt:i4>
      </vt:variant>
      <vt:variant>
        <vt:lpwstr/>
      </vt:variant>
      <vt:variant>
        <vt:lpwstr>_Toc354751655</vt:lpwstr>
      </vt:variant>
      <vt:variant>
        <vt:i4>1114164</vt:i4>
      </vt:variant>
      <vt:variant>
        <vt:i4>26</vt:i4>
      </vt:variant>
      <vt:variant>
        <vt:i4>0</vt:i4>
      </vt:variant>
      <vt:variant>
        <vt:i4>5</vt:i4>
      </vt:variant>
      <vt:variant>
        <vt:lpwstr/>
      </vt:variant>
      <vt:variant>
        <vt:lpwstr>_Toc354751654</vt:lpwstr>
      </vt:variant>
      <vt:variant>
        <vt:i4>1114164</vt:i4>
      </vt:variant>
      <vt:variant>
        <vt:i4>20</vt:i4>
      </vt:variant>
      <vt:variant>
        <vt:i4>0</vt:i4>
      </vt:variant>
      <vt:variant>
        <vt:i4>5</vt:i4>
      </vt:variant>
      <vt:variant>
        <vt:lpwstr/>
      </vt:variant>
      <vt:variant>
        <vt:lpwstr>_Toc354751653</vt:lpwstr>
      </vt:variant>
      <vt:variant>
        <vt:i4>1114164</vt:i4>
      </vt:variant>
      <vt:variant>
        <vt:i4>14</vt:i4>
      </vt:variant>
      <vt:variant>
        <vt:i4>0</vt:i4>
      </vt:variant>
      <vt:variant>
        <vt:i4>5</vt:i4>
      </vt:variant>
      <vt:variant>
        <vt:lpwstr/>
      </vt:variant>
      <vt:variant>
        <vt:lpwstr>_Toc354751652</vt:lpwstr>
      </vt:variant>
      <vt:variant>
        <vt:i4>1114164</vt:i4>
      </vt:variant>
      <vt:variant>
        <vt:i4>8</vt:i4>
      </vt:variant>
      <vt:variant>
        <vt:i4>0</vt:i4>
      </vt:variant>
      <vt:variant>
        <vt:i4>5</vt:i4>
      </vt:variant>
      <vt:variant>
        <vt:lpwstr/>
      </vt:variant>
      <vt:variant>
        <vt:lpwstr>_Toc354751651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FNV2 Ethernt Security Requirements</dc:title>
  <dc:creator>Mendenhall, Justin (J.L.)</dc:creator>
  <cp:lastModifiedBy>Jester, Joby (S.)</cp:lastModifiedBy>
  <cp:revision>3</cp:revision>
  <cp:lastPrinted>2013-05-10T15:04:00Z</cp:lastPrinted>
  <dcterms:created xsi:type="dcterms:W3CDTF">2018-12-06T20:58:00Z</dcterms:created>
  <dcterms:modified xsi:type="dcterms:W3CDTF">2019-01-30T15:21:00Z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Ford_x0020_Owner">
    <vt:lpwstr>Mwestra@ford.com</vt:lpwstr>
  </property>
  <property fmtid="{D5CDD505-2E9C-101B-9397-08002B2CF9AE}" pid="4" name="Stage">
    <vt:lpwstr>Released</vt:lpwstr>
  </property>
  <property fmtid="{D5CDD505-2E9C-101B-9397-08002B2CF9AE}" pid="5" name="Ford Owner">
    <vt:lpwstr>111;#adamuser:mwestra@ford.com</vt:lpwstr>
  </property>
  <property fmtid="{D5CDD505-2E9C-101B-9397-08002B2CF9AE}" pid="6" name="ContentType">
    <vt:lpwstr>Document</vt:lpwstr>
  </property>
  <property fmtid="{D5CDD505-2E9C-101B-9397-08002B2CF9AE}" pid="7" name="_Revision">
    <vt:lpwstr>1.50</vt:lpwstr>
  </property>
  <property fmtid="{D5CDD505-2E9C-101B-9397-08002B2CF9AE}" pid="8" name="ContentTypeId">
    <vt:lpwstr>0x01010050B730C502E758459F30485CCDDC2976</vt:lpwstr>
  </property>
</Properties>
</file>