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39" w:rsidRDefault="00006020" w:rsidP="00B9479B">
      <w:pPr>
        <w:pStyle w:val="Heading1"/>
      </w:pPr>
      <w:r w:rsidRPr="00B9479B">
        <w:t xml:space="preserve">AUMGNT-IIR-REQ-274885/B-Logical to Physical CAN signal mapping - </w:t>
      </w:r>
      <w:r w:rsidRPr="00B9479B">
        <w:t>Audio Management</w:t>
      </w:r>
    </w:p>
    <w:p w:rsidR="00500605" w:rsidRDefault="00006020" w:rsidP="00500605">
      <w:pPr>
        <w:rPr>
          <w:rFonts w:cs="Arial"/>
        </w:rPr>
      </w:pPr>
      <w:r>
        <w:t xml:space="preserve">This </w:t>
      </w:r>
      <w:r>
        <w:rPr>
          <w:rFonts w:cs="Arial"/>
        </w:rPr>
        <w:t>audio management</w:t>
      </w:r>
      <w:r w:rsidRPr="00A35AC6">
        <w:rPr>
          <w:rFonts w:cs="Arial"/>
        </w:rPr>
        <w:t xml:space="preserve"> deployment table maps th</w:t>
      </w:r>
      <w:r w:rsidRPr="00A35AC6">
        <w:rPr>
          <w:rFonts w:cs="Arial"/>
        </w:rPr>
        <w:t xml:space="preserve">e </w:t>
      </w:r>
      <w:r>
        <w:rPr>
          <w:rFonts w:cs="Arial"/>
        </w:rPr>
        <w:t>audio management</w:t>
      </w:r>
      <w:r w:rsidRPr="00A35AC6">
        <w:rPr>
          <w:rFonts w:cs="Arial"/>
        </w:rPr>
        <w:t xml:space="preserve"> logical signals to the </w:t>
      </w:r>
      <w:r>
        <w:rPr>
          <w:rFonts w:cs="Arial"/>
        </w:rPr>
        <w:t>physical</w:t>
      </w:r>
      <w:r w:rsidRPr="00A35AC6">
        <w:rPr>
          <w:rFonts w:cs="Arial"/>
        </w:rPr>
        <w:t xml:space="preserve"> CAN signals.</w:t>
      </w:r>
    </w:p>
    <w:p w:rsidR="007A72E1" w:rsidRPr="007A72E1" w:rsidRDefault="00006020" w:rsidP="00500605">
      <w:pPr>
        <w:rPr>
          <w:rFonts w:cs="Arial"/>
        </w:rPr>
      </w:pPr>
    </w:p>
    <w:p w:rsidR="007A72E1" w:rsidRPr="007A72E1" w:rsidRDefault="00006020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bring</w:t>
      </w:r>
      <w:r w:rsidRPr="007A72E1">
        <w:rPr>
          <w:rFonts w:cs="Arial"/>
        </w:rPr>
        <w:t xml:space="preserve"> to Ford’s attention if there is a conflict.</w:t>
      </w:r>
    </w:p>
    <w:p w:rsidR="000629C5" w:rsidRPr="007A72E1" w:rsidRDefault="00006020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700"/>
        <w:gridCol w:w="4679"/>
      </w:tblGrid>
      <w:tr w:rsidR="00A35AC6" w:rsidRPr="007A72E1" w:rsidTr="005751FB">
        <w:trPr>
          <w:jc w:val="center"/>
        </w:trPr>
        <w:tc>
          <w:tcPr>
            <w:tcW w:w="48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006020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006020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CAN</w:t>
            </w:r>
            <w:r w:rsidRPr="007A72E1">
              <w:rPr>
                <w:rFonts w:cs="Arial"/>
                <w:b/>
              </w:rPr>
              <w:t xml:space="preserve"> signal name</w:t>
            </w:r>
          </w:p>
        </w:tc>
      </w:tr>
      <w:tr w:rsidR="0099014E" w:rsidRPr="007A72E1" w:rsidTr="0099014E">
        <w:trPr>
          <w:jc w:val="center"/>
        </w:trPr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9014E" w:rsidRPr="007A72E1" w:rsidRDefault="00006020" w:rsidP="0099014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AudioRequest.Rq</w:t>
            </w:r>
            <w:proofErr w:type="spellEnd"/>
          </w:p>
          <w:p w:rsidR="0099014E" w:rsidRPr="007A72E1" w:rsidRDefault="00006020" w:rsidP="005751FB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99014E" w:rsidRPr="007A72E1" w:rsidRDefault="00006020" w:rsidP="0099014E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OperationType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14E" w:rsidRDefault="00006020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NAV_AROperationType_Rq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CD_AROperationType_Rq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VRM_AROperationType_Rq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Pr="007A72E1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HEC_AROperationType_Rq</w:t>
            </w:r>
            <w:proofErr w:type="spellEnd"/>
          </w:p>
        </w:tc>
      </w:tr>
      <w:tr w:rsidR="0099014E" w:rsidRPr="007A72E1" w:rsidTr="0099014E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9014E" w:rsidRPr="007A72E1" w:rsidRDefault="00006020" w:rsidP="00A45279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9014E" w:rsidRPr="007A72E1" w:rsidRDefault="00006020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RequesterSystem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7F54C2">
              <w:rPr>
                <w:rFonts w:cs="Arial"/>
              </w:rPr>
              <w:t>NAV_ARReqstrSystem_Rq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CD_ARReqstrSystem_Rq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VRM_ARReqstrSystem_Rq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Pr="007A72E1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HEC_ARReqstrSystem_Rq</w:t>
            </w:r>
            <w:proofErr w:type="spellEnd"/>
          </w:p>
        </w:tc>
      </w:tr>
      <w:tr w:rsidR="0099014E" w:rsidRPr="007A72E1" w:rsidTr="0099014E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9014E" w:rsidRPr="00E20560" w:rsidRDefault="00006020" w:rsidP="00A45279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99014E" w:rsidRPr="00E20560" w:rsidRDefault="00006020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RequestedAudioSource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7F54C2">
              <w:rPr>
                <w:rFonts w:cs="Arial"/>
              </w:rPr>
              <w:t>NAV_ARAudioSource_Rq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CD_ARAudioSource_Rq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VRM_ARAudioSource_Rq</w:t>
            </w:r>
            <w:proofErr w:type="spellEnd"/>
          </w:p>
          <w:p w:rsidR="0099014E" w:rsidRDefault="00006020" w:rsidP="00E751C8">
            <w:pPr>
              <w:rPr>
                <w:rFonts w:cs="Arial"/>
              </w:rPr>
            </w:pPr>
          </w:p>
          <w:p w:rsidR="0099014E" w:rsidRPr="00E20560" w:rsidRDefault="00006020" w:rsidP="00E751C8">
            <w:pPr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HEC_ARAudioSource_Rq</w:t>
            </w:r>
            <w:proofErr w:type="spellEnd"/>
          </w:p>
        </w:tc>
      </w:tr>
      <w:tr w:rsidR="0099014E" w:rsidRPr="007A72E1" w:rsidTr="0099014E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14E" w:rsidRPr="00F67954" w:rsidRDefault="00006020" w:rsidP="00A45279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14E" w:rsidRPr="00F67954" w:rsidRDefault="00006020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RequesterPriority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014E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7F54C2">
              <w:rPr>
                <w:rFonts w:cs="Arial"/>
              </w:rPr>
              <w:t>NAV_ARReqstrPriority_Rq</w:t>
            </w:r>
            <w:proofErr w:type="spellEnd"/>
          </w:p>
          <w:p w:rsidR="0099014E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</w:p>
          <w:p w:rsidR="0099014E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CD_ARReqstrPriority_Rq</w:t>
            </w:r>
            <w:proofErr w:type="spellEnd"/>
          </w:p>
          <w:p w:rsidR="0099014E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</w:p>
          <w:p w:rsidR="0099014E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VRM_ARReqstrPriority_Rq</w:t>
            </w:r>
            <w:proofErr w:type="spellEnd"/>
          </w:p>
          <w:p w:rsidR="0099014E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</w:p>
          <w:p w:rsidR="0099014E" w:rsidRPr="00F67954" w:rsidRDefault="00006020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4E161B">
              <w:rPr>
                <w:rFonts w:cs="Arial"/>
              </w:rPr>
              <w:t>HEC_ARReqstrPriority_Rq</w:t>
            </w:r>
            <w:proofErr w:type="spellEnd"/>
          </w:p>
        </w:tc>
      </w:tr>
      <w:tr w:rsidR="00581B87" w:rsidRPr="007A72E1" w:rsidTr="00581B87">
        <w:trPr>
          <w:jc w:val="center"/>
        </w:trPr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F67954" w:rsidRDefault="00006020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AudioRequest.Rsp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F67954" w:rsidRDefault="00006020" w:rsidP="00A45279">
            <w:pPr>
              <w:rPr>
                <w:rFonts w:cs="Arial"/>
              </w:rPr>
            </w:pPr>
            <w:r>
              <w:rPr>
                <w:rFonts w:cs="Arial"/>
              </w:rPr>
              <w:t>Response</w:t>
            </w:r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F67954" w:rsidRDefault="00006020" w:rsidP="00A45279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ACU_ARResponse_Rsp</w:t>
            </w:r>
            <w:proofErr w:type="spellEnd"/>
          </w:p>
        </w:tc>
      </w:tr>
      <w:tr w:rsidR="00581B87" w:rsidRPr="007A72E1" w:rsidTr="00581B87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F67954" w:rsidRDefault="00006020" w:rsidP="00A45279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F67954" w:rsidRDefault="00006020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OperationType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F67954" w:rsidRDefault="00006020" w:rsidP="00A45279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ACU_AROperationType_Rsp</w:t>
            </w:r>
            <w:proofErr w:type="spellEnd"/>
          </w:p>
        </w:tc>
      </w:tr>
      <w:tr w:rsidR="00581B87" w:rsidRPr="007A72E1" w:rsidTr="00581B87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RequesterSystem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ACU_ARReqstrSystem_Rsp</w:t>
            </w:r>
            <w:proofErr w:type="spellEnd"/>
          </w:p>
        </w:tc>
      </w:tr>
      <w:tr w:rsidR="00581B87" w:rsidRPr="007A72E1" w:rsidTr="00581B87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81B87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RequestedAudioSource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ACU_ARAudioSource_Rsp</w:t>
            </w:r>
            <w:proofErr w:type="spellEnd"/>
          </w:p>
        </w:tc>
      </w:tr>
      <w:tr w:rsidR="00581B87" w:rsidRPr="007A72E1" w:rsidTr="00581B87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RequesterPriority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81B87" w:rsidRPr="00927E60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ACU_ARReqstrPriority_Rp</w:t>
            </w:r>
            <w:proofErr w:type="spellEnd"/>
          </w:p>
        </w:tc>
      </w:tr>
      <w:tr w:rsidR="00F601B3" w:rsidRPr="007A72E1" w:rsidTr="00F601B3">
        <w:trPr>
          <w:jc w:val="center"/>
        </w:trPr>
        <w:tc>
          <w:tcPr>
            <w:tcW w:w="21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ResourceUpdate.St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RequesterSystem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ACU_RUReqstrSystem_St</w:t>
            </w:r>
            <w:proofErr w:type="spellEnd"/>
          </w:p>
        </w:tc>
      </w:tr>
      <w:tr w:rsidR="00F601B3" w:rsidRPr="00E53188" w:rsidTr="00F601B3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RequestedAudioSource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ACU_RUAudioSource_St</w:t>
            </w:r>
            <w:proofErr w:type="spellEnd"/>
          </w:p>
        </w:tc>
      </w:tr>
      <w:tr w:rsidR="00F601B3" w:rsidRPr="00E53188" w:rsidTr="00F601B3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RequesterPriority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1B3" w:rsidRPr="00927E60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ACU_RUReqstrPriority_St</w:t>
            </w:r>
            <w:proofErr w:type="spellEnd"/>
          </w:p>
        </w:tc>
      </w:tr>
      <w:tr w:rsidR="00F601B3" w:rsidRPr="00E53188" w:rsidTr="00F601B3">
        <w:trPr>
          <w:jc w:val="center"/>
        </w:trPr>
        <w:tc>
          <w:tcPr>
            <w:tcW w:w="216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1B3" w:rsidRPr="004F0663" w:rsidRDefault="00006020" w:rsidP="00927E60">
            <w:pPr>
              <w:rPr>
                <w:rFonts w:cs="Arial"/>
              </w:rPr>
            </w:pPr>
          </w:p>
        </w:tc>
        <w:tc>
          <w:tcPr>
            <w:tcW w:w="270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1B3" w:rsidRPr="004F0663" w:rsidRDefault="00006020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ResourceRequestStatus</w:t>
            </w:r>
            <w:proofErr w:type="spellEnd"/>
          </w:p>
        </w:tc>
        <w:tc>
          <w:tcPr>
            <w:tcW w:w="4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601B3" w:rsidRPr="004F0663" w:rsidRDefault="00006020" w:rsidP="00927E60">
            <w:pPr>
              <w:rPr>
                <w:rFonts w:cs="Arial"/>
              </w:rPr>
            </w:pPr>
            <w:proofErr w:type="spellStart"/>
            <w:r w:rsidRPr="00CB1952">
              <w:rPr>
                <w:rFonts w:cs="Arial"/>
              </w:rPr>
              <w:t>ACU_RUResReqstStatus_St</w:t>
            </w:r>
            <w:proofErr w:type="spellEnd"/>
          </w:p>
        </w:tc>
      </w:tr>
    </w:tbl>
    <w:p w:rsidR="000629C5" w:rsidRDefault="00006020" w:rsidP="00500605"/>
    <w:p w:rsidR="00597FC0" w:rsidRPr="00AE06BC" w:rsidRDefault="00006020" w:rsidP="00406F39">
      <w:bookmarkStart w:id="0" w:name="_GoBack"/>
      <w:bookmarkEnd w:id="0"/>
    </w:p>
    <w:sectPr w:rsidR="00597FC0" w:rsidRPr="00AE06BC" w:rsidSect="00564FF7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6020" w:rsidRDefault="00006020" w:rsidP="0085312A">
      <w:r>
        <w:separator/>
      </w:r>
    </w:p>
  </w:endnote>
  <w:endnote w:type="continuationSeparator" w:id="0">
    <w:p w:rsidR="00006020" w:rsidRDefault="00006020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64FF7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564FF7">
            <w:t xml:space="preserve"> </w:t>
          </w:r>
          <w:r w:rsidR="00564FF7">
            <w:rPr>
              <w:b/>
              <w:smallCaps/>
              <w:sz w:val="16"/>
            </w:rPr>
            <w:t>Audio</w:t>
          </w:r>
          <w:r w:rsidR="00564FF7" w:rsidRPr="00564FF7">
            <w:rPr>
              <w:b/>
              <w:smallCaps/>
              <w:sz w:val="16"/>
            </w:rPr>
            <w:t xml:space="preserve"> Management Logical to P</w:t>
          </w:r>
          <w:r w:rsidR="00564FF7">
            <w:rPr>
              <w:b/>
              <w:smallCaps/>
              <w:sz w:val="16"/>
            </w:rPr>
            <w:t>hysical CAN signal mapping Sep 7</w:t>
          </w:r>
          <w:r w:rsidR="00564FF7" w:rsidRPr="00564FF7">
            <w:rPr>
              <w:b/>
              <w:smallCaps/>
              <w:sz w:val="16"/>
            </w:rPr>
            <w:t>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7A565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7A5652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6020" w:rsidRDefault="00006020" w:rsidP="0085312A">
      <w:r>
        <w:separator/>
      </w:r>
    </w:p>
  </w:footnote>
  <w:footnote w:type="continuationSeparator" w:id="0">
    <w:p w:rsidR="00006020" w:rsidRDefault="00006020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6020"/>
    <w:rsid w:val="0000741C"/>
    <w:rsid w:val="00012850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64FF7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A5652"/>
    <w:rsid w:val="007B33BD"/>
    <w:rsid w:val="007B6258"/>
    <w:rsid w:val="007B6EC7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0357F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FAD8A241-4C5D-4AE8-9074-32E715D2CCA0}"/>
</file>

<file path=customXml/itemProps2.xml><?xml version="1.0" encoding="utf-8"?>
<ds:datastoreItem xmlns:ds="http://schemas.openxmlformats.org/officeDocument/2006/customXml" ds:itemID="{F319B362-29FE-40C8-97FE-0DC9843B9257}"/>
</file>

<file path=customXml/itemProps3.xml><?xml version="1.0" encoding="utf-8"?>
<ds:datastoreItem xmlns:ds="http://schemas.openxmlformats.org/officeDocument/2006/customXml" ds:itemID="{19EECBC8-F33B-43BD-94B0-136CCB17A9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3</cp:revision>
  <dcterms:created xsi:type="dcterms:W3CDTF">2018-09-07T15:52:00Z</dcterms:created>
  <dcterms:modified xsi:type="dcterms:W3CDTF">2018-09-07T15:52:00Z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