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26" w:rsidRDefault="001D2426" w:rsidP="00530C8E"/>
    <w:p w:rsidR="001061A6" w:rsidRPr="00106C9E" w:rsidRDefault="00545494" w:rsidP="00106C9E"/>
    <w:p w:rsidR="00EF4BD7" w:rsidRDefault="00545494" w:rsidP="0033642A">
      <w:pPr>
        <w:jc w:val="center"/>
      </w:pPr>
      <w:r>
        <w:rPr>
          <w:noProof/>
        </w:rPr>
        <w:drawing>
          <wp:inline distT="0" distB="0" distL="0" distR="0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D7" w:rsidRDefault="00545494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:rsidR="00EF4BD7" w:rsidRDefault="00545494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:rsidR="00EF4BD7" w:rsidRDefault="00545494">
      <w:pPr>
        <w:jc w:val="center"/>
      </w:pPr>
    </w:p>
    <w:p w:rsidR="00EF4BD7" w:rsidRDefault="00545494">
      <w:pPr>
        <w:jc w:val="center"/>
      </w:pPr>
    </w:p>
    <w:p w:rsidR="00EF4BD7" w:rsidRDefault="0054549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Feature – Behavior Coaching Display</w:t>
      </w:r>
      <w:r>
        <w:rPr>
          <w:rFonts w:cs="Arial"/>
          <w:b/>
          <w:sz w:val="52"/>
          <w:szCs w:val="52"/>
        </w:rPr>
        <w:t xml:space="preserve"> Client v2</w:t>
      </w:r>
    </w:p>
    <w:p w:rsidR="00EF4BD7" w:rsidRDefault="00545494">
      <w:pPr>
        <w:jc w:val="center"/>
        <w:rPr>
          <w:rFonts w:cs="Arial"/>
          <w:b/>
          <w:sz w:val="52"/>
          <w:szCs w:val="52"/>
        </w:rPr>
      </w:pPr>
    </w:p>
    <w:p w:rsidR="00EF4BD7" w:rsidRDefault="0054549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APIM Infotainment Subsystem Part Specific Specification (SPSS)</w:t>
      </w:r>
    </w:p>
    <w:p w:rsidR="00EF4BD7" w:rsidRDefault="00545494">
      <w:pPr>
        <w:jc w:val="center"/>
      </w:pPr>
    </w:p>
    <w:p w:rsidR="00EF4BD7" w:rsidRDefault="00545494">
      <w:pPr>
        <w:jc w:val="center"/>
      </w:pPr>
    </w:p>
    <w:p w:rsidR="00EF4BD7" w:rsidRDefault="00545494">
      <w:pPr>
        <w:jc w:val="center"/>
      </w:pPr>
    </w:p>
    <w:p w:rsidR="00EF4BD7" w:rsidRDefault="00545494">
      <w:pPr>
        <w:jc w:val="center"/>
      </w:pPr>
    </w:p>
    <w:p w:rsidR="00EF4BD7" w:rsidRDefault="0054549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 1.0</w:t>
      </w:r>
    </w:p>
    <w:p w:rsidR="00EF4BD7" w:rsidRDefault="0054549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:rsidR="00EF4BD7" w:rsidRDefault="00545494">
      <w:pPr>
        <w:jc w:val="center"/>
      </w:pPr>
    </w:p>
    <w:p w:rsidR="00BB5900" w:rsidRDefault="00545494" w:rsidP="00BB5900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Version Date:  November 19, 2018</w:t>
      </w:r>
    </w:p>
    <w:p w:rsidR="00EF4BD7" w:rsidRDefault="00545494">
      <w:pPr>
        <w:jc w:val="center"/>
      </w:pPr>
    </w:p>
    <w:p w:rsidR="00EF4BD7" w:rsidRDefault="00545494">
      <w:pPr>
        <w:jc w:val="center"/>
      </w:pPr>
    </w:p>
    <w:p w:rsidR="00EF4BD7" w:rsidRDefault="00545494">
      <w:pPr>
        <w:jc w:val="center"/>
      </w:pPr>
    </w:p>
    <w:p w:rsidR="00EF4BD7" w:rsidRDefault="0054549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:rsidR="00EF4BD7" w:rsidRDefault="00545494">
      <w:pPr>
        <w:jc w:val="center"/>
        <w:outlineLvl w:val="0"/>
        <w:rPr>
          <w:rFonts w:cs="Arial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sz w:val="36"/>
          <w:szCs w:val="36"/>
        </w:rPr>
        <w:br w:type="page"/>
      </w:r>
      <w:bookmarkStart w:id="1" w:name="_Toc530391903"/>
      <w:r>
        <w:rPr>
          <w:rFonts w:cs="Arial"/>
          <w:b/>
          <w:bCs/>
          <w:sz w:val="28"/>
          <w:szCs w:val="28"/>
          <w:u w:val="single"/>
        </w:rPr>
        <w:lastRenderedPageBreak/>
        <w:t>Revision History</w:t>
      </w:r>
      <w:bookmarkEnd w:id="1"/>
    </w:p>
    <w:p w:rsidR="00EF4BD7" w:rsidRDefault="00545494">
      <w:pPr>
        <w:rPr>
          <w:rFonts w:cs="Arial"/>
        </w:rPr>
      </w:pPr>
    </w:p>
    <w:p w:rsidR="00EF4BD7" w:rsidRDefault="00545494">
      <w:pPr>
        <w:rPr>
          <w:rFonts w:cs="Arial"/>
        </w:rPr>
      </w:pPr>
    </w:p>
    <w:tbl>
      <w:tblPr>
        <w:tblW w:w="0" w:type="dxa"/>
        <w:jc w:val="center"/>
        <w:tblLayout w:type="fixed"/>
        <w:tblLook w:val="04A0" w:firstRow="1" w:lastRow="0" w:firstColumn="1" w:lastColumn="0" w:noHBand="0" w:noVBand="1"/>
      </w:tblPr>
      <w:tblGrid>
        <w:gridCol w:w="1762"/>
        <w:gridCol w:w="1145"/>
        <w:gridCol w:w="2336"/>
        <w:gridCol w:w="5813"/>
      </w:tblGrid>
      <w:tr w:rsidR="00BB5900" w:rsidTr="00BB5900">
        <w:trPr>
          <w:trHeight w:val="435"/>
          <w:jc w:val="center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Version</w:t>
            </w:r>
          </w:p>
        </w:tc>
        <w:tc>
          <w:tcPr>
            <w:tcW w:w="81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>Notes</w:t>
            </w:r>
          </w:p>
        </w:tc>
      </w:tr>
      <w:tr w:rsidR="00BB5900" w:rsidTr="00BB5900">
        <w:trPr>
          <w:trHeight w:val="245"/>
          <w:jc w:val="center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5900" w:rsidRDefault="00545494">
            <w:pPr>
              <w:spacing w:line="276" w:lineRule="auto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</w:rPr>
              <w:t>November 19, 2018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  <w:r>
              <w:rPr>
                <w:rFonts w:cs="Arial"/>
                <w:b/>
                <w:sz w:val="16"/>
                <w:lang w:val="fr-FR"/>
              </w:rPr>
              <w:t>1.0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Initial Release</w:t>
            </w:r>
          </w:p>
        </w:tc>
        <w:tc>
          <w:tcPr>
            <w:tcW w:w="5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900" w:rsidRDefault="0054549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BB5900" w:rsidTr="00BB5900">
        <w:trPr>
          <w:trHeight w:val="245"/>
          <w:jc w:val="center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BB5900" w:rsidRDefault="00545494">
            <w:pPr>
              <w:spacing w:line="27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sz w:val="16"/>
                <w:lang w:val="fr-FR"/>
              </w:rPr>
            </w:pPr>
          </w:p>
        </w:tc>
        <w:tc>
          <w:tcPr>
            <w:tcW w:w="23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thinDiagCross" w:color="auto" w:fill="D9D9D9" w:themeFill="background1" w:themeFillShade="D9"/>
          </w:tcPr>
          <w:p w:rsidR="00BB5900" w:rsidRDefault="00545494">
            <w:pPr>
              <w:spacing w:line="276" w:lineRule="auto"/>
              <w:rPr>
                <w:rFonts w:cs="Arial"/>
                <w:sz w:val="16"/>
              </w:rPr>
            </w:pPr>
          </w:p>
        </w:tc>
        <w:tc>
          <w:tcPr>
            <w:tcW w:w="5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thinDiagCross" w:color="auto" w:fill="D9D9D9" w:themeFill="background1" w:themeFillShade="D9"/>
          </w:tcPr>
          <w:p w:rsidR="00BB5900" w:rsidRDefault="00545494">
            <w:pPr>
              <w:spacing w:line="276" w:lineRule="auto"/>
              <w:rPr>
                <w:rFonts w:cs="Arial"/>
                <w:sz w:val="16"/>
              </w:rPr>
            </w:pPr>
          </w:p>
        </w:tc>
      </w:tr>
      <w:tr w:rsidR="00BB5900" w:rsidTr="00BB5900">
        <w:trPr>
          <w:trHeight w:val="237"/>
          <w:jc w:val="center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900" w:rsidRDefault="00545494">
            <w:pPr>
              <w:spacing w:line="276" w:lineRule="auto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b/>
                <w:sz w:val="16"/>
                <w:lang w:val="fr-FR"/>
              </w:rPr>
            </w:pP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900" w:rsidRDefault="00545494">
            <w:pPr>
              <w:spacing w:line="276" w:lineRule="auto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5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900" w:rsidRDefault="00545494">
            <w:pPr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BB5900" w:rsidTr="00BB5900">
        <w:trPr>
          <w:trHeight w:val="187"/>
          <w:jc w:val="center"/>
        </w:trPr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B5900" w:rsidRDefault="00545494">
            <w:pPr>
              <w:spacing w:line="25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34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sz w:val="16"/>
                <w:szCs w:val="16"/>
              </w:rPr>
            </w:pPr>
          </w:p>
        </w:tc>
      </w:tr>
      <w:tr w:rsidR="00BB5900" w:rsidTr="00BB5900">
        <w:trPr>
          <w:trHeight w:val="187"/>
          <w:jc w:val="center"/>
        </w:trPr>
        <w:tc>
          <w:tcPr>
            <w:tcW w:w="17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B5900" w:rsidRDefault="00545494">
            <w:pPr>
              <w:spacing w:line="25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34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sz w:val="16"/>
                <w:szCs w:val="16"/>
              </w:rPr>
            </w:pPr>
          </w:p>
        </w:tc>
      </w:tr>
      <w:tr w:rsidR="00BB5900" w:rsidTr="00BB5900">
        <w:trPr>
          <w:trHeight w:val="187"/>
          <w:jc w:val="center"/>
        </w:trPr>
        <w:tc>
          <w:tcPr>
            <w:tcW w:w="17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B5900" w:rsidRDefault="00545494">
            <w:pPr>
              <w:spacing w:line="25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34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sz w:val="16"/>
                <w:szCs w:val="16"/>
              </w:rPr>
            </w:pPr>
          </w:p>
        </w:tc>
      </w:tr>
      <w:tr w:rsidR="00BB5900" w:rsidTr="00BB5900">
        <w:trPr>
          <w:trHeight w:val="187"/>
          <w:jc w:val="center"/>
        </w:trPr>
        <w:tc>
          <w:tcPr>
            <w:tcW w:w="176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B5900" w:rsidRDefault="00545494">
            <w:pPr>
              <w:spacing w:line="256" w:lineRule="auto"/>
              <w:rPr>
                <w:rFonts w:cs="Arial"/>
                <w:sz w:val="16"/>
                <w:lang w:val="fr-FR"/>
              </w:rPr>
            </w:pPr>
          </w:p>
        </w:tc>
        <w:tc>
          <w:tcPr>
            <w:tcW w:w="34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5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900" w:rsidRDefault="00545494">
            <w:pPr>
              <w:spacing w:line="256" w:lineRule="auto"/>
              <w:rPr>
                <w:sz w:val="16"/>
                <w:szCs w:val="16"/>
              </w:rPr>
            </w:pPr>
          </w:p>
        </w:tc>
      </w:tr>
    </w:tbl>
    <w:p w:rsidR="00EF4BD7" w:rsidRDefault="00545494">
      <w:pPr>
        <w:jc w:val="center"/>
        <w:rPr>
          <w:rFonts w:cs="Arial"/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cs="Arial"/>
          <w:b/>
          <w:sz w:val="36"/>
          <w:szCs w:val="36"/>
        </w:rPr>
        <w:lastRenderedPageBreak/>
        <w:t>Table of Contents</w:t>
      </w:r>
    </w:p>
    <w:p w:rsidR="0033642A" w:rsidRDefault="00545494">
      <w:pPr>
        <w:pStyle w:val="TOC1"/>
        <w:tabs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b w:val="0"/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"1-3" \h \z \u </w:instrText>
      </w:r>
      <w:r>
        <w:rPr>
          <w:b w:val="0"/>
          <w:sz w:val="36"/>
          <w:szCs w:val="36"/>
        </w:rPr>
        <w:fldChar w:fldCharType="separate"/>
      </w:r>
      <w:hyperlink w:anchor="_Toc530391903" w:history="1">
        <w:r w:rsidR="0033642A" w:rsidRPr="009B7304">
          <w:rPr>
            <w:rStyle w:val="Hyperlink"/>
            <w:rFonts w:cs="Arial"/>
            <w:bCs/>
            <w:noProof/>
          </w:rPr>
          <w:t>Revision History</w:t>
        </w:r>
        <w:r w:rsidR="0033642A">
          <w:rPr>
            <w:noProof/>
            <w:webHidden/>
          </w:rPr>
          <w:tab/>
        </w:r>
        <w:r w:rsidR="0033642A">
          <w:rPr>
            <w:noProof/>
            <w:webHidden/>
          </w:rPr>
          <w:fldChar w:fldCharType="begin"/>
        </w:r>
        <w:r w:rsidR="0033642A">
          <w:rPr>
            <w:noProof/>
            <w:webHidden/>
          </w:rPr>
          <w:instrText xml:space="preserve"> PAGEREF _Toc530391903 \h </w:instrText>
        </w:r>
        <w:r w:rsidR="0033642A">
          <w:rPr>
            <w:noProof/>
            <w:webHidden/>
          </w:rPr>
        </w:r>
        <w:r w:rsidR="0033642A">
          <w:rPr>
            <w:noProof/>
            <w:webHidden/>
          </w:rPr>
          <w:fldChar w:fldCharType="separate"/>
        </w:r>
        <w:r w:rsidR="0033642A">
          <w:rPr>
            <w:noProof/>
            <w:webHidden/>
          </w:rPr>
          <w:t>2</w:t>
        </w:r>
        <w:r w:rsidR="0033642A">
          <w:rPr>
            <w:noProof/>
            <w:webHidden/>
          </w:rPr>
          <w:fldChar w:fldCharType="end"/>
        </w:r>
      </w:hyperlink>
    </w:p>
    <w:p w:rsidR="0033642A" w:rsidRDefault="0033642A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530391904" w:history="1">
        <w:r w:rsidRPr="009B730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391905" w:history="1">
        <w:r w:rsidRPr="009B730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EVBI-SV-REQ-333146/A-Behavior Coaching Display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391906" w:history="1">
        <w:r w:rsidRPr="009B730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EVBI-CLD-REQ-333147/A-Behavior Coaching Display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391907" w:history="1">
        <w:r w:rsidRPr="009B730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BehaviorCoachingDisplayClient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391908" w:history="1">
        <w:r w:rsidRPr="009B7304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EVBI-IIR-REQ-333148/A-BehaviorCoachingDisplayClient_Tx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391909" w:history="1">
        <w:r w:rsidRPr="009B7304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EVBI-IIR-REQ-333149/A-BehaviorCoachingDisplayClient_Rx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391910" w:history="1">
        <w:r w:rsidRPr="009B7304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EVBI-IIR-REQ-323259/A-Logical to Physical CAN signal mapping - Behavior Coaching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530391911" w:history="1">
        <w:r w:rsidRPr="009B730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Functional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2"/>
        <w:tabs>
          <w:tab w:val="left" w:pos="880"/>
          <w:tab w:val="right" w:leader="dot" w:pos="11107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391912" w:history="1">
        <w:r w:rsidRPr="009B730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EVBI-FUN-REQ-333151/A-Behavior Coaching Display 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391913" w:history="1">
        <w:r w:rsidRPr="009B730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391914" w:history="1">
        <w:r w:rsidRPr="009B730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3"/>
        <w:tabs>
          <w:tab w:val="left" w:pos="1100"/>
          <w:tab w:val="right" w:leader="dot" w:pos="111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391915" w:history="1">
        <w:r w:rsidRPr="009B7304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White Box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642A" w:rsidRDefault="0033642A">
      <w:pPr>
        <w:pStyle w:val="TOC1"/>
        <w:tabs>
          <w:tab w:val="left" w:pos="400"/>
          <w:tab w:val="right" w:leader="dot" w:pos="11107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530391916" w:history="1">
        <w:r w:rsidRPr="009B730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Pr="009B7304">
          <w:rPr>
            <w:rStyle w:val="Hyperlink"/>
            <w:noProof/>
          </w:rPr>
          <w:t>Appendix: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_Toc530391916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BD7" w:rsidRDefault="00545494">
      <w:pPr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EF4BD7" w:rsidRDefault="00545494">
      <w:pPr>
        <w:rPr>
          <w:b/>
          <w:sz w:val="36"/>
          <w:szCs w:val="36"/>
        </w:rPr>
      </w:pPr>
    </w:p>
    <w:p w:rsidR="00406F39" w:rsidRDefault="00545494" w:rsidP="0033642A">
      <w:pPr>
        <w:pStyle w:val="Heading1"/>
      </w:pPr>
      <w:bookmarkStart w:id="2" w:name="_Toc530391904"/>
      <w:r>
        <w:lastRenderedPageBreak/>
        <w:t>Architectural Design</w:t>
      </w:r>
      <w:bookmarkEnd w:id="2"/>
    </w:p>
    <w:p w:rsidR="00406F39" w:rsidRDefault="00545494" w:rsidP="0033642A">
      <w:pPr>
        <w:pStyle w:val="Heading2"/>
      </w:pPr>
      <w:bookmarkStart w:id="3" w:name="_Toc530391905"/>
      <w:r>
        <w:t>EVBI-SV-REQ-333146/A-Behavior Coaching Display System</w:t>
      </w:r>
      <w:bookmarkEnd w:id="3"/>
    </w:p>
    <w:p w:rsidR="00406F39" w:rsidRPr="00760C18" w:rsidRDefault="00545494" w:rsidP="00D006E5">
      <w:pPr>
        <w:pStyle w:val="BoldText"/>
      </w:pPr>
      <w:r w:rsidRPr="00760C18">
        <w:t>Internal Block Diagram</w:t>
      </w:r>
    </w:p>
    <w:p w:rsidR="0029428A" w:rsidRDefault="00545494" w:rsidP="0033642A">
      <w:pPr>
        <w:jc w:val="center"/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>
            <wp:extent cx="6286500" cy="2219325"/>
            <wp:effectExtent l="0" t="0" r="0" b="9525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39" w:rsidRDefault="00545494" w:rsidP="0033642A">
      <w:pPr>
        <w:pStyle w:val="Heading2"/>
      </w:pPr>
      <w:bookmarkStart w:id="4" w:name="_Toc530391906"/>
      <w:r w:rsidRPr="00B9479B">
        <w:t>EVBI-CLD-REQ-333147/A-Behavior Coaching Display Client</w:t>
      </w:r>
      <w:bookmarkEnd w:id="4"/>
    </w:p>
    <w:p w:rsidR="0029428A" w:rsidRDefault="00545494">
      <w:pPr>
        <w:rPr>
          <w:rFonts w:eastAsia="MS Mincho"/>
        </w:rPr>
      </w:pPr>
      <w:r>
        <w:rPr>
          <w:rFonts w:cs="Arial"/>
          <w:szCs w:val="20"/>
        </w:rPr>
        <w:t xml:space="preserve">The behavior coaching </w:t>
      </w:r>
      <w:r>
        <w:rPr>
          <w:rFonts w:cs="Arial"/>
          <w:szCs w:val="20"/>
        </w:rPr>
        <w:t>display client outputs behavior coaching information to the user based on data received from the behavior coaching display server.</w:t>
      </w:r>
      <w:r>
        <w:rPr>
          <w:rFonts w:eastAsia="MS Mincho" w:cs="Arial"/>
          <w:szCs w:val="20"/>
        </w:rPr>
        <w:t xml:space="preserve">  Please refer to the relevant HMI specification for information on display format/rules.</w:t>
      </w:r>
    </w:p>
    <w:p w:rsidR="00406F39" w:rsidRDefault="00545494" w:rsidP="0033642A">
      <w:pPr>
        <w:pStyle w:val="Heading2"/>
      </w:pPr>
      <w:bookmarkStart w:id="5" w:name="_Toc530391907"/>
      <w:r>
        <w:t>BehaviorCoachingDisplayClient Interface</w:t>
      </w:r>
      <w:bookmarkEnd w:id="5"/>
    </w:p>
    <w:p w:rsidR="00406F39" w:rsidRDefault="00545494" w:rsidP="0033642A">
      <w:pPr>
        <w:pStyle w:val="Heading3"/>
      </w:pPr>
      <w:bookmarkStart w:id="6" w:name="_Toc530391908"/>
      <w:r w:rsidRPr="00B9479B">
        <w:t>EVBI-IIR-REQ-333148/A-BehaviorCoachingDispl</w:t>
      </w:r>
      <w:r w:rsidRPr="00B9479B">
        <w:t>ayClient_Tx</w:t>
      </w:r>
      <w:bookmarkEnd w:id="6"/>
    </w:p>
    <w:p w:rsidR="0029428A" w:rsidRDefault="00545494">
      <w:r>
        <w:rPr>
          <w:rFonts w:cs="Arial"/>
          <w:szCs w:val="20"/>
        </w:rPr>
        <w:t>This class does not transmit any signals.  However, it provides output to th</w:t>
      </w:r>
      <w:r>
        <w:rPr>
          <w:rFonts w:cs="Arial"/>
          <w:szCs w:val="20"/>
        </w:rPr>
        <w:t>e user.</w:t>
      </w:r>
    </w:p>
    <w:p w:rsidR="00406F39" w:rsidRDefault="00545494" w:rsidP="0033642A">
      <w:pPr>
        <w:pStyle w:val="Heading3"/>
      </w:pPr>
      <w:bookmarkStart w:id="7" w:name="_Toc530391909"/>
      <w:r w:rsidRPr="00B9479B">
        <w:t>EVBI-IIR-REQ-333149/A-BehaviorCoachingDisplayClient_Rx</w:t>
      </w:r>
      <w:bookmarkEnd w:id="7"/>
    </w:p>
    <w:p w:rsidR="00406F39" w:rsidRDefault="00545494" w:rsidP="0033642A">
      <w:pPr>
        <w:pStyle w:val="Heading4"/>
      </w:pPr>
      <w:r w:rsidRPr="00B9479B">
        <w:t>MD-REQ-333150/A-BehaviorCoaching_</w:t>
      </w:r>
      <w:r w:rsidRPr="00B9479B">
        <w:t>St</w:t>
      </w:r>
    </w:p>
    <w:p w:rsidR="00E86116" w:rsidRDefault="00545494">
      <w:pPr>
        <w:rPr>
          <w:rFonts w:cs="Arial"/>
        </w:rPr>
      </w:pPr>
      <w:r>
        <w:rPr>
          <w:rFonts w:cs="Arial"/>
        </w:rPr>
        <w:t>Message Type: Status</w:t>
      </w:r>
    </w:p>
    <w:p w:rsidR="00E86116" w:rsidRDefault="00545494">
      <w:pPr>
        <w:rPr>
          <w:rFonts w:cs="Arial"/>
        </w:rPr>
      </w:pPr>
    </w:p>
    <w:p w:rsidR="00E86116" w:rsidRDefault="00545494">
      <w:pPr>
        <w:rPr>
          <w:rFonts w:cs="Arial"/>
        </w:rPr>
      </w:pPr>
      <w:r>
        <w:rPr>
          <w:rFonts w:cs="Arial"/>
        </w:rPr>
        <w:t>This signal communicates behavior coaching information.</w:t>
      </w:r>
    </w:p>
    <w:p w:rsidR="00E86116" w:rsidRDefault="00545494">
      <w:pPr>
        <w:rPr>
          <w:rFonts w:cs="Arial"/>
        </w:rPr>
      </w:pPr>
      <w:r>
        <w:rPr>
          <w:rFonts w:cs="Arial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2546"/>
        <w:gridCol w:w="917"/>
        <w:gridCol w:w="4130"/>
      </w:tblGrid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Literals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Value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AccelTip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Acceleration tip value (percent / 0.1 resolution)</w:t>
            </w: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102.1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 xml:space="preserve">No_Data_Exists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Faulty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0x3FF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DecelTip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Deceleration tip value (percent / 0.1 resolution)</w:t>
            </w: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102.1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 xml:space="preserve">No_Data_Exists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Faulty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0x3FF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VelTip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Velocity tip value (percent / 0.1 resolution)</w:t>
            </w: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102.1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 xml:space="preserve">No_Data_Exists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  <w:tr w:rsidR="00E86116">
        <w:trPr>
          <w:jc w:val="center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Faulty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116" w:rsidRDefault="00545494">
            <w:pPr>
              <w:rPr>
                <w:rFonts w:cs="Arial"/>
              </w:rPr>
            </w:pPr>
            <w:r>
              <w:rPr>
                <w:rFonts w:cs="Arial"/>
              </w:rPr>
              <w:t>0x3FF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116" w:rsidRDefault="00545494">
            <w:pPr>
              <w:rPr>
                <w:rFonts w:cs="Arial"/>
              </w:rPr>
            </w:pPr>
          </w:p>
        </w:tc>
      </w:tr>
    </w:tbl>
    <w:p w:rsidR="00E86116" w:rsidRDefault="00545494"/>
    <w:p w:rsidR="00406F39" w:rsidRDefault="00545494" w:rsidP="0033642A">
      <w:pPr>
        <w:pStyle w:val="Heading2"/>
      </w:pPr>
      <w:bookmarkStart w:id="8" w:name="_Toc530391910"/>
      <w:r w:rsidRPr="00B9479B">
        <w:t>EVBI-IIR-REQ-323259/A-Logical to Physical CAN signal mapping - Behavior Coaching Display</w:t>
      </w:r>
      <w:bookmarkEnd w:id="8"/>
    </w:p>
    <w:p w:rsidR="00500605" w:rsidRDefault="00545494" w:rsidP="00500605">
      <w:pPr>
        <w:rPr>
          <w:rFonts w:cs="Arial"/>
        </w:rPr>
      </w:pPr>
      <w:r>
        <w:t xml:space="preserve">This </w:t>
      </w:r>
      <w:r>
        <w:rPr>
          <w:rFonts w:cs="Arial"/>
        </w:rPr>
        <w:t>Behavior Coaching Display</w:t>
      </w:r>
      <w:r w:rsidRPr="00A35AC6">
        <w:rPr>
          <w:rFonts w:cs="Arial"/>
        </w:rPr>
        <w:t xml:space="preserve"> deployment table maps the </w:t>
      </w:r>
      <w:r>
        <w:rPr>
          <w:rFonts w:cs="Arial"/>
        </w:rPr>
        <w:t>Behavior Coaching Display</w:t>
      </w:r>
      <w:r w:rsidRPr="00A35AC6">
        <w:rPr>
          <w:rFonts w:cs="Arial"/>
        </w:rPr>
        <w:t xml:space="preserve"> logical signals to the </w:t>
      </w:r>
      <w:r>
        <w:rPr>
          <w:rFonts w:cs="Arial"/>
        </w:rPr>
        <w:t>physical</w:t>
      </w:r>
      <w:r w:rsidRPr="00A35AC6">
        <w:rPr>
          <w:rFonts w:cs="Arial"/>
        </w:rPr>
        <w:t xml:space="preserve"> CAN signals.</w:t>
      </w:r>
    </w:p>
    <w:p w:rsidR="007A72E1" w:rsidRPr="007A72E1" w:rsidRDefault="00545494" w:rsidP="00500605">
      <w:pPr>
        <w:rPr>
          <w:rFonts w:cs="Arial"/>
        </w:rPr>
      </w:pPr>
    </w:p>
    <w:p w:rsidR="007A72E1" w:rsidRPr="007A72E1" w:rsidRDefault="00545494" w:rsidP="00500605">
      <w:pPr>
        <w:rPr>
          <w:rFonts w:cs="Arial"/>
        </w:rPr>
      </w:pPr>
      <w:r w:rsidRPr="007A72E1">
        <w:rPr>
          <w:rFonts w:cs="Arial"/>
        </w:rPr>
        <w:t>Note:</w:t>
      </w:r>
      <w:r>
        <w:rPr>
          <w:rFonts w:cs="Arial"/>
        </w:rPr>
        <w:t xml:space="preserve">  This is for reference only.  I</w:t>
      </w:r>
      <w:r w:rsidRPr="007A72E1">
        <w:rPr>
          <w:rFonts w:cs="Arial"/>
        </w:rPr>
        <w:t xml:space="preserve">f there is a conflict between the </w:t>
      </w:r>
      <w:r>
        <w:rPr>
          <w:rFonts w:cs="Arial"/>
        </w:rPr>
        <w:t xml:space="preserve">name in the CAN signal name column </w:t>
      </w:r>
      <w:r w:rsidRPr="007A72E1">
        <w:rPr>
          <w:rFonts w:cs="Arial"/>
        </w:rPr>
        <w:t>and what is found in the actual CAN dB then the CAN dB takes precedent.  Please bring to Ford’s attention if there is a conflict.</w:t>
      </w:r>
    </w:p>
    <w:p w:rsidR="000629C5" w:rsidRPr="007A72E1" w:rsidRDefault="00545494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54"/>
        <w:gridCol w:w="2421"/>
        <w:gridCol w:w="4075"/>
      </w:tblGrid>
      <w:tr w:rsidR="00A35AC6" w:rsidRPr="007A72E1" w:rsidTr="00C51416">
        <w:trPr>
          <w:jc w:val="center"/>
        </w:trPr>
        <w:tc>
          <w:tcPr>
            <w:tcW w:w="52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545494" w:rsidP="00E751C8">
            <w:pPr>
              <w:rPr>
                <w:rFonts w:cs="Arial"/>
                <w:b/>
              </w:rPr>
            </w:pPr>
            <w:r w:rsidRPr="007A72E1">
              <w:rPr>
                <w:rFonts w:cs="Arial"/>
                <w:b/>
              </w:rPr>
              <w:t>Logical Signal Name</w:t>
            </w:r>
          </w:p>
        </w:tc>
        <w:tc>
          <w:tcPr>
            <w:tcW w:w="4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545494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7A72E1">
              <w:rPr>
                <w:rFonts w:cs="Arial"/>
                <w:b/>
              </w:rPr>
              <w:t xml:space="preserve"> signal name</w:t>
            </w:r>
          </w:p>
        </w:tc>
      </w:tr>
      <w:tr w:rsidR="00C51416" w:rsidRPr="007A72E1" w:rsidTr="00C51416">
        <w:trPr>
          <w:jc w:val="center"/>
        </w:trPr>
        <w:tc>
          <w:tcPr>
            <w:tcW w:w="285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51416" w:rsidRPr="00F67954" w:rsidRDefault="00545494" w:rsidP="00A45279">
            <w:pPr>
              <w:rPr>
                <w:rFonts w:cs="Arial"/>
              </w:rPr>
            </w:pPr>
            <w:r>
              <w:rPr>
                <w:rFonts w:cs="Arial"/>
              </w:rPr>
              <w:t>BehaviorCoaching_st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51416" w:rsidRPr="00971E18" w:rsidRDefault="00545494" w:rsidP="00A45279">
            <w:pPr>
              <w:rPr>
                <w:rFonts w:cs="Arial"/>
              </w:rPr>
            </w:pPr>
            <w:r w:rsidRPr="00971E18">
              <w:rPr>
                <w:rFonts w:cs="Arial"/>
              </w:rPr>
              <w:t>AccelTip</w:t>
            </w:r>
          </w:p>
        </w:tc>
        <w:tc>
          <w:tcPr>
            <w:tcW w:w="4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416" w:rsidRPr="00971E18" w:rsidRDefault="00545494" w:rsidP="00A45279">
            <w:pPr>
              <w:rPr>
                <w:rFonts w:cs="Arial"/>
              </w:rPr>
            </w:pPr>
            <w:r w:rsidRPr="00971E18">
              <w:rPr>
                <w:rFonts w:cs="Arial"/>
              </w:rPr>
              <w:t>EcoCochA_Pc_Dsply</w:t>
            </w:r>
          </w:p>
        </w:tc>
      </w:tr>
      <w:tr w:rsidR="00C51416" w:rsidRPr="007A72E1" w:rsidTr="00C51416">
        <w:trPr>
          <w:jc w:val="center"/>
        </w:trPr>
        <w:tc>
          <w:tcPr>
            <w:tcW w:w="28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1416" w:rsidRPr="00F67954" w:rsidRDefault="00545494" w:rsidP="00A45279">
            <w:pPr>
              <w:rPr>
                <w:rFonts w:cs="Arial"/>
              </w:rPr>
            </w:pPr>
          </w:p>
        </w:tc>
        <w:tc>
          <w:tcPr>
            <w:tcW w:w="242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1416" w:rsidRPr="00971E18" w:rsidRDefault="00545494" w:rsidP="00A45279">
            <w:pPr>
              <w:rPr>
                <w:rFonts w:cs="Arial"/>
              </w:rPr>
            </w:pPr>
            <w:r w:rsidRPr="00971E18">
              <w:rPr>
                <w:rFonts w:cs="Arial"/>
              </w:rPr>
              <w:t>DecelTip</w:t>
            </w:r>
          </w:p>
        </w:tc>
        <w:tc>
          <w:tcPr>
            <w:tcW w:w="4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416" w:rsidRPr="00971E18" w:rsidRDefault="00545494" w:rsidP="00A45279">
            <w:pPr>
              <w:rPr>
                <w:rFonts w:cs="Arial"/>
              </w:rPr>
            </w:pPr>
            <w:r w:rsidRPr="00971E18">
              <w:rPr>
                <w:rFonts w:cs="Arial"/>
              </w:rPr>
              <w:t>EcoCochDecel_Pc_Dsply</w:t>
            </w:r>
          </w:p>
        </w:tc>
      </w:tr>
      <w:tr w:rsidR="00C51416" w:rsidRPr="007A72E1" w:rsidTr="00C51416">
        <w:trPr>
          <w:jc w:val="center"/>
        </w:trPr>
        <w:tc>
          <w:tcPr>
            <w:tcW w:w="28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1416" w:rsidRPr="00927E60" w:rsidRDefault="00545494" w:rsidP="00927E60">
            <w:pPr>
              <w:rPr>
                <w:rFonts w:cs="Arial"/>
              </w:rPr>
            </w:pPr>
          </w:p>
        </w:tc>
        <w:tc>
          <w:tcPr>
            <w:tcW w:w="2421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51416" w:rsidRPr="00971E18" w:rsidRDefault="00545494" w:rsidP="00927E60">
            <w:pPr>
              <w:rPr>
                <w:rFonts w:cs="Arial"/>
              </w:rPr>
            </w:pPr>
            <w:r w:rsidRPr="00971E18">
              <w:rPr>
                <w:rFonts w:cs="Arial"/>
              </w:rPr>
              <w:t>VelTip</w:t>
            </w:r>
          </w:p>
        </w:tc>
        <w:tc>
          <w:tcPr>
            <w:tcW w:w="4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1416" w:rsidRPr="00971E18" w:rsidRDefault="00545494" w:rsidP="00927E60">
            <w:pPr>
              <w:rPr>
                <w:rFonts w:cs="Arial"/>
              </w:rPr>
            </w:pPr>
            <w:r w:rsidRPr="00971E18">
              <w:rPr>
                <w:rFonts w:cs="Arial"/>
              </w:rPr>
              <w:t>EcoCochCrus_Pc_Dsply</w:t>
            </w:r>
          </w:p>
        </w:tc>
      </w:tr>
    </w:tbl>
    <w:p w:rsidR="000629C5" w:rsidRDefault="00545494" w:rsidP="00500605"/>
    <w:p w:rsidR="00406F39" w:rsidRDefault="00545494" w:rsidP="0033642A">
      <w:pPr>
        <w:pStyle w:val="Heading1"/>
      </w:pPr>
      <w:bookmarkStart w:id="9" w:name="_Toc530391911"/>
      <w:r>
        <w:lastRenderedPageBreak/>
        <w:t>Functional Definition</w:t>
      </w:r>
      <w:bookmarkEnd w:id="9"/>
    </w:p>
    <w:p w:rsidR="00406F39" w:rsidRDefault="00545494" w:rsidP="0033642A">
      <w:pPr>
        <w:pStyle w:val="Heading2"/>
      </w:pPr>
      <w:bookmarkStart w:id="10" w:name="_Toc530391912"/>
      <w:r w:rsidRPr="00B9479B">
        <w:t>EVBI-FUN-REQ-333151/A-Behavior Coaching Display Active</w:t>
      </w:r>
      <w:bookmarkEnd w:id="10"/>
    </w:p>
    <w:p w:rsidR="0029428A" w:rsidRDefault="00545494">
      <w:pPr>
        <w:rPr>
          <w:rFonts w:cs="Arial"/>
          <w:szCs w:val="20"/>
        </w:rPr>
      </w:pPr>
      <w:r>
        <w:rPr>
          <w:rFonts w:cs="Arial"/>
          <w:szCs w:val="20"/>
        </w:rPr>
        <w:t>This function includes use-cases that describe the behavior coaching display feature in an active state.</w:t>
      </w:r>
    </w:p>
    <w:p w:rsidR="00406F39" w:rsidRDefault="00545494" w:rsidP="0033642A">
      <w:pPr>
        <w:pStyle w:val="Heading3"/>
      </w:pPr>
      <w:bookmarkStart w:id="11" w:name="_Toc530391913"/>
      <w:r>
        <w:t>Requirements</w:t>
      </w:r>
      <w:bookmarkEnd w:id="11"/>
    </w:p>
    <w:p w:rsidR="0033642A" w:rsidRPr="0033642A" w:rsidRDefault="0033642A" w:rsidP="0033642A">
      <w:pPr>
        <w:pStyle w:val="Heading4"/>
        <w:rPr>
          <w:b w:val="0"/>
          <w:u w:val="single"/>
        </w:rPr>
      </w:pPr>
      <w:r w:rsidRPr="0033642A">
        <w:rPr>
          <w:b w:val="0"/>
          <w:u w:val="single"/>
        </w:rPr>
        <w:t>EVBI-REQ-016430/A-Signals with Percent Values - Erroneous Values (TcSE ROIN-267327-1)</w:t>
      </w:r>
    </w:p>
    <w:p w:rsidR="0029428A" w:rsidRDefault="00545494">
      <w:pPr>
        <w:rPr>
          <w:rFonts w:cs="Arial"/>
          <w:szCs w:val="20"/>
        </w:rPr>
      </w:pPr>
      <w:r>
        <w:rPr>
          <w:rFonts w:cs="Arial"/>
          <w:szCs w:val="20"/>
        </w:rPr>
        <w:t xml:space="preserve">Signals with percent definitions should always receive values within a standard percent range: </w:t>
      </w:r>
      <w:r>
        <w:rPr>
          <w:rFonts w:cs="Arial"/>
          <w:i/>
          <w:szCs w:val="20"/>
        </w:rPr>
        <w:t>0-100%.</w:t>
      </w:r>
    </w:p>
    <w:p w:rsidR="0029428A" w:rsidRDefault="0029428A">
      <w:pPr>
        <w:rPr>
          <w:rFonts w:cs="Arial"/>
          <w:szCs w:val="20"/>
        </w:rPr>
      </w:pPr>
    </w:p>
    <w:p w:rsidR="0029428A" w:rsidRDefault="00545494">
      <w:pPr>
        <w:rPr>
          <w:rFonts w:cs="Arial"/>
          <w:szCs w:val="20"/>
        </w:rPr>
      </w:pPr>
      <w:r>
        <w:rPr>
          <w:rFonts w:cs="Arial"/>
          <w:szCs w:val="20"/>
        </w:rPr>
        <w:t>Individual signal definitions may include additional values outside of this range (i.e., 100.4%, 102.1%, etc); however, these erroneous values will be treated as a faulty signal and not be processed by the display client.</w:t>
      </w:r>
    </w:p>
    <w:p w:rsidR="00406F39" w:rsidRDefault="00545494" w:rsidP="0033642A">
      <w:pPr>
        <w:pStyle w:val="Heading3"/>
      </w:pPr>
      <w:bookmarkStart w:id="12" w:name="_Toc530391914"/>
      <w:r>
        <w:t>Use Cases</w:t>
      </w:r>
      <w:bookmarkEnd w:id="12"/>
    </w:p>
    <w:p w:rsidR="00406F39" w:rsidRDefault="00545494" w:rsidP="0033642A">
      <w:pPr>
        <w:pStyle w:val="Heading4"/>
      </w:pPr>
      <w:r>
        <w:t>EVBI-UC-REQ-016431/A-Behavior Coaching Display Selected (TcSE ROIN-291734)</w:t>
      </w:r>
    </w:p>
    <w:p w:rsidR="00406F39" w:rsidRPr="005F5EF0" w:rsidRDefault="0054549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54549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EVBI-REQ-016430/A-Signals with Percent Values - Erroneous Values (TcSE ROIN-267327-1)</w:t>
      </w:r>
    </w:p>
    <w:p w:rsidR="00AE06BC" w:rsidRPr="00AE06BC" w:rsidRDefault="00545494" w:rsidP="00AE06BC"/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7004"/>
      </w:tblGrid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Actors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Pre-conditions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Ignition Status is equal to Run.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Scenario Description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 xml:space="preserve">The user selects the behavior coaching </w:t>
            </w:r>
            <w:r>
              <w:rPr>
                <w:rFonts w:cs="Arial"/>
                <w:szCs w:val="20"/>
                <w:lang w:eastAsia="zh-CN"/>
              </w:rPr>
              <w:t>display.</w:t>
            </w:r>
          </w:p>
          <w:p w:rsidR="0029428A" w:rsidRDefault="0029428A">
            <w:pPr>
              <w:rPr>
                <w:rFonts w:cs="Arial"/>
                <w:szCs w:val="20"/>
                <w:lang w:eastAsia="zh-CN"/>
              </w:rPr>
            </w:pP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Post-conditions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The behavior coaching display is active.</w:t>
            </w:r>
          </w:p>
          <w:p w:rsidR="0029428A" w:rsidRDefault="0029428A">
            <w:pPr>
              <w:rPr>
                <w:rFonts w:cs="Arial"/>
                <w:szCs w:val="20"/>
                <w:lang w:eastAsia="zh-CN"/>
              </w:rPr>
            </w:pPr>
          </w:p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Current behavior coaching information is displayed to the user.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List of Exception Use Cases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E1 – Absence of new Behavior Coaching data</w:t>
            </w:r>
          </w:p>
          <w:p w:rsidR="0029428A" w:rsidRDefault="0029428A">
            <w:pPr>
              <w:rPr>
                <w:rFonts w:cs="Arial"/>
                <w:szCs w:val="20"/>
                <w:lang w:eastAsia="zh-CN"/>
              </w:rPr>
            </w:pP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Interfaces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29428A" w:rsidRDefault="0029428A"/>
    <w:p w:rsidR="00406F39" w:rsidRDefault="00545494" w:rsidP="0033642A">
      <w:pPr>
        <w:pStyle w:val="Heading4"/>
      </w:pPr>
      <w:r>
        <w:t>EVBI-UC-REQ-016432/A-Absence of new Behavior Coaching data (TcSE ROIN-291735)</w:t>
      </w:r>
    </w:p>
    <w:p w:rsidR="00406F39" w:rsidRPr="005F5EF0" w:rsidRDefault="0054549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54549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EVBI-REQ-016430/A-Signals with Percent Values - Erroneous Values (TcSE ROIN-267327-1)</w:t>
      </w:r>
    </w:p>
    <w:p w:rsidR="00AE06BC" w:rsidRPr="00AE06BC" w:rsidRDefault="00545494" w:rsidP="00AE06BC"/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7004"/>
      </w:tblGrid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Actors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Pre-conditions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Same as normal use case.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Scenario Description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 xml:space="preserve">The user selects the behavior coaching display and there is no new/updated data being sent to this </w:t>
            </w:r>
            <w:r>
              <w:rPr>
                <w:rFonts w:cs="Arial"/>
                <w:szCs w:val="20"/>
                <w:lang w:eastAsia="zh-CN"/>
              </w:rPr>
              <w:t>display.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Post-conditions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The display functions as defined in the relevant HMI specification.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List of Exception Use Cases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Interfaces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29428A" w:rsidRDefault="0029428A"/>
    <w:p w:rsidR="00406F39" w:rsidRDefault="00545494" w:rsidP="0033642A">
      <w:pPr>
        <w:pStyle w:val="Heading4"/>
      </w:pPr>
      <w:r>
        <w:t>EVBI-UC-REQ-016433/A-Vehicle power mode change for Behavior Coaching (TcSE ROIN-291736)</w:t>
      </w:r>
    </w:p>
    <w:p w:rsidR="00406F39" w:rsidRPr="005F5EF0" w:rsidRDefault="00545494" w:rsidP="00406F39">
      <w:pPr>
        <w:rPr>
          <w:b/>
          <w:sz w:val="16"/>
          <w:szCs w:val="16"/>
        </w:rPr>
      </w:pPr>
      <w:r w:rsidRPr="005F5EF0">
        <w:rPr>
          <w:b/>
          <w:sz w:val="16"/>
          <w:szCs w:val="16"/>
        </w:rPr>
        <w:t>Linked Elements</w:t>
      </w:r>
    </w:p>
    <w:p w:rsidR="007C3C8E" w:rsidRPr="005F5EF0" w:rsidRDefault="00545494" w:rsidP="007C3C8E">
      <w:pPr>
        <w:rPr>
          <w:sz w:val="16"/>
          <w:szCs w:val="16"/>
        </w:rPr>
      </w:pPr>
      <w:r w:rsidRPr="005F5EF0">
        <w:rPr>
          <w:sz w:val="16"/>
          <w:szCs w:val="16"/>
        </w:rPr>
        <w:t>EVBI-REQ-016430/A-Signals with Percent Values - Erroneous Values (TcSE ROIN-267327-1)</w:t>
      </w:r>
    </w:p>
    <w:p w:rsidR="00AE06BC" w:rsidRPr="00AE06BC" w:rsidRDefault="00545494" w:rsidP="00AE06BC"/>
    <w:tbl>
      <w:tblPr>
        <w:tblW w:w="8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7004"/>
      </w:tblGrid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Actors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User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Pre-conditions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Ignition status is equal to Run.</w:t>
            </w:r>
          </w:p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Behavior coaching display is active.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Scenario Description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Ignition status changes to a value less than run.</w:t>
            </w:r>
          </w:p>
          <w:p w:rsidR="0029428A" w:rsidRDefault="0029428A">
            <w:pPr>
              <w:rPr>
                <w:rFonts w:cs="Arial"/>
                <w:szCs w:val="20"/>
                <w:lang w:eastAsia="zh-CN"/>
              </w:rPr>
            </w:pP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lastRenderedPageBreak/>
              <w:t>Post-conditions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The display functions as defined in the relevant HMI</w:t>
            </w:r>
            <w:r>
              <w:rPr>
                <w:rFonts w:cs="Arial"/>
                <w:szCs w:val="20"/>
                <w:lang w:eastAsia="zh-CN"/>
              </w:rPr>
              <w:t xml:space="preserve"> specification.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List of Exception Use Cases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N/A</w:t>
            </w:r>
          </w:p>
        </w:tc>
      </w:tr>
      <w:tr w:rsidR="0029428A">
        <w:trPr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9428A" w:rsidRDefault="00545494">
            <w:pPr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Interfaces</w:t>
            </w:r>
          </w:p>
        </w:tc>
        <w:tc>
          <w:tcPr>
            <w:tcW w:w="7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  <w:lang w:eastAsia="zh-CN"/>
              </w:rPr>
            </w:pPr>
            <w:r>
              <w:rPr>
                <w:rFonts w:cs="Arial"/>
                <w:szCs w:val="20"/>
                <w:lang w:eastAsia="zh-CN"/>
              </w:rPr>
              <w:t>G-HMI, Vehicle System Interface</w:t>
            </w:r>
          </w:p>
        </w:tc>
      </w:tr>
    </w:tbl>
    <w:p w:rsidR="0029428A" w:rsidRDefault="0029428A"/>
    <w:p w:rsidR="00406F39" w:rsidRDefault="00545494" w:rsidP="0033642A">
      <w:pPr>
        <w:pStyle w:val="Heading3"/>
      </w:pPr>
      <w:bookmarkStart w:id="13" w:name="_Toc530391915"/>
      <w:r>
        <w:t>White Box View</w:t>
      </w:r>
      <w:bookmarkEnd w:id="13"/>
    </w:p>
    <w:p w:rsidR="00406F39" w:rsidRDefault="00545494" w:rsidP="0033642A">
      <w:pPr>
        <w:pStyle w:val="Heading4"/>
      </w:pPr>
      <w:r>
        <w:t>Activity Diagrams</w:t>
      </w:r>
    </w:p>
    <w:p w:rsidR="00406F39" w:rsidRDefault="00545494" w:rsidP="0033642A">
      <w:pPr>
        <w:pStyle w:val="Heading5"/>
      </w:pPr>
      <w:r>
        <w:t>EVBI-ACT-REQ-333152/A-Behavior Coaching Display Selected</w:t>
      </w:r>
    </w:p>
    <w:p w:rsidR="00406F39" w:rsidRPr="00F8674E" w:rsidRDefault="00545494" w:rsidP="00406F39">
      <w:pPr>
        <w:rPr>
          <w:b/>
          <w:sz w:val="16"/>
          <w:szCs w:val="16"/>
        </w:rPr>
      </w:pPr>
      <w:r w:rsidRPr="00F8674E">
        <w:rPr>
          <w:b/>
          <w:sz w:val="16"/>
          <w:szCs w:val="16"/>
        </w:rPr>
        <w:t>Linked Elements</w:t>
      </w:r>
    </w:p>
    <w:p w:rsidR="007C3C8E" w:rsidRPr="00F8674E" w:rsidRDefault="00545494" w:rsidP="007C3C8E">
      <w:pPr>
        <w:rPr>
          <w:sz w:val="16"/>
          <w:szCs w:val="16"/>
        </w:rPr>
      </w:pPr>
      <w:r w:rsidRPr="00F8674E">
        <w:rPr>
          <w:sz w:val="16"/>
          <w:szCs w:val="16"/>
        </w:rPr>
        <w:t>EVBI-SD-REQ-333153/A-Behavior Coaching Display Selected</w:t>
      </w:r>
    </w:p>
    <w:p w:rsidR="00D51116" w:rsidRDefault="00545494" w:rsidP="0033642A">
      <w:pPr>
        <w:jc w:val="center"/>
      </w:pPr>
      <w:r>
        <w:rPr>
          <w:noProof/>
        </w:rPr>
        <w:drawing>
          <wp:inline distT="0" distB="0" distL="0" distR="0" wp14:anchorId="5DFDFFBE" wp14:editId="30D2F104">
            <wp:extent cx="4886325" cy="2905125"/>
            <wp:effectExtent l="0" t="0" r="9525" b="9525"/>
            <wp:docPr id="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39" w:rsidRDefault="00545494" w:rsidP="0033642A">
      <w:pPr>
        <w:pStyle w:val="Heading4"/>
      </w:pPr>
      <w:r>
        <w:lastRenderedPageBreak/>
        <w:t>White Box Scenarios</w:t>
      </w:r>
    </w:p>
    <w:p w:rsidR="00406F39" w:rsidRDefault="00545494" w:rsidP="0033642A">
      <w:pPr>
        <w:pStyle w:val="Heading5"/>
      </w:pPr>
      <w:r>
        <w:t>EVBI-SD-REQ-333153/A-Behavior Coaching Display Selected</w:t>
      </w:r>
    </w:p>
    <w:p w:rsidR="00496A28" w:rsidRDefault="00545494" w:rsidP="0033642A">
      <w:pPr>
        <w:jc w:val="center"/>
      </w:pPr>
      <w:r w:rsidRPr="001E3980">
        <w:rPr>
          <w:noProof/>
        </w:rPr>
        <w:drawing>
          <wp:inline distT="0" distB="0" distL="0" distR="0">
            <wp:extent cx="5943600" cy="4090206"/>
            <wp:effectExtent l="0" t="0" r="0" b="5715"/>
            <wp:docPr id="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39" w:rsidRDefault="00545494" w:rsidP="0033642A">
      <w:pPr>
        <w:pStyle w:val="Heading1"/>
      </w:pPr>
      <w:bookmarkStart w:id="14" w:name="_Toc530391916"/>
      <w:r>
        <w:lastRenderedPageBreak/>
        <w:t>Appendix: Reference Documents</w:t>
      </w:r>
      <w:bookmarkEnd w:id="14"/>
    </w:p>
    <w:p w:rsidR="00AE06BC" w:rsidRPr="00AE06BC" w:rsidRDefault="00545494" w:rsidP="00AE06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7563"/>
      </w:tblGrid>
      <w:tr w:rsidR="0029428A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#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 Title</w:t>
            </w:r>
          </w:p>
        </w:tc>
      </w:tr>
      <w:tr w:rsidR="0029428A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1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29428A">
            <w:pPr>
              <w:rPr>
                <w:rFonts w:cs="Arial"/>
                <w:szCs w:val="20"/>
              </w:rPr>
            </w:pPr>
          </w:p>
        </w:tc>
      </w:tr>
      <w:tr w:rsidR="0029428A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2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29428A">
            <w:pPr>
              <w:rPr>
                <w:rFonts w:cs="Arial"/>
                <w:szCs w:val="20"/>
              </w:rPr>
            </w:pPr>
          </w:p>
        </w:tc>
      </w:tr>
      <w:tr w:rsidR="0029428A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3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29428A">
            <w:pPr>
              <w:rPr>
                <w:rFonts w:cs="Arial"/>
                <w:szCs w:val="20"/>
              </w:rPr>
            </w:pPr>
          </w:p>
        </w:tc>
      </w:tr>
      <w:tr w:rsidR="0029428A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4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29428A">
            <w:pPr>
              <w:rPr>
                <w:rFonts w:cs="Arial"/>
                <w:szCs w:val="20"/>
                <w:highlight w:val="yellow"/>
              </w:rPr>
            </w:pPr>
          </w:p>
        </w:tc>
      </w:tr>
      <w:tr w:rsidR="0029428A">
        <w:trPr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28A" w:rsidRDefault="00545494">
            <w:pPr>
              <w:rPr>
                <w:rFonts w:cs="Arial"/>
                <w:szCs w:val="20"/>
              </w:rPr>
            </w:pPr>
            <w:r>
              <w:rPr>
                <w:rStyle w:val="msoins0"/>
                <w:rFonts w:cs="Arial"/>
                <w:szCs w:val="20"/>
              </w:rPr>
              <w:t>5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8A" w:rsidRDefault="0029428A">
            <w:pPr>
              <w:rPr>
                <w:rFonts w:cs="Arial"/>
                <w:szCs w:val="20"/>
              </w:rPr>
            </w:pPr>
          </w:p>
        </w:tc>
      </w:tr>
    </w:tbl>
    <w:p w:rsidR="0029428A" w:rsidRDefault="0029428A">
      <w:pPr>
        <w:rPr>
          <w:rFonts w:cs="Arial"/>
          <w:szCs w:val="20"/>
        </w:rPr>
      </w:pPr>
    </w:p>
    <w:p w:rsidR="00AB1E94" w:rsidRPr="00AE06BC" w:rsidRDefault="00545494" w:rsidP="00406F39"/>
    <w:sectPr w:rsidR="00AB1E94" w:rsidRPr="00AE06BC" w:rsidSect="0033642A">
      <w:headerReference w:type="default" r:id="rId12"/>
      <w:footerReference w:type="default" r:id="rId13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94" w:rsidRDefault="00545494" w:rsidP="0085312A">
      <w:r>
        <w:separator/>
      </w:r>
    </w:p>
  </w:endnote>
  <w:endnote w:type="continuationSeparator" w:id="0">
    <w:p w:rsidR="00545494" w:rsidRDefault="00545494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33642A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33642A">
            <w:t xml:space="preserve"> </w:t>
          </w:r>
          <w:r w:rsidR="0033642A" w:rsidRPr="0033642A">
            <w:rPr>
              <w:b/>
              <w:smallCaps/>
              <w:sz w:val="16"/>
            </w:rPr>
            <w:t xml:space="preserve">Behavior Coaching Display Client v2 APIM </w:t>
          </w:r>
          <w:r w:rsidR="0033642A">
            <w:rPr>
              <w:b/>
              <w:smallCaps/>
              <w:sz w:val="16"/>
            </w:rPr>
            <w:t>SPSS</w:t>
          </w:r>
          <w:r w:rsidR="0033642A" w:rsidRPr="0033642A">
            <w:rPr>
              <w:b/>
              <w:smallCaps/>
              <w:sz w:val="16"/>
            </w:rPr>
            <w:t xml:space="preserve"> v1.0 Nov 19,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33642A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33642A">
            <w:rPr>
              <w:noProof/>
              <w:szCs w:val="20"/>
            </w:rPr>
            <w:t>9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94" w:rsidRDefault="00545494" w:rsidP="0085312A">
      <w:r>
        <w:separator/>
      </w:r>
    </w:p>
  </w:footnote>
  <w:footnote w:type="continuationSeparator" w:id="0">
    <w:p w:rsidR="00545494" w:rsidRDefault="00545494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9428A"/>
    <w:rsid w:val="002A1081"/>
    <w:rsid w:val="002A6CE2"/>
    <w:rsid w:val="002B075A"/>
    <w:rsid w:val="002F5B92"/>
    <w:rsid w:val="003158E1"/>
    <w:rsid w:val="00333D30"/>
    <w:rsid w:val="00334805"/>
    <w:rsid w:val="0033642A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45494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87D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0209A626-F8FD-4106-9618-DA92497111B1}"/>
</file>

<file path=customXml/itemProps2.xml><?xml version="1.0" encoding="utf-8"?>
<ds:datastoreItem xmlns:ds="http://schemas.openxmlformats.org/officeDocument/2006/customXml" ds:itemID="{91514E45-1DBC-480C-AF7D-5E682AB9DF65}"/>
</file>

<file path=customXml/itemProps3.xml><?xml version="1.0" encoding="utf-8"?>
<ds:datastoreItem xmlns:ds="http://schemas.openxmlformats.org/officeDocument/2006/customXml" ds:itemID="{51F5B85D-99EC-46DA-8CEE-DAB6178FBC3E}"/>
</file>

<file path=customXml/itemProps4.xml><?xml version="1.0" encoding="utf-8"?>
<ds:datastoreItem xmlns:ds="http://schemas.openxmlformats.org/officeDocument/2006/customXml" ds:itemID="{096CB7DC-9089-46AE-93E9-42F3280658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2</cp:revision>
  <dcterms:created xsi:type="dcterms:W3CDTF">2018-11-19T16:58:00Z</dcterms:created>
  <dcterms:modified xsi:type="dcterms:W3CDTF">2018-11-19T16:58:00Z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