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sz w:val="44"/>
          <w:szCs w:val="44"/>
        </w:rPr>
      </w:pPr>
      <w:r>
        <w:rPr>
          <w:rFonts w:hint="eastAsia" w:ascii="微软雅黑" w:hAnsi="微软雅黑" w:eastAsia="微软雅黑"/>
          <w:b/>
          <w:sz w:val="44"/>
          <w:szCs w:val="44"/>
        </w:rPr>
        <w:t>&lt;爱奇艺&gt;</w:t>
      </w: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MRD</w:t>
      </w:r>
      <w:r>
        <w:rPr>
          <w:rFonts w:hint="eastAsia" w:ascii="微软雅黑" w:hAnsi="微软雅黑" w:eastAsia="微软雅黑"/>
          <w:b/>
          <w:sz w:val="32"/>
          <w:szCs w:val="32"/>
        </w:rPr>
        <w:t>文档</w:t>
      </w:r>
    </w:p>
    <w:p>
      <w:pPr>
        <w:spacing w:line="360" w:lineRule="auto"/>
        <w:jc w:val="center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&lt;</w:t>
      </w:r>
      <w:r>
        <w:rPr>
          <w:rFonts w:ascii="微软雅黑" w:hAnsi="微软雅黑" w:eastAsia="微软雅黑"/>
          <w:b/>
          <w:sz w:val="32"/>
          <w:szCs w:val="32"/>
        </w:rPr>
        <w:t>V</w:t>
      </w:r>
      <w:r>
        <w:rPr>
          <w:rFonts w:hint="default" w:ascii="微软雅黑" w:hAnsi="微软雅黑" w:eastAsia="微软雅黑"/>
          <w:b/>
          <w:sz w:val="32"/>
          <w:szCs w:val="32"/>
        </w:rPr>
        <w:t>2</w:t>
      </w:r>
      <w:r>
        <w:rPr>
          <w:rFonts w:hint="eastAsia" w:ascii="微软雅黑" w:hAnsi="微软雅黑" w:eastAsia="微软雅黑"/>
          <w:b/>
          <w:sz w:val="32"/>
          <w:szCs w:val="32"/>
        </w:rPr>
        <w:t>.</w:t>
      </w:r>
      <w:r>
        <w:rPr>
          <w:rFonts w:hint="default" w:ascii="微软雅黑" w:hAnsi="微软雅黑" w:eastAsia="微软雅黑"/>
          <w:b/>
          <w:sz w:val="32"/>
          <w:szCs w:val="32"/>
        </w:rPr>
        <w:t>0</w:t>
      </w:r>
      <w:r>
        <w:rPr>
          <w:rFonts w:ascii="微软雅黑" w:hAnsi="微软雅黑" w:eastAsia="微软雅黑"/>
          <w:b/>
          <w:sz w:val="32"/>
          <w:szCs w:val="32"/>
        </w:rPr>
        <w:t>&gt;</w:t>
      </w: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360" w:lineRule="auto"/>
        <w:jc w:val="right"/>
        <w:rPr>
          <w:rFonts w:ascii="微软雅黑" w:hAnsi="微软雅黑" w:eastAsia="微软雅黑"/>
          <w:b/>
          <w:sz w:val="32"/>
          <w:szCs w:val="32"/>
        </w:rPr>
      </w:pPr>
    </w:p>
    <w:p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版本更新记录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850"/>
        <w:gridCol w:w="3969"/>
        <w:gridCol w:w="19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日期</w:t>
            </w:r>
          </w:p>
        </w:tc>
        <w:tc>
          <w:tcPr>
            <w:tcW w:w="850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396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更改描述</w:t>
            </w:r>
          </w:p>
        </w:tc>
        <w:tc>
          <w:tcPr>
            <w:tcW w:w="191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/</w:t>
            </w:r>
            <w:r>
              <w:t>10</w:t>
            </w:r>
            <w:r>
              <w:rPr>
                <w:rFonts w:hint="eastAsia"/>
              </w:rPr>
              <w:t>/</w:t>
            </w:r>
            <w:r>
              <w:t>27</w:t>
            </w:r>
          </w:p>
        </w:tc>
        <w:tc>
          <w:tcPr>
            <w:tcW w:w="850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V1.0</w:t>
            </w:r>
          </w:p>
        </w:tc>
        <w:tc>
          <w:tcPr>
            <w:tcW w:w="3969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初稿</w:t>
            </w:r>
          </w:p>
        </w:tc>
        <w:tc>
          <w:tcPr>
            <w:tcW w:w="191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王驰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02/11</w:t>
            </w:r>
          </w:p>
        </w:tc>
        <w:tc>
          <w:tcPr>
            <w:tcW w:w="850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1.1</w:t>
            </w:r>
          </w:p>
        </w:tc>
        <w:tc>
          <w:tcPr>
            <w:tcW w:w="3969" w:type="dxa"/>
          </w:tcPr>
          <w:p>
            <w:pPr>
              <w:pStyle w:val="24"/>
              <w:numPr>
                <w:ilvl w:val="0"/>
                <w:numId w:val="2"/>
              </w:numPr>
              <w:ind w:firstLineChars="0"/>
              <w:rPr>
                <w:rFonts w:ascii="DengXian" w:hAnsi="DengXian" w:eastAsia="DengXian"/>
                <w:szCs w:val="21"/>
              </w:rPr>
            </w:pPr>
            <w:r>
              <w:rPr>
                <w:rFonts w:hint="eastAsia" w:ascii="DengXian" w:hAnsi="DengXian" w:eastAsia="DengXian"/>
                <w:szCs w:val="21"/>
              </w:rPr>
              <w:t>根据F</w:t>
            </w:r>
            <w:r>
              <w:rPr>
                <w:rFonts w:ascii="DengXian" w:hAnsi="DengXian" w:eastAsia="DengXian"/>
                <w:szCs w:val="21"/>
              </w:rPr>
              <w:t>ORD DCR 12109</w:t>
            </w:r>
            <w:r>
              <w:rPr>
                <w:rFonts w:hint="eastAsia" w:ascii="DengXian" w:hAnsi="DengXian" w:eastAsia="DengXian"/>
                <w:szCs w:val="21"/>
              </w:rPr>
              <w:t>修改：</w:t>
            </w:r>
          </w:p>
          <w:p>
            <w:pPr>
              <w:pStyle w:val="7"/>
              <w:spacing w:before="0" w:after="0" w:line="240" w:lineRule="auto"/>
              <w:ind w:firstLine="0" w:firstLineChars="0"/>
              <w:jc w:val="left"/>
              <w:rPr>
                <w:rFonts w:ascii="DengXian" w:hAnsi="DengXian" w:eastAsia="DengXian" w:cstheme="minorBidi"/>
                <w:sz w:val="21"/>
                <w:szCs w:val="21"/>
              </w:rPr>
            </w:pPr>
            <w:r>
              <w:rPr>
                <w:rFonts w:hint="eastAsia" w:ascii="DengXian" w:hAnsi="DengXian" w:eastAsia="DengXian"/>
                <w:sz w:val="21"/>
                <w:szCs w:val="21"/>
              </w:rPr>
              <w:t>增加在线视频播放异常处理</w:t>
            </w:r>
          </w:p>
          <w:p>
            <w:pPr>
              <w:pStyle w:val="7"/>
              <w:numPr>
                <w:ilvl w:val="0"/>
                <w:numId w:val="2"/>
              </w:numPr>
              <w:spacing w:before="0" w:after="0" w:line="240" w:lineRule="auto"/>
              <w:ind w:firstLineChars="0"/>
              <w:jc w:val="left"/>
              <w:rPr>
                <w:rFonts w:ascii="微软雅黑" w:hAnsi="微软雅黑" w:eastAsia="微软雅黑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DengXian" w:hAnsi="DengXian" w:eastAsia="DengXian" w:cstheme="minorBidi"/>
                <w:sz w:val="21"/>
                <w:szCs w:val="21"/>
              </w:rPr>
              <w:t>增加Phase</w:t>
            </w:r>
            <w:r>
              <w:rPr>
                <w:rFonts w:ascii="DengXian" w:hAnsi="DengXian" w:eastAsia="DengXian" w:cstheme="minorBidi"/>
                <w:sz w:val="21"/>
                <w:szCs w:val="21"/>
              </w:rPr>
              <w:t xml:space="preserve"> 4</w:t>
            </w:r>
            <w:r>
              <w:rPr>
                <w:rFonts w:hint="eastAsia" w:ascii="DengXian" w:hAnsi="DengXian" w:eastAsia="DengXian" w:cstheme="minorBidi"/>
                <w:sz w:val="21"/>
                <w:szCs w:val="21"/>
              </w:rPr>
              <w:t>项目概况</w:t>
            </w:r>
          </w:p>
        </w:tc>
        <w:tc>
          <w:tcPr>
            <w:tcW w:w="191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李静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020/02/12</w:t>
            </w:r>
          </w:p>
        </w:tc>
        <w:tc>
          <w:tcPr>
            <w:tcW w:w="850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1.2</w:t>
            </w:r>
          </w:p>
        </w:tc>
        <w:tc>
          <w:tcPr>
            <w:tcW w:w="3969" w:type="dxa"/>
          </w:tcPr>
          <w:p>
            <w:pPr>
              <w:pStyle w:val="24"/>
              <w:numPr>
                <w:ilvl w:val="0"/>
                <w:numId w:val="3"/>
              </w:numPr>
              <w:ind w:left="357" w:hanging="357" w:firstLineChars="0"/>
              <w:rPr>
                <w:rFonts w:ascii="DengXian" w:hAnsi="DengXian" w:eastAsia="DengXian"/>
                <w:szCs w:val="21"/>
              </w:rPr>
            </w:pPr>
            <w:r>
              <w:rPr>
                <w:rFonts w:hint="eastAsia" w:ascii="DengXian" w:hAnsi="DengXian" w:eastAsia="DengXian"/>
                <w:szCs w:val="21"/>
              </w:rPr>
              <w:t>补充之前M</w:t>
            </w:r>
            <w:r>
              <w:rPr>
                <w:rFonts w:ascii="DengXian" w:hAnsi="DengXian" w:eastAsia="DengXian"/>
                <w:szCs w:val="21"/>
              </w:rPr>
              <w:t>RD</w:t>
            </w:r>
            <w:r>
              <w:rPr>
                <w:rFonts w:hint="eastAsia" w:ascii="DengXian" w:hAnsi="DengXian" w:eastAsia="DengXian"/>
                <w:szCs w:val="21"/>
              </w:rPr>
              <w:t>遗漏/不明确点：我的收藏/观看历史 增加批量编辑删除功能描述</w:t>
            </w:r>
          </w:p>
          <w:p>
            <w:pPr>
              <w:pStyle w:val="24"/>
              <w:numPr>
                <w:ilvl w:val="0"/>
                <w:numId w:val="3"/>
              </w:numPr>
              <w:ind w:left="357" w:hanging="357" w:firstLineChars="0"/>
              <w:rPr>
                <w:rFonts w:ascii="DengXian" w:hAnsi="DengXian" w:eastAsia="DengXian"/>
                <w:szCs w:val="21"/>
              </w:rPr>
            </w:pPr>
            <w:bookmarkStart w:id="0" w:name="OLE_LINK1"/>
            <w:bookmarkStart w:id="1" w:name="OLE_LINK4"/>
            <w:r>
              <w:rPr>
                <w:rFonts w:hint="eastAsia" w:ascii="DengXian" w:hAnsi="DengXian" w:eastAsia="DengXian"/>
                <w:szCs w:val="21"/>
              </w:rPr>
              <w:t>补充之前M</w:t>
            </w:r>
            <w:r>
              <w:rPr>
                <w:rFonts w:ascii="DengXian" w:hAnsi="DengXian" w:eastAsia="DengXian"/>
                <w:szCs w:val="21"/>
              </w:rPr>
              <w:t>RD</w:t>
            </w:r>
            <w:r>
              <w:rPr>
                <w:rFonts w:hint="eastAsia" w:ascii="DengXian" w:hAnsi="DengXian" w:eastAsia="DengXian"/>
                <w:szCs w:val="21"/>
              </w:rPr>
              <w:t>遗漏/不明确点：</w:t>
            </w:r>
            <w:bookmarkEnd w:id="0"/>
            <w:bookmarkEnd w:id="1"/>
            <w:r>
              <w:rPr>
                <w:rFonts w:hint="eastAsia" w:ascii="DengXian" w:hAnsi="DengXian" w:eastAsia="DengXian"/>
                <w:szCs w:val="21"/>
              </w:rPr>
              <w:t>增加未登录状态下不展示“我的收藏”功能描述</w:t>
            </w:r>
          </w:p>
          <w:p>
            <w:pPr>
              <w:pStyle w:val="24"/>
              <w:numPr>
                <w:ilvl w:val="0"/>
                <w:numId w:val="3"/>
              </w:numPr>
              <w:ind w:left="357" w:hanging="357" w:firstLineChars="0"/>
              <w:rPr>
                <w:rFonts w:ascii="DengXian" w:hAnsi="DengXian" w:eastAsia="DengXian"/>
                <w:szCs w:val="21"/>
              </w:rPr>
            </w:pPr>
            <w:r>
              <w:rPr>
                <w:rFonts w:hint="eastAsia" w:ascii="DengXian" w:hAnsi="DengXian" w:eastAsia="DengXian"/>
                <w:szCs w:val="21"/>
              </w:rPr>
              <w:t>补充之前M</w:t>
            </w:r>
            <w:r>
              <w:rPr>
                <w:rFonts w:ascii="DengXian" w:hAnsi="DengXian" w:eastAsia="DengXian"/>
                <w:szCs w:val="21"/>
              </w:rPr>
              <w:t>RD</w:t>
            </w:r>
            <w:r>
              <w:rPr>
                <w:rFonts w:hint="eastAsia" w:ascii="DengXian" w:hAnsi="DengXian" w:eastAsia="DengXian"/>
                <w:szCs w:val="21"/>
              </w:rPr>
              <w:t>遗漏/不明确点：增加亮度音量调节功能描述</w:t>
            </w:r>
          </w:p>
          <w:p>
            <w:pPr>
              <w:pStyle w:val="24"/>
              <w:numPr>
                <w:ilvl w:val="0"/>
                <w:numId w:val="3"/>
              </w:numPr>
              <w:ind w:left="357" w:hanging="357" w:firstLineChars="0"/>
              <w:rPr>
                <w:rFonts w:ascii="DengXian" w:hAnsi="DengXian" w:eastAsia="DengXian"/>
                <w:szCs w:val="21"/>
              </w:rPr>
            </w:pPr>
            <w:r>
              <w:rPr>
                <w:rFonts w:hint="eastAsia" w:ascii="DengXian" w:hAnsi="DengXian" w:eastAsia="DengXian"/>
                <w:szCs w:val="21"/>
              </w:rPr>
              <w:t>更新示意图片，与历史M</w:t>
            </w:r>
            <w:r>
              <w:rPr>
                <w:rFonts w:ascii="DengXian" w:hAnsi="DengXian" w:eastAsia="DengXian"/>
                <w:szCs w:val="21"/>
              </w:rPr>
              <w:t>RD</w:t>
            </w:r>
            <w:r>
              <w:rPr>
                <w:rFonts w:hint="eastAsia" w:ascii="DengXian" w:hAnsi="DengXian" w:eastAsia="DengXian"/>
                <w:szCs w:val="21"/>
              </w:rPr>
              <w:t>文档架构一致【仅作参考，以具体横竖屏批准交互稿为准】</w:t>
            </w:r>
          </w:p>
        </w:tc>
        <w:tc>
          <w:tcPr>
            <w:tcW w:w="191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李静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020/02/24</w:t>
            </w:r>
          </w:p>
        </w:tc>
        <w:tc>
          <w:tcPr>
            <w:tcW w:w="850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1.3</w:t>
            </w:r>
          </w:p>
        </w:tc>
        <w:tc>
          <w:tcPr>
            <w:tcW w:w="3969" w:type="dxa"/>
          </w:tcPr>
          <w:p>
            <w:pPr>
              <w:rPr>
                <w:rFonts w:ascii="DengXian" w:hAnsi="DengXian" w:eastAsia="DengXian"/>
                <w:szCs w:val="21"/>
              </w:rPr>
            </w:pPr>
            <w:r>
              <w:rPr>
                <w:rFonts w:hint="eastAsia" w:ascii="DengXian" w:hAnsi="DengXian" w:eastAsia="DengXian"/>
                <w:szCs w:val="21"/>
              </w:rPr>
              <w:t>进入爱奇艺语音指令删除两条，并标清已语音mrd输出为准</w:t>
            </w:r>
          </w:p>
        </w:tc>
        <w:tc>
          <w:tcPr>
            <w:tcW w:w="191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张婧瑶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/0</w:t>
            </w:r>
            <w:r>
              <w:t>3</w:t>
            </w:r>
            <w:r>
              <w:rPr>
                <w:rFonts w:hint="eastAsia"/>
              </w:rPr>
              <w:t>/0</w:t>
            </w:r>
            <w:r>
              <w:t>4</w:t>
            </w:r>
          </w:p>
        </w:tc>
        <w:tc>
          <w:tcPr>
            <w:tcW w:w="850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1.4</w:t>
            </w:r>
          </w:p>
        </w:tc>
        <w:tc>
          <w:tcPr>
            <w:tcW w:w="3969" w:type="dxa"/>
          </w:tcPr>
          <w:p>
            <w:pPr>
              <w:rPr>
                <w:rFonts w:ascii="DengXian" w:hAnsi="DengXian" w:eastAsia="DengXian"/>
                <w:szCs w:val="21"/>
              </w:rPr>
            </w:pPr>
            <w:r>
              <w:rPr>
                <w:rFonts w:hint="eastAsia" w:ascii="DengXian" w:hAnsi="DengXian" w:eastAsia="DengXian"/>
                <w:szCs w:val="21"/>
              </w:rPr>
              <w:t>补充usb设备插入异常情况提示</w:t>
            </w:r>
          </w:p>
        </w:tc>
        <w:tc>
          <w:tcPr>
            <w:tcW w:w="191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张婧瑶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020/04/07</w:t>
            </w:r>
          </w:p>
        </w:tc>
        <w:tc>
          <w:tcPr>
            <w:tcW w:w="850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1.5</w:t>
            </w:r>
          </w:p>
        </w:tc>
        <w:tc>
          <w:tcPr>
            <w:tcW w:w="3969" w:type="dxa"/>
          </w:tcPr>
          <w:p>
            <w:pPr>
              <w:rPr>
                <w:rFonts w:ascii="DengXian" w:hAnsi="DengXian" w:eastAsia="DengXian"/>
                <w:szCs w:val="21"/>
              </w:rPr>
            </w:pPr>
            <w:r>
              <w:rPr>
                <w:rFonts w:ascii="DengXian" w:hAnsi="DengXian" w:eastAsia="DengXian"/>
                <w:szCs w:val="21"/>
              </w:rPr>
              <w:t>Usb</w:t>
            </w:r>
            <w:r>
              <w:rPr>
                <w:rFonts w:hint="eastAsia" w:ascii="DengXian" w:hAnsi="DengXian" w:eastAsia="DengXian"/>
                <w:szCs w:val="21"/>
              </w:rPr>
              <w:t>设备提示 对齐梳理</w:t>
            </w:r>
          </w:p>
        </w:tc>
        <w:tc>
          <w:tcPr>
            <w:tcW w:w="191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张婧瑶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020/04/16</w:t>
            </w:r>
          </w:p>
        </w:tc>
        <w:tc>
          <w:tcPr>
            <w:tcW w:w="850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1.6</w:t>
            </w:r>
          </w:p>
        </w:tc>
        <w:tc>
          <w:tcPr>
            <w:tcW w:w="3969" w:type="dxa"/>
          </w:tcPr>
          <w:p>
            <w:pPr>
              <w:rPr>
                <w:rFonts w:ascii="DengXian" w:hAnsi="DengXian" w:eastAsia="DengXian"/>
                <w:szCs w:val="21"/>
              </w:rPr>
            </w:pPr>
            <w:r>
              <w:rPr>
                <w:rFonts w:hint="eastAsia" w:ascii="DengXian" w:hAnsi="DengXian" w:eastAsia="DengXian"/>
                <w:szCs w:val="21"/>
              </w:rPr>
              <w:t>U</w:t>
            </w:r>
            <w:r>
              <w:rPr>
                <w:rFonts w:ascii="DengXian" w:hAnsi="DengXian" w:eastAsia="DengXian"/>
                <w:szCs w:val="21"/>
              </w:rPr>
              <w:t>SB</w:t>
            </w:r>
            <w:r>
              <w:rPr>
                <w:rFonts w:hint="eastAsia" w:ascii="DengXian" w:hAnsi="DengXian" w:eastAsia="DengXian"/>
                <w:szCs w:val="21"/>
              </w:rPr>
              <w:t>设备提醒及异常提示与ue对齐</w:t>
            </w:r>
          </w:p>
        </w:tc>
        <w:tc>
          <w:tcPr>
            <w:tcW w:w="191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张婧瑶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020/04/</w:t>
            </w: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850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1.7</w:t>
            </w:r>
          </w:p>
        </w:tc>
        <w:tc>
          <w:tcPr>
            <w:tcW w:w="3969" w:type="dxa"/>
          </w:tcPr>
          <w:p>
            <w:pPr>
              <w:rPr>
                <w:rFonts w:ascii="DengXian" w:hAnsi="DengXian" w:eastAsia="DengXian"/>
                <w:szCs w:val="21"/>
              </w:rPr>
            </w:pPr>
            <w:r>
              <w:rPr>
                <w:rFonts w:hint="eastAsia" w:ascii="DengXian" w:hAnsi="DengXian" w:eastAsia="DengXian"/>
                <w:szCs w:val="21"/>
              </w:rPr>
              <w:t>更新物理按键控制相关内容</w:t>
            </w:r>
          </w:p>
          <w:p>
            <w:pPr>
              <w:rPr>
                <w:rFonts w:ascii="DengXian" w:hAnsi="DengXian" w:eastAsia="DengXian"/>
                <w:szCs w:val="21"/>
              </w:rPr>
            </w:pPr>
            <w:r>
              <w:rPr>
                <w:rFonts w:hint="eastAsia" w:ascii="DengXian" w:hAnsi="DengXian" w:eastAsia="DengXian"/>
                <w:szCs w:val="21"/>
              </w:rPr>
              <w:t>倍速播放功能由于爱奇艺sdk问题，目前无法支持</w:t>
            </w:r>
          </w:p>
        </w:tc>
        <w:tc>
          <w:tcPr>
            <w:tcW w:w="191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张婧瑶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2020/06/01</w:t>
            </w:r>
          </w:p>
        </w:tc>
        <w:tc>
          <w:tcPr>
            <w:tcW w:w="850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1.8</w:t>
            </w:r>
          </w:p>
        </w:tc>
        <w:tc>
          <w:tcPr>
            <w:tcW w:w="3969" w:type="dxa"/>
          </w:tcPr>
          <w:p>
            <w:pPr>
              <w:rPr>
                <w:rFonts w:ascii="DengXian" w:hAnsi="DengXian" w:eastAsia="DengXian"/>
                <w:szCs w:val="21"/>
              </w:rPr>
            </w:pPr>
            <w:r>
              <w:rPr>
                <w:rFonts w:hint="eastAsia" w:ascii="DengXian" w:hAnsi="DengXian" w:eastAsia="DengXian"/>
                <w:szCs w:val="21"/>
              </w:rPr>
              <w:t>第三方账号绑定策略对齐27寸屏绑定策略</w:t>
            </w:r>
          </w:p>
        </w:tc>
        <w:tc>
          <w:tcPr>
            <w:tcW w:w="1916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张婧瑶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default"/>
              </w:rPr>
              <w:t>/</w:t>
            </w:r>
            <w:r>
              <w:t>11</w:t>
            </w:r>
            <w:r>
              <w:rPr>
                <w:rFonts w:hint="default"/>
              </w:rPr>
              <w:t>/0</w:t>
            </w:r>
            <w:r>
              <w:t>5</w:t>
            </w:r>
          </w:p>
        </w:tc>
        <w:tc>
          <w:tcPr>
            <w:tcW w:w="850" w:type="dxa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1.9</w:t>
            </w:r>
          </w:p>
        </w:tc>
        <w:tc>
          <w:tcPr>
            <w:tcW w:w="3969" w:type="dxa"/>
          </w:tcPr>
          <w:p>
            <w:pPr>
              <w:pStyle w:val="24"/>
              <w:numPr>
                <w:ilvl w:val="0"/>
                <w:numId w:val="4"/>
              </w:numPr>
              <w:ind w:firstLineChars="0"/>
              <w:rPr>
                <w:rFonts w:ascii="DengXian" w:hAnsi="DengXian" w:eastAsia="DengXian"/>
                <w:szCs w:val="21"/>
              </w:rPr>
            </w:pPr>
            <w:r>
              <w:rPr>
                <w:rFonts w:hint="eastAsia" w:ascii="DengXian" w:hAnsi="DengXian" w:eastAsia="DengXian"/>
                <w:szCs w:val="21"/>
              </w:rPr>
              <w:t>USB视频补充支持MTP格式文件</w:t>
            </w:r>
          </w:p>
          <w:p>
            <w:pPr>
              <w:pStyle w:val="24"/>
              <w:numPr>
                <w:ilvl w:val="0"/>
                <w:numId w:val="4"/>
              </w:numPr>
              <w:ind w:firstLineChars="0"/>
              <w:rPr>
                <w:rFonts w:hint="eastAsia" w:ascii="DengXian" w:hAnsi="DengXian" w:eastAsia="DengXian"/>
                <w:szCs w:val="21"/>
              </w:rPr>
            </w:pPr>
            <w:r>
              <w:rPr>
                <w:rFonts w:hint="eastAsia" w:ascii="DengXian" w:hAnsi="DengXian" w:eastAsia="DengXian"/>
                <w:szCs w:val="21"/>
              </w:rPr>
              <w:t>同步控制快进快退语音指令（从语音模块mrd中迁移至爱奇艺文档）</w:t>
            </w:r>
          </w:p>
        </w:tc>
        <w:tc>
          <w:tcPr>
            <w:tcW w:w="1916" w:type="dxa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张婧瑶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vAlign w:val="top"/>
          </w:tcPr>
          <w:p>
            <w:pPr>
              <w:spacing w:line="360" w:lineRule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default"/>
              </w:rPr>
              <w:t>2/07/06</w:t>
            </w:r>
          </w:p>
        </w:tc>
        <w:tc>
          <w:tcPr>
            <w:tcW w:w="850" w:type="dxa"/>
            <w:vAlign w:val="top"/>
          </w:tcPr>
          <w:p>
            <w:pPr>
              <w:spacing w:line="360" w:lineRule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eastAsia="zh-CN" w:bidi="ar-SA"/>
              </w:rPr>
            </w:pPr>
            <w:r>
              <w:rPr>
                <w:rFonts w:hint="eastAsia"/>
              </w:rPr>
              <w:t>V</w:t>
            </w:r>
            <w:r>
              <w:rPr>
                <w:rFonts w:hint="default"/>
              </w:rPr>
              <w:t>2.0</w:t>
            </w:r>
          </w:p>
        </w:tc>
        <w:tc>
          <w:tcPr>
            <w:tcW w:w="3969" w:type="dxa"/>
          </w:tcPr>
          <w:p>
            <w:pPr>
              <w:pStyle w:val="24"/>
              <w:numPr>
                <w:ilvl w:val="0"/>
                <w:numId w:val="0"/>
              </w:numPr>
              <w:ind w:leftChars="0"/>
              <w:jc w:val="both"/>
              <w:rPr>
                <w:rFonts w:hint="default" w:ascii="DengXian" w:hAnsi="DengXian" w:eastAsia="DengXian"/>
                <w:szCs w:val="21"/>
                <w:lang w:eastAsia="zh-Hans"/>
              </w:rPr>
            </w:pPr>
            <w:r>
              <w:rPr>
                <w:rFonts w:hint="default" w:ascii="DengXian" w:hAnsi="DengXian" w:eastAsia="DengXian"/>
                <w:szCs w:val="21"/>
              </w:rPr>
              <w:t>1.</w:t>
            </w:r>
            <w:r>
              <w:rPr>
                <w:rFonts w:hint="eastAsia" w:ascii="DengXian" w:hAnsi="DengXian" w:eastAsia="DengXian"/>
                <w:szCs w:val="21"/>
                <w:lang w:val="en-US" w:eastAsia="zh-Hans"/>
              </w:rPr>
              <w:t>爱奇艺流量弹窗和toast提示</w:t>
            </w:r>
          </w:p>
        </w:tc>
        <w:tc>
          <w:tcPr>
            <w:tcW w:w="1916" w:type="dxa"/>
          </w:tcPr>
          <w:p>
            <w:pPr>
              <w:spacing w:line="360" w:lineRule="auto"/>
              <w:rPr>
                <w:rFonts w:hint="eastAsia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武山奇</w:t>
            </w:r>
          </w:p>
        </w:tc>
      </w:tr>
    </w:tbl>
    <w:p>
      <w:pPr>
        <w:pStyle w:val="2"/>
        <w:spacing w:line="360" w:lineRule="auto"/>
      </w:pPr>
    </w:p>
    <w:p/>
    <w:p/>
    <w:p/>
    <w:p/>
    <w:p/>
    <w:p/>
    <w:p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需求详情</w:t>
      </w:r>
    </w:p>
    <w:p>
      <w:pPr>
        <w:spacing w:line="360" w:lineRule="auto"/>
        <w:rPr>
          <w:rFonts w:ascii="微软雅黑" w:hAnsi="微软雅黑" w:eastAsia="微软雅黑"/>
          <w:b/>
          <w:sz w:val="24"/>
        </w:rPr>
      </w:pPr>
      <w:r>
        <w:rPr>
          <w:rFonts w:hint="eastAsia" w:ascii="微软雅黑" w:hAnsi="微软雅黑" w:eastAsia="微软雅黑"/>
          <w:b/>
          <w:sz w:val="24"/>
        </w:rPr>
        <w:t>需求时间：</w:t>
      </w:r>
    </w:p>
    <w:p>
      <w:pPr>
        <w:widowControl/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ascii="微软雅黑" w:hAnsi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发布时间：</w:t>
      </w:r>
      <w:r>
        <w:rPr>
          <w:rFonts w:hint="eastAsia"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Phase</w:t>
      </w:r>
      <w:r>
        <w:rPr>
          <w:rFonts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4-DCV0-20XX-XX-XX</w:t>
      </w:r>
      <w:r>
        <w:rPr>
          <w:rFonts w:hint="eastAsia"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福特项目交付</w:t>
      </w:r>
    </w:p>
    <w:p>
      <w:pPr>
        <w:widowControl/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ascii="微软雅黑" w:hAnsi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发布车型：</w:t>
      </w:r>
    </w:p>
    <w:tbl>
      <w:tblPr>
        <w:tblStyle w:val="21"/>
        <w:tblW w:w="7426" w:type="dxa"/>
        <w:tblInd w:w="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4"/>
        <w:gridCol w:w="1843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14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车型代号</w:t>
            </w:r>
          </w:p>
        </w:tc>
        <w:tc>
          <w:tcPr>
            <w:tcW w:w="1843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车型</w:t>
            </w:r>
          </w:p>
        </w:tc>
        <w:tc>
          <w:tcPr>
            <w:tcW w:w="3969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屏幕及分辨率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14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C</w:t>
            </w:r>
            <w:r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D542</w:t>
            </w:r>
            <w:r>
              <w:rPr>
                <w:rFonts w:hint="eastAsia"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低配</w:t>
            </w:r>
          </w:p>
        </w:tc>
        <w:tc>
          <w:tcPr>
            <w:tcW w:w="1843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福特蒙迪欧改款</w:t>
            </w:r>
          </w:p>
        </w:tc>
        <w:tc>
          <w:tcPr>
            <w:tcW w:w="3969" w:type="dxa"/>
            <w:vMerge w:val="restart"/>
            <w:vAlign w:val="center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13.2" Landscape</w:t>
            </w:r>
            <w:r>
              <w:rPr>
                <w:rFonts w:hint="eastAsia"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1080*2348, 10:21.7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14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U554</w:t>
            </w:r>
          </w:p>
        </w:tc>
        <w:tc>
          <w:tcPr>
            <w:tcW w:w="1843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林肯领航员大7座</w:t>
            </w:r>
          </w:p>
        </w:tc>
        <w:tc>
          <w:tcPr>
            <w:tcW w:w="3969" w:type="dxa"/>
            <w:vMerge w:val="continue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14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U725</w:t>
            </w:r>
          </w:p>
        </w:tc>
        <w:tc>
          <w:tcPr>
            <w:tcW w:w="1843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福特Bro</w:t>
            </w:r>
            <w:r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nco</w:t>
            </w:r>
          </w:p>
        </w:tc>
        <w:tc>
          <w:tcPr>
            <w:tcW w:w="3969" w:type="dxa"/>
            <w:vMerge w:val="restart"/>
            <w:vAlign w:val="center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12" Landscape 1200*1920, 10:16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14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P702</w:t>
            </w:r>
          </w:p>
        </w:tc>
        <w:tc>
          <w:tcPr>
            <w:tcW w:w="1843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福特F</w:t>
            </w:r>
            <w:r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150</w:t>
            </w:r>
          </w:p>
        </w:tc>
        <w:tc>
          <w:tcPr>
            <w:tcW w:w="3969" w:type="dxa"/>
            <w:vMerge w:val="continue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14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CX727</w:t>
            </w:r>
          </w:p>
        </w:tc>
        <w:tc>
          <w:tcPr>
            <w:tcW w:w="1843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福特野马电动车</w:t>
            </w:r>
          </w:p>
        </w:tc>
        <w:tc>
          <w:tcPr>
            <w:tcW w:w="3969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b/>
                <w:color w:val="000000" w:themeColor="text1"/>
                <w:kern w:val="0"/>
                <w:sz w:val="20"/>
                <w:szCs w:val="21"/>
                <w14:textFill>
                  <w14:solidFill>
                    <w14:schemeClr w14:val="tx1"/>
                  </w14:solidFill>
                </w14:textFill>
              </w:rPr>
              <w:t>15.5" Portrait 1920*1200, 16:10</w:t>
            </w:r>
          </w:p>
        </w:tc>
      </w:tr>
    </w:tbl>
    <w:p>
      <w:pPr>
        <w:widowControl/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ascii="微软雅黑" w:hAnsi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是否需要下线：否</w:t>
      </w:r>
    </w:p>
    <w:p>
      <w:pPr>
        <w:widowControl/>
        <w:numPr>
          <w:ilvl w:val="0"/>
          <w:numId w:val="5"/>
        </w:numPr>
        <w:spacing w:before="100" w:beforeAutospacing="1" w:after="100" w:afterAutospacing="1" w:line="360" w:lineRule="auto"/>
        <w:jc w:val="left"/>
        <w:rPr>
          <w:rFonts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需求来源：</w:t>
      </w:r>
    </w:p>
    <w:p>
      <w:pPr>
        <w:widowControl/>
        <w:spacing w:before="100" w:beforeAutospacing="1" w:after="100" w:afterAutospacing="1" w:line="360" w:lineRule="auto"/>
        <w:ind w:left="1500"/>
        <w:jc w:val="left"/>
        <w:rPr>
          <w:rFonts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F</w:t>
      </w:r>
      <w:r>
        <w:rPr>
          <w:rFonts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ORD</w:t>
      </w:r>
      <w:r>
        <w:rPr>
          <w:rFonts w:hint="eastAsia"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无爱奇艺P</w:t>
      </w:r>
      <w:r>
        <w:rPr>
          <w:rFonts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RD/SPEC</w:t>
      </w:r>
      <w:r>
        <w:rPr>
          <w:rFonts w:hint="eastAsia"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，功能以B</w:t>
      </w:r>
      <w:r>
        <w:rPr>
          <w:rFonts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AIDU MRD</w:t>
      </w:r>
      <w:r>
        <w:rPr>
          <w:rFonts w:hint="eastAsia" w:ascii="微软雅黑" w:hAnsi="微软雅黑" w:cs="宋体"/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为基准。</w:t>
      </w:r>
    </w:p>
    <w:p>
      <w:pPr>
        <w:spacing w:line="360" w:lineRule="auto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需求方：产品</w:t>
      </w:r>
    </w:p>
    <w:p>
      <w:pPr>
        <w:spacing w:line="360" w:lineRule="auto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需求介绍：</w:t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通过在线/本地视频播放，满足用户（尤其副驾驶乘客）在车内希望观看视频的需求。</w:t>
      </w:r>
    </w:p>
    <w:p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功能描述</w:t>
      </w:r>
    </w:p>
    <w:p>
      <w:pPr>
        <w:pStyle w:val="3"/>
      </w:pP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账号登陆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使用爱奇艺在线视频功能时，</w:t>
      </w:r>
      <w:r>
        <w:rPr>
          <w:rFonts w:hint="eastAsia" w:ascii="微软雅黑" w:hAnsi="微软雅黑" w:eastAsia="微软雅黑"/>
          <w:b/>
          <w:szCs w:val="21"/>
        </w:rPr>
        <w:t>需先登录车机端SYNC+账号</w:t>
      </w:r>
      <w:r>
        <w:rPr>
          <w:rFonts w:hint="eastAsia" w:ascii="微软雅黑" w:hAnsi="微软雅黑" w:eastAsia="微软雅黑"/>
          <w:szCs w:val="21"/>
        </w:rPr>
        <w:t>，当未登录SYNC+账号，点击launcher上随心看卡片的上半部分或“更多“中爱奇艺应用启动图标，在应用打开前会检测SYNC+账号是否登录，如未登录，则会弹出账号登录弹窗引导用户登录账号，登录账号后可正常使用在线视频功能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如下图片仅供示意，以最终批准交互稿为准。</w:t>
      </w:r>
    </w:p>
    <w:p>
      <w:pPr>
        <w:jc w:val="center"/>
      </w:pPr>
      <w:r>
        <w:drawing>
          <wp:inline distT="0" distB="0" distL="0" distR="0">
            <wp:extent cx="1130300" cy="19799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04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当未登录SYNC+账号，点击launcher上随心看卡片的下半部分-本地视频按钮时，可以进入本地视频界面，正常使用本地视频功能。</w:t>
      </w:r>
    </w:p>
    <w:p>
      <w:pPr>
        <w:jc w:val="center"/>
      </w:pPr>
      <w:r>
        <w:drawing>
          <wp:inline distT="0" distB="0" distL="0" distR="0">
            <wp:extent cx="842010" cy="1501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2400" cy="15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本地视频界面，在点击“爱奇艺”tab</w:t>
      </w:r>
      <w:r>
        <w:rPr>
          <w:rFonts w:ascii="微软雅黑" w:hAnsi="微软雅黑" w:eastAsia="微软雅黑"/>
          <w:szCs w:val="21"/>
        </w:rPr>
        <w:t>、</w:t>
      </w:r>
      <w:r>
        <w:rPr>
          <w:rFonts w:hint="eastAsia" w:ascii="微软雅黑" w:hAnsi="微软雅黑" w:eastAsia="微软雅黑"/>
          <w:szCs w:val="21"/>
        </w:rPr>
        <w:t>爱奇艺个人中心按钮时，如未登录SYNC+账号，则在当前界面弹出账号登录弹窗引导用户登录账号，登录账号后可正常使用爱奇艺在线视频功能。如已登录SYNC+账号，则正常进入对应功能。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color w:val="FF0000"/>
          <w:szCs w:val="21"/>
        </w:rPr>
      </w:pPr>
      <w:r>
        <w:rPr>
          <w:rFonts w:ascii="微软雅黑" w:hAnsi="微软雅黑" w:eastAsia="微软雅黑"/>
          <w:color w:val="FF0000"/>
          <w:szCs w:val="21"/>
        </w:rPr>
        <w:t>第三方账号绑定：</w:t>
      </w:r>
    </w:p>
    <w:p>
      <w:pPr>
        <w:numPr>
          <w:ilvl w:val="0"/>
          <w:numId w:val="6"/>
        </w:numPr>
        <w:jc w:val="left"/>
        <w:rPr>
          <w:color w:val="FF0000"/>
        </w:rPr>
      </w:pPr>
      <w:r>
        <w:rPr>
          <w:color w:val="FF0000"/>
        </w:rPr>
        <w:t>只要登录sync+账号，不登录爱奇艺账号也能使用爱奇艺应用的功能，只是不能看会员的内容。</w:t>
      </w:r>
    </w:p>
    <w:p>
      <w:pPr>
        <w:numPr>
          <w:ilvl w:val="0"/>
          <w:numId w:val="6"/>
        </w:numPr>
        <w:jc w:val="left"/>
        <w:rPr>
          <w:color w:val="FF0000"/>
        </w:rPr>
      </w:pPr>
      <w:r>
        <w:rPr>
          <w:color w:val="FF0000"/>
        </w:rPr>
        <w:t>登录爱奇艺后，如果再退登sync+账号，爱奇艺不能使用，但爱奇艺账号不退出。此时重新登录另外一个sycn+账号（多账号切换），爱奇艺账号保持不变。</w:t>
      </w:r>
    </w:p>
    <w:p>
      <w:pPr>
        <w:rPr>
          <w:rFonts w:ascii="微软雅黑" w:hAnsi="微软雅黑" w:eastAsia="微软雅黑"/>
          <w:szCs w:val="21"/>
        </w:rPr>
      </w:pPr>
    </w:p>
    <w:p>
      <w:pPr>
        <w:pStyle w:val="3"/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在线视频【爱奇艺】</w:t>
      </w:r>
    </w:p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首页</w:t>
      </w:r>
    </w:p>
    <w:p>
      <w:pPr>
        <w:spacing w:line="360" w:lineRule="auto"/>
      </w:pPr>
      <w:r>
        <w:rPr>
          <w:rFonts w:hint="eastAsia" w:ascii="微软雅黑" w:hAnsi="微软雅黑" w:eastAsia="微软雅黑"/>
          <w:szCs w:val="21"/>
        </w:rPr>
        <w:t>在线视频首页包括：导航栏、首页轮播推荐、热门上映。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1"/>
        </w:rPr>
        <w:t>导航栏包括：频道入口（推荐、</w:t>
      </w:r>
      <w:r>
        <w:rPr>
          <w:rFonts w:ascii="微软雅黑" w:hAnsi="微软雅黑" w:eastAsia="微软雅黑"/>
          <w:szCs w:val="21"/>
        </w:rPr>
        <w:t>VIP、</w:t>
      </w:r>
      <w:r>
        <w:rPr>
          <w:rFonts w:hint="eastAsia" w:ascii="微软雅黑" w:hAnsi="微软雅黑" w:eastAsia="微软雅黑"/>
          <w:szCs w:val="21"/>
        </w:rPr>
        <w:t>电影、电视剧、娱乐、综艺、时尚、动漫、汽车、体育、游戏、少儿、财经）</w:t>
      </w:r>
      <w:r>
        <w:rPr>
          <w:rFonts w:hint="eastAsia"/>
        </w:rPr>
        <w:t>，</w:t>
      </w:r>
      <w:r>
        <w:rPr>
          <w:rFonts w:hint="eastAsia" w:ascii="微软雅黑" w:hAnsi="微软雅黑" w:eastAsia="微软雅黑"/>
        </w:rPr>
        <w:t>搜索框，个人中心。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以下图片仅供参考，以具体批准交互稿为准。</w:t>
      </w:r>
    </w:p>
    <w:p>
      <w:pPr>
        <w:spacing w:line="360" w:lineRule="auto"/>
        <w:jc w:val="center"/>
      </w:pPr>
      <w:r>
        <w:drawing>
          <wp:inline distT="0" distB="0" distL="0" distR="0">
            <wp:extent cx="2494280" cy="1252220"/>
            <wp:effectExtent l="0" t="0" r="127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2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导航栏上的频道入口一次排列，不做折叠收纳，通过左右拖动查看隐藏的部分。</w:t>
      </w:r>
    </w:p>
    <w:p>
      <w:pPr>
        <w:spacing w:line="360" w:lineRule="auto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频道页包括：对应频道轮播推荐、热门视频资源、筛选导航栏、片库筛选-进入对应频道视频筛选页面。</w:t>
      </w:r>
    </w:p>
    <w:p>
      <w:pPr>
        <w:spacing w:line="360" w:lineRule="auto"/>
        <w:rPr>
          <w:rFonts w:ascii="微软雅黑" w:hAnsi="微软雅黑" w:eastAsia="微软雅黑"/>
          <w:color w:val="000000"/>
          <w:kern w:val="0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Cs w:val="21"/>
        </w:rPr>
        <w:t>点击“筛选”进入筛选搜索界面。</w:t>
      </w:r>
    </w:p>
    <w:p>
      <w:pPr>
        <w:spacing w:line="360" w:lineRule="auto"/>
        <w:rPr>
          <w:rFonts w:ascii="微软雅黑" w:hAnsi="微软雅黑" w:eastAsia="微软雅黑"/>
          <w:color w:val="000000"/>
          <w:kern w:val="0"/>
          <w:szCs w:val="21"/>
        </w:rPr>
      </w:pPr>
      <w:r>
        <w:drawing>
          <wp:inline distT="0" distB="0" distL="0" distR="0">
            <wp:extent cx="2491105" cy="1133475"/>
            <wp:effectExtent l="0" t="0" r="444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494280" cy="1047115"/>
            <wp:effectExtent l="0" t="0" r="127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搜索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搜索框包括：搜索历史、热门搜索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输入文字搜索后，下方列表中要自动联想匹配结果，匹配内容以文字的形式展现。</w:t>
      </w:r>
    </w:p>
    <w:p>
      <w:pPr>
        <w:pStyle w:val="7"/>
        <w:spacing w:line="360" w:lineRule="auto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搜索记录可通过搜索记录栏右侧的【删除】按钮进行管理，点击【删除】按钮后选择对应的搜索记录卡片。</w:t>
      </w:r>
    </w:p>
    <w:p>
      <w:pPr>
        <w:pStyle w:val="7"/>
        <w:spacing w:line="360" w:lineRule="auto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注意：搜索记录最多展示20条。</w:t>
      </w:r>
    </w:p>
    <w:p>
      <w:pPr>
        <w:pStyle w:val="7"/>
        <w:spacing w:line="360" w:lineRule="auto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如下图片仅供示意，以具体批准交互稿为准。</w:t>
      </w:r>
    </w:p>
    <w:p>
      <w:pPr>
        <w:pStyle w:val="7"/>
        <w:spacing w:line="360" w:lineRule="auto"/>
        <w:ind w:firstLine="0" w:firstLineChars="0"/>
        <w:jc w:val="center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drawing>
          <wp:inline distT="0" distB="0" distL="0" distR="0">
            <wp:extent cx="2933700" cy="11842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0" w:after="0" w:line="240" w:lineRule="auto"/>
        <w:ind w:firstLine="0" w:firstLineChars="0"/>
        <w:jc w:val="center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drawing>
          <wp:inline distT="0" distB="0" distL="0" distR="0">
            <wp:extent cx="2494280" cy="1158875"/>
            <wp:effectExtent l="0" t="0" r="127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播放</w:t>
      </w:r>
    </w:p>
    <w:p>
      <w:pPr>
        <w:pStyle w:val="5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播放控制</w:t>
      </w:r>
    </w:p>
    <w:p>
      <w:pPr>
        <w:pStyle w:val="7"/>
        <w:spacing w:line="360" w:lineRule="auto"/>
        <w:ind w:firstLine="0" w:firstLineChars="0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播放器包括：暂停/开始、上一集/下一集、进度条、清晰度调节、加入收藏、选集、屏幕锁定、亮度/音量调节。</w:t>
      </w:r>
    </w:p>
    <w:p>
      <w:pPr>
        <w:pStyle w:val="7"/>
        <w:spacing w:line="360" w:lineRule="auto"/>
        <w:ind w:firstLine="0" w:firstLineChars="0"/>
        <w:jc w:val="center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drawing>
          <wp:inline distT="0" distB="0" distL="0" distR="0">
            <wp:extent cx="2461895" cy="146494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center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drawing>
          <wp:inline distT="0" distB="0" distL="0" distR="0">
            <wp:extent cx="2494280" cy="1133475"/>
            <wp:effectExtent l="0" t="0" r="127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center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drawing>
          <wp:inline distT="0" distB="0" distL="0" distR="0">
            <wp:extent cx="2491105" cy="1122680"/>
            <wp:effectExtent l="0" t="0" r="4445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点击播放界面的【选集】进入选集页面。</w:t>
      </w:r>
    </w:p>
    <w:p>
      <w:pPr>
        <w:pStyle w:val="7"/>
        <w:spacing w:line="360" w:lineRule="auto"/>
        <w:ind w:firstLine="0" w:firstLineChars="0"/>
        <w:jc w:val="center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drawing>
          <wp:inline distT="0" distB="0" distL="0" distR="0">
            <wp:extent cx="2245995" cy="1385570"/>
            <wp:effectExtent l="0" t="0" r="190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焦点态集数为正在播放剧集，如需要翻页选集可点击上方页码</w:t>
      </w:r>
      <w:r>
        <w:rPr>
          <w:rFonts w:ascii="微软雅黑" w:hAnsi="微软雅黑" w:eastAsia="微软雅黑"/>
          <w:color w:val="000000"/>
          <w:kern w:val="0"/>
          <w:sz w:val="21"/>
          <w:szCs w:val="21"/>
        </w:rPr>
        <w:t>tab</w:t>
      </w: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进行翻页。播放器默认全屏显示。点击屏幕任意位置收起选集页面。</w:t>
      </w:r>
    </w:p>
    <w:p>
      <w:pPr>
        <w:pStyle w:val="7"/>
        <w:spacing w:line="360" w:lineRule="auto"/>
        <w:ind w:firstLine="0" w:firstLineChars="0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line="360" w:lineRule="auto"/>
        <w:ind w:firstLine="0" w:firstLineChars="0"/>
        <w:rPr>
          <w:rFonts w:ascii="微软雅黑" w:hAnsi="微软雅黑" w:eastAsia="微软雅黑" w:cstheme="minorBidi"/>
          <w:sz w:val="21"/>
        </w:rPr>
      </w:pPr>
      <w:r>
        <w:rPr>
          <w:rFonts w:hint="eastAsia" w:ascii="微软雅黑" w:hAnsi="微软雅黑" w:eastAsia="微软雅黑" w:cstheme="minorBidi"/>
          <w:sz w:val="21"/>
        </w:rPr>
        <w:t>点击【清晰度】进入清晰度选择界面，支持四种流畅度切换，“流畅360</w:t>
      </w:r>
      <w:r>
        <w:rPr>
          <w:rFonts w:ascii="微软雅黑" w:hAnsi="微软雅黑" w:eastAsia="微软雅黑" w:cstheme="minorBidi"/>
          <w:sz w:val="21"/>
        </w:rPr>
        <w:t>p</w:t>
      </w:r>
      <w:r>
        <w:rPr>
          <w:rFonts w:hint="eastAsia" w:ascii="微软雅黑" w:hAnsi="微软雅黑" w:eastAsia="微软雅黑" w:cstheme="minorBidi"/>
          <w:sz w:val="21"/>
        </w:rPr>
        <w:t>“、”高清</w:t>
      </w:r>
      <w:r>
        <w:rPr>
          <w:rFonts w:hint="default" w:ascii="微软雅黑" w:hAnsi="微软雅黑" w:eastAsia="微软雅黑" w:cstheme="minorBidi"/>
          <w:sz w:val="21"/>
        </w:rPr>
        <w:t>48</w:t>
      </w:r>
      <w:r>
        <w:rPr>
          <w:rFonts w:ascii="微软雅黑" w:hAnsi="微软雅黑" w:eastAsia="微软雅黑" w:cstheme="minorBidi"/>
          <w:sz w:val="21"/>
        </w:rPr>
        <w:t>0p“、”</w:t>
      </w:r>
      <w:r>
        <w:rPr>
          <w:rFonts w:hint="eastAsia" w:ascii="微软雅黑" w:hAnsi="微软雅黑" w:eastAsia="微软雅黑" w:cstheme="minorBidi"/>
          <w:sz w:val="21"/>
        </w:rPr>
        <w:t>超高清720p</w:t>
      </w:r>
      <w:r>
        <w:rPr>
          <w:rFonts w:ascii="微软雅黑" w:hAnsi="微软雅黑" w:eastAsia="微软雅黑" w:cstheme="minorBidi"/>
          <w:sz w:val="21"/>
        </w:rPr>
        <w:t>“、</w:t>
      </w:r>
      <w:r>
        <w:rPr>
          <w:rFonts w:hint="eastAsia" w:ascii="微软雅黑" w:hAnsi="微软雅黑" w:eastAsia="微软雅黑" w:cstheme="minorBidi"/>
          <w:sz w:val="21"/>
        </w:rPr>
        <w:t>“蓝光1080p“。</w:t>
      </w: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点击屏幕任意位置收起清晰度选择。</w:t>
      </w:r>
    </w:p>
    <w:p>
      <w:pPr>
        <w:pStyle w:val="7"/>
        <w:spacing w:line="360" w:lineRule="auto"/>
        <w:ind w:firstLine="0" w:firstLineChars="0"/>
        <w:jc w:val="center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drawing>
          <wp:inline distT="0" distB="0" distL="0" distR="0">
            <wp:extent cx="2491105" cy="1198245"/>
            <wp:effectExtent l="0" t="0" r="444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1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点击播放界面【锁屏】按钮，屏幕进入锁定，既播放界面按钮失效，防止误触。</w:t>
      </w:r>
    </w:p>
    <w:p>
      <w:pPr>
        <w:pStyle w:val="7"/>
        <w:spacing w:line="360" w:lineRule="auto"/>
        <w:ind w:firstLine="0" w:firstLineChars="0"/>
        <w:jc w:val="center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drawing>
          <wp:inline distT="0" distB="0" distL="0" distR="0">
            <wp:extent cx="2461895" cy="11049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视频播放默认为全屏播放，播放5秒后，自动隐藏界面按钮。</w:t>
      </w:r>
    </w:p>
    <w:p>
      <w:pPr>
        <w:pStyle w:val="7"/>
        <w:spacing w:line="360" w:lineRule="auto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点击界面【收藏】按钮，可将当前播放的视频资源收藏至我的收藏。</w:t>
      </w:r>
    </w:p>
    <w:p>
      <w:pPr>
        <w:pStyle w:val="7"/>
        <w:spacing w:line="360" w:lineRule="auto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5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异常播放提醒</w:t>
      </w:r>
    </w:p>
    <w:p>
      <w:pPr>
        <w:spacing w:line="300" w:lineRule="exact"/>
        <w:rPr>
          <w:rFonts w:ascii="微软雅黑" w:hAnsi="微软雅黑" w:eastAsia="微软雅黑"/>
          <w:szCs w:val="21"/>
        </w:rPr>
      </w:pPr>
      <w:bookmarkStart w:id="2" w:name="OLE_LINK2"/>
      <w:bookmarkStart w:id="3" w:name="OLE_LINK3"/>
      <w:r>
        <w:rPr>
          <w:rFonts w:hint="eastAsia" w:ascii="微软雅黑" w:hAnsi="微软雅黑" w:eastAsia="微软雅黑"/>
          <w:color w:val="000000"/>
          <w:kern w:val="0"/>
          <w:szCs w:val="21"/>
        </w:rPr>
        <w:t>如因网络/资源/流量问题导致在线视频播放出现异常，且用</w:t>
      </w:r>
      <w:r>
        <w:rPr>
          <w:rFonts w:hint="eastAsia" w:ascii="微软雅黑" w:hAnsi="微软雅黑" w:eastAsia="微软雅黑"/>
          <w:szCs w:val="21"/>
        </w:rPr>
        <w:t>户手动刷新一次后仍播放失败，随心看会发送播放失败消息至消息中心；</w:t>
      </w:r>
    </w:p>
    <w:p>
      <w:pPr>
        <w:spacing w:line="3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消息中心弹出如下横幅消息对用户进行模糊提醒：</w:t>
      </w: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当前视频播放服务失败，请检查网络是否畅通或前往个人中心查询娱乐流量是否充足。【该文案仅供示意，以最终锁定文案为准】</w:t>
      </w: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p>
      <w:pPr>
        <w:pStyle w:val="7"/>
        <w:spacing w:before="0" w:after="0" w:line="320" w:lineRule="exact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</w:p>
    <w:bookmarkEnd w:id="2"/>
    <w:bookmarkEnd w:id="3"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语音指令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如下语音指令供参考，</w:t>
      </w:r>
      <w:r>
        <w:rPr>
          <w:rFonts w:hint="eastAsia" w:ascii="微软雅黑" w:hAnsi="微软雅黑" w:eastAsia="微软雅黑"/>
          <w:color w:val="FF0000"/>
        </w:rPr>
        <w:t>（</w:t>
      </w:r>
      <w:r>
        <w:rPr>
          <w:rFonts w:ascii="微软雅黑" w:hAnsi="微软雅黑" w:eastAsia="微软雅黑"/>
          <w:color w:val="FF0000"/>
        </w:rPr>
        <w:t>所有语音控制指令以语音MRD文档为主</w:t>
      </w:r>
      <w:r>
        <w:rPr>
          <w:rFonts w:hint="eastAsia" w:ascii="微软雅黑" w:hAnsi="微软雅黑" w:eastAsia="微软雅黑"/>
          <w:color w:val="FF0000"/>
        </w:rPr>
        <w:t>）</w:t>
      </w:r>
    </w:p>
    <w:p>
      <w:pPr>
        <w:pStyle w:val="7"/>
        <w:spacing w:line="360" w:lineRule="auto"/>
        <w:ind w:firstLine="0" w:firstLineChars="0"/>
        <w:jc w:val="center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ascii="微软雅黑" w:hAnsi="微软雅黑" w:eastAsia="微软雅黑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1788160</wp:posOffset>
                </wp:positionH>
                <wp:positionV relativeFrom="paragraph">
                  <wp:posOffset>2361565</wp:posOffset>
                </wp:positionV>
                <wp:extent cx="468630" cy="0"/>
                <wp:effectExtent l="0" t="0" r="14605" b="12700"/>
                <wp:wrapNone/>
                <wp:docPr id="11" name="直线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35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连接符 11" o:spid="_x0000_s1026" o:spt="20" style="position:absolute;left:0pt;margin-left:140.8pt;margin-top:185.95pt;height:0pt;width:36.9pt;z-index:251660288;mso-width-relative:page;mso-height-relative:page;" filled="f" stroked="t" coordsize="21600,21600" o:gfxdata="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BYAAABkcnMvUEsBAhQAFAAAAAgAh07iQKVM9uzZAAAACwEAAA8AAAAAAAAAAQAgAAAAOAAAAGRy&#10;cy9kb3ducmV2LnhtbFBLAQIUABQAAAAIAIdO4kCb4udC7gEAALMDAAAOAAAAAAAAAAEAIAAAAD4B&#10;AABkcnMvZTJvRG9jLnhtbFBLBQYAAAAABgAGAFkBAACeBQAAAAA=&#10;">
                <v:fill on="f" focussize="0,0"/>
                <v:stroke weight="1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微软雅黑" w:hAnsi="微软雅黑" w:eastAsia="微软雅黑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1787525</wp:posOffset>
                </wp:positionH>
                <wp:positionV relativeFrom="paragraph">
                  <wp:posOffset>2182495</wp:posOffset>
                </wp:positionV>
                <wp:extent cx="468630" cy="0"/>
                <wp:effectExtent l="0" t="0" r="14605" b="12700"/>
                <wp:wrapNone/>
                <wp:docPr id="9" name="直线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35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连接符 9" o:spid="_x0000_s1026" o:spt="20" style="position:absolute;left:0pt;margin-left:140.75pt;margin-top:171.85pt;height:0pt;width:36.9pt;z-index:251659264;mso-width-relative:page;mso-height-relative:page;" filled="f" stroked="t" coordsize="21600,21600" o:gfxdata="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W&#10;AAAAZHJzL1BLAQIUABQAAAAIAIdO4kB6w5c22AAAAAsBAAAPAAAAAAAAAAEAIAAAADgAAABkcnMv&#10;ZG93bnJldi54bWxQSwECFAAUAAAACACHTuJABDSWPu0BAACxAwAADgAAAAAAAAABACAAAAA9AQAA&#10;ZHJzL2Uyb0RvYy54bWxQSwUGAAAAAAYABgBZAQAAnAUAAAAA&#10;">
                <v:fill on="f" focussize="0,0"/>
                <v:stroke weight="1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2794000" cy="4800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rcRect b="1467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800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ascii="微软雅黑" w:hAnsi="微软雅黑" w:eastAsia="微软雅黑"/>
          <w:color w:val="000000"/>
          <w:kern w:val="0"/>
          <w:sz w:val="21"/>
          <w:szCs w:val="21"/>
        </w:rPr>
        <w:drawing>
          <wp:inline distT="0" distB="0" distL="0" distR="0">
            <wp:extent cx="5270500" cy="20269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color w:val="FF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FF0000"/>
          <w:kern w:val="0"/>
          <w:sz w:val="21"/>
          <w:szCs w:val="21"/>
        </w:rPr>
        <w:t xml:space="preserve"> </w:t>
      </w:r>
      <w:r>
        <w:rPr>
          <w:rFonts w:ascii="微软雅黑" w:hAnsi="微软雅黑" w:eastAsia="微软雅黑"/>
          <w:color w:val="FF0000"/>
          <w:kern w:val="0"/>
          <w:sz w:val="21"/>
          <w:szCs w:val="21"/>
        </w:rPr>
        <w:t xml:space="preserve"> </w:t>
      </w:r>
      <w:r>
        <w:rPr>
          <w:rFonts w:hint="eastAsia" w:ascii="微软雅黑" w:hAnsi="微软雅黑" w:eastAsia="微软雅黑"/>
          <w:color w:val="FF0000"/>
          <w:kern w:val="0"/>
          <w:sz w:val="21"/>
          <w:szCs w:val="21"/>
        </w:rPr>
        <w:t>语音支持爱奇艺模块快进快退指令，分别对应快进/快退（默认1</w:t>
      </w:r>
      <w:r>
        <w:rPr>
          <w:rFonts w:ascii="微软雅黑" w:hAnsi="微软雅黑" w:eastAsia="微软雅黑"/>
          <w:color w:val="FF0000"/>
          <w:kern w:val="0"/>
          <w:sz w:val="21"/>
          <w:szCs w:val="21"/>
        </w:rPr>
        <w:t>0</w:t>
      </w:r>
      <w:r>
        <w:rPr>
          <w:rFonts w:hint="eastAsia" w:ascii="微软雅黑" w:hAnsi="微软雅黑" w:eastAsia="微软雅黑"/>
          <w:color w:val="FF0000"/>
          <w:kern w:val="0"/>
          <w:sz w:val="21"/>
          <w:szCs w:val="21"/>
        </w:rPr>
        <w:t>s步进）、快进至x</w:t>
      </w:r>
      <w:r>
        <w:rPr>
          <w:rFonts w:ascii="微软雅黑" w:hAnsi="微软雅黑" w:eastAsia="微软雅黑"/>
          <w:color w:val="FF0000"/>
          <w:kern w:val="0"/>
          <w:sz w:val="21"/>
          <w:szCs w:val="21"/>
        </w:rPr>
        <w:t>x</w:t>
      </w:r>
      <w:r>
        <w:rPr>
          <w:rFonts w:hint="eastAsia" w:ascii="微软雅黑" w:hAnsi="微软雅黑" w:eastAsia="微软雅黑"/>
          <w:color w:val="FF0000"/>
          <w:kern w:val="0"/>
          <w:sz w:val="21"/>
          <w:szCs w:val="21"/>
        </w:rPr>
        <w:t>（xx秒、xx分）、快进xx（xx秒、xx分）</w:t>
      </w:r>
    </w:p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个人中心及登录</w:t>
      </w:r>
    </w:p>
    <w:p>
      <w:pPr>
        <w:pStyle w:val="7"/>
        <w:spacing w:line="360" w:lineRule="auto"/>
        <w:ind w:firstLine="0" w:firstLineChars="0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个人中心包括：账号登录、我的收藏、观看历史；</w:t>
      </w:r>
    </w:p>
    <w:p>
      <w:pPr>
        <w:pStyle w:val="7"/>
        <w:spacing w:line="360" w:lineRule="auto"/>
        <w:ind w:firstLine="0" w:firstLineChars="0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登录入口：导航栏中的个人中心icon，点击头像进入个人中心界面。</w:t>
      </w:r>
    </w:p>
    <w:p>
      <w:pPr>
        <w:pStyle w:val="7"/>
        <w:spacing w:line="360" w:lineRule="auto"/>
        <w:ind w:firstLine="0" w:firstLineChars="0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登陆方式：用手机端爱奇艺A</w:t>
      </w:r>
      <w:r>
        <w:rPr>
          <w:rFonts w:ascii="微软雅黑" w:hAnsi="微软雅黑" w:eastAsia="微软雅黑"/>
          <w:color w:val="000000"/>
          <w:kern w:val="0"/>
          <w:sz w:val="21"/>
          <w:szCs w:val="21"/>
        </w:rPr>
        <w:t>PP</w:t>
      </w: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扫描车机端二维码进行登录。</w:t>
      </w:r>
    </w:p>
    <w:p>
      <w:pPr>
        <w:pStyle w:val="7"/>
        <w:spacing w:line="360" w:lineRule="auto"/>
        <w:ind w:firstLine="0" w:firstLineChars="0"/>
        <w:jc w:val="left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drawing>
          <wp:inline distT="0" distB="0" distL="0" distR="0">
            <wp:extent cx="2526665" cy="1137285"/>
            <wp:effectExtent l="0" t="0" r="698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91105" cy="112649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1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账号登陆成功后，显示“我的收藏”和观看历史。</w:t>
      </w:r>
    </w:p>
    <w:p>
      <w:pPr>
        <w:pStyle w:val="7"/>
        <w:spacing w:line="360" w:lineRule="auto"/>
        <w:ind w:firstLine="0" w:firstLineChars="0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账号未登录时，不显示“我的收藏”，仅显示观看历史。</w:t>
      </w:r>
    </w:p>
    <w:p>
      <w:pPr>
        <w:pStyle w:val="7"/>
        <w:spacing w:line="360" w:lineRule="auto"/>
        <w:ind w:firstLine="0" w:firstLineChars="0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 w:val="21"/>
          <w:szCs w:val="21"/>
        </w:rPr>
        <w:t>【我的收藏】点击进入我的收藏界面，可通过上下滑动翻页查看。</w:t>
      </w:r>
    </w:p>
    <w:p>
      <w:pPr>
        <w:pStyle w:val="7"/>
        <w:spacing w:line="360" w:lineRule="auto"/>
        <w:ind w:firstLine="0" w:firstLineChars="0"/>
        <w:jc w:val="center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drawing>
          <wp:inline distT="0" distB="0" distL="0" distR="0">
            <wp:extent cx="5270500" cy="2511425"/>
            <wp:effectExtent l="0" t="0" r="635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color w:val="000000"/>
          <w:kern w:val="0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Cs w:val="21"/>
        </w:rPr>
        <w:t>【我的收藏】可进行批量编辑，点击编辑按钮，进入批量操作编辑界面，对收藏进行单个/批量删除，也可以全部选择一次性删除。</w:t>
      </w:r>
    </w:p>
    <w:p>
      <w:pPr>
        <w:spacing w:line="360" w:lineRule="auto"/>
        <w:jc w:val="center"/>
        <w:rPr>
          <w:rFonts w:ascii="微软雅黑" w:hAnsi="微软雅黑" w:eastAsia="微软雅黑"/>
          <w:color w:val="000000"/>
          <w:kern w:val="0"/>
          <w:szCs w:val="21"/>
        </w:rPr>
      </w:pPr>
      <w:r>
        <w:drawing>
          <wp:inline distT="0" distB="0" distL="0" distR="0">
            <wp:extent cx="5270500" cy="231711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color w:val="000000"/>
          <w:kern w:val="0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Cs w:val="21"/>
        </w:rPr>
        <w:t>点击【观看历史】进入观看历史界面，可通过上下滑动翻页查看。</w:t>
      </w:r>
    </w:p>
    <w:p>
      <w:pPr>
        <w:spacing w:line="360" w:lineRule="auto"/>
        <w:jc w:val="center"/>
        <w:rPr>
          <w:rFonts w:ascii="微软雅黑" w:hAnsi="微软雅黑" w:eastAsia="微软雅黑"/>
          <w:color w:val="000000"/>
          <w:kern w:val="0"/>
          <w:szCs w:val="21"/>
        </w:rPr>
      </w:pPr>
      <w:r>
        <w:drawing>
          <wp:inline distT="0" distB="0" distL="0" distR="0">
            <wp:extent cx="2494280" cy="1180465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  <w:color w:val="000000"/>
          <w:kern w:val="0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Cs w:val="21"/>
        </w:rPr>
        <w:t>【观看历史】可进行批量编辑，点击编辑按钮，进入批量操作编辑界面，对观看历史进行单个/批量删除，也可以全部选择一次性删除。</w:t>
      </w:r>
    </w:p>
    <w:p>
      <w:pPr>
        <w:spacing w:line="360" w:lineRule="auto"/>
        <w:jc w:val="center"/>
        <w:rPr>
          <w:rFonts w:hint="default" w:asciiTheme="minorAscii" w:hAnsiTheme="minorAscii"/>
          <w:lang w:eastAsia="zh-Hans"/>
        </w:rPr>
      </w:pPr>
      <w:r>
        <w:drawing>
          <wp:inline distT="0" distB="0" distL="0" distR="0">
            <wp:extent cx="2498090" cy="9607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9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 w:asciiTheme="minorAscii" w:hAnsiTheme="minorAscii"/>
          <w:color w:val="FF0000"/>
          <w:highlight w:val="yellow"/>
          <w:lang w:eastAsia="zh-Hans"/>
        </w:rPr>
        <w:t>3.2.6</w:t>
      </w:r>
      <w:r>
        <w:rPr>
          <w:rFonts w:hint="default" w:asciiTheme="minorAscii" w:hAnsiTheme="minorAscii"/>
          <w:color w:val="FF0000"/>
          <w:highlight w:val="yellow"/>
          <w:lang w:val="en-US" w:eastAsia="zh-Hans"/>
        </w:rPr>
        <w:t>爱奇艺流量提示</w:t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Hans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Hans"/>
        </w:rPr>
        <w:t>娱乐流量耗尽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1"/>
          <w:szCs w:val="24"/>
          <w:lang w:val="en-US" w:eastAsia="zh-Hans" w:bidi="ar-SA"/>
        </w:rPr>
        <w:t>页面提示：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4"/>
          <w:lang w:val="en-US" w:eastAsia="zh-Hans" w:bidi="ar-SA"/>
        </w:rPr>
        <w:t>网络异常，请稍后再试</w:t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Hans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Hans"/>
        </w:rPr>
        <w:t>流量弹窗提示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highlight w:val="yellow"/>
          <w:lang w:val="en-US" w:eastAsia="zh-Hans"/>
        </w:rPr>
      </w:pPr>
      <w:r>
        <w:rPr>
          <w:rFonts w:hint="eastAsia" w:ascii="微软雅黑" w:hAnsi="微软雅黑" w:eastAsia="微软雅黑" w:cs="微软雅黑"/>
          <w:sz w:val="24"/>
          <w:szCs w:val="24"/>
          <w:highlight w:val="yellow"/>
          <w:lang w:val="en-US" w:eastAsia="zh-Hans"/>
        </w:rPr>
        <w:t>此功能点实现基于福特方提供联通流量查询接口，接口未提供时无法实现</w:t>
      </w:r>
    </w:p>
    <w:p>
      <w:pPr>
        <w:pStyle w:val="18"/>
        <w:keepNext w:val="0"/>
        <w:keepLines w:val="0"/>
        <w:widowControl/>
        <w:suppressLineNumbers w:val="0"/>
        <w:pBdr>
          <w:left w:val="none" w:color="auto" w:sz="0" w:space="0"/>
        </w:pBdr>
        <w:spacing w:before="0" w:beforeAutospacing="1" w:after="0" w:afterAutospacing="1"/>
        <w:ind w:right="0" w:firstLine="420" w:firstLineChars="200"/>
        <w:jc w:val="left"/>
        <w:rPr>
          <w:rFonts w:hint="default" w:ascii="微软雅黑" w:hAnsi="微软雅黑" w:eastAsia="微软雅黑" w:cs="微软雅黑"/>
          <w:b w:val="0"/>
          <w:bCs w:val="0"/>
          <w:kern w:val="2"/>
          <w:sz w:val="21"/>
          <w:szCs w:val="24"/>
          <w:lang w:val="en-US" w:eastAsia="zh-Hans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1"/>
          <w:szCs w:val="24"/>
          <w:lang w:val="en-US" w:eastAsia="zh-Hans" w:bidi="ar-SA"/>
        </w:rPr>
        <w:t>弹窗判断条件：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4"/>
          <w:lang w:val="en-US" w:eastAsia="zh-Hans" w:bidi="ar-SA"/>
        </w:rPr>
        <w:t>娱乐流量剩余在</w:t>
      </w:r>
      <w:r>
        <w:rPr>
          <w:rFonts w:hint="default" w:ascii="微软雅黑" w:hAnsi="微软雅黑" w:eastAsia="微软雅黑" w:cs="微软雅黑"/>
          <w:b w:val="0"/>
          <w:bCs w:val="0"/>
          <w:kern w:val="2"/>
          <w:sz w:val="21"/>
          <w:szCs w:val="24"/>
          <w:lang w:eastAsia="zh-Hans" w:bidi="ar-SA"/>
        </w:rPr>
        <w:t>5%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4"/>
          <w:lang w:val="en-US" w:eastAsia="zh-Hans" w:bidi="ar-SA"/>
        </w:rPr>
        <w:t>以内</w:t>
      </w:r>
    </w:p>
    <w:p>
      <w:pPr>
        <w:pStyle w:val="18"/>
        <w:keepNext w:val="0"/>
        <w:keepLines w:val="0"/>
        <w:widowControl/>
        <w:suppressLineNumbers w:val="0"/>
        <w:pBdr>
          <w:left w:val="none" w:color="auto" w:sz="0" w:space="0"/>
        </w:pBdr>
        <w:spacing w:before="0" w:beforeAutospacing="1" w:after="0" w:afterAutospacing="1"/>
        <w:ind w:right="0" w:firstLine="420" w:firstLineChars="200"/>
        <w:jc w:val="left"/>
        <w:rPr>
          <w:rFonts w:hint="eastAsia" w:ascii="微软雅黑" w:hAnsi="微软雅黑" w:eastAsia="微软雅黑" w:cs="微软雅黑"/>
          <w:b/>
          <w:bCs/>
          <w:kern w:val="2"/>
          <w:sz w:val="21"/>
          <w:szCs w:val="24"/>
          <w:lang w:val="en-US" w:eastAsia="zh-Hans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1"/>
          <w:szCs w:val="24"/>
          <w:lang w:val="en-US" w:eastAsia="zh-Hans" w:bidi="ar-SA"/>
        </w:rPr>
        <w:t>弹窗触发时机：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420" w:leftChars="0" w:right="0" w:rightChars="0"/>
        <w:jc w:val="left"/>
        <w:rPr>
          <w:rFonts w:hint="default" w:ascii="微软雅黑" w:hAnsi="微软雅黑" w:eastAsia="微软雅黑" w:cs="微软雅黑"/>
          <w:b w:val="0"/>
          <w:bCs w:val="0"/>
          <w:kern w:val="2"/>
          <w:sz w:val="21"/>
          <w:szCs w:val="24"/>
          <w:lang w:val="en-US" w:eastAsia="zh-Hans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4"/>
          <w:lang w:val="en-US" w:eastAsia="zh-Hans" w:bidi="ar-SA"/>
        </w:rPr>
        <w:t>①非WI</w:t>
      </w:r>
      <w:r>
        <w:rPr>
          <w:rFonts w:hint="default" w:ascii="微软雅黑" w:hAnsi="微软雅黑" w:eastAsia="微软雅黑" w:cs="微软雅黑"/>
          <w:b w:val="0"/>
          <w:bCs w:val="0"/>
          <w:kern w:val="2"/>
          <w:sz w:val="21"/>
          <w:szCs w:val="24"/>
          <w:lang w:eastAsia="zh-Hans" w:bidi="ar-SA"/>
        </w:rPr>
        <w:t>-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4"/>
          <w:lang w:val="en-US" w:eastAsia="zh-Hans" w:bidi="ar-SA"/>
        </w:rPr>
        <w:t>FI连接时进入视频播放页；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420" w:leftChars="0" w:right="0" w:rightChars="0"/>
        <w:jc w:val="left"/>
        <w:rPr>
          <w:rFonts w:hint="default" w:ascii="微软雅黑" w:hAnsi="微软雅黑" w:eastAsia="微软雅黑" w:cs="微软雅黑"/>
          <w:b w:val="0"/>
          <w:bCs w:val="0"/>
          <w:kern w:val="2"/>
          <w:sz w:val="21"/>
          <w:szCs w:val="24"/>
          <w:lang w:val="en-US" w:eastAsia="zh-Hans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1"/>
          <w:szCs w:val="24"/>
          <w:lang w:val="en-US" w:eastAsia="zh-Hans" w:bidi="ar-SA"/>
        </w:rPr>
        <w:t>②视频播放页网络发生变化；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b w:val="0"/>
          <w:bCs w:val="0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Hans"/>
        </w:rPr>
        <w:t>弹窗包含：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Hans"/>
        </w:rPr>
        <w:t>标题</w:t>
      </w:r>
      <w:r>
        <w:rPr>
          <w:rFonts w:hint="eastAsia" w:ascii="微软雅黑" w:hAnsi="微软雅黑" w:eastAsia="微软雅黑" w:cs="微软雅黑"/>
          <w:b w:val="0"/>
          <w:bCs w:val="0"/>
          <w:lang w:eastAsia="zh-Hans"/>
        </w:rPr>
        <w:t>+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Hans"/>
        </w:rPr>
        <w:t>文案</w:t>
      </w:r>
      <w:r>
        <w:rPr>
          <w:rFonts w:hint="eastAsia" w:ascii="微软雅黑" w:hAnsi="微软雅黑" w:eastAsia="微软雅黑" w:cs="微软雅黑"/>
          <w:b w:val="0"/>
          <w:bCs w:val="0"/>
          <w:lang w:eastAsia="zh-Hans"/>
        </w:rPr>
        <w:t>+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Hans"/>
        </w:rPr>
        <w:t>button取消</w:t>
      </w:r>
      <w:r>
        <w:rPr>
          <w:rFonts w:hint="eastAsia" w:ascii="微软雅黑" w:hAnsi="微软雅黑" w:eastAsia="微软雅黑" w:cs="微软雅黑"/>
          <w:b w:val="0"/>
          <w:bCs w:val="0"/>
          <w:lang w:eastAsia="zh-Hans"/>
        </w:rPr>
        <w:t>+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Hans"/>
        </w:rPr>
        <w:t>button购买流量</w:t>
      </w:r>
    </w:p>
    <w:p>
      <w:pPr>
        <w:numPr>
          <w:ilvl w:val="0"/>
          <w:numId w:val="8"/>
        </w:numPr>
        <w:ind w:left="845" w:leftChars="0" w:hanging="425" w:firstLineChars="0"/>
        <w:rPr>
          <w:rFonts w:hint="eastAsia" w:ascii="微软雅黑" w:hAnsi="微软雅黑" w:eastAsia="微软雅黑" w:cs="微软雅黑"/>
          <w:b w:val="0"/>
          <w:bCs w:val="0"/>
          <w:lang w:val="en-US" w:eastAsia="zh-Hans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Hans"/>
        </w:rPr>
        <w:t>标题：娱乐流量已不足5%</w:t>
      </w:r>
    </w:p>
    <w:p>
      <w:pPr>
        <w:numPr>
          <w:ilvl w:val="0"/>
          <w:numId w:val="8"/>
        </w:numPr>
        <w:ind w:left="845" w:leftChars="0" w:hanging="425" w:firstLineChars="0"/>
        <w:rPr>
          <w:rFonts w:hint="eastAsia" w:ascii="微软雅黑" w:hAnsi="微软雅黑" w:eastAsia="微软雅黑" w:cs="微软雅黑"/>
          <w:b w:val="0"/>
          <w:bCs w:val="0"/>
          <w:lang w:val="en-US" w:eastAsia="zh-Hans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Hans"/>
        </w:rPr>
        <w:t>文案：请连接WI</w:t>
      </w:r>
      <w:r>
        <w:rPr>
          <w:rFonts w:hint="default" w:ascii="微软雅黑" w:hAnsi="微软雅黑" w:eastAsia="微软雅黑" w:cs="微软雅黑"/>
          <w:b w:val="0"/>
          <w:bCs w:val="0"/>
          <w:lang w:eastAsia="zh-Hans"/>
        </w:rPr>
        <w:t>-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Hans"/>
        </w:rPr>
        <w:t>FI或购买娱乐流量后观看</w:t>
      </w:r>
    </w:p>
    <w:p>
      <w:pPr>
        <w:numPr>
          <w:ilvl w:val="0"/>
          <w:numId w:val="8"/>
        </w:numPr>
        <w:ind w:left="845" w:leftChars="0" w:hanging="425" w:firstLineChars="0"/>
        <w:rPr>
          <w:rFonts w:hint="eastAsia" w:ascii="微软雅黑" w:hAnsi="微软雅黑" w:eastAsia="微软雅黑" w:cs="微软雅黑"/>
          <w:lang w:val="en-US" w:eastAsia="zh-Hans"/>
        </w:rPr>
      </w:pPr>
      <w:r>
        <w:rPr>
          <w:rFonts w:hint="eastAsia" w:ascii="微软雅黑" w:hAnsi="微软雅黑" w:eastAsia="微软雅黑" w:cs="微软雅黑"/>
          <w:lang w:val="en-US" w:eastAsia="zh-Hans"/>
        </w:rPr>
        <w:t>点击取消button：弹窗消失，回到播放页面</w:t>
      </w:r>
    </w:p>
    <w:p>
      <w:pPr>
        <w:numPr>
          <w:ilvl w:val="0"/>
          <w:numId w:val="8"/>
        </w:numPr>
        <w:ind w:left="845" w:leftChars="0" w:hanging="425" w:firstLineChars="0"/>
        <w:rPr>
          <w:rFonts w:hint="eastAsia" w:ascii="微软雅黑" w:hAnsi="微软雅黑" w:eastAsia="微软雅黑" w:cs="微软雅黑"/>
          <w:lang w:val="en-US" w:eastAsia="zh-Hans"/>
        </w:rPr>
      </w:pPr>
      <w:r>
        <w:rPr>
          <w:rFonts w:hint="eastAsia" w:ascii="微软雅黑" w:hAnsi="微软雅黑" w:eastAsia="微软雅黑" w:cs="微软雅黑"/>
          <w:lang w:val="en-US" w:eastAsia="zh-Hans"/>
        </w:rPr>
        <w:t>点击购买流量button：跳转到流量查询界面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Hans"/>
        </w:rPr>
        <w:t>弹窗弹出时：</w:t>
      </w:r>
      <w:r>
        <w:rPr>
          <w:rFonts w:hint="eastAsia" w:ascii="微软雅黑" w:hAnsi="微软雅黑" w:eastAsia="微软雅黑" w:cs="微软雅黑"/>
          <w:lang w:val="en-US" w:eastAsia="zh-Hans"/>
        </w:rPr>
        <w:t>视频处于暂停态；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Hans"/>
        </w:rPr>
        <w:t>弹窗收起时：</w:t>
      </w:r>
      <w:r>
        <w:rPr>
          <w:rFonts w:hint="eastAsia" w:ascii="微软雅黑" w:hAnsi="微软雅黑" w:eastAsia="微软雅黑" w:cs="微软雅黑"/>
          <w:lang w:val="en-US" w:eastAsia="zh-Hans"/>
        </w:rPr>
        <w:t>视频继续播放；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sz w:val="32"/>
          <w:szCs w:val="32"/>
          <w:highlight w:val="cyan"/>
          <w:lang w:val="en-US" w:eastAsia="zh-Hans"/>
        </w:rPr>
      </w:pPr>
      <w:r>
        <w:rPr>
          <w:rFonts w:hint="eastAsia" w:ascii="微软雅黑" w:hAnsi="微软雅黑" w:eastAsia="微软雅黑" w:cs="微软雅黑"/>
          <w:sz w:val="32"/>
          <w:szCs w:val="32"/>
          <w:highlight w:val="cyan"/>
          <w:lang w:val="en-US" w:eastAsia="zh-Hans"/>
        </w:rPr>
        <w:t>【特殊车型】</w:t>
      </w:r>
    </w:p>
    <w:p>
      <w:pPr>
        <w:spacing w:line="360" w:lineRule="auto"/>
        <w:ind w:firstLine="420" w:firstLineChars="0"/>
        <w:rPr>
          <w:rFonts w:hint="eastAsia" w:ascii="微软雅黑" w:hAnsi="微软雅黑" w:eastAsia="微软雅黑"/>
          <w:color w:val="000000"/>
          <w:kern w:val="0"/>
          <w:szCs w:val="21"/>
        </w:rPr>
      </w:pPr>
      <w:r>
        <w:rPr>
          <w:rFonts w:hint="eastAsia" w:ascii="微软雅黑" w:hAnsi="微软雅黑" w:eastAsia="微软雅黑"/>
          <w:color w:val="000000"/>
          <w:kern w:val="0"/>
          <w:szCs w:val="21"/>
          <w:lang w:val="en-US" w:eastAsia="zh-CN"/>
        </w:rPr>
        <w:t>727 &amp; 727ICA车型（超级娱乐包）【后续如有其他车型支持超级娱乐包，复用此</w:t>
      </w:r>
      <w:r>
        <w:rPr>
          <w:rFonts w:hint="eastAsia" w:ascii="微软雅黑" w:hAnsi="微软雅黑" w:eastAsia="微软雅黑"/>
          <w:color w:val="000000"/>
          <w:kern w:val="0"/>
          <w:szCs w:val="21"/>
          <w:lang w:val="en-US" w:eastAsia="zh-Hans"/>
        </w:rPr>
        <w:t>逻</w:t>
      </w:r>
      <w:r>
        <w:rPr>
          <w:rFonts w:hint="default" w:ascii="微软雅黑" w:hAnsi="微软雅黑" w:eastAsia="微软雅黑"/>
          <w:color w:val="000000"/>
          <w:kern w:val="0"/>
          <w:szCs w:val="21"/>
          <w:lang w:eastAsia="zh-Hans"/>
        </w:rPr>
        <w:tab/>
      </w:r>
      <w:r>
        <w:rPr>
          <w:rFonts w:hint="eastAsia" w:ascii="微软雅黑" w:hAnsi="微软雅黑" w:eastAsia="微软雅黑"/>
          <w:color w:val="000000"/>
          <w:kern w:val="0"/>
          <w:szCs w:val="21"/>
          <w:lang w:val="en-US" w:eastAsia="zh-Hans"/>
        </w:rPr>
        <w:t>辑</w:t>
      </w:r>
      <w:r>
        <w:rPr>
          <w:rFonts w:hint="eastAsia" w:ascii="微软雅黑" w:hAnsi="微软雅黑" w:eastAsia="微软雅黑"/>
          <w:color w:val="000000"/>
          <w:kern w:val="0"/>
          <w:szCs w:val="21"/>
          <w:lang w:val="en-US" w:eastAsia="zh-CN"/>
        </w:rPr>
        <w:t>】</w:t>
      </w:r>
    </w:p>
    <w:p>
      <w:pPr>
        <w:spacing w:line="360" w:lineRule="auto"/>
        <w:ind w:firstLine="420" w:firstLineChars="0"/>
        <w:rPr>
          <w:rFonts w:hint="eastAsia" w:ascii="微软雅黑" w:hAnsi="微软雅黑" w:eastAsia="微软雅黑"/>
          <w:color w:val="000000"/>
          <w:kern w:val="0"/>
          <w:szCs w:val="21"/>
        </w:rPr>
      </w:pPr>
      <w:r>
        <w:rPr>
          <w:rFonts w:hint="default" w:ascii="微软雅黑" w:hAnsi="微软雅黑" w:eastAsia="微软雅黑"/>
          <w:color w:val="000000"/>
          <w:kern w:val="0"/>
          <w:szCs w:val="21"/>
          <w:lang w:val="en-US" w:eastAsia="zh-CN"/>
        </w:rPr>
        <w:t>1. 当用户购买了超级娱乐包后，在超级娱乐包使用期限内，则享受无忧流量（无限流</w:t>
      </w:r>
      <w:r>
        <w:rPr>
          <w:rFonts w:hint="default" w:ascii="微软雅黑" w:hAnsi="微软雅黑" w:eastAsia="微软雅黑"/>
          <w:color w:val="000000"/>
          <w:kern w:val="0"/>
          <w:szCs w:val="21"/>
          <w:lang w:eastAsia="zh-CN"/>
        </w:rPr>
        <w:tab/>
      </w:r>
      <w:r>
        <w:rPr>
          <w:rFonts w:hint="default" w:ascii="微软雅黑" w:hAnsi="微软雅黑" w:eastAsia="微软雅黑"/>
          <w:color w:val="000000"/>
          <w:kern w:val="0"/>
          <w:szCs w:val="21"/>
          <w:lang w:val="en-US" w:eastAsia="zh-CN"/>
        </w:rPr>
        <w:t>量）的服务，不应该再弹出娱乐流量已不足5%的popup；</w:t>
      </w:r>
    </w:p>
    <w:p>
      <w:pPr>
        <w:spacing w:line="360" w:lineRule="auto"/>
        <w:ind w:firstLine="420" w:firstLineChars="0"/>
        <w:rPr>
          <w:rFonts w:hint="default" w:ascii="微软雅黑" w:hAnsi="微软雅黑" w:eastAsia="微软雅黑"/>
          <w:color w:val="000000"/>
          <w:kern w:val="0"/>
          <w:szCs w:val="21"/>
          <w:lang w:val="en-US" w:eastAsia="zh-Hans"/>
        </w:rPr>
      </w:pPr>
      <w:r>
        <w:rPr>
          <w:rFonts w:hint="default" w:ascii="微软雅黑" w:hAnsi="微软雅黑" w:eastAsia="微软雅黑"/>
          <w:color w:val="000000"/>
          <w:kern w:val="0"/>
          <w:szCs w:val="21"/>
          <w:lang w:val="en-US" w:eastAsia="zh-CN"/>
        </w:rPr>
        <w:t>2. 当用户超级娱乐包达到使用期限时，系统开始消耗娱乐流量，复用娱乐流量已不足</w:t>
      </w:r>
      <w:r>
        <w:rPr>
          <w:rFonts w:hint="default" w:ascii="微软雅黑" w:hAnsi="微软雅黑" w:eastAsia="微软雅黑"/>
          <w:color w:val="000000"/>
          <w:kern w:val="0"/>
          <w:szCs w:val="21"/>
          <w:lang w:eastAsia="zh-CN"/>
        </w:rPr>
        <w:tab/>
      </w:r>
      <w:r>
        <w:rPr>
          <w:rFonts w:hint="default" w:ascii="微软雅黑" w:hAnsi="微软雅黑" w:eastAsia="微软雅黑"/>
          <w:color w:val="000000"/>
          <w:kern w:val="0"/>
          <w:szCs w:val="21"/>
          <w:lang w:val="en-US" w:eastAsia="zh-CN"/>
        </w:rPr>
        <w:t>5%的弹框逻辑；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Hans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Hans"/>
        </w:rPr>
        <w:t>流量使用toast提示（所有车型都遵循此逻辑）</w:t>
      </w:r>
    </w:p>
    <w:p>
      <w:pPr>
        <w:pStyle w:val="18"/>
        <w:keepNext w:val="0"/>
        <w:keepLines w:val="0"/>
        <w:widowControl/>
        <w:suppressLineNumbers w:val="0"/>
        <w:pBdr>
          <w:left w:val="none" w:color="auto" w:sz="0" w:space="0"/>
        </w:pBdr>
        <w:shd w:val="clear"/>
        <w:spacing w:before="0" w:beforeAutospacing="1" w:after="0" w:afterAutospacing="1"/>
        <w:ind w:right="0" w:firstLine="420" w:firstLineChars="200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highlight w:val="none"/>
          <w:lang w:val="en-US" w:eastAsia="zh-Hans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highlight w:val="none"/>
          <w:lang w:val="en-US" w:eastAsia="zh-Hans"/>
        </w:rPr>
        <w:t>提示条件与限制：</w:t>
      </w:r>
    </w:p>
    <w:p>
      <w:pPr>
        <w:pStyle w:val="18"/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hd w:val="clear"/>
        <w:spacing w:before="0" w:beforeAutospacing="1" w:after="0" w:afterAutospacing="1"/>
        <w:ind w:left="845" w:leftChars="0" w:right="0" w:hanging="425" w:firstLineChars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2"/>
          <w:szCs w:val="22"/>
          <w:u w:val="none"/>
          <w:lang w:val="en-US" w:eastAsia="zh-CN" w:bidi="ar"/>
        </w:rPr>
        <w:t>首次使用流量播放视频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2"/>
          <w:szCs w:val="22"/>
          <w:u w:val="none"/>
          <w:lang w:val="en-US" w:eastAsia="zh-Hans" w:bidi="ar"/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2"/>
          <w:szCs w:val="22"/>
          <w:u w:val="none"/>
          <w:lang w:val="en-US" w:eastAsia="zh-CN" w:bidi="ar"/>
        </w:rPr>
        <w:t>弹toast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2"/>
          <w:szCs w:val="22"/>
          <w:u w:val="none"/>
          <w:lang w:val="en-US" w:eastAsia="zh-Hans" w:bidi="ar"/>
        </w:rPr>
        <w:t>；</w:t>
      </w:r>
    </w:p>
    <w:p>
      <w:pPr>
        <w:pStyle w:val="18"/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hd w:val="clear"/>
        <w:spacing w:before="0" w:beforeAutospacing="1" w:after="0" w:afterAutospacing="1"/>
        <w:ind w:left="845" w:leftChars="0" w:right="0" w:hanging="425" w:firstLineChars="0"/>
        <w:jc w:val="left"/>
        <w:rPr>
          <w:rFonts w:hint="eastAsia" w:ascii="微软雅黑" w:hAnsi="微软雅黑" w:eastAsia="微软雅黑" w:cs="微软雅黑"/>
          <w:sz w:val="22"/>
          <w:szCs w:val="22"/>
          <w:highlight w:val="none"/>
          <w:lang w:val="en-US" w:eastAsia="zh-Hans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2"/>
          <w:szCs w:val="22"/>
          <w:u w:val="none"/>
          <w:lang w:val="en-US" w:eastAsia="zh-CN" w:bidi="ar"/>
        </w:rPr>
        <w:t>网络状态发生变化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2"/>
          <w:szCs w:val="22"/>
          <w:u w:val="none"/>
          <w:lang w:val="en-US" w:eastAsia="zh-Hans" w:bidi="ar"/>
        </w:rPr>
        <w:t>（无论是手动还是连接异常）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2"/>
          <w:szCs w:val="22"/>
          <w:u w:val="none"/>
          <w:lang w:val="en-US" w:eastAsia="zh-CN" w:bidi="ar"/>
        </w:rPr>
        <w:t>至4G流量播放视频（无论刚发起播放还是正在播放中）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0"/>
          <w:sz w:val="22"/>
          <w:szCs w:val="22"/>
          <w:u w:val="none"/>
          <w:lang w:val="en-US" w:eastAsia="zh-Hans" w:bidi="ar"/>
        </w:rPr>
        <w:t>，弹toast；</w:t>
      </w:r>
    </w:p>
    <w:p>
      <w:pPr>
        <w:pStyle w:val="18"/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hd w:val="clear"/>
        <w:spacing w:before="0" w:beforeAutospacing="1" w:after="0" w:afterAutospacing="1"/>
        <w:ind w:left="845" w:leftChars="0" w:right="0" w:hanging="425" w:firstLineChars="0"/>
        <w:jc w:val="left"/>
        <w:rPr>
          <w:rFonts w:hint="eastAsia" w:ascii="微软雅黑" w:hAnsi="微软雅黑" w:eastAsia="微软雅黑" w:cs="微软雅黑"/>
          <w:sz w:val="22"/>
          <w:szCs w:val="22"/>
          <w:highlight w:val="none"/>
          <w:lang w:val="en-US" w:eastAsia="zh-Hans"/>
        </w:rPr>
      </w:pPr>
      <w:r>
        <w:rPr>
          <w:rFonts w:hint="eastAsia" w:ascii="微软雅黑" w:hAnsi="微软雅黑" w:eastAsia="微软雅黑" w:cs="微软雅黑"/>
          <w:sz w:val="22"/>
          <w:szCs w:val="22"/>
          <w:highlight w:val="none"/>
          <w:lang w:val="en-US" w:eastAsia="zh-Hans"/>
        </w:rPr>
        <w:t>一个应用进程内仅提示一次，杀掉进程后再次进入会重新计算；</w:t>
      </w:r>
    </w:p>
    <w:p>
      <w:pPr>
        <w:pStyle w:val="18"/>
        <w:keepNext w:val="0"/>
        <w:keepLines w:val="0"/>
        <w:widowControl/>
        <w:suppressLineNumbers w:val="0"/>
        <w:pBdr>
          <w:left w:val="none" w:color="auto" w:sz="0" w:space="0"/>
        </w:pBdr>
        <w:spacing w:before="0" w:beforeAutospacing="1" w:after="0" w:afterAutospacing="1"/>
        <w:ind w:left="0" w:right="0" w:firstLine="420" w:firstLineChars="0"/>
        <w:jc w:val="left"/>
        <w:rPr>
          <w:rFonts w:hint="default" w:ascii="微软雅黑" w:hAnsi="微软雅黑" w:eastAsia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Hans"/>
        </w:rPr>
        <w:t>提示文案：</w:t>
      </w:r>
      <w:r>
        <w:rPr>
          <w:rFonts w:hint="eastAsia" w:ascii="微软雅黑" w:hAnsi="微软雅黑" w:eastAsia="微软雅黑" w:cs="微软雅黑"/>
          <w:sz w:val="21"/>
          <w:szCs w:val="21"/>
        </w:rPr>
        <w:t>您正在使用数据网络，播放将消耗娱乐流量</w:t>
      </w:r>
      <w:r>
        <w:rPr>
          <w:rFonts w:hint="default" w:ascii="微软雅黑" w:hAnsi="微软雅黑" w:eastAsia="微软雅黑" w:cs="微软雅黑"/>
          <w:sz w:val="21"/>
          <w:szCs w:val="21"/>
        </w:rPr>
        <w:tab/>
      </w:r>
      <w:r>
        <w:rPr>
          <w:rFonts w:hint="default" w:ascii="微软雅黑" w:hAnsi="微软雅黑" w:eastAsia="微软雅黑" w:cs="微软雅黑"/>
          <w:sz w:val="21"/>
          <w:szCs w:val="21"/>
        </w:rPr>
        <w:tab/>
      </w:r>
    </w:p>
    <w:p>
      <w:pPr>
        <w:pStyle w:val="18"/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420" w:leftChars="0" w:right="0" w:hanging="420" w:firstLineChars="0"/>
        <w:jc w:val="left"/>
        <w:rPr>
          <w:rFonts w:hint="default" w:ascii="Microsoft Yahei" w:hAnsi="Microsoft Yahei"/>
          <w:color w:val="auto"/>
          <w:lang w:val="en-US" w:eastAsia="zh-Hans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Hans"/>
        </w:rPr>
        <w:t>当流量用尽弹窗和流量使用toast提示冲突时，优先提示流量用尽弹窗</w:t>
      </w:r>
    </w:p>
    <w:p>
      <w:pPr>
        <w:pStyle w:val="18"/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420" w:leftChars="0" w:right="0" w:hanging="420" w:firstLineChars="0"/>
        <w:jc w:val="left"/>
        <w:rPr>
          <w:rFonts w:hint="default" w:ascii="Microsoft Yahei" w:hAnsi="Microsoft Yahei"/>
          <w:color w:val="auto"/>
          <w:lang w:val="en-US" w:eastAsia="zh-Hans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Hans"/>
        </w:rPr>
        <w:t>当视频播放页的车速提醒弹窗与（爱奇艺流量用尽弹窗和流量使用toast提示冲突）时，优先车速提醒弹窗</w:t>
      </w:r>
    </w:p>
    <w:p>
      <w:pPr>
        <w:pStyle w:val="3"/>
      </w:pPr>
      <w:r>
        <w:rPr>
          <w:rFonts w:hint="eastAsia"/>
        </w:rPr>
        <w:t>3.</w:t>
      </w:r>
      <w:r>
        <w:t xml:space="preserve">3 </w:t>
      </w:r>
      <w:r>
        <w:rPr>
          <w:rFonts w:hint="eastAsia"/>
        </w:rPr>
        <w:t>本地视频【U</w:t>
      </w:r>
      <w:r>
        <w:t>SB</w:t>
      </w:r>
      <w:r>
        <w:rPr>
          <w:rFonts w:hint="eastAsia"/>
        </w:rPr>
        <w:t>视频】</w:t>
      </w:r>
    </w:p>
    <w:p>
      <w:pPr>
        <w:pStyle w:val="4"/>
      </w:pPr>
      <w:bookmarkStart w:id="4" w:name="_Toc1373227526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>1 设备链接切换</w:t>
      </w:r>
      <w:bookmarkEnd w:id="4"/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【设备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连接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】</w:t>
      </w:r>
      <w:r>
        <w:rPr>
          <w:rFonts w:hint="eastAsia" w:ascii="微软雅黑" w:hAnsi="微软雅黑" w:eastAsia="微软雅黑"/>
        </w:rPr>
        <w:t>当插入U</w:t>
      </w:r>
      <w:r>
        <w:rPr>
          <w:rFonts w:ascii="微软雅黑" w:hAnsi="微软雅黑" w:eastAsia="微软雅黑"/>
        </w:rPr>
        <w:t>SB</w:t>
      </w:r>
      <w:r>
        <w:rPr>
          <w:rFonts w:hint="eastAsia" w:ascii="微软雅黑" w:hAnsi="微软雅黑" w:eastAsia="微软雅黑"/>
        </w:rPr>
        <w:t>设备，且车机系统内无本地视频文件时，会弹出U</w:t>
      </w:r>
      <w:r>
        <w:rPr>
          <w:rFonts w:ascii="微软雅黑" w:hAnsi="微软雅黑" w:eastAsia="微软雅黑"/>
        </w:rPr>
        <w:t>SB</w:t>
      </w:r>
      <w:r>
        <w:rPr>
          <w:rFonts w:hint="eastAsia" w:ascii="微软雅黑" w:hAnsi="微软雅黑" w:eastAsia="微软雅黑"/>
        </w:rPr>
        <w:t>设备接入的提示，并进行扫描文件及文件展示，文件展示层级关系与U</w:t>
      </w:r>
      <w:r>
        <w:rPr>
          <w:rFonts w:ascii="微软雅黑" w:hAnsi="微软雅黑" w:eastAsia="微软雅黑"/>
        </w:rPr>
        <w:t>SB</w:t>
      </w:r>
      <w:r>
        <w:rPr>
          <w:rFonts w:hint="eastAsia" w:ascii="微软雅黑" w:hAnsi="微软雅黑" w:eastAsia="微软雅黑"/>
        </w:rPr>
        <w:t>设备内的文件层级关系保持一致。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如下仅供示意，具体以交互稿为准。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108710" cy="1950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88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【设备切换】</w:t>
      </w:r>
      <w:r>
        <w:rPr>
          <w:rFonts w:hint="eastAsia" w:ascii="微软雅黑" w:hAnsi="微软雅黑" w:eastAsia="微软雅黑"/>
        </w:rPr>
        <w:t>在插入多个</w:t>
      </w:r>
      <w:r>
        <w:rPr>
          <w:rFonts w:ascii="微软雅黑" w:hAnsi="微软雅黑" w:eastAsia="微软雅黑"/>
        </w:rPr>
        <w:t>USB</w:t>
      </w:r>
      <w:r>
        <w:rPr>
          <w:rFonts w:hint="eastAsia" w:ascii="微软雅黑" w:hAnsi="微软雅黑" w:eastAsia="微软雅黑"/>
        </w:rPr>
        <w:t>设备后，点击上部设备名称，可进行切换设备。（当前仅有一个USB设备时，不可点击）。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如下仅供示意，具体以交互稿为准。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511935" cy="25698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1461135" cy="253428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tbl>
      <w:tblPr>
        <w:tblStyle w:val="21"/>
        <w:tblpPr w:leftFromText="180" w:rightFromText="180" w:vertAnchor="text" w:horzAnchor="page" w:tblpX="1810" w:tblpY="218"/>
        <w:tblW w:w="86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5" w:hRule="atLeast"/>
        </w:trPr>
        <w:tc>
          <w:tcPr>
            <w:tcW w:w="2093" w:type="dxa"/>
            <w:shd w:val="clear" w:color="auto" w:fill="D8D8D8" w:themeFill="background1" w:themeFillShade="D9"/>
          </w:tcPr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核心需求</w:t>
            </w:r>
          </w:p>
        </w:tc>
        <w:tc>
          <w:tcPr>
            <w:tcW w:w="6520" w:type="dxa"/>
            <w:shd w:val="clear" w:color="auto" w:fill="D8D8D8" w:themeFill="background1" w:themeFillShade="D9"/>
          </w:tcPr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详细描述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9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播放状态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睡眠状态下，U盘刚插入后，不唤醒。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睡眠唤醒后，开始检测U盘是否插入，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检测到U盘插入后，不自动启动播放器，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当系统后台开始读取U盘，预加U盘内资源（文件夹或资源）。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74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USB支持及格式：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支持USB2.0及以下设备，如有USB3.0或以上设备则需工作在USB2.0模式下；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2）支持FAT32、NTFS系统；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3）支持U盘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4）其他USB设备（包含USB HUB）不在支持范围之内（包括手机），当USB设备不支持时，提示“不支持的USB设备”；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74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kern w:val="0"/>
                <w:szCs w:val="21"/>
              </w:rPr>
              <w:t>视频支持格式及编码格式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kern w:val="0"/>
                <w:szCs w:val="21"/>
              </w:rPr>
              <w:t>M</w:t>
            </w:r>
            <w:r>
              <w:rPr>
                <w:rFonts w:ascii="微软雅黑" w:hAnsi="微软雅黑" w:eastAsia="微软雅黑"/>
                <w:b/>
                <w:kern w:val="0"/>
                <w:szCs w:val="21"/>
              </w:rPr>
              <w:t>P4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-AVC+ACC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、H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EVC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、M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PEG4+AAC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ascii="微软雅黑" w:hAnsi="微软雅黑" w:eastAsia="微软雅黑"/>
                <w:b/>
                <w:kern w:val="0"/>
                <w:szCs w:val="21"/>
              </w:rPr>
              <w:t>MOV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-AVC+ACC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、H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EVC+AAC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、M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PEG4+AAC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 M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PEG4+MP3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ascii="微软雅黑" w:hAnsi="微软雅黑" w:eastAsia="微软雅黑"/>
                <w:b/>
                <w:kern w:val="0"/>
                <w:szCs w:val="21"/>
              </w:rPr>
              <w:t>MKV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-AVC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AVC+ACC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、H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EVC+AAC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、M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PEG2+WMA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 M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PEG4+AAC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ascii="微软雅黑" w:hAnsi="微软雅黑" w:eastAsia="微软雅黑"/>
                <w:b/>
                <w:kern w:val="0"/>
                <w:szCs w:val="21"/>
              </w:rPr>
              <w:t>WMV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-</w:t>
            </w:r>
            <w:r>
              <w:rPr>
                <w:rFonts w:ascii="微软雅黑" w:hAnsi="微软雅黑" w:eastAsia="微软雅黑"/>
                <w:kern w:val="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WMV9(VC-1) + WMA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</w:t>
            </w:r>
            <w:r>
              <w:rPr>
                <w:rFonts w:ascii="微软雅黑" w:hAnsi="微软雅黑" w:eastAsia="微软雅黑"/>
                <w:kern w:val="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WMV7 + WMA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</w:t>
            </w:r>
            <w:r>
              <w:rPr>
                <w:rFonts w:ascii="微软雅黑" w:hAnsi="微软雅黑" w:eastAsia="微软雅黑"/>
                <w:kern w:val="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WMV9 + WMA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ascii="微软雅黑" w:hAnsi="微软雅黑" w:eastAsia="微软雅黑"/>
                <w:b/>
                <w:kern w:val="0"/>
                <w:szCs w:val="21"/>
              </w:rPr>
              <w:t>M4V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- AVC+ACC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ascii="微软雅黑" w:hAnsi="微软雅黑" w:eastAsia="微软雅黑"/>
                <w:b/>
                <w:kern w:val="0"/>
                <w:szCs w:val="21"/>
              </w:rPr>
              <w:t>FLV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-</w:t>
            </w:r>
            <w:r>
              <w:rPr>
                <w:rFonts w:ascii="微软雅黑" w:hAnsi="微软雅黑" w:eastAsia="微软雅黑"/>
                <w:strike/>
                <w:kern w:val="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strike/>
                <w:kern w:val="0"/>
                <w:szCs w:val="21"/>
              </w:rPr>
              <w:t xml:space="preserve">Sorenson Spark + 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AAC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ascii="微软雅黑" w:hAnsi="微软雅黑" w:eastAsia="微软雅黑"/>
                <w:b/>
                <w:kern w:val="0"/>
                <w:szCs w:val="21"/>
              </w:rPr>
              <w:t>3GP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-</w:t>
            </w:r>
            <w:r>
              <w:rPr>
                <w:rFonts w:ascii="微软雅黑" w:hAnsi="微软雅黑" w:eastAsia="微软雅黑"/>
                <w:kern w:val="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H.263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</w:t>
            </w:r>
            <w:r>
              <w:rPr>
                <w:rFonts w:ascii="微软雅黑" w:hAnsi="微软雅黑" w:eastAsia="微软雅黑"/>
                <w:kern w:val="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H.263 + AMR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</w:t>
            </w:r>
            <w:r>
              <w:rPr>
                <w:rFonts w:ascii="微软雅黑" w:hAnsi="微软雅黑" w:eastAsia="微软雅黑"/>
                <w:kern w:val="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AVC + AAC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</w:t>
            </w:r>
          </w:p>
          <w:p>
            <w:pPr>
              <w:spacing w:line="360" w:lineRule="auto"/>
              <w:rPr>
                <w:rFonts w:ascii="微软雅黑" w:hAnsi="微软雅黑" w:eastAsia="微软雅黑"/>
                <w:kern w:val="0"/>
                <w:szCs w:val="21"/>
              </w:rPr>
            </w:pPr>
            <w:r>
              <w:rPr>
                <w:rFonts w:ascii="微软雅黑" w:hAnsi="微软雅黑" w:eastAsia="微软雅黑"/>
                <w:b/>
                <w:kern w:val="0"/>
                <w:szCs w:val="21"/>
              </w:rPr>
              <w:t>AVI-</w:t>
            </w:r>
            <w:r>
              <w:rPr>
                <w:rFonts w:ascii="微软雅黑" w:hAnsi="微软雅黑" w:eastAsia="微软雅黑"/>
                <w:kern w:val="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AVC + MP3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</w:t>
            </w:r>
            <w:r>
              <w:rPr>
                <w:rFonts w:ascii="微软雅黑" w:hAnsi="微软雅黑" w:eastAsia="微软雅黑"/>
                <w:kern w:val="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AVC + AAC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</w:t>
            </w:r>
            <w:r>
              <w:rPr>
                <w:rFonts w:ascii="微软雅黑" w:hAnsi="微软雅黑" w:eastAsia="微软雅黑"/>
                <w:kern w:val="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kern w:val="0"/>
                <w:szCs w:val="21"/>
              </w:rPr>
              <w:t>MPEG4 + MP3</w:t>
            </w:r>
            <w:r>
              <w:rPr>
                <w:rFonts w:hint="eastAsia" w:ascii="微软雅黑" w:hAnsi="微软雅黑" w:eastAsia="微软雅黑"/>
                <w:kern w:val="0"/>
                <w:szCs w:val="21"/>
              </w:rPr>
              <w:t>、</w:t>
            </w:r>
          </w:p>
          <w:p>
            <w:pPr>
              <w:spacing w:line="360" w:lineRule="auto"/>
              <w:rPr>
                <w:rFonts w:hint="eastAsia" w:ascii="微软雅黑" w:hAnsi="微软雅黑" w:eastAsia="微软雅黑"/>
                <w:b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color w:val="FF0000"/>
                <w:kern w:val="0"/>
                <w:szCs w:val="21"/>
              </w:rPr>
              <w:t>MTP</w:t>
            </w:r>
          </w:p>
        </w:tc>
      </w:tr>
    </w:tbl>
    <w:p>
      <w:pPr>
        <w:spacing w:line="360" w:lineRule="auto"/>
        <w:rPr>
          <w:rFonts w:ascii="微软雅黑" w:hAnsi="微软雅黑"/>
          <w:b/>
          <w:szCs w:val="21"/>
        </w:rPr>
      </w:pPr>
    </w:p>
    <w:p>
      <w:pPr>
        <w:pStyle w:val="4"/>
      </w:pPr>
      <w:bookmarkStart w:id="5" w:name="_Toc828275173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>2 首页</w:t>
      </w:r>
      <w:bookmarkEnd w:id="5"/>
    </w:p>
    <w:p>
      <w:pPr>
        <w:spacing w:line="360" w:lineRule="auto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界面说明：打开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本地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 xml:space="preserve">视频模块后，界面以文件夹的形式进行展示，如果没有文件夹，以list形式展示资源。    </w:t>
      </w:r>
    </w:p>
    <w:p>
      <w:pPr>
        <w:spacing w:line="360" w:lineRule="auto"/>
        <w:rPr>
          <w:rFonts w:ascii="微软雅黑" w:hAnsi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备注：支持通过触屏形式查看USB内文件夹、及文件夹的相关内容。</w:t>
      </w:r>
    </w:p>
    <w:p>
      <w:pPr>
        <w:pStyle w:val="4"/>
      </w:pPr>
      <w:bookmarkStart w:id="6" w:name="_Toc831832757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>3 搜索</w:t>
      </w:r>
      <w:bookmarkEnd w:id="6"/>
    </w:p>
    <w:p>
      <w:pPr>
        <w:pStyle w:val="32"/>
        <w:numPr>
          <w:ilvl w:val="0"/>
          <w:numId w:val="11"/>
        </w:numPr>
        <w:spacing w:line="360" w:lineRule="auto"/>
        <w:ind w:leftChars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目的：通过触屏输入的方式，快速定位查看到想要的内容。</w:t>
      </w:r>
    </w:p>
    <w:p>
      <w:pPr>
        <w:pStyle w:val="32"/>
        <w:numPr>
          <w:ilvl w:val="0"/>
          <w:numId w:val="11"/>
        </w:numPr>
        <w:spacing w:line="360" w:lineRule="auto"/>
        <w:ind w:leftChars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说明：在USB视频模块内进行搜索，仅展示USB内相关资源</w:t>
      </w:r>
    </w:p>
    <w:p>
      <w:pPr>
        <w:pStyle w:val="32"/>
        <w:spacing w:line="360" w:lineRule="auto"/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313815" cy="227139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40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" w:name="_Toc494604929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>4 播放器</w:t>
      </w:r>
      <w:bookmarkEnd w:id="7"/>
    </w:p>
    <w:p>
      <w:r>
        <w:t>播放器包括：暂停/开始、上一个/下一个，进度条，手指屏幕左侧上下滑动可调节</w:t>
      </w:r>
      <w:r>
        <w:rPr>
          <w:rFonts w:hint="eastAsia"/>
        </w:rPr>
        <w:t>亮度</w:t>
      </w:r>
      <w:r>
        <w:t>，屏幕右侧上下滑动调节音量</w:t>
      </w:r>
      <w:r>
        <w:rPr>
          <w:rFonts w:hint="eastAsia"/>
        </w:rPr>
        <w:t>、</w:t>
      </w:r>
      <w:r>
        <w:rPr>
          <w:rFonts w:hint="eastAsia"/>
          <w:strike/>
          <w:color w:val="FF0000"/>
        </w:rPr>
        <w:t>倍速播放</w:t>
      </w:r>
      <w:r>
        <w:t>。</w:t>
      </w:r>
    </w:p>
    <w:p/>
    <w:tbl>
      <w:tblPr>
        <w:tblStyle w:val="21"/>
        <w:tblpPr w:leftFromText="180" w:rightFromText="180" w:vertAnchor="text" w:horzAnchor="page" w:tblpX="1810" w:tblpY="218"/>
        <w:tblW w:w="86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5" w:hRule="atLeast"/>
        </w:trPr>
        <w:tc>
          <w:tcPr>
            <w:tcW w:w="2093" w:type="dxa"/>
            <w:shd w:val="clear" w:color="auto" w:fill="D8D8D8" w:themeFill="background1" w:themeFillShade="D9"/>
          </w:tcPr>
          <w:p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核心需求</w:t>
            </w:r>
          </w:p>
        </w:tc>
        <w:tc>
          <w:tcPr>
            <w:tcW w:w="6520" w:type="dxa"/>
            <w:shd w:val="clear" w:color="auto" w:fill="D8D8D8" w:themeFill="background1" w:themeFillShade="D9"/>
          </w:tcPr>
          <w:p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详细描述</w:t>
            </w:r>
            <w:r>
              <w:rPr>
                <w:rFonts w:ascii="Microsoft Yahei" w:hAnsi="Microsoft Yahei" w:eastAsia="Microsoft Yahei"/>
                <w:szCs w:val="21"/>
              </w:rPr>
              <w:drawing>
                <wp:inline distT="0" distB="0" distL="0" distR="0">
                  <wp:extent cx="6645910" cy="1748155"/>
                  <wp:effectExtent l="0" t="0" r="889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74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1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播放列表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通过读取USB中</w:t>
            </w:r>
            <w:r>
              <w:rPr>
                <w:rFonts w:ascii="微软雅黑" w:hAnsi="微软雅黑"/>
                <w:kern w:val="0"/>
                <w:szCs w:val="20"/>
              </w:rPr>
              <w:t>音频资源拉</w:t>
            </w:r>
            <w:r>
              <w:rPr>
                <w:rFonts w:hint="eastAsia" w:ascii="微软雅黑" w:hAnsi="微软雅黑"/>
                <w:kern w:val="0"/>
                <w:szCs w:val="20"/>
              </w:rPr>
              <w:t>取列表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9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播放显示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/>
                <w:strike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文件名 /</w:t>
            </w:r>
            <w:r>
              <w:rPr>
                <w:rFonts w:ascii="微软雅黑" w:hAnsi="微软雅黑"/>
                <w:kern w:val="0"/>
                <w:szCs w:val="20"/>
              </w:rPr>
              <w:t xml:space="preserve"> </w:t>
            </w:r>
            <w:r>
              <w:rPr>
                <w:rFonts w:hint="eastAsia" w:ascii="微软雅黑" w:hAnsi="微软雅黑"/>
                <w:kern w:val="0"/>
                <w:szCs w:val="20"/>
              </w:rPr>
              <w:t xml:space="preserve">格式 </w:t>
            </w:r>
          </w:p>
          <w:p>
            <w:pPr>
              <w:widowControl/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1、如果视频播放器的分辨率大于视频分辨率(例如，视频播放器的分辨率)，显示区域为800X480，播放视频长宽比为320X240)，视频播放器应调整视频长宽比以适应视频播放屏幕，但视频长宽比应保持不变。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5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播放控制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播放／暂停 /</w:t>
            </w:r>
            <w:r>
              <w:rPr>
                <w:rFonts w:ascii="微软雅黑" w:hAnsi="微软雅黑"/>
                <w:kern w:val="0"/>
                <w:szCs w:val="20"/>
              </w:rPr>
              <w:t xml:space="preserve"> </w:t>
            </w:r>
            <w:r>
              <w:rPr>
                <w:rFonts w:hint="eastAsia" w:ascii="微软雅黑" w:hAnsi="微软雅黑"/>
                <w:kern w:val="0"/>
                <w:szCs w:val="20"/>
              </w:rPr>
              <w:t>快进 /</w:t>
            </w:r>
            <w:r>
              <w:rPr>
                <w:rFonts w:ascii="微软雅黑" w:hAnsi="微软雅黑"/>
                <w:kern w:val="0"/>
                <w:szCs w:val="20"/>
              </w:rPr>
              <w:t xml:space="preserve"> </w:t>
            </w:r>
            <w:r>
              <w:rPr>
                <w:rFonts w:hint="eastAsia" w:ascii="微软雅黑" w:hAnsi="微软雅黑"/>
                <w:kern w:val="0"/>
                <w:szCs w:val="20"/>
              </w:rPr>
              <w:t>快退（无按键，只可滑动屏幕或拖动进度条） /</w:t>
            </w:r>
            <w:r>
              <w:rPr>
                <w:rFonts w:ascii="微软雅黑" w:hAnsi="微软雅黑"/>
                <w:kern w:val="0"/>
                <w:szCs w:val="20"/>
              </w:rPr>
              <w:t xml:space="preserve"> </w:t>
            </w:r>
            <w:r>
              <w:rPr>
                <w:rFonts w:hint="eastAsia" w:ascii="微软雅黑" w:hAnsi="微软雅黑"/>
                <w:kern w:val="0"/>
                <w:szCs w:val="20"/>
              </w:rPr>
              <w:t>上一个 / 下一个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5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播放选择（选集功能）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播放器中可不退出播放器，直接通过视频文件列表选择相应视频资源并开始播放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3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播放顺序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/>
                <w:kern w:val="0"/>
                <w:szCs w:val="20"/>
              </w:rPr>
            </w:pPr>
            <w:r>
              <w:rPr>
                <w:rFonts w:hint="eastAsia" w:ascii="微软雅黑" w:hAnsi="微软雅黑"/>
                <w:kern w:val="0"/>
                <w:szCs w:val="20"/>
              </w:rPr>
              <w:t>当文件夹内存在多个可播放资源时，采用顺序播放，当最后一个资源播放完毕后，停止播放</w:t>
            </w:r>
          </w:p>
        </w:tc>
      </w:tr>
    </w:tbl>
    <w:p>
      <w:pPr>
        <w:pStyle w:val="32"/>
        <w:spacing w:line="360" w:lineRule="auto"/>
        <w:ind w:left="0" w:leftChars="0" w:firstLine="0" w:firstLineChars="0"/>
        <w:rPr>
          <w:rFonts w:ascii="微软雅黑" w:hAnsi="微软雅黑" w:eastAsia="微软雅黑"/>
        </w:rPr>
      </w:pPr>
    </w:p>
    <w:p>
      <w:pPr>
        <w:pStyle w:val="32"/>
        <w:spacing w:line="360" w:lineRule="auto"/>
        <w:ind w:left="0" w:leftChars="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【列表】</w:t>
      </w:r>
    </w:p>
    <w:p>
      <w:pPr>
        <w:pStyle w:val="32"/>
        <w:spacing w:line="360" w:lineRule="auto"/>
        <w:ind w:left="0" w:leftChars="0" w:firstLine="0" w:firstLineChars="0"/>
        <w:rPr>
          <w:rFonts w:ascii="微软雅黑" w:hAnsi="微软雅黑"/>
        </w:rPr>
      </w:pPr>
      <w:r>
        <w:rPr>
          <w:rFonts w:ascii="微软雅黑" w:hAnsi="微软雅黑" w:eastAsia="微软雅黑"/>
        </w:rPr>
        <w:t>点击文件列表button，</w:t>
      </w:r>
      <w:r>
        <w:rPr>
          <w:rFonts w:hint="eastAsia" w:ascii="微软雅黑" w:hAnsi="微软雅黑"/>
        </w:rPr>
        <w:t>可展示USB视频列表。</w:t>
      </w:r>
    </w:p>
    <w:p>
      <w:pPr>
        <w:pStyle w:val="32"/>
        <w:spacing w:line="360" w:lineRule="auto"/>
        <w:jc w:val="center"/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1504315" cy="259143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48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line="360" w:lineRule="auto"/>
        <w:jc w:val="center"/>
        <w:rPr>
          <w:rFonts w:ascii="微软雅黑" w:hAnsi="微软雅黑"/>
        </w:rPr>
      </w:pPr>
    </w:p>
    <w:p>
      <w:pPr>
        <w:pStyle w:val="32"/>
        <w:spacing w:line="360" w:lineRule="auto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【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u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sb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设备提示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】</w:t>
      </w:r>
    </w:p>
    <w:p>
      <w:pPr>
        <w:pStyle w:val="32"/>
        <w:numPr>
          <w:ilvl w:val="0"/>
          <w:numId w:val="12"/>
        </w:numPr>
        <w:spacing w:line="360" w:lineRule="auto"/>
        <w:ind w:leftChars="0"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如果车机检测接入usb设备时，顶部提示: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发现可用USB设备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</w:p>
    <w:p>
      <w:pPr>
        <w:pStyle w:val="24"/>
        <w:widowControl/>
        <w:numPr>
          <w:ilvl w:val="0"/>
          <w:numId w:val="12"/>
        </w:numPr>
        <w:ind w:firstLineChars="0"/>
        <w:jc w:val="left"/>
        <w:rPr>
          <w:rFonts w:ascii="微软雅黑" w:hAnsi="微软雅黑" w:eastAsia="微软雅黑 Light" w:cs="Times New Roman"/>
          <w:color w:val="000000" w:themeColor="text1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拔出usb设备情况下，则提示“</w:t>
      </w:r>
      <w:r>
        <w:rPr>
          <w:rFonts w:hint="eastAsia" w:ascii="微软雅黑" w:hAnsi="微软雅黑" w:eastAsia="微软雅黑 Light" w:cs="Times New Roman"/>
          <w:color w:val="000000" w:themeColor="text1"/>
          <w:szCs w:val="22"/>
          <w14:textFill>
            <w14:solidFill>
              <w14:schemeClr w14:val="tx1"/>
            </w14:solidFill>
          </w14:textFill>
        </w:rPr>
        <w:t>设备已断开，请检查你的设备连接+确定button</w:t>
      </w:r>
      <w:r>
        <w:rPr>
          <w:rFonts w:ascii="微软雅黑" w:hAnsi="微软雅黑" w:eastAsia="微软雅黑 Light" w:cs="Times New Roman"/>
          <w:color w:val="000000" w:themeColor="text1"/>
          <w:szCs w:val="22"/>
          <w14:textFill>
            <w14:solidFill>
              <w14:schemeClr w14:val="tx1"/>
            </w14:solidFill>
          </w14:textFill>
        </w:rPr>
        <w:t>”</w:t>
      </w:r>
    </w:p>
    <w:p>
      <w:pPr>
        <w:pStyle w:val="32"/>
        <w:numPr>
          <w:ilvl w:val="0"/>
          <w:numId w:val="13"/>
        </w:numPr>
        <w:spacing w:line="360" w:lineRule="auto"/>
        <w:ind w:left="210" w:firstLine="42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开始扫描设备内文件的情况时，则默认页展示: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正在获取视频列表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</w:p>
    <w:p>
      <w:pPr>
        <w:pStyle w:val="32"/>
        <w:numPr>
          <w:ilvl w:val="0"/>
          <w:numId w:val="13"/>
        </w:numPr>
        <w:spacing w:line="360" w:lineRule="auto"/>
        <w:ind w:left="210" w:firstLine="42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若usb设备内未发现文件的情况下，默认页提示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未发现视频文件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</w:p>
    <w:p>
      <w:pPr>
        <w:pStyle w:val="32"/>
        <w:numPr>
          <w:ilvl w:val="0"/>
          <w:numId w:val="13"/>
        </w:numPr>
        <w:spacing w:line="360" w:lineRule="auto"/>
        <w:ind w:left="210" w:firstLine="42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车速限制安全提示：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开车时不要分心哦！请注意驾驶安全+确定button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</w:p>
    <w:p>
      <w:pPr>
        <w:pStyle w:val="32"/>
        <w:numPr>
          <w:ilvl w:val="0"/>
          <w:numId w:val="13"/>
        </w:numPr>
        <w:spacing w:line="360" w:lineRule="auto"/>
        <w:ind w:left="210" w:firstLine="420"/>
        <w:rPr>
          <w:rFonts w:ascii="微软雅黑" w:hAnsi="微软雅黑"/>
          <w:strike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如果该播放文件不可播放，则统一提示“此视频文件不支持或已损坏，无法访问+确定button”，用户点击确认，退出播放界面。（文案覆盖全部无法播放情况）</w:t>
      </w:r>
    </w:p>
    <w:p>
      <w:pPr>
        <w:pStyle w:val="32"/>
        <w:numPr>
          <w:ilvl w:val="0"/>
          <w:numId w:val="13"/>
        </w:numPr>
        <w:spacing w:line="360" w:lineRule="auto"/>
        <w:ind w:left="1050" w:leftChars="0"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若为检测到可用USB设备的情况下，默认页提示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未检测到可用USB设备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</w:p>
    <w:p>
      <w:pPr>
        <w:pStyle w:val="32"/>
        <w:numPr>
          <w:ilvl w:val="0"/>
          <w:numId w:val="13"/>
        </w:numPr>
        <w:spacing w:line="360" w:lineRule="auto"/>
        <w:ind w:left="1050" w:leftChars="0"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没有搜索到满足条件的文件时，默认页提示: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抱歉未搜索到相关的结果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</w:p>
    <w:p>
      <w:pPr>
        <w:pStyle w:val="32"/>
        <w:numPr>
          <w:ilvl w:val="0"/>
          <w:numId w:val="13"/>
        </w:numPr>
        <w:spacing w:line="360" w:lineRule="auto"/>
        <w:ind w:left="1050" w:leftChars="0"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视频加载失败情况下，全屏提示: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视频加载失败+刷新button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</w:p>
    <w:p>
      <w:pPr>
        <w:pStyle w:val="32"/>
        <w:spacing w:line="360" w:lineRule="auto"/>
        <w:ind w:leftChars="0" w:firstLineChars="0"/>
        <w:jc w:val="center"/>
        <w:rPr>
          <w:rFonts w:ascii="微软雅黑" w:hAnsi="微软雅黑"/>
        </w:rPr>
      </w:pPr>
    </w:p>
    <w:p>
      <w:pPr>
        <w:pStyle w:val="32"/>
        <w:spacing w:line="360" w:lineRule="auto"/>
        <w:ind w:left="0" w:leftChars="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</w:t>
      </w:r>
      <w:r>
        <w:rPr>
          <w:rFonts w:hint="eastAsia" w:ascii="微软雅黑" w:hAnsi="微软雅黑" w:eastAsia="微软雅黑"/>
        </w:rPr>
        <w:t>播放控制</w:t>
      </w:r>
      <w:r>
        <w:rPr>
          <w:rFonts w:ascii="微软雅黑" w:hAnsi="微软雅黑" w:eastAsia="微软雅黑"/>
        </w:rPr>
        <w:t>】</w:t>
      </w:r>
    </w:p>
    <w:tbl>
      <w:tblPr>
        <w:tblStyle w:val="21"/>
        <w:tblpPr w:leftFromText="180" w:rightFromText="180" w:vertAnchor="text" w:horzAnchor="page" w:tblpX="1810" w:tblpY="218"/>
        <w:tblW w:w="86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5" w:hRule="atLeast"/>
        </w:trPr>
        <w:tc>
          <w:tcPr>
            <w:tcW w:w="2093" w:type="dxa"/>
            <w:shd w:val="clear" w:color="auto" w:fill="D8D8D8" w:themeFill="background1" w:themeFillShade="D9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核心需求</w:t>
            </w:r>
          </w:p>
        </w:tc>
        <w:tc>
          <w:tcPr>
            <w:tcW w:w="6520" w:type="dxa"/>
            <w:shd w:val="clear" w:color="auto" w:fill="D8D8D8" w:themeFill="background1" w:themeFillShade="D9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详细描述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1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播放列表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通过读取USB中</w:t>
            </w:r>
            <w:r>
              <w:rPr>
                <w:rFonts w:ascii="微软雅黑" w:hAnsi="微软雅黑" w:cs="宋体"/>
                <w:szCs w:val="21"/>
              </w:rPr>
              <w:t>音频资源拉</w:t>
            </w:r>
            <w:r>
              <w:rPr>
                <w:rFonts w:hint="eastAsia" w:ascii="微软雅黑" w:hAnsi="微软雅黑" w:cs="宋体"/>
                <w:szCs w:val="21"/>
              </w:rPr>
              <w:t>取列表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1" w:hRule="atLeast"/>
        </w:trPr>
        <w:tc>
          <w:tcPr>
            <w:tcW w:w="2093" w:type="dxa"/>
            <w:tcBorders>
              <w:bottom w:val="single" w:color="000000" w:themeColor="text1" w:sz="4" w:space="0"/>
            </w:tcBorders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续播功能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1、当车子跨点火周期启动后，车机自动返回之前播放页面。</w:t>
            </w:r>
          </w:p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ascii="微软雅黑" w:hAnsi="微软雅黑" w:cs="宋体"/>
                <w:szCs w:val="21"/>
              </w:rPr>
              <w:t>2、</w:t>
            </w:r>
            <w:r>
              <w:rPr>
                <w:rFonts w:hint="eastAsia" w:ascii="微软雅黑" w:hAnsi="微软雅黑" w:cs="宋体"/>
                <w:szCs w:val="21"/>
              </w:rPr>
              <w:t>当USB断开连接后，下次再插入续播至之前页面（资源不变情况下）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63" w:hRule="atLeast"/>
        </w:trPr>
        <w:tc>
          <w:tcPr>
            <w:tcW w:w="2093" w:type="dxa"/>
            <w:tcBorders>
              <w:bottom w:val="nil"/>
            </w:tcBorders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</w:p>
        </w:tc>
        <w:tc>
          <w:tcPr>
            <w:tcW w:w="6520" w:type="dxa"/>
            <w:vMerge w:val="restart"/>
          </w:tcPr>
          <w:p>
            <w:pPr>
              <w:widowControl/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用户想要倒回、快进当前播放的视频资源，用户按下车机屏上的按钮开始快退、快进。点击快进1/2/3/4下，快进倍数为2/4/8/16倍，快退同理，点击播放键结束快进/快退并以当前进度点播放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1" w:hRule="atLeast"/>
        </w:trPr>
        <w:tc>
          <w:tcPr>
            <w:tcW w:w="2093" w:type="dxa"/>
            <w:tcBorders>
              <w:top w:val="nil"/>
            </w:tcBorders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倍速倒带</w:t>
            </w:r>
          </w:p>
        </w:tc>
        <w:tc>
          <w:tcPr>
            <w:tcW w:w="6520" w:type="dxa"/>
            <w:vMerge w:val="continue"/>
          </w:tcPr>
          <w:p>
            <w:pPr>
              <w:widowControl/>
              <w:spacing w:line="360" w:lineRule="auto"/>
              <w:rPr>
                <w:rFonts w:ascii="微软雅黑" w:hAnsi="微软雅黑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1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暂停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1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播放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1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上一个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1" w:hRule="atLeast"/>
        </w:trPr>
        <w:tc>
          <w:tcPr>
            <w:tcW w:w="2093" w:type="dxa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下一个</w:t>
            </w:r>
          </w:p>
        </w:tc>
        <w:tc>
          <w:tcPr>
            <w:tcW w:w="6520" w:type="dxa"/>
          </w:tcPr>
          <w:p>
            <w:pPr>
              <w:spacing w:line="360" w:lineRule="auto"/>
              <w:rPr>
                <w:rFonts w:ascii="微软雅黑" w:hAnsi="微软雅黑" w:cs="宋体"/>
                <w:szCs w:val="21"/>
              </w:rPr>
            </w:pPr>
          </w:p>
        </w:tc>
      </w:tr>
    </w:tbl>
    <w:p>
      <w:pPr>
        <w:spacing w:line="360" w:lineRule="auto"/>
        <w:rPr>
          <w:rFonts w:ascii="微软雅黑" w:hAnsi="微软雅黑"/>
        </w:rPr>
      </w:pP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【仪表盘互动】</w:t>
      </w:r>
    </w:p>
    <w:p>
      <w:pPr>
        <w:pStyle w:val="24"/>
        <w:numPr>
          <w:ilvl w:val="0"/>
          <w:numId w:val="14"/>
        </w:numPr>
        <w:spacing w:line="360" w:lineRule="auto"/>
        <w:ind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需求描述</w:t>
      </w:r>
      <w:r>
        <w:rPr>
          <w:rFonts w:ascii="微软雅黑" w:hAnsi="微软雅黑" w:eastAsia="微软雅黑"/>
        </w:rPr>
        <w:t>：在本地</w:t>
      </w:r>
      <w:r>
        <w:rPr>
          <w:rFonts w:hint="eastAsia" w:ascii="微软雅黑" w:hAnsi="微软雅黑" w:eastAsia="微软雅黑"/>
        </w:rPr>
        <w:t>视频运行时</w:t>
      </w:r>
      <w:r>
        <w:rPr>
          <w:rFonts w:ascii="微软雅黑" w:hAnsi="微软雅黑" w:eastAsia="微软雅黑"/>
        </w:rPr>
        <w:t>，</w:t>
      </w:r>
      <w:r>
        <w:rPr>
          <w:rFonts w:hint="eastAsia" w:ascii="微软雅黑" w:hAnsi="微软雅黑" w:eastAsia="微软雅黑"/>
        </w:rPr>
        <w:t>仪表盘</w:t>
      </w:r>
      <w:r>
        <w:rPr>
          <w:rFonts w:ascii="微软雅黑" w:hAnsi="微软雅黑" w:eastAsia="微软雅黑"/>
        </w:rPr>
        <w:t>展示</w:t>
      </w:r>
      <w:r>
        <w:rPr>
          <w:rFonts w:hint="eastAsia" w:ascii="微软雅黑" w:hAnsi="微软雅黑" w:eastAsia="微软雅黑"/>
        </w:rPr>
        <w:t>当前播放内容说明</w:t>
      </w:r>
    </w:p>
    <w:p>
      <w:pPr>
        <w:pStyle w:val="24"/>
        <w:numPr>
          <w:ilvl w:val="0"/>
          <w:numId w:val="14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展示内容：当前播放内容（文件名、</w:t>
      </w:r>
      <w:r>
        <w:rPr>
          <w:rFonts w:ascii="微软雅黑" w:hAnsi="微软雅黑" w:eastAsia="微软雅黑"/>
        </w:rPr>
        <w:t>本地</w:t>
      </w:r>
      <w:r>
        <w:rPr>
          <w:rFonts w:hint="eastAsia" w:ascii="微软雅黑" w:hAnsi="微软雅黑" w:eastAsia="微软雅黑"/>
        </w:rPr>
        <w:t>视频模块—USB、时长、进度条）、</w:t>
      </w:r>
    </w:p>
    <w:p>
      <w:pPr>
        <w:spacing w:line="360" w:lineRule="auto"/>
        <w:rPr>
          <w:rFonts w:hint="eastAsia" w:ascii="微软雅黑" w:hAnsi="微软雅黑"/>
        </w:rPr>
      </w:pPr>
      <w:r>
        <w:rPr>
          <w:rFonts w:hint="eastAsia" w:ascii="微软雅黑" w:hAnsi="微软雅黑"/>
        </w:rPr>
        <w:t>具体需求以仪表互动M</w:t>
      </w:r>
      <w:r>
        <w:rPr>
          <w:rFonts w:ascii="微软雅黑" w:hAnsi="微软雅黑"/>
        </w:rPr>
        <w:t>RD</w:t>
      </w:r>
      <w:r>
        <w:rPr>
          <w:rFonts w:hint="eastAsia" w:ascii="微软雅黑" w:hAnsi="微软雅黑"/>
        </w:rPr>
        <w:t>为准。</w:t>
      </w:r>
    </w:p>
    <w:p>
      <w:pPr>
        <w:spacing w:line="360" w:lineRule="auto"/>
        <w:rPr>
          <w:rFonts w:hint="eastAsia" w:ascii="微软雅黑" w:hAnsi="微软雅黑"/>
        </w:rPr>
      </w:pPr>
    </w:p>
    <w:p>
      <w:pPr>
        <w:pStyle w:val="32"/>
        <w:spacing w:line="360" w:lineRule="auto"/>
        <w:ind w:left="0" w:leftChars="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</w:t>
      </w:r>
      <w:r>
        <w:rPr>
          <w:rFonts w:hint="eastAsia" w:ascii="微软雅黑" w:hAnsi="微软雅黑" w:eastAsia="微软雅黑"/>
        </w:rPr>
        <w:t>方向盘物理按键</w:t>
      </w:r>
      <w:r>
        <w:rPr>
          <w:rFonts w:ascii="微软雅黑" w:hAnsi="微软雅黑" w:eastAsia="微软雅黑"/>
        </w:rPr>
        <w:t>控制多媒体</w:t>
      </w:r>
      <w:r>
        <w:rPr>
          <w:rFonts w:hint="eastAsia" w:ascii="微软雅黑" w:hAnsi="微软雅黑" w:eastAsia="微软雅黑"/>
        </w:rPr>
        <w:t>功能</w:t>
      </w:r>
      <w:r>
        <w:rPr>
          <w:rFonts w:ascii="微软雅黑" w:hAnsi="微软雅黑" w:eastAsia="微软雅黑"/>
        </w:rPr>
        <w:t>】</w:t>
      </w:r>
    </w:p>
    <w:p>
      <w:pPr>
        <w:pStyle w:val="32"/>
        <w:widowControl/>
        <w:numPr>
          <w:ilvl w:val="0"/>
          <w:numId w:val="15"/>
        </w:numPr>
        <w:spacing w:line="360" w:lineRule="auto"/>
        <w:ind w:leftChars="0" w:firstLineChars="0"/>
        <w:rPr>
          <w:rFonts w:ascii="Hiragino Sans GB W3" w:hAnsi="Hiragino Sans GB W3" w:eastAsia="Hiragino Sans GB W3"/>
          <w:color w:val="FF0000"/>
          <w:szCs w:val="21"/>
        </w:rPr>
      </w:pPr>
      <w:r>
        <w:rPr>
          <w:rFonts w:hint="eastAsia" w:ascii="Hiragino Sans GB W3" w:hAnsi="Hiragino Sans GB W3" w:eastAsia="Hiragino Sans GB W3"/>
          <w:color w:val="FF0000"/>
          <w:szCs w:val="21"/>
        </w:rPr>
        <w:t>爱奇艺支持：上一曲/下一曲</w:t>
      </w:r>
    </w:p>
    <w:p>
      <w:pPr>
        <w:pStyle w:val="32"/>
        <w:spacing w:line="360" w:lineRule="auto"/>
        <w:ind w:left="630" w:leftChars="300" w:firstLine="0" w:firstLineChars="0"/>
        <w:rPr>
          <w:rFonts w:ascii="Hiragino Sans GB W3" w:hAnsi="Hiragino Sans GB W3" w:eastAsia="Hiragino Sans GB W3"/>
          <w:color w:val="FF0000"/>
          <w:szCs w:val="21"/>
        </w:rPr>
      </w:pPr>
      <w:r>
        <w:rPr>
          <w:rFonts w:hint="eastAsia" w:ascii="Hiragino Sans GB W3" w:hAnsi="Hiragino Sans GB W3" w:eastAsia="Hiragino Sans GB W3"/>
          <w:color w:val="FF0000"/>
          <w:szCs w:val="21"/>
        </w:rPr>
        <w:t xml:space="preserve"> </w:t>
      </w:r>
      <w:r>
        <w:rPr>
          <w:rFonts w:ascii="Hiragino Sans GB W3" w:hAnsi="Hiragino Sans GB W3" w:eastAsia="Hiragino Sans GB W3"/>
          <w:color w:val="FF0000"/>
          <w:szCs w:val="21"/>
        </w:rPr>
        <w:t xml:space="preserve">         </w:t>
      </w:r>
      <w:r>
        <w:rPr>
          <w:rFonts w:hint="eastAsia" w:ascii="Hiragino Sans GB W3" w:hAnsi="Hiragino Sans GB W3" w:eastAsia="Hiragino Sans GB W3"/>
          <w:color w:val="FF0000"/>
          <w:szCs w:val="21"/>
        </w:rPr>
        <w:t>播放/暂停</w:t>
      </w:r>
    </w:p>
    <w:p>
      <w:pPr>
        <w:pStyle w:val="32"/>
        <w:spacing w:line="360" w:lineRule="auto"/>
        <w:ind w:left="630" w:leftChars="300" w:firstLine="0" w:firstLineChars="0"/>
        <w:rPr>
          <w:rFonts w:ascii="Hiragino Sans GB W3" w:hAnsi="Hiragino Sans GB W3" w:eastAsia="Hiragino Sans GB W3"/>
          <w:color w:val="FF0000"/>
          <w:szCs w:val="21"/>
        </w:rPr>
      </w:pPr>
      <w:r>
        <w:rPr>
          <w:rFonts w:hint="eastAsia" w:ascii="Hiragino Sans GB W3" w:hAnsi="Hiragino Sans GB W3" w:eastAsia="Hiragino Sans GB W3"/>
          <w:color w:val="FF0000"/>
          <w:szCs w:val="21"/>
        </w:rPr>
        <w:t xml:space="preserve"> </w:t>
      </w:r>
      <w:r>
        <w:rPr>
          <w:rFonts w:ascii="Hiragino Sans GB W3" w:hAnsi="Hiragino Sans GB W3" w:eastAsia="Hiragino Sans GB W3"/>
          <w:color w:val="FF0000"/>
          <w:szCs w:val="21"/>
        </w:rPr>
        <w:t xml:space="preserve">         </w:t>
      </w:r>
      <w:r>
        <w:rPr>
          <w:rFonts w:hint="eastAsia" w:ascii="Hiragino Sans GB W3" w:hAnsi="Hiragino Sans GB W3" w:eastAsia="Hiragino Sans GB W3"/>
          <w:color w:val="FF0000"/>
          <w:szCs w:val="21"/>
        </w:rPr>
        <w:t>静音、免静音</w:t>
      </w:r>
    </w:p>
    <w:p>
      <w:pPr>
        <w:pStyle w:val="32"/>
        <w:spacing w:line="360" w:lineRule="auto"/>
        <w:ind w:left="630" w:leftChars="300" w:firstLine="0" w:firstLineChars="0"/>
        <w:rPr>
          <w:rFonts w:ascii="Hiragino Sans GB W3" w:hAnsi="Hiragino Sans GB W3" w:eastAsia="Hiragino Sans GB W3"/>
          <w:color w:val="FF0000"/>
          <w:szCs w:val="21"/>
        </w:rPr>
      </w:pPr>
      <w:r>
        <w:rPr>
          <w:rFonts w:hint="eastAsia" w:ascii="Hiragino Sans GB W3" w:hAnsi="Hiragino Sans GB W3" w:eastAsia="Hiragino Sans GB W3"/>
          <w:color w:val="FF0000"/>
          <w:szCs w:val="21"/>
        </w:rPr>
        <w:t xml:space="preserve"> </w:t>
      </w:r>
      <w:r>
        <w:rPr>
          <w:rFonts w:ascii="Hiragino Sans GB W3" w:hAnsi="Hiragino Sans GB W3" w:eastAsia="Hiragino Sans GB W3"/>
          <w:color w:val="FF0000"/>
          <w:szCs w:val="21"/>
        </w:rPr>
        <w:t xml:space="preserve">         A</w:t>
      </w:r>
      <w:r>
        <w:rPr>
          <w:rFonts w:hint="eastAsia" w:ascii="Hiragino Sans GB W3" w:hAnsi="Hiragino Sans GB W3" w:eastAsia="Hiragino Sans GB W3"/>
          <w:color w:val="FF0000"/>
          <w:szCs w:val="21"/>
        </w:rPr>
        <w:t>udio</w:t>
      </w:r>
      <w:r>
        <w:rPr>
          <w:rFonts w:ascii="Hiragino Sans GB W3" w:hAnsi="Hiragino Sans GB W3" w:eastAsia="Hiragino Sans GB W3"/>
          <w:color w:val="FF0000"/>
          <w:szCs w:val="21"/>
        </w:rPr>
        <w:t xml:space="preserve"> </w:t>
      </w:r>
      <w:r>
        <w:rPr>
          <w:rFonts w:hint="eastAsia" w:ascii="Hiragino Sans GB W3" w:hAnsi="Hiragino Sans GB W3" w:eastAsia="Hiragino Sans GB W3"/>
          <w:color w:val="FF0000"/>
          <w:szCs w:val="21"/>
        </w:rPr>
        <w:t>off</w:t>
      </w:r>
      <w:r>
        <w:rPr>
          <w:rFonts w:ascii="Hiragino Sans GB W3" w:hAnsi="Hiragino Sans GB W3" w:eastAsia="Hiragino Sans GB W3"/>
          <w:color w:val="FF0000"/>
          <w:szCs w:val="21"/>
        </w:rPr>
        <w:t xml:space="preserve"> /</w:t>
      </w:r>
      <w:r>
        <w:rPr>
          <w:rFonts w:hint="eastAsia" w:ascii="Hiragino Sans GB W3" w:hAnsi="Hiragino Sans GB W3" w:eastAsia="Hiragino Sans GB W3"/>
          <w:color w:val="FF0000"/>
          <w:szCs w:val="21"/>
        </w:rPr>
        <w:t>on</w:t>
      </w:r>
    </w:p>
    <w:p>
      <w:pPr>
        <w:spacing w:line="360" w:lineRule="auto"/>
        <w:rPr>
          <w:rFonts w:ascii="微软雅黑" w:hAnsi="微软雅黑" w:eastAsia="微软雅黑"/>
          <w:color w:val="000000"/>
          <w:kern w:val="0"/>
          <w:sz w:val="21"/>
          <w:szCs w:val="21"/>
        </w:rPr>
      </w:pPr>
      <w:r>
        <w:rPr>
          <w:rFonts w:hint="eastAsia" w:ascii="微软雅黑" w:hAnsi="微软雅黑"/>
        </w:rPr>
        <w:t>具体需求以车控物理按键M</w:t>
      </w:r>
      <w:r>
        <w:rPr>
          <w:rFonts w:ascii="微软雅黑" w:hAnsi="微软雅黑"/>
        </w:rPr>
        <w:t>RD</w:t>
      </w:r>
      <w:r>
        <w:rPr>
          <w:rFonts w:hint="eastAsia" w:ascii="微软雅黑" w:hAnsi="微软雅黑"/>
        </w:rPr>
        <w:t>为准。</w:t>
      </w:r>
    </w:p>
    <w:p>
      <w:pPr>
        <w:pStyle w:val="3"/>
      </w:pPr>
      <w:r>
        <w:rPr>
          <w:rFonts w:hint="eastAsia"/>
        </w:rPr>
        <w:t>3.</w:t>
      </w:r>
      <w:r>
        <w:t xml:space="preserve">4 </w:t>
      </w:r>
      <w:r>
        <w:rPr>
          <w:rFonts w:hint="eastAsia"/>
        </w:rPr>
        <w:t>车速限制提醒</w:t>
      </w:r>
    </w:p>
    <w:p>
      <w:pPr>
        <w:numPr>
          <w:ilvl w:val="0"/>
          <w:numId w:val="16"/>
        </w:numPr>
        <w:spacing w:line="360" w:lineRule="auto"/>
        <w:ind w:left="420" w:leftChars="0" w:hanging="420" w:firstLineChars="0"/>
        <w:rPr>
          <w:rFonts w:ascii="Microsoft Yahei" w:hAnsi="Microsoft Yahei"/>
          <w:kern w:val="0"/>
          <w:szCs w:val="21"/>
        </w:rPr>
      </w:pPr>
      <w:r>
        <w:rPr>
          <w:rFonts w:hint="eastAsia" w:ascii="Microsoft Yahei" w:hAnsi="Microsoft Yahei"/>
          <w:kern w:val="0"/>
          <w:szCs w:val="21"/>
        </w:rPr>
        <w:t>播放车速限制逻辑</w:t>
      </w:r>
      <w:r>
        <w:rPr>
          <w:rFonts w:ascii="Microsoft Yahei" w:hAnsi="Microsoft Yahei"/>
          <w:kern w:val="0"/>
          <w:szCs w:val="21"/>
        </w:rPr>
        <w:t>：视</w:t>
      </w:r>
      <w:r>
        <w:rPr>
          <w:rFonts w:hint="eastAsia" w:ascii="Microsoft Yahei" w:hAnsi="Microsoft Yahei"/>
          <w:kern w:val="0"/>
          <w:szCs w:val="21"/>
        </w:rPr>
        <w:t>频文件如在车速大于5km/h时被点击播放，弹窗安全提示，</w:t>
      </w:r>
    </w:p>
    <w:p>
      <w:pPr>
        <w:spacing w:line="360" w:lineRule="auto"/>
        <w:ind w:firstLine="418" w:firstLineChars="0"/>
        <w:rPr>
          <w:rFonts w:hint="eastAsia" w:ascii="Microsoft Yahei" w:hAnsi="Microsoft Yahei"/>
          <w:kern w:val="0"/>
          <w:szCs w:val="21"/>
          <w:lang w:val="en-US" w:eastAsia="zh-Hans"/>
        </w:rPr>
      </w:pPr>
      <w:r>
        <w:rPr>
          <w:rFonts w:hint="eastAsia" w:ascii="Microsoft Yahei" w:hAnsi="Microsoft Yahei"/>
          <w:kern w:val="0"/>
          <w:szCs w:val="21"/>
          <w:lang w:val="en-US" w:eastAsia="zh-Hans"/>
        </w:rPr>
        <w:t>文案【开车时不要分心哦！注意驾驶安全】，下方有</w:t>
      </w:r>
      <w:r>
        <w:rPr>
          <w:rFonts w:hint="default" w:ascii="Microsoft Yahei" w:hAnsi="Microsoft Yahei"/>
          <w:kern w:val="0"/>
          <w:szCs w:val="21"/>
          <w:lang w:eastAsia="zh-Hans"/>
        </w:rPr>
        <w:t>”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确定（</w:t>
      </w:r>
      <w:r>
        <w:rPr>
          <w:rFonts w:hint="default" w:ascii="Microsoft Yahei" w:hAnsi="Microsoft Yahei"/>
          <w:kern w:val="0"/>
          <w:szCs w:val="21"/>
          <w:lang w:val="en-US" w:eastAsia="zh-Hans"/>
        </w:rPr>
        <w:t>5</w:t>
      </w:r>
      <w:r>
        <w:rPr>
          <w:rFonts w:hint="default" w:ascii="Microsoft Yahei" w:hAnsi="Microsoft Yahei"/>
          <w:kern w:val="0"/>
          <w:szCs w:val="21"/>
          <w:lang w:eastAsia="zh-Hans"/>
        </w:rPr>
        <w:t>s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）倒计时</w:t>
      </w:r>
      <w:r>
        <w:rPr>
          <w:rFonts w:hint="default" w:ascii="Microsoft Yahei" w:hAnsi="Microsoft Yahei"/>
          <w:kern w:val="0"/>
          <w:szCs w:val="21"/>
          <w:lang w:eastAsia="zh-Hans"/>
        </w:rPr>
        <w:t>”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，点击确认和倒计时</w:t>
      </w:r>
      <w:r>
        <w:rPr>
          <w:rFonts w:hint="default" w:ascii="Microsoft Yahei" w:hAnsi="Microsoft Yahei"/>
          <w:kern w:val="0"/>
          <w:szCs w:val="21"/>
        </w:rPr>
        <w:t>5</w:t>
      </w:r>
      <w:r>
        <w:rPr>
          <w:rFonts w:ascii="Microsoft Yahei" w:hAnsi="Microsoft Yahei"/>
          <w:kern w:val="0"/>
          <w:szCs w:val="21"/>
        </w:rPr>
        <w:t>s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自动</w:t>
      </w:r>
    </w:p>
    <w:p>
      <w:pPr>
        <w:spacing w:line="360" w:lineRule="auto"/>
        <w:ind w:firstLine="418" w:firstLineChars="0"/>
        <w:rPr>
          <w:rFonts w:hint="eastAsia" w:ascii="Microsoft Yahei" w:hAnsi="Microsoft Yahei" w:eastAsia="微软雅黑 Light"/>
          <w:kern w:val="0"/>
          <w:szCs w:val="21"/>
          <w:lang w:eastAsia="zh-Hans"/>
        </w:rPr>
      </w:pPr>
      <w:r>
        <w:rPr>
          <w:rFonts w:hint="eastAsia" w:ascii="Microsoft Yahei" w:hAnsi="Microsoft Yahei"/>
          <w:kern w:val="0"/>
          <w:szCs w:val="21"/>
          <w:lang w:val="en-US" w:eastAsia="zh-Hans"/>
        </w:rPr>
        <w:t>结束后</w:t>
      </w:r>
      <w:r>
        <w:rPr>
          <w:rFonts w:hint="eastAsia" w:ascii="Microsoft Yahei" w:hAnsi="Microsoft Yahei"/>
          <w:kern w:val="0"/>
          <w:szCs w:val="21"/>
        </w:rPr>
        <w:t>，将自动关闭弹窗及退出播放，回到上一层界面</w:t>
      </w:r>
      <w:r>
        <w:rPr>
          <w:rFonts w:hint="eastAsia" w:ascii="Microsoft Yahei" w:hAnsi="Microsoft Yahei"/>
          <w:kern w:val="0"/>
          <w:szCs w:val="21"/>
          <w:lang w:eastAsia="zh-Hans"/>
        </w:rPr>
        <w:t>。</w:t>
      </w:r>
    </w:p>
    <w:p>
      <w:pPr>
        <w:numPr>
          <w:ilvl w:val="0"/>
          <w:numId w:val="16"/>
        </w:numPr>
        <w:spacing w:line="360" w:lineRule="auto"/>
        <w:ind w:left="420" w:leftChars="0" w:hanging="420" w:firstLineChars="0"/>
        <w:rPr>
          <w:rFonts w:ascii="Microsoft Yahei" w:hAnsi="Microsoft Yahei"/>
          <w:kern w:val="0"/>
          <w:szCs w:val="21"/>
        </w:rPr>
      </w:pPr>
      <w:r>
        <w:rPr>
          <w:rFonts w:hint="eastAsia" w:ascii="Microsoft Yahei" w:hAnsi="Microsoft Yahei"/>
          <w:kern w:val="0"/>
          <w:szCs w:val="21"/>
        </w:rPr>
        <w:t>视频播放中车辆启动（提速至5km/h及以上），处于播放器界面（播放中），则暂停播放并弹窗安全提示。</w:t>
      </w:r>
    </w:p>
    <w:p>
      <w:pPr>
        <w:spacing w:line="360" w:lineRule="auto"/>
        <w:ind w:firstLine="418" w:firstLineChars="0"/>
        <w:rPr>
          <w:rFonts w:hint="default" w:ascii="Microsoft Yahei" w:hAnsi="Microsoft Yahei"/>
          <w:kern w:val="0"/>
          <w:szCs w:val="21"/>
          <w:lang w:val="en-US" w:eastAsia="zh-Hans"/>
        </w:rPr>
      </w:pPr>
      <w:r>
        <w:rPr>
          <w:rFonts w:hint="eastAsia" w:ascii="Microsoft Yahei" w:hAnsi="Microsoft Yahei"/>
          <w:kern w:val="0"/>
          <w:szCs w:val="21"/>
          <w:lang w:val="en-US" w:eastAsia="zh-Hans"/>
        </w:rPr>
        <w:t>提示内容包含：文案【开车时不要分心哦！注意驾驶安全】，下方有</w:t>
      </w:r>
      <w:r>
        <w:rPr>
          <w:rFonts w:hint="default" w:ascii="Microsoft Yahei" w:hAnsi="Microsoft Yahei"/>
          <w:kern w:val="0"/>
          <w:szCs w:val="21"/>
          <w:lang w:eastAsia="zh-Hans"/>
        </w:rPr>
        <w:t>”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确定（</w:t>
      </w:r>
      <w:r>
        <w:rPr>
          <w:rFonts w:hint="default" w:ascii="Microsoft Yahei" w:hAnsi="Microsoft Yahei"/>
          <w:kern w:val="0"/>
          <w:szCs w:val="21"/>
          <w:lang w:val="en-US" w:eastAsia="zh-Hans"/>
        </w:rPr>
        <w:t>5</w:t>
      </w:r>
      <w:r>
        <w:rPr>
          <w:rFonts w:hint="default" w:ascii="Microsoft Yahei" w:hAnsi="Microsoft Yahei"/>
          <w:kern w:val="0"/>
          <w:szCs w:val="21"/>
          <w:lang w:eastAsia="zh-Hans"/>
        </w:rPr>
        <w:t>s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）倒计时</w:t>
      </w:r>
      <w:r>
        <w:rPr>
          <w:rFonts w:hint="default" w:ascii="Microsoft Yahei" w:hAnsi="Microsoft Yahei"/>
          <w:kern w:val="0"/>
          <w:szCs w:val="21"/>
          <w:lang w:eastAsia="zh-Hans"/>
        </w:rPr>
        <w:t>”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，点击确认</w:t>
      </w:r>
    </w:p>
    <w:p>
      <w:pPr>
        <w:spacing w:line="360" w:lineRule="auto"/>
        <w:ind w:firstLine="418" w:firstLineChars="0"/>
        <w:rPr>
          <w:rFonts w:ascii="Microsoft Yahei" w:hAnsi="Microsoft Yahei"/>
          <w:kern w:val="0"/>
          <w:szCs w:val="21"/>
        </w:rPr>
      </w:pPr>
      <w:r>
        <w:rPr>
          <w:rFonts w:hint="eastAsia" w:ascii="Microsoft Yahei" w:hAnsi="Microsoft Yahei"/>
          <w:kern w:val="0"/>
          <w:szCs w:val="21"/>
          <w:lang w:val="en-US" w:eastAsia="zh-Hans"/>
        </w:rPr>
        <w:t>和倒计时</w:t>
      </w:r>
      <w:r>
        <w:rPr>
          <w:rFonts w:hint="default" w:ascii="Microsoft Yahei" w:hAnsi="Microsoft Yahei"/>
          <w:kern w:val="0"/>
          <w:szCs w:val="21"/>
        </w:rPr>
        <w:t>5</w:t>
      </w:r>
      <w:r>
        <w:rPr>
          <w:rFonts w:ascii="Microsoft Yahei" w:hAnsi="Microsoft Yahei"/>
          <w:kern w:val="0"/>
          <w:szCs w:val="21"/>
        </w:rPr>
        <w:t>s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自动结束后</w:t>
      </w:r>
      <w:r>
        <w:rPr>
          <w:rFonts w:hint="eastAsia" w:ascii="Microsoft Yahei" w:hAnsi="Microsoft Yahei"/>
          <w:kern w:val="0"/>
          <w:szCs w:val="21"/>
        </w:rPr>
        <w:t>，将自动关闭弹窗及退出播放，回到上一层界面。</w:t>
      </w:r>
    </w:p>
    <w:p>
      <w:pPr>
        <w:numPr>
          <w:ilvl w:val="0"/>
          <w:numId w:val="16"/>
        </w:numPr>
        <w:spacing w:line="360" w:lineRule="auto"/>
        <w:ind w:left="420" w:leftChars="0" w:hanging="420" w:firstLineChars="0"/>
        <w:rPr>
          <w:rFonts w:hint="eastAsia" w:ascii="Microsoft Yahei" w:hAnsi="Microsoft Yahei" w:eastAsia="微软雅黑 Light"/>
          <w:color w:val="000000" w:themeColor="text1"/>
          <w:kern w:val="0"/>
          <w:sz w:val="24"/>
          <w:szCs w:val="24"/>
          <w:lang w:val="en-US" w:eastAsia="zh-Hans"/>
          <w14:textFill>
            <w14:solidFill>
              <w14:schemeClr w14:val="tx1"/>
            </w14:solidFill>
          </w14:textFill>
        </w:rPr>
      </w:pPr>
      <w:r>
        <w:rPr>
          <w:rFonts w:hint="eastAsia" w:ascii="Microsoft Yahei" w:hAnsi="Microsoft Yahei"/>
          <w:color w:val="000000" w:themeColor="text1"/>
          <w:kern w:val="0"/>
          <w:szCs w:val="21"/>
          <w:lang w:val="en-US" w:eastAsia="zh-Hans"/>
          <w14:textFill>
            <w14:solidFill>
              <w14:schemeClr w14:val="tx1"/>
            </w14:solidFill>
          </w14:textFill>
        </w:rPr>
        <w:t>车辆速度已经在</w:t>
      </w:r>
      <w:r>
        <w:rPr>
          <w:rFonts w:hint="default" w:ascii="Microsoft Yahei" w:hAnsi="Microsoft Yahei"/>
          <w:color w:val="000000" w:themeColor="text1"/>
          <w:kern w:val="0"/>
          <w:szCs w:val="21"/>
          <w:lang w:eastAsia="zh-Hans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Microsoft Yahei" w:hAnsi="Microsoft Yahei"/>
          <w:color w:val="000000" w:themeColor="text1"/>
          <w:kern w:val="0"/>
          <w:szCs w:val="21"/>
          <w:lang w:val="en-US" w:eastAsia="zh-Hans"/>
          <w14:textFill>
            <w14:solidFill>
              <w14:schemeClr w14:val="tx1"/>
            </w14:solidFill>
          </w14:textFill>
        </w:rPr>
        <w:t>km</w:t>
      </w:r>
      <w:r>
        <w:rPr>
          <w:rFonts w:hint="default" w:ascii="Microsoft Yahei" w:hAnsi="Microsoft Yahei"/>
          <w:color w:val="000000" w:themeColor="text1"/>
          <w:kern w:val="0"/>
          <w:szCs w:val="21"/>
          <w:lang w:eastAsia="zh-Hans"/>
          <w14:textFill>
            <w14:solidFill>
              <w14:schemeClr w14:val="tx1"/>
            </w14:solidFill>
          </w14:textFill>
        </w:rPr>
        <w:t>/</w:t>
      </w:r>
      <w:r>
        <w:rPr>
          <w:rFonts w:hint="eastAsia" w:ascii="Microsoft Yahei" w:hAnsi="Microsoft Yahei"/>
          <w:color w:val="000000" w:themeColor="text1"/>
          <w:kern w:val="0"/>
          <w:szCs w:val="21"/>
          <w:lang w:val="en-US" w:eastAsia="zh-Hans"/>
          <w14:textFill>
            <w14:solidFill>
              <w14:schemeClr w14:val="tx1"/>
            </w14:solidFill>
          </w14:textFill>
        </w:rPr>
        <w:t>h，进入播放页，处于操作页界面时弹窗提示，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提示内容包含：文案【开车时不要分心哦！注意驾驶安全】</w:t>
      </w:r>
      <w:r>
        <w:rPr>
          <w:rFonts w:hint="default" w:ascii="Microsoft Yahei" w:hAnsi="Microsoft Yahei"/>
          <w:kern w:val="0"/>
          <w:szCs w:val="21"/>
          <w:lang w:eastAsia="zh-Hans"/>
        </w:rPr>
        <w:t xml:space="preserve"> 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下方有</w:t>
      </w:r>
      <w:r>
        <w:rPr>
          <w:rFonts w:hint="default" w:ascii="Microsoft Yahei" w:hAnsi="Microsoft Yahei"/>
          <w:kern w:val="0"/>
          <w:szCs w:val="21"/>
          <w:lang w:eastAsia="zh-Hans"/>
        </w:rPr>
        <w:t>”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确定（</w:t>
      </w:r>
      <w:r>
        <w:rPr>
          <w:rFonts w:hint="default" w:ascii="Microsoft Yahei" w:hAnsi="Microsoft Yahei"/>
          <w:kern w:val="0"/>
          <w:szCs w:val="21"/>
          <w:lang w:val="en-US" w:eastAsia="zh-Hans"/>
        </w:rPr>
        <w:t>5</w:t>
      </w:r>
      <w:r>
        <w:rPr>
          <w:rFonts w:hint="default" w:ascii="Microsoft Yahei" w:hAnsi="Microsoft Yahei"/>
          <w:kern w:val="0"/>
          <w:szCs w:val="21"/>
          <w:lang w:eastAsia="zh-Hans"/>
        </w:rPr>
        <w:t>s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）倒计时</w:t>
      </w:r>
      <w:r>
        <w:rPr>
          <w:rFonts w:hint="default" w:ascii="Microsoft Yahei" w:hAnsi="Microsoft Yahei"/>
          <w:kern w:val="0"/>
          <w:szCs w:val="21"/>
          <w:lang w:eastAsia="zh-Hans"/>
        </w:rPr>
        <w:t>”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，点击确认和倒计时</w:t>
      </w:r>
      <w:r>
        <w:rPr>
          <w:rFonts w:hint="default" w:ascii="Microsoft Yahei" w:hAnsi="Microsoft Yahei"/>
          <w:kern w:val="0"/>
          <w:szCs w:val="21"/>
        </w:rPr>
        <w:t>5</w:t>
      </w:r>
      <w:r>
        <w:rPr>
          <w:rFonts w:ascii="Microsoft Yahei" w:hAnsi="Microsoft Yahei"/>
          <w:kern w:val="0"/>
          <w:szCs w:val="21"/>
        </w:rPr>
        <w:t>s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自动结束后</w:t>
      </w:r>
      <w:r>
        <w:rPr>
          <w:rFonts w:hint="eastAsia" w:ascii="Microsoft Yahei" w:hAnsi="Microsoft Yahei"/>
          <w:kern w:val="0"/>
          <w:szCs w:val="21"/>
        </w:rPr>
        <w:t>，将自动关闭弹窗，</w:t>
      </w:r>
      <w:r>
        <w:rPr>
          <w:rFonts w:hint="eastAsia" w:ascii="Microsoft Yahei" w:hAnsi="Microsoft Yahei"/>
          <w:kern w:val="0"/>
          <w:szCs w:val="21"/>
          <w:lang w:val="en-US" w:eastAsia="zh-Hans"/>
        </w:rPr>
        <w:t>回到原</w:t>
      </w:r>
      <w:r>
        <w:rPr>
          <w:rFonts w:hint="eastAsia" w:ascii="Microsoft Yahei" w:hAnsi="Microsoft Yahei"/>
          <w:kern w:val="0"/>
          <w:szCs w:val="21"/>
        </w:rPr>
        <w:t>界面。</w:t>
      </w:r>
    </w:p>
    <w:p>
      <w:pPr>
        <w:numPr>
          <w:ilvl w:val="0"/>
          <w:numId w:val="17"/>
        </w:numPr>
        <w:spacing w:line="360" w:lineRule="auto"/>
        <w:ind w:left="845" w:leftChars="0" w:hanging="425" w:firstLineChars="0"/>
        <w:rPr>
          <w:rFonts w:hint="default" w:asciiTheme="majorAscii" w:hAnsiTheme="majorAscii"/>
          <w:sz w:val="24"/>
          <w:szCs w:val="24"/>
          <w:lang w:val="en-US" w:eastAsia="zh-Hans"/>
        </w:rPr>
      </w:pPr>
      <w:r>
        <w:rPr>
          <w:rFonts w:hint="default" w:asciiTheme="majorAscii" w:hAnsiTheme="majorAscii"/>
          <w:sz w:val="24"/>
          <w:szCs w:val="24"/>
          <w:lang w:val="en-US" w:eastAsia="zh-Hans"/>
        </w:rPr>
        <w:t>弹窗弹出时视频播放暂停</w:t>
      </w:r>
      <w:r>
        <w:rPr>
          <w:rFonts w:hint="eastAsia" w:asciiTheme="majorAscii" w:hAnsiTheme="majorAscii"/>
          <w:sz w:val="24"/>
          <w:szCs w:val="24"/>
          <w:lang w:val="en-US" w:eastAsia="zh-Hans"/>
        </w:rPr>
        <w:t>；</w:t>
      </w:r>
    </w:p>
    <w:p>
      <w:pPr>
        <w:numPr>
          <w:ilvl w:val="0"/>
          <w:numId w:val="17"/>
        </w:numPr>
        <w:spacing w:line="360" w:lineRule="auto"/>
        <w:ind w:left="845" w:leftChars="0" w:hanging="425" w:firstLineChars="0"/>
        <w:rPr>
          <w:rFonts w:hint="default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视频播放页不论是沉浸式还是非沉浸式显示，当车速超过</w:t>
      </w:r>
      <w:r>
        <w:rPr>
          <w:rFonts w:hint="default" w:ascii="微软雅黑" w:hAnsi="微软雅黑"/>
          <w:sz w:val="24"/>
          <w:szCs w:val="24"/>
          <w:lang w:eastAsia="zh-Hans"/>
        </w:rPr>
        <w:t>5</w:t>
      </w:r>
      <w:r>
        <w:rPr>
          <w:rFonts w:hint="eastAsia" w:ascii="微软雅黑" w:hAnsi="微软雅黑"/>
          <w:sz w:val="24"/>
          <w:szCs w:val="24"/>
          <w:lang w:val="en-US" w:eastAsia="zh-Hans"/>
        </w:rPr>
        <w:t>km</w:t>
      </w:r>
      <w:r>
        <w:rPr>
          <w:rFonts w:hint="default" w:ascii="微软雅黑" w:hAnsi="微软雅黑"/>
          <w:sz w:val="24"/>
          <w:szCs w:val="24"/>
          <w:lang w:eastAsia="zh-Hans"/>
        </w:rPr>
        <w:t>/</w:t>
      </w:r>
      <w:r>
        <w:rPr>
          <w:rFonts w:hint="eastAsia" w:ascii="微软雅黑" w:hAnsi="微软雅黑"/>
          <w:sz w:val="24"/>
          <w:szCs w:val="24"/>
          <w:lang w:val="en-US" w:eastAsia="zh-Hans"/>
        </w:rPr>
        <w:t>h，自动退到非沉浸式状态；</w:t>
      </w:r>
    </w:p>
    <w:p>
      <w:pPr>
        <w:numPr>
          <w:ilvl w:val="0"/>
          <w:numId w:val="17"/>
        </w:numPr>
        <w:spacing w:line="360" w:lineRule="auto"/>
        <w:ind w:left="845" w:leftChars="0" w:hanging="425" w:firstLineChars="0"/>
        <w:rPr>
          <w:rFonts w:ascii="微软雅黑" w:hAnsi="微软雅黑" w:eastAsia="微软雅黑"/>
          <w:kern w:val="0"/>
          <w:sz w:val="24"/>
          <w:szCs w:val="24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以上逻辑包含所有车型，</w:t>
      </w:r>
      <w:bookmarkStart w:id="8" w:name="_GoBack"/>
      <w:bookmarkEnd w:id="8"/>
      <w:r>
        <w:rPr>
          <w:rFonts w:hint="eastAsia" w:ascii="微软雅黑" w:hAnsi="微软雅黑"/>
          <w:sz w:val="24"/>
          <w:szCs w:val="24"/>
          <w:lang w:val="en-US" w:eastAsia="zh-Hans"/>
        </w:rPr>
        <w:t>具体展示</w:t>
      </w:r>
      <w:r>
        <w:rPr>
          <w:rFonts w:hint="eastAsia" w:ascii="微软雅黑" w:hAnsi="微软雅黑"/>
          <w:sz w:val="24"/>
          <w:szCs w:val="24"/>
        </w:rPr>
        <w:t>以交互稿为准。</w:t>
      </w:r>
    </w:p>
    <w:p>
      <w:pPr>
        <w:jc w:val="center"/>
        <w:rPr>
          <w:rFonts w:hint="default"/>
          <w:lang w:val="en-US" w:eastAsia="zh-Hans"/>
        </w:rPr>
      </w:pPr>
      <w:r>
        <w:drawing>
          <wp:inline distT="0" distB="0" distL="114300" distR="114300">
            <wp:extent cx="2028825" cy="1133475"/>
            <wp:effectExtent l="0" t="0" r="317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headerReference r:id="rId3" w:type="default"/>
      <w:headerReference r:id="rId4" w:type="even"/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微软雅黑 Light">
    <w:altName w:val="汉仪中黑KW"/>
    <w:panose1 w:val="020B0502040204020203"/>
    <w:charset w:val="86"/>
    <w:family w:val="swiss"/>
    <w:pitch w:val="default"/>
    <w:sig w:usb0="00000000" w:usb1="00000000" w:usb2="00000016" w:usb3="00000000" w:csb0="0004000F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icrosoft Yahei">
    <w:altName w:val="苹方-简"/>
    <w:panose1 w:val="020B0604020202020204"/>
    <w:charset w:val="86"/>
    <w:family w:val="swiss"/>
    <w:pitch w:val="default"/>
    <w:sig w:usb0="00000000" w:usb1="00000000" w:usb2="00000016" w:usb3="00000000" w:csb0="0004001F" w:csb1="00000000"/>
  </w:font>
  <w:font w:name="Hiragino Sans GB W3">
    <w:panose1 w:val="020B0300000000000000"/>
    <w:charset w:val="80"/>
    <w:family w:val="swiss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ict>
        <v:shape id="PowerPlusWaterMarkObject26016902" o:spid="_x0000_s2050" o:spt="136" type="#_x0000_t136" style="position:absolute;left:0pt;height:83.55pt;width:501.5pt;mso-position-horizontal:center;mso-position-horizontal-relative:margin;mso-position-vertical:center;mso-position-vertical-relative:margin;rotation:20643840f;z-index:-251654144;mso-width-relative:page;mso-height-relative:page;" fillcolor="#C0C0C0" filled="t" stroked="f" coordsize="21600,21600" o:allowincell="f">
          <v:path/>
          <v:fill on="t" focussize="0,0"/>
          <v:stroke on="f"/>
          <v:imagedata o:title=""/>
          <o:lock v:ext="edit"/>
          <v:textpath on="t" fitshape="t" fitpath="t" trim="f" xscale="f" string="百度保密文档" style="font-family:DengXian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ict>
        <v:shape id="PowerPlusWaterMarkObject26016901" o:spid="_x0000_s2051" o:spt="136" type="#_x0000_t136" style="position:absolute;left:0pt;height:83.55pt;width:501.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focussize="0,0"/>
          <v:stroke on="f"/>
          <v:imagedata o:title=""/>
          <o:lock v:ext="edit"/>
          <v:textpath on="t" fitshape="t" fitpath="t" trim="f" xscale="f" string="百度保密文档" style="font-family:DengXian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ict>
        <v:shape id="PowerPlusWaterMarkObject26016900" o:spid="_x0000_s2049" o:spt="136" type="#_x0000_t136" style="position:absolute;left:0pt;height:83.55pt;width:501.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focussize="0,0"/>
          <v:stroke on="f"/>
          <v:imagedata o:title=""/>
          <o:lock v:ext="edit"/>
          <v:textpath on="t" fitshape="t" fitpath="t" trim="f" xscale="f" string="百度保密文档" style="font-family:DengXian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E75178"/>
    <w:multiLevelType w:val="multilevel"/>
    <w:tmpl w:val="BFE75178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FF8F7EF"/>
    <w:multiLevelType w:val="singleLevel"/>
    <w:tmpl w:val="BFF8F7E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F5EC3DE"/>
    <w:multiLevelType w:val="singleLevel"/>
    <w:tmpl w:val="EF5EC3DE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FFDBBA11"/>
    <w:multiLevelType w:val="singleLevel"/>
    <w:tmpl w:val="FFDBBA11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FFDCBC67"/>
    <w:multiLevelType w:val="singleLevel"/>
    <w:tmpl w:val="FFDCBC67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5">
    <w:nsid w:val="0DE65F12"/>
    <w:multiLevelType w:val="multilevel"/>
    <w:tmpl w:val="0DE65F1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FD1D25"/>
    <w:multiLevelType w:val="multilevel"/>
    <w:tmpl w:val="0FFD1D25"/>
    <w:lvl w:ilvl="0" w:tentative="0">
      <w:start w:val="1"/>
      <w:numFmt w:val="bullet"/>
      <w:lvlText w:val=""/>
      <w:lvlJc w:val="left"/>
      <w:pPr>
        <w:tabs>
          <w:tab w:val="left" w:pos="1500"/>
        </w:tabs>
        <w:ind w:left="15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920"/>
        </w:tabs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340"/>
        </w:tabs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760"/>
        </w:tabs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180"/>
        </w:tabs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600"/>
        </w:tabs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020"/>
        </w:tabs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440"/>
        </w:tabs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860"/>
        </w:tabs>
        <w:ind w:left="4860" w:hanging="420"/>
      </w:pPr>
      <w:rPr>
        <w:rFonts w:hint="default" w:ascii="Wingdings" w:hAnsi="Wingdings"/>
      </w:rPr>
    </w:lvl>
  </w:abstractNum>
  <w:abstractNum w:abstractNumId="7">
    <w:nsid w:val="1AE57C7F"/>
    <w:multiLevelType w:val="multilevel"/>
    <w:tmpl w:val="1AE57C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17066E"/>
    <w:multiLevelType w:val="multilevel"/>
    <w:tmpl w:val="1E17066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E9142D"/>
    <w:multiLevelType w:val="multilevel"/>
    <w:tmpl w:val="25E9142D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2FEF3F6A"/>
    <w:multiLevelType w:val="singleLevel"/>
    <w:tmpl w:val="2FEF3F6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D0717D3"/>
    <w:multiLevelType w:val="multilevel"/>
    <w:tmpl w:val="5D0717D3"/>
    <w:lvl w:ilvl="0" w:tentative="0">
      <w:start w:val="1"/>
      <w:numFmt w:val="bullet"/>
      <w:lvlText w:val=""/>
      <w:lvlJc w:val="left"/>
      <w:pPr>
        <w:ind w:left="1050" w:hanging="420"/>
      </w:pPr>
      <w:rPr>
        <w:rFonts w:hint="default" w:ascii="Wingdings" w:hAnsi="Wingdings"/>
        <w:color w:val="000000" w:themeColor="text1"/>
        <w14:textFill>
          <w14:solidFill>
            <w14:schemeClr w14:val="tx1"/>
          </w14:solidFill>
        </w14:textFill>
      </w:rPr>
    </w:lvl>
    <w:lvl w:ilvl="1" w:tentative="0">
      <w:start w:val="1"/>
      <w:numFmt w:val="bullet"/>
      <w:lvlText w:val=""/>
      <w:lvlJc w:val="left"/>
      <w:pPr>
        <w:ind w:left="14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10" w:hanging="420"/>
      </w:pPr>
      <w:rPr>
        <w:rFonts w:hint="default" w:ascii="Wingdings" w:hAnsi="Wingdings"/>
      </w:rPr>
    </w:lvl>
  </w:abstractNum>
  <w:abstractNum w:abstractNumId="12">
    <w:nsid w:val="5E19EBC7"/>
    <w:multiLevelType w:val="singleLevel"/>
    <w:tmpl w:val="5E19EBC7"/>
    <w:lvl w:ilvl="0" w:tentative="0">
      <w:start w:val="1"/>
      <w:numFmt w:val="bullet"/>
      <w:lvlText w:val=""/>
      <w:lvlJc w:val="left"/>
      <w:pPr>
        <w:ind w:left="562" w:hanging="420"/>
      </w:pPr>
      <w:rPr>
        <w:rFonts w:hint="default" w:ascii="Wingdings" w:hAnsi="Wingdings"/>
      </w:rPr>
    </w:lvl>
  </w:abstractNum>
  <w:abstractNum w:abstractNumId="13">
    <w:nsid w:val="5E1A030D"/>
    <w:multiLevelType w:val="singleLevel"/>
    <w:tmpl w:val="5E1A030D"/>
    <w:lvl w:ilvl="0" w:tentative="0">
      <w:start w:val="1"/>
      <w:numFmt w:val="bullet"/>
      <w:lvlText w:val=""/>
      <w:lvlJc w:val="left"/>
      <w:pPr>
        <w:ind w:left="987" w:hanging="420"/>
      </w:pPr>
      <w:rPr>
        <w:rFonts w:hint="default" w:ascii="Wingdings" w:hAnsi="Wingdings"/>
        <w:strike w:val="0"/>
        <w:color w:val="000000" w:themeColor="text1"/>
        <w14:textFill>
          <w14:solidFill>
            <w14:schemeClr w14:val="tx1"/>
          </w14:solidFill>
        </w14:textFill>
      </w:rPr>
    </w:lvl>
  </w:abstractNum>
  <w:abstractNum w:abstractNumId="14">
    <w:nsid w:val="63D64378"/>
    <w:multiLevelType w:val="multilevel"/>
    <w:tmpl w:val="63D64378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">
    <w:nsid w:val="647A5D26"/>
    <w:multiLevelType w:val="multilevel"/>
    <w:tmpl w:val="647A5D26"/>
    <w:lvl w:ilvl="0" w:tentative="0">
      <w:start w:val="1"/>
      <w:numFmt w:val="decimal"/>
      <w:lvlText w:val="%1."/>
      <w:lvlJc w:val="left"/>
      <w:pPr>
        <w:ind w:left="420" w:hanging="420"/>
      </w:pPr>
      <w:rPr>
        <w:rFonts w:ascii="微软雅黑" w:hAnsi="微软雅黑" w:eastAsia="微软雅黑"/>
        <w:sz w:val="28"/>
        <w:szCs w:val="28"/>
      </w:rPr>
    </w:lvl>
    <w:lvl w:ilvl="1" w:tentative="0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7F442532"/>
    <w:multiLevelType w:val="multilevel"/>
    <w:tmpl w:val="7F44253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5"/>
  </w:num>
  <w:num w:numId="2">
    <w:abstractNumId w:val="5"/>
  </w:num>
  <w:num w:numId="3">
    <w:abstractNumId w:val="7"/>
  </w:num>
  <w:num w:numId="4">
    <w:abstractNumId w:val="8"/>
  </w:num>
  <w:num w:numId="5">
    <w:abstractNumId w:val="6"/>
  </w:num>
  <w:num w:numId="6">
    <w:abstractNumId w:val="12"/>
  </w:num>
  <w:num w:numId="7">
    <w:abstractNumId w:val="0"/>
  </w:num>
  <w:num w:numId="8">
    <w:abstractNumId w:val="4"/>
  </w:num>
  <w:num w:numId="9">
    <w:abstractNumId w:val="1"/>
  </w:num>
  <w:num w:numId="10">
    <w:abstractNumId w:val="3"/>
  </w:num>
  <w:num w:numId="11">
    <w:abstractNumId w:val="14"/>
  </w:num>
  <w:num w:numId="12">
    <w:abstractNumId w:val="11"/>
  </w:num>
  <w:num w:numId="13">
    <w:abstractNumId w:val="13"/>
  </w:num>
  <w:num w:numId="14">
    <w:abstractNumId w:val="9"/>
  </w:num>
  <w:num w:numId="15">
    <w:abstractNumId w:val="16"/>
  </w:num>
  <w:num w:numId="16">
    <w:abstractNumId w:val="1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B12"/>
    <w:rsid w:val="000131E4"/>
    <w:rsid w:val="00017128"/>
    <w:rsid w:val="00043A36"/>
    <w:rsid w:val="00083C77"/>
    <w:rsid w:val="00092D55"/>
    <w:rsid w:val="000B2184"/>
    <w:rsid w:val="000B6821"/>
    <w:rsid w:val="000E4AF8"/>
    <w:rsid w:val="0012293A"/>
    <w:rsid w:val="00137EBB"/>
    <w:rsid w:val="00177452"/>
    <w:rsid w:val="0018785B"/>
    <w:rsid w:val="001A5D7D"/>
    <w:rsid w:val="001C351B"/>
    <w:rsid w:val="001C5FA2"/>
    <w:rsid w:val="001E1B6D"/>
    <w:rsid w:val="001F66A8"/>
    <w:rsid w:val="00206DEA"/>
    <w:rsid w:val="00216710"/>
    <w:rsid w:val="002201F1"/>
    <w:rsid w:val="002207F8"/>
    <w:rsid w:val="00234A45"/>
    <w:rsid w:val="002570BE"/>
    <w:rsid w:val="00260839"/>
    <w:rsid w:val="00270E23"/>
    <w:rsid w:val="00272B12"/>
    <w:rsid w:val="002B3950"/>
    <w:rsid w:val="002D5D60"/>
    <w:rsid w:val="002E7495"/>
    <w:rsid w:val="002F2E3C"/>
    <w:rsid w:val="002F70FC"/>
    <w:rsid w:val="00302B95"/>
    <w:rsid w:val="00316708"/>
    <w:rsid w:val="00322DDE"/>
    <w:rsid w:val="00324576"/>
    <w:rsid w:val="00326C47"/>
    <w:rsid w:val="0033334B"/>
    <w:rsid w:val="0036553F"/>
    <w:rsid w:val="00372EDB"/>
    <w:rsid w:val="0038040F"/>
    <w:rsid w:val="00384BA5"/>
    <w:rsid w:val="003B6C4F"/>
    <w:rsid w:val="003E2BC4"/>
    <w:rsid w:val="003E337E"/>
    <w:rsid w:val="003F00C3"/>
    <w:rsid w:val="00404533"/>
    <w:rsid w:val="004059A6"/>
    <w:rsid w:val="00450998"/>
    <w:rsid w:val="00455BEB"/>
    <w:rsid w:val="00480438"/>
    <w:rsid w:val="004821D0"/>
    <w:rsid w:val="004850FB"/>
    <w:rsid w:val="004C1D2E"/>
    <w:rsid w:val="004C56B7"/>
    <w:rsid w:val="004D16F4"/>
    <w:rsid w:val="00504A5F"/>
    <w:rsid w:val="00541FC0"/>
    <w:rsid w:val="00554FB9"/>
    <w:rsid w:val="00560111"/>
    <w:rsid w:val="005B11BD"/>
    <w:rsid w:val="005C2406"/>
    <w:rsid w:val="00612204"/>
    <w:rsid w:val="00616A8A"/>
    <w:rsid w:val="00627C9B"/>
    <w:rsid w:val="00636F08"/>
    <w:rsid w:val="0064496F"/>
    <w:rsid w:val="00646F66"/>
    <w:rsid w:val="0065521F"/>
    <w:rsid w:val="006A63E3"/>
    <w:rsid w:val="006A6C29"/>
    <w:rsid w:val="006D3EC7"/>
    <w:rsid w:val="006F5255"/>
    <w:rsid w:val="00702078"/>
    <w:rsid w:val="007136CC"/>
    <w:rsid w:val="007166C0"/>
    <w:rsid w:val="00725B2C"/>
    <w:rsid w:val="0074044A"/>
    <w:rsid w:val="007525E0"/>
    <w:rsid w:val="007564D6"/>
    <w:rsid w:val="00757F31"/>
    <w:rsid w:val="00774D23"/>
    <w:rsid w:val="0078649B"/>
    <w:rsid w:val="007924DB"/>
    <w:rsid w:val="007924F6"/>
    <w:rsid w:val="007A58FC"/>
    <w:rsid w:val="007B3F01"/>
    <w:rsid w:val="007C0E63"/>
    <w:rsid w:val="007D6C65"/>
    <w:rsid w:val="007E4C07"/>
    <w:rsid w:val="007F1175"/>
    <w:rsid w:val="007F261A"/>
    <w:rsid w:val="00814474"/>
    <w:rsid w:val="008209BC"/>
    <w:rsid w:val="00824AAE"/>
    <w:rsid w:val="00834892"/>
    <w:rsid w:val="0084402A"/>
    <w:rsid w:val="00857A09"/>
    <w:rsid w:val="0086262F"/>
    <w:rsid w:val="00863226"/>
    <w:rsid w:val="008A34AB"/>
    <w:rsid w:val="008A69DD"/>
    <w:rsid w:val="008B3C65"/>
    <w:rsid w:val="008B4BB1"/>
    <w:rsid w:val="008E1974"/>
    <w:rsid w:val="008E294B"/>
    <w:rsid w:val="008F5F7A"/>
    <w:rsid w:val="00930792"/>
    <w:rsid w:val="00944429"/>
    <w:rsid w:val="009517CF"/>
    <w:rsid w:val="00983C9D"/>
    <w:rsid w:val="00994C7C"/>
    <w:rsid w:val="009C09FB"/>
    <w:rsid w:val="009D7959"/>
    <w:rsid w:val="009E3093"/>
    <w:rsid w:val="009E691B"/>
    <w:rsid w:val="00A03E9C"/>
    <w:rsid w:val="00A24D88"/>
    <w:rsid w:val="00A330D5"/>
    <w:rsid w:val="00A63CF1"/>
    <w:rsid w:val="00A640AF"/>
    <w:rsid w:val="00A76728"/>
    <w:rsid w:val="00A81044"/>
    <w:rsid w:val="00A95A9A"/>
    <w:rsid w:val="00AD5FE4"/>
    <w:rsid w:val="00AD66A1"/>
    <w:rsid w:val="00AE5890"/>
    <w:rsid w:val="00AF7A6B"/>
    <w:rsid w:val="00B1548E"/>
    <w:rsid w:val="00B20884"/>
    <w:rsid w:val="00B24AF9"/>
    <w:rsid w:val="00B43847"/>
    <w:rsid w:val="00B93A7E"/>
    <w:rsid w:val="00B96C8F"/>
    <w:rsid w:val="00BC2F0A"/>
    <w:rsid w:val="00BD5FB5"/>
    <w:rsid w:val="00BF7D7B"/>
    <w:rsid w:val="00C046DF"/>
    <w:rsid w:val="00C9303E"/>
    <w:rsid w:val="00CA43FE"/>
    <w:rsid w:val="00CB3E43"/>
    <w:rsid w:val="00CD2023"/>
    <w:rsid w:val="00CE4437"/>
    <w:rsid w:val="00D53379"/>
    <w:rsid w:val="00D64175"/>
    <w:rsid w:val="00D83B27"/>
    <w:rsid w:val="00D93E58"/>
    <w:rsid w:val="00DC3C87"/>
    <w:rsid w:val="00DF3C32"/>
    <w:rsid w:val="00E26F1F"/>
    <w:rsid w:val="00E30181"/>
    <w:rsid w:val="00E512F1"/>
    <w:rsid w:val="00E61AAE"/>
    <w:rsid w:val="00E95799"/>
    <w:rsid w:val="00EB6552"/>
    <w:rsid w:val="00ED053E"/>
    <w:rsid w:val="00EF3AD3"/>
    <w:rsid w:val="00EF5550"/>
    <w:rsid w:val="00F01A29"/>
    <w:rsid w:val="00F2110B"/>
    <w:rsid w:val="00F30833"/>
    <w:rsid w:val="00F67709"/>
    <w:rsid w:val="00F72ED5"/>
    <w:rsid w:val="00F8158A"/>
    <w:rsid w:val="00FD22AD"/>
    <w:rsid w:val="00FD2F0C"/>
    <w:rsid w:val="00FE1DD2"/>
    <w:rsid w:val="00FE7A75"/>
    <w:rsid w:val="00FF7ACA"/>
    <w:rsid w:val="17FF4382"/>
    <w:rsid w:val="27ED6F9E"/>
    <w:rsid w:val="2BF74B2F"/>
    <w:rsid w:val="2EF4B497"/>
    <w:rsid w:val="35EFA1AC"/>
    <w:rsid w:val="37FBA1CF"/>
    <w:rsid w:val="3EFD98FD"/>
    <w:rsid w:val="3FF6C7FF"/>
    <w:rsid w:val="3FFF2E98"/>
    <w:rsid w:val="57F76DCF"/>
    <w:rsid w:val="6BECB4F1"/>
    <w:rsid w:val="73FF9315"/>
    <w:rsid w:val="75FF0C1D"/>
    <w:rsid w:val="76CBAC8C"/>
    <w:rsid w:val="77BFE15A"/>
    <w:rsid w:val="797E6D61"/>
    <w:rsid w:val="79B6CA50"/>
    <w:rsid w:val="7BEF73AC"/>
    <w:rsid w:val="7EFBC725"/>
    <w:rsid w:val="94FB5CE0"/>
    <w:rsid w:val="A7FD5537"/>
    <w:rsid w:val="B3DBE350"/>
    <w:rsid w:val="B77F3552"/>
    <w:rsid w:val="BCFF7B5F"/>
    <w:rsid w:val="BF3E5302"/>
    <w:rsid w:val="BFEF0E48"/>
    <w:rsid w:val="BFFF9350"/>
    <w:rsid w:val="BFFFEE8A"/>
    <w:rsid w:val="C6B405FB"/>
    <w:rsid w:val="CDA86601"/>
    <w:rsid w:val="DFBFEEF8"/>
    <w:rsid w:val="EB7F7847"/>
    <w:rsid w:val="EB963A56"/>
    <w:rsid w:val="EBFF257E"/>
    <w:rsid w:val="EE7DDB79"/>
    <w:rsid w:val="EF75792D"/>
    <w:rsid w:val="EFDEF3EA"/>
    <w:rsid w:val="EFF3807D"/>
    <w:rsid w:val="F5ED8E98"/>
    <w:rsid w:val="F8B78C2B"/>
    <w:rsid w:val="FA6FC1B7"/>
    <w:rsid w:val="FD16314A"/>
    <w:rsid w:val="FEB256D8"/>
    <w:rsid w:val="FF3F71DE"/>
    <w:rsid w:val="FFAF0046"/>
    <w:rsid w:val="FFBF7215"/>
    <w:rsid w:val="FFBFCC1E"/>
    <w:rsid w:val="FFF78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微软雅黑" w:asciiTheme="majorHAnsi" w:hAnsiTheme="majorHAnsi" w:cstheme="majorBidi"/>
      <w:b/>
      <w:bCs/>
      <w:sz w:val="24"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semiHidden/>
    <w:unhideWhenUsed/>
    <w:qFormat/>
    <w:uiPriority w:val="39"/>
    <w:pPr>
      <w:ind w:left="1260"/>
      <w:jc w:val="left"/>
    </w:pPr>
    <w:rPr>
      <w:rFonts w:eastAsiaTheme="minorHAnsi"/>
      <w:sz w:val="20"/>
      <w:szCs w:val="20"/>
    </w:rPr>
  </w:style>
  <w:style w:type="paragraph" w:styleId="7">
    <w:name w:val="Body Text"/>
    <w:basedOn w:val="1"/>
    <w:link w:val="26"/>
    <w:qFormat/>
    <w:uiPriority w:val="0"/>
    <w:pPr>
      <w:spacing w:before="60" w:after="60" w:line="380" w:lineRule="exact"/>
      <w:ind w:firstLine="200" w:firstLineChars="200"/>
    </w:pPr>
    <w:rPr>
      <w:rFonts w:ascii="Times New Roman" w:hAnsi="Times New Roman" w:eastAsia="宋体" w:cs="Times New Roman"/>
      <w:sz w:val="24"/>
    </w:rPr>
  </w:style>
  <w:style w:type="paragraph" w:styleId="8">
    <w:name w:val="toc 5"/>
    <w:basedOn w:val="1"/>
    <w:next w:val="1"/>
    <w:semiHidden/>
    <w:unhideWhenUsed/>
    <w:qFormat/>
    <w:uiPriority w:val="39"/>
    <w:pPr>
      <w:ind w:left="84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semiHidden/>
    <w:unhideWhenUsed/>
    <w:qFormat/>
    <w:uiPriority w:val="39"/>
    <w:pPr>
      <w:ind w:left="42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semiHidden/>
    <w:unhideWhenUsed/>
    <w:qFormat/>
    <w:uiPriority w:val="39"/>
    <w:pPr>
      <w:ind w:left="1470"/>
      <w:jc w:val="left"/>
    </w:pPr>
    <w:rPr>
      <w:rFonts w:eastAsiaTheme="minorHAnsi"/>
      <w:sz w:val="20"/>
      <w:szCs w:val="20"/>
    </w:rPr>
  </w:style>
  <w:style w:type="paragraph" w:styleId="11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semiHidden/>
    <w:unhideWhenUsed/>
    <w:qFormat/>
    <w:uiPriority w:val="39"/>
    <w:pPr>
      <w:spacing w:before="120"/>
      <w:jc w:val="left"/>
    </w:pPr>
    <w:rPr>
      <w:rFonts w:eastAsiaTheme="minorHAnsi"/>
      <w:b/>
      <w:bCs/>
      <w:i/>
      <w:iCs/>
      <w:sz w:val="24"/>
    </w:rPr>
  </w:style>
  <w:style w:type="paragraph" w:styleId="14">
    <w:name w:val="toc 4"/>
    <w:basedOn w:val="1"/>
    <w:next w:val="1"/>
    <w:semiHidden/>
    <w:unhideWhenUsed/>
    <w:qFormat/>
    <w:uiPriority w:val="39"/>
    <w:pPr>
      <w:ind w:left="630"/>
      <w:jc w:val="left"/>
    </w:pPr>
    <w:rPr>
      <w:rFonts w:eastAsiaTheme="minorHAnsi"/>
      <w:sz w:val="20"/>
      <w:szCs w:val="20"/>
    </w:rPr>
  </w:style>
  <w:style w:type="paragraph" w:styleId="15">
    <w:name w:val="toc 6"/>
    <w:basedOn w:val="1"/>
    <w:next w:val="1"/>
    <w:semiHidden/>
    <w:unhideWhenUsed/>
    <w:qFormat/>
    <w:uiPriority w:val="39"/>
    <w:pPr>
      <w:ind w:left="1050"/>
      <w:jc w:val="left"/>
    </w:pPr>
    <w:rPr>
      <w:rFonts w:eastAsiaTheme="minorHAnsi"/>
      <w:sz w:val="20"/>
      <w:szCs w:val="20"/>
    </w:rPr>
  </w:style>
  <w:style w:type="paragraph" w:styleId="16">
    <w:name w:val="toc 2"/>
    <w:basedOn w:val="1"/>
    <w:next w:val="1"/>
    <w:semiHidden/>
    <w:unhideWhenUsed/>
    <w:qFormat/>
    <w:uiPriority w:val="39"/>
    <w:pPr>
      <w:spacing w:before="120"/>
      <w:ind w:left="210"/>
      <w:jc w:val="left"/>
    </w:pPr>
    <w:rPr>
      <w:rFonts w:eastAsiaTheme="minorHAnsi"/>
      <w:b/>
      <w:bCs/>
      <w:sz w:val="22"/>
      <w:szCs w:val="22"/>
    </w:rPr>
  </w:style>
  <w:style w:type="paragraph" w:styleId="17">
    <w:name w:val="toc 9"/>
    <w:basedOn w:val="1"/>
    <w:next w:val="1"/>
    <w:semiHidden/>
    <w:unhideWhenUsed/>
    <w:qFormat/>
    <w:uiPriority w:val="39"/>
    <w:pPr>
      <w:ind w:left="1680"/>
      <w:jc w:val="left"/>
    </w:pPr>
    <w:rPr>
      <w:rFonts w:eastAsiaTheme="minorHAnsi"/>
      <w:sz w:val="20"/>
      <w:szCs w:val="20"/>
    </w:rPr>
  </w:style>
  <w:style w:type="paragraph" w:styleId="1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9">
    <w:name w:val="Title"/>
    <w:basedOn w:val="1"/>
    <w:next w:val="1"/>
    <w:link w:val="33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kern w:val="0"/>
      <w:sz w:val="32"/>
      <w:szCs w:val="32"/>
    </w:rPr>
  </w:style>
  <w:style w:type="table" w:styleId="21">
    <w:name w:val="Table Grid"/>
    <w:basedOn w:val="2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3">
    <w:name w:val="标题 1 字符"/>
    <w:basedOn w:val="22"/>
    <w:link w:val="2"/>
    <w:qFormat/>
    <w:uiPriority w:val="9"/>
    <w:rPr>
      <w:rFonts w:eastAsia="微软雅黑"/>
      <w:b/>
      <w:bCs/>
      <w:kern w:val="44"/>
      <w:sz w:val="28"/>
      <w:szCs w:val="44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2 字符"/>
    <w:basedOn w:val="22"/>
    <w:link w:val="3"/>
    <w:qFormat/>
    <w:uiPriority w:val="9"/>
    <w:rPr>
      <w:rFonts w:eastAsia="微软雅黑" w:asciiTheme="majorHAnsi" w:hAnsiTheme="majorHAnsi" w:cstheme="majorBidi"/>
      <w:b/>
      <w:bCs/>
      <w:sz w:val="24"/>
      <w:szCs w:val="32"/>
    </w:rPr>
  </w:style>
  <w:style w:type="character" w:customStyle="1" w:styleId="26">
    <w:name w:val="正文文本 字符"/>
    <w:basedOn w:val="22"/>
    <w:link w:val="7"/>
    <w:qFormat/>
    <w:uiPriority w:val="0"/>
    <w:rPr>
      <w:rFonts w:ascii="Times New Roman" w:hAnsi="Times New Roman" w:eastAsia="宋体" w:cs="Times New Roman"/>
      <w:sz w:val="24"/>
    </w:rPr>
  </w:style>
  <w:style w:type="character" w:customStyle="1" w:styleId="27">
    <w:name w:val="页眉 字符"/>
    <w:basedOn w:val="22"/>
    <w:link w:val="12"/>
    <w:qFormat/>
    <w:uiPriority w:val="99"/>
    <w:rPr>
      <w:sz w:val="18"/>
      <w:szCs w:val="18"/>
    </w:rPr>
  </w:style>
  <w:style w:type="character" w:customStyle="1" w:styleId="28">
    <w:name w:val="页脚 字符"/>
    <w:basedOn w:val="22"/>
    <w:link w:val="11"/>
    <w:qFormat/>
    <w:uiPriority w:val="99"/>
    <w:rPr>
      <w:sz w:val="18"/>
      <w:szCs w:val="18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Cs w:val="28"/>
    </w:rPr>
  </w:style>
  <w:style w:type="character" w:customStyle="1" w:styleId="30">
    <w:name w:val="标题 3 字符"/>
    <w:basedOn w:val="22"/>
    <w:link w:val="4"/>
    <w:qFormat/>
    <w:uiPriority w:val="9"/>
    <w:rPr>
      <w:b/>
      <w:bCs/>
      <w:sz w:val="24"/>
      <w:szCs w:val="32"/>
    </w:rPr>
  </w:style>
  <w:style w:type="character" w:customStyle="1" w:styleId="31">
    <w:name w:val="标题 4 字符"/>
    <w:basedOn w:val="22"/>
    <w:link w:val="5"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paragraph" w:customStyle="1" w:styleId="32">
    <w:name w:val="列表段落1"/>
    <w:basedOn w:val="1"/>
    <w:qFormat/>
    <w:uiPriority w:val="34"/>
    <w:pPr>
      <w:ind w:left="210" w:leftChars="100" w:firstLine="420" w:firstLineChars="200"/>
      <w:jc w:val="left"/>
    </w:pPr>
    <w:rPr>
      <w:rFonts w:ascii="微软雅黑 Light" w:hAnsi="微软雅黑 Light" w:eastAsia="微软雅黑 Light" w:cs="Times New Roman"/>
      <w:szCs w:val="22"/>
    </w:rPr>
  </w:style>
  <w:style w:type="character" w:customStyle="1" w:styleId="33">
    <w:name w:val="标题 字符"/>
    <w:basedOn w:val="22"/>
    <w:link w:val="19"/>
    <w:qFormat/>
    <w:uiPriority w:val="0"/>
    <w:rPr>
      <w:rFonts w:ascii="Cambria" w:hAnsi="Cambria" w:eastAsia="宋体" w:cs="Times New Roman"/>
      <w:b/>
      <w:bCs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51"/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760</Words>
  <Characters>4336</Characters>
  <Lines>36</Lines>
  <Paragraphs>10</Paragraphs>
  <TotalTime>0</TotalTime>
  <ScaleCrop>false</ScaleCrop>
  <LinksUpToDate>false</LinksUpToDate>
  <CharactersWithSpaces>5086</CharactersWithSpaces>
  <Application>WPS Office_4.2.2.6880_F1E327BC-269C-435d-A152-05C5408002CA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2020-02-16T15:00:00Z</dcterms:created>
  <dc:creator>Jing Li</dc:creator>
  <cp:lastModifiedBy>武叁柒</cp:lastModifiedBy>
  <dcterms:modified xsi:type="dcterms:W3CDTF">2022-07-22T14:23:42Z</dcterms:modified>
  <cp:revision>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2052-4.2.2.6880</vt:lpwstr>
  </property>
  <property fmtid="{D5CDD505-2E9C-101B-9397-08002B2CF9AE}" pid="3" name="ICV">
    <vt:lpwstr>AD8039B002DCEBE7D876CE62C934D445</vt:lpwstr>
  </property>
</Properties>
</file>