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ordWrap w:val="0"/>
        <w:spacing w:line="360" w:lineRule="auto"/>
        <w:jc w:val="right"/>
        <w:rPr>
          <w:rFonts w:ascii="微软雅黑" w:hAnsi="微软雅黑" w:eastAsia="微软雅黑"/>
          <w:sz w:val="36"/>
          <w:szCs w:val="36"/>
        </w:rPr>
      </w:pPr>
      <w:r>
        <w:rPr>
          <w:rFonts w:hint="eastAsia" w:ascii="微软雅黑" w:hAnsi="微软雅黑" w:eastAsia="微软雅黑"/>
        </w:rPr>
        <w:softHyphen/>
      </w:r>
      <w:r>
        <w:rPr>
          <w:rFonts w:hint="eastAsia" w:ascii="微软雅黑" w:hAnsi="微软雅黑" w:eastAsia="微软雅黑"/>
        </w:rPr>
        <w:softHyphen/>
      </w:r>
      <w:r>
        <w:rPr>
          <w:rFonts w:hint="eastAsia" w:ascii="微软雅黑" w:hAnsi="微软雅黑" w:eastAsia="微软雅黑"/>
        </w:rPr>
        <w:softHyphen/>
      </w:r>
      <w:r>
        <w:rPr>
          <w:rFonts w:hint="eastAsia" w:ascii="微软雅黑" w:hAnsi="微软雅黑" w:eastAsia="微软雅黑"/>
        </w:rPr>
        <w:softHyphen/>
      </w:r>
      <w:r>
        <w:rPr>
          <w:rFonts w:hint="eastAsia" w:ascii="微软雅黑" w:hAnsi="微软雅黑" w:eastAsia="微软雅黑"/>
        </w:rPr>
        <w:softHyphen/>
      </w:r>
      <w:r>
        <w:rPr>
          <w:rFonts w:hint="eastAsia" w:ascii="微软雅黑" w:hAnsi="微软雅黑" w:eastAsia="微软雅黑"/>
        </w:rPr>
        <w:softHyphen/>
      </w:r>
      <w:r>
        <w:rPr>
          <w:rFonts w:hint="eastAsia" w:ascii="微软雅黑" w:hAnsi="微软雅黑" w:eastAsia="微软雅黑"/>
        </w:rPr>
        <w:softHyphen/>
      </w:r>
      <w:r>
        <w:rPr>
          <w:rFonts w:hint="eastAsia" w:ascii="微软雅黑" w:hAnsi="微软雅黑" w:eastAsia="微软雅黑"/>
        </w:rPr>
        <w:softHyphen/>
      </w:r>
      <w:r>
        <w:rPr>
          <w:rFonts w:hint="eastAsia" w:ascii="微软雅黑" w:hAnsi="微软雅黑" w:eastAsia="微软雅黑"/>
          <w:sz w:val="36"/>
          <w:szCs w:val="36"/>
        </w:rPr>
        <w:t xml:space="preserve"> </w:t>
      </w:r>
      <w:r>
        <w:rPr>
          <w:rFonts w:hint="eastAsia" w:ascii="微软雅黑" w:hAnsi="微软雅黑" w:eastAsia="微软雅黑"/>
        </w:rPr>
        <w:fldChar w:fldCharType="begin"/>
      </w:r>
      <w:r>
        <w:rPr>
          <w:rFonts w:hint="eastAsia" w:ascii="微软雅黑" w:hAnsi="微软雅黑" w:eastAsia="微软雅黑"/>
        </w:rPr>
        <w:instrText xml:space="preserve"> SUBJECT  \* MERGEFORMAT </w:instrText>
      </w:r>
      <w:r>
        <w:rPr>
          <w:rFonts w:hint="eastAsia" w:ascii="微软雅黑" w:hAnsi="微软雅黑" w:eastAsia="微软雅黑"/>
        </w:rPr>
        <w:fldChar w:fldCharType="separate"/>
      </w:r>
      <w:r>
        <w:rPr>
          <w:rFonts w:hint="eastAsia" w:ascii="微软雅黑" w:hAnsi="微软雅黑" w:eastAsia="微软雅黑"/>
          <w:sz w:val="36"/>
          <w:szCs w:val="36"/>
        </w:rPr>
        <w:t>&lt;【Phase</w:t>
      </w:r>
      <w:r>
        <w:rPr>
          <w:rFonts w:hint="eastAsia" w:ascii="微软雅黑" w:hAnsi="微软雅黑" w:eastAsia="微软雅黑"/>
          <w:sz w:val="36"/>
          <w:szCs w:val="36"/>
          <w:lang w:val="en-US" w:eastAsia="zh-CN"/>
        </w:rPr>
        <w:t xml:space="preserve"> 4</w:t>
      </w:r>
      <w:r>
        <w:rPr>
          <w:rFonts w:hint="eastAsia" w:ascii="微软雅黑" w:hAnsi="微软雅黑" w:eastAsia="微软雅黑"/>
          <w:sz w:val="36"/>
          <w:szCs w:val="36"/>
        </w:rPr>
        <w:t>】</w:t>
      </w:r>
      <w:r>
        <w:rPr>
          <w:rFonts w:hint="eastAsia" w:ascii="微软雅黑" w:hAnsi="微软雅黑" w:eastAsia="微软雅黑"/>
          <w:sz w:val="36"/>
          <w:szCs w:val="36"/>
          <w:lang w:val="en-US" w:eastAsia="zh-CN"/>
        </w:rPr>
        <w:t>DC542低配</w:t>
      </w:r>
      <w:r>
        <w:rPr>
          <w:rFonts w:hint="eastAsia" w:ascii="微软雅黑" w:hAnsi="微软雅黑" w:eastAsia="微软雅黑"/>
          <w:sz w:val="36"/>
          <w:szCs w:val="36"/>
        </w:rPr>
        <w:t>_Launcher-</w:t>
      </w:r>
      <w:r>
        <w:rPr>
          <w:rFonts w:ascii="微软雅黑" w:hAnsi="微软雅黑" w:eastAsia="微软雅黑"/>
          <w:sz w:val="36"/>
          <w:szCs w:val="36"/>
        </w:rPr>
        <w:t>需求文档</w:t>
      </w:r>
      <w:r>
        <w:rPr>
          <w:rFonts w:hint="eastAsia" w:ascii="微软雅黑" w:hAnsi="微软雅黑" w:eastAsia="微软雅黑"/>
          <w:sz w:val="36"/>
          <w:szCs w:val="36"/>
        </w:rPr>
        <w:t>&gt;</w:t>
      </w:r>
      <w:r>
        <w:rPr>
          <w:rFonts w:hint="eastAsia" w:ascii="微软雅黑" w:hAnsi="微软雅黑" w:eastAsia="微软雅黑"/>
        </w:rPr>
        <w:fldChar w:fldCharType="end"/>
      </w:r>
    </w:p>
    <w:p>
      <w:pPr>
        <w:spacing w:line="360" w:lineRule="auto"/>
        <w:jc w:val="right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MRD文档</w:t>
      </w:r>
    </w:p>
    <w:p>
      <w:pPr>
        <w:spacing w:line="360" w:lineRule="auto"/>
        <w:jc w:val="right"/>
        <w:rPr>
          <w:rFonts w:ascii="微软雅黑" w:hAnsi="微软雅黑" w:eastAsia="微软雅黑"/>
          <w:sz w:val="28"/>
          <w:szCs w:val="28"/>
        </w:rPr>
      </w:pPr>
    </w:p>
    <w:p>
      <w:pPr>
        <w:spacing w:line="360" w:lineRule="auto"/>
        <w:jc w:val="right"/>
        <w:rPr>
          <w:rFonts w:ascii="微软雅黑" w:hAnsi="微软雅黑" w:eastAsia="微软雅黑"/>
          <w:kern w:val="0"/>
          <w:sz w:val="28"/>
          <w:szCs w:val="28"/>
        </w:rPr>
        <w:sectPr>
          <w:headerReference r:id="rId4" w:type="first"/>
          <w:headerReference r:id="rId3" w:type="default"/>
          <w:footerReference r:id="rId5" w:type="default"/>
          <w:pgSz w:w="11906" w:h="16838"/>
          <w:pgMar w:top="7057" w:right="1466" w:bottom="1440" w:left="1440" w:header="851" w:footer="992" w:gutter="0"/>
          <w:cols w:space="425" w:num="1"/>
          <w:titlePg/>
          <w:docGrid w:type="lines" w:linePitch="312" w:charSpace="0"/>
        </w:sectPr>
      </w:pPr>
      <w:r>
        <w:rPr>
          <w:rFonts w:hint="eastAsia" w:ascii="微软雅黑" w:hAnsi="微软雅黑" w:eastAsia="微软雅黑"/>
          <w:sz w:val="28"/>
          <w:szCs w:val="28"/>
        </w:rPr>
        <w:t>版本 &lt;</w:t>
      </w:r>
      <w:r>
        <w:rPr>
          <w:rFonts w:ascii="微软雅黑" w:hAnsi="微软雅黑" w:eastAsia="微软雅黑"/>
          <w:sz w:val="28"/>
          <w:szCs w:val="28"/>
        </w:rPr>
        <w:t>1.</w:t>
      </w:r>
      <w:r>
        <w:rPr>
          <w:rFonts w:hint="eastAsia" w:ascii="微软雅黑" w:hAnsi="微软雅黑" w:eastAsia="微软雅黑"/>
          <w:sz w:val="28"/>
          <w:szCs w:val="28"/>
          <w:lang w:val="en-US" w:eastAsia="zh-CN"/>
        </w:rPr>
        <w:t>0</w:t>
      </w:r>
      <w:r>
        <w:rPr>
          <w:rFonts w:hint="eastAsia" w:ascii="微软雅黑" w:hAnsi="微软雅黑" w:eastAsia="微软雅黑"/>
          <w:sz w:val="28"/>
          <w:szCs w:val="28"/>
        </w:rPr>
        <w:t>&gt;</w:t>
      </w:r>
    </w:p>
    <w:p/>
    <w:sdt>
      <w:sdtPr>
        <w:rPr>
          <w:rFonts w:ascii="Calibri" w:hAnsi="Calibri" w:eastAsia="宋体" w:cs="Times New Roman"/>
          <w:b w:val="0"/>
          <w:bCs w:val="0"/>
          <w:color w:val="auto"/>
          <w:kern w:val="2"/>
          <w:sz w:val="21"/>
          <w:szCs w:val="22"/>
          <w:lang w:val="zh-CN"/>
        </w:rPr>
        <w:id w:val="-1898345616"/>
        <w:docPartObj>
          <w:docPartGallery w:val="Table of Contents"/>
          <w:docPartUnique/>
        </w:docPartObj>
      </w:sdtPr>
      <w:sdtEndPr>
        <w:rPr>
          <w:rFonts w:ascii="Calibri" w:hAnsi="Calibri" w:eastAsia="宋体" w:cs="Times New Roman"/>
          <w:b w:val="0"/>
          <w:bCs w:val="0"/>
          <w:color w:val="auto"/>
          <w:kern w:val="2"/>
          <w:sz w:val="21"/>
          <w:szCs w:val="22"/>
          <w:lang w:val="zh-CN"/>
        </w:rPr>
      </w:sdtEndPr>
      <w:sdtContent>
        <w:p>
          <w:pPr>
            <w:pStyle w:val="44"/>
          </w:pPr>
          <w:r>
            <w:rPr>
              <w:lang w:val="zh-CN"/>
            </w:rPr>
            <w:t>目录</w:t>
          </w:r>
        </w:p>
        <w:p>
          <w:pPr>
            <w:pStyle w:val="18"/>
            <w:tabs>
              <w:tab w:val="right" w:leader="dot" w:pos="10456"/>
            </w:tabs>
            <w:rPr>
              <w:kern w:val="2"/>
              <w:sz w:val="21"/>
              <w:szCs w:val="24"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r>
            <w:fldChar w:fldCharType="begin"/>
          </w:r>
          <w:r>
            <w:instrText xml:space="preserve"> HYPERLINK \l "_Toc528184098" </w:instrText>
          </w:r>
          <w:r>
            <w:fldChar w:fldCharType="separate"/>
          </w:r>
          <w:r>
            <w:rPr>
              <w:rStyle w:val="27"/>
              <w:rFonts w:ascii="微软雅黑" w:hAnsi="微软雅黑" w:eastAsia="微软雅黑"/>
            </w:rPr>
            <w:t>1. 需求介绍</w:t>
          </w:r>
          <w:r>
            <w:tab/>
          </w:r>
          <w:r>
            <w:fldChar w:fldCharType="begin"/>
          </w:r>
          <w:r>
            <w:instrText xml:space="preserve"> PAGEREF _Toc528184098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10456"/>
            </w:tabs>
            <w:rPr>
              <w:kern w:val="2"/>
              <w:sz w:val="21"/>
              <w:szCs w:val="24"/>
            </w:rPr>
          </w:pPr>
          <w:r>
            <w:fldChar w:fldCharType="begin"/>
          </w:r>
          <w:r>
            <w:instrText xml:space="preserve"> HYPERLINK \l "_Toc528184099" </w:instrText>
          </w:r>
          <w:r>
            <w:fldChar w:fldCharType="separate"/>
          </w:r>
          <w:r>
            <w:rPr>
              <w:rStyle w:val="27"/>
              <w:rFonts w:ascii="微软雅黑" w:hAnsi="微软雅黑" w:eastAsia="微软雅黑"/>
            </w:rPr>
            <w:t>2. 需求内容</w:t>
          </w:r>
          <w:r>
            <w:tab/>
          </w:r>
          <w:r>
            <w:fldChar w:fldCharType="begin"/>
          </w:r>
          <w:r>
            <w:instrText xml:space="preserve"> PAGEREF _Toc528184099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10456"/>
            </w:tabs>
            <w:rPr>
              <w:kern w:val="2"/>
              <w:sz w:val="21"/>
              <w:szCs w:val="24"/>
            </w:rPr>
          </w:pPr>
          <w:r>
            <w:fldChar w:fldCharType="begin"/>
          </w:r>
          <w:r>
            <w:instrText xml:space="preserve"> HYPERLINK \l "_Toc528184100" </w:instrText>
          </w:r>
          <w:r>
            <w:fldChar w:fldCharType="separate"/>
          </w:r>
          <w:r>
            <w:rPr>
              <w:rStyle w:val="27"/>
              <w:rFonts w:ascii="微软雅黑" w:hAnsi="微软雅黑" w:eastAsia="微软雅黑"/>
            </w:rPr>
            <w:t>2.1. 首页Launcher结构</w:t>
          </w:r>
          <w:r>
            <w:tab/>
          </w:r>
          <w:r>
            <w:fldChar w:fldCharType="begin"/>
          </w:r>
          <w:r>
            <w:instrText xml:space="preserve"> PAGEREF _Toc528184100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10456"/>
            </w:tabs>
            <w:rPr>
              <w:kern w:val="2"/>
              <w:sz w:val="21"/>
              <w:szCs w:val="24"/>
            </w:rPr>
          </w:pPr>
          <w:r>
            <w:fldChar w:fldCharType="begin"/>
          </w:r>
          <w:r>
            <w:instrText xml:space="preserve"> HYPERLINK \l "_Toc528184101" </w:instrText>
          </w:r>
          <w:r>
            <w:fldChar w:fldCharType="separate"/>
          </w:r>
          <w:r>
            <w:rPr>
              <w:rStyle w:val="27"/>
              <w:rFonts w:ascii="微软雅黑" w:hAnsi="微软雅黑" w:eastAsia="微软雅黑"/>
            </w:rPr>
            <w:t>2.2. 各模块功能详述</w:t>
          </w:r>
          <w:r>
            <w:tab/>
          </w:r>
          <w:r>
            <w:fldChar w:fldCharType="begin"/>
          </w:r>
          <w:r>
            <w:instrText xml:space="preserve"> PAGEREF _Toc528184101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10456"/>
            </w:tabs>
            <w:rPr>
              <w:kern w:val="2"/>
              <w:sz w:val="21"/>
              <w:szCs w:val="24"/>
            </w:rPr>
          </w:pPr>
          <w:r>
            <w:fldChar w:fldCharType="begin"/>
          </w:r>
          <w:r>
            <w:instrText xml:space="preserve"> HYPERLINK \l "_Toc528184102" </w:instrText>
          </w:r>
          <w:r>
            <w:fldChar w:fldCharType="separate"/>
          </w:r>
          <w:r>
            <w:rPr>
              <w:rStyle w:val="27"/>
              <w:rFonts w:ascii="微软雅黑" w:hAnsi="微软雅黑" w:eastAsia="微软雅黑"/>
            </w:rPr>
            <w:t>2.2.1. 系统状态栏</w:t>
          </w:r>
          <w:r>
            <w:tab/>
          </w:r>
          <w:r>
            <w:fldChar w:fldCharType="begin"/>
          </w:r>
          <w:r>
            <w:instrText xml:space="preserve"> PAGEREF _Toc528184102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10456"/>
            </w:tabs>
            <w:rPr>
              <w:kern w:val="2"/>
              <w:sz w:val="21"/>
              <w:szCs w:val="24"/>
            </w:rPr>
          </w:pPr>
          <w:r>
            <w:fldChar w:fldCharType="begin"/>
          </w:r>
          <w:r>
            <w:instrText xml:space="preserve"> HYPERLINK \l "_Toc528184103" </w:instrText>
          </w:r>
          <w:r>
            <w:fldChar w:fldCharType="separate"/>
          </w:r>
          <w:r>
            <w:rPr>
              <w:rStyle w:val="27"/>
              <w:rFonts w:ascii="微软雅黑" w:hAnsi="微软雅黑" w:eastAsia="微软雅黑"/>
            </w:rPr>
            <w:t>2.2.2. 情感化卡片区</w:t>
          </w:r>
          <w:r>
            <w:tab/>
          </w:r>
          <w:r>
            <w:fldChar w:fldCharType="begin"/>
          </w:r>
          <w:r>
            <w:instrText xml:space="preserve"> PAGEREF _Toc528184103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10456"/>
            </w:tabs>
            <w:rPr>
              <w:kern w:val="2"/>
              <w:sz w:val="21"/>
              <w:szCs w:val="24"/>
            </w:rPr>
          </w:pPr>
          <w:r>
            <w:fldChar w:fldCharType="begin"/>
          </w:r>
          <w:r>
            <w:instrText xml:space="preserve"> HYPERLINK \l "_Toc528184104" </w:instrText>
          </w:r>
          <w:r>
            <w:fldChar w:fldCharType="separate"/>
          </w:r>
          <w:r>
            <w:rPr>
              <w:rStyle w:val="27"/>
              <w:rFonts w:ascii="微软雅黑" w:hAnsi="微软雅黑" w:eastAsia="微软雅黑"/>
            </w:rPr>
            <w:t>2.2.3. 小卡片应用</w:t>
          </w:r>
          <w:r>
            <w:tab/>
          </w:r>
          <w:r>
            <w:fldChar w:fldCharType="begin"/>
          </w:r>
          <w:r>
            <w:instrText xml:space="preserve"> PAGEREF _Toc528184104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10456"/>
            </w:tabs>
            <w:rPr>
              <w:kern w:val="2"/>
              <w:sz w:val="21"/>
              <w:szCs w:val="24"/>
            </w:rPr>
          </w:pPr>
          <w:r>
            <w:fldChar w:fldCharType="begin"/>
          </w:r>
          <w:r>
            <w:instrText xml:space="preserve"> HYPERLINK \l "_Toc528184105" </w:instrText>
          </w:r>
          <w:r>
            <w:fldChar w:fldCharType="separate"/>
          </w:r>
          <w:r>
            <w:rPr>
              <w:rStyle w:val="27"/>
              <w:rFonts w:ascii="微软雅黑" w:hAnsi="微软雅黑" w:eastAsia="微软雅黑"/>
            </w:rPr>
            <w:t>2.2.4. 底部Bar （Persistent Bar）</w:t>
          </w:r>
          <w:r>
            <w:tab/>
          </w:r>
          <w:r>
            <w:fldChar w:fldCharType="begin"/>
          </w:r>
          <w:r>
            <w:instrText xml:space="preserve"> PAGEREF _Toc528184105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10456"/>
            </w:tabs>
            <w:rPr>
              <w:kern w:val="2"/>
              <w:sz w:val="21"/>
              <w:szCs w:val="24"/>
            </w:rPr>
          </w:pPr>
          <w:r>
            <w:fldChar w:fldCharType="begin"/>
          </w:r>
          <w:r>
            <w:instrText xml:space="preserve"> HYPERLINK \l "_Toc528184106" </w:instrText>
          </w:r>
          <w:r>
            <w:fldChar w:fldCharType="separate"/>
          </w:r>
          <w:r>
            <w:rPr>
              <w:rStyle w:val="27"/>
              <w:rFonts w:ascii="微软雅黑" w:hAnsi="微软雅黑" w:eastAsia="微软雅黑"/>
            </w:rPr>
            <w:t>2.2.5. 开机动画</w:t>
          </w:r>
          <w:r>
            <w:tab/>
          </w:r>
          <w:r>
            <w:fldChar w:fldCharType="begin"/>
          </w:r>
          <w:r>
            <w:instrText xml:space="preserve"> PAGEREF _Toc528184106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10456"/>
            </w:tabs>
            <w:rPr>
              <w:kern w:val="2"/>
              <w:sz w:val="21"/>
              <w:szCs w:val="24"/>
            </w:rPr>
          </w:pPr>
          <w:r>
            <w:fldChar w:fldCharType="begin"/>
          </w:r>
          <w:r>
            <w:instrText xml:space="preserve"> HYPERLINK \l "_Toc528184107" </w:instrText>
          </w:r>
          <w:r>
            <w:fldChar w:fldCharType="separate"/>
          </w:r>
          <w:r>
            <w:rPr>
              <w:rStyle w:val="27"/>
              <w:rFonts w:ascii="微软雅黑" w:hAnsi="微软雅黑" w:eastAsia="微软雅黑"/>
            </w:rPr>
            <w:t>2.2.6. 车型配置功能差异化清单</w:t>
          </w:r>
          <w:r>
            <w:tab/>
          </w:r>
          <w:r>
            <w:fldChar w:fldCharType="begin"/>
          </w:r>
          <w:r>
            <w:instrText xml:space="preserve"> PAGEREF _Toc528184107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10456"/>
            </w:tabs>
            <w:rPr>
              <w:kern w:val="2"/>
              <w:sz w:val="21"/>
              <w:szCs w:val="24"/>
            </w:rPr>
          </w:pPr>
          <w:r>
            <w:fldChar w:fldCharType="begin"/>
          </w:r>
          <w:r>
            <w:instrText xml:space="preserve"> HYPERLINK \l "_Toc528184108" </w:instrText>
          </w:r>
          <w:r>
            <w:fldChar w:fldCharType="separate"/>
          </w:r>
          <w:r>
            <w:rPr>
              <w:rStyle w:val="27"/>
              <w:rFonts w:ascii="微软雅黑" w:hAnsi="微软雅黑" w:eastAsia="微软雅黑"/>
            </w:rPr>
            <w:t>2.2.7. 物理按键</w:t>
          </w:r>
          <w:r>
            <w:tab/>
          </w:r>
          <w:r>
            <w:fldChar w:fldCharType="begin"/>
          </w:r>
          <w:r>
            <w:instrText xml:space="preserve"> PAGEREF _Toc528184108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10456"/>
            </w:tabs>
            <w:rPr>
              <w:kern w:val="2"/>
              <w:sz w:val="21"/>
              <w:szCs w:val="24"/>
            </w:rPr>
          </w:pPr>
          <w:r>
            <w:fldChar w:fldCharType="begin"/>
          </w:r>
          <w:r>
            <w:instrText xml:space="preserve"> HYPERLINK \l "_Toc528184109" </w:instrText>
          </w:r>
          <w:r>
            <w:fldChar w:fldCharType="separate"/>
          </w:r>
          <w:r>
            <w:rPr>
              <w:rStyle w:val="27"/>
              <w:rFonts w:ascii="微软雅黑" w:hAnsi="微软雅黑" w:eastAsia="微软雅黑"/>
            </w:rPr>
            <w:t>2.3. 情感化卡片策略&amp;详细功能</w:t>
          </w:r>
          <w:r>
            <w:tab/>
          </w:r>
          <w:r>
            <w:fldChar w:fldCharType="begin"/>
          </w:r>
          <w:r>
            <w:instrText xml:space="preserve"> PAGEREF _Toc528184109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10456"/>
            </w:tabs>
            <w:rPr>
              <w:kern w:val="2"/>
              <w:sz w:val="21"/>
              <w:szCs w:val="24"/>
            </w:rPr>
          </w:pPr>
          <w:r>
            <w:fldChar w:fldCharType="begin"/>
          </w:r>
          <w:r>
            <w:instrText xml:space="preserve"> HYPERLINK \l "_Toc528184110" </w:instrText>
          </w:r>
          <w:r>
            <w:fldChar w:fldCharType="separate"/>
          </w:r>
          <w:r>
            <w:rPr>
              <w:rStyle w:val="27"/>
              <w:rFonts w:ascii="微软雅黑" w:hAnsi="微软雅黑" w:eastAsia="微软雅黑"/>
            </w:rPr>
            <w:t>2.3.1. 首页内容</w:t>
          </w:r>
          <w:r>
            <w:tab/>
          </w:r>
          <w:r>
            <w:fldChar w:fldCharType="begin"/>
          </w:r>
          <w:r>
            <w:instrText xml:space="preserve"> PAGEREF _Toc528184110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10456"/>
            </w:tabs>
            <w:rPr>
              <w:kern w:val="2"/>
              <w:sz w:val="21"/>
              <w:szCs w:val="24"/>
            </w:rPr>
          </w:pPr>
          <w:r>
            <w:fldChar w:fldCharType="begin"/>
          </w:r>
          <w:r>
            <w:instrText xml:space="preserve"> HYPERLINK \l "_Toc528184111" </w:instrText>
          </w:r>
          <w:r>
            <w:fldChar w:fldCharType="separate"/>
          </w:r>
          <w:r>
            <w:rPr>
              <w:rStyle w:val="27"/>
              <w:rFonts w:ascii="微软雅黑" w:hAnsi="微软雅黑" w:eastAsia="微软雅黑"/>
            </w:rPr>
            <w:t>2.3.2. 负一屏内容</w:t>
          </w:r>
          <w:r>
            <w:tab/>
          </w:r>
          <w:r>
            <w:fldChar w:fldCharType="begin"/>
          </w:r>
          <w:r>
            <w:instrText xml:space="preserve"> PAGEREF _Toc528184111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10456"/>
            </w:tabs>
            <w:rPr>
              <w:kern w:val="2"/>
              <w:sz w:val="21"/>
              <w:szCs w:val="24"/>
            </w:rPr>
          </w:pPr>
          <w:r>
            <w:fldChar w:fldCharType="begin"/>
          </w:r>
          <w:r>
            <w:instrText xml:space="preserve"> HYPERLINK \l "_Toc528184112" </w:instrText>
          </w:r>
          <w:r>
            <w:fldChar w:fldCharType="separate"/>
          </w:r>
          <w:r>
            <w:rPr>
              <w:rStyle w:val="27"/>
              <w:rFonts w:ascii="微软雅黑" w:hAnsi="微软雅黑" w:eastAsia="微软雅黑"/>
            </w:rPr>
            <w:t>2.3.3. 右一屏内容</w:t>
          </w:r>
          <w:r>
            <w:tab/>
          </w:r>
          <w:r>
            <w:fldChar w:fldCharType="begin"/>
          </w:r>
          <w:r>
            <w:instrText xml:space="preserve"> PAGEREF _Toc528184112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10456"/>
            </w:tabs>
            <w:rPr>
              <w:kern w:val="2"/>
              <w:sz w:val="21"/>
              <w:szCs w:val="24"/>
            </w:rPr>
          </w:pPr>
          <w:r>
            <w:fldChar w:fldCharType="begin"/>
          </w:r>
          <w:r>
            <w:instrText xml:space="preserve"> HYPERLINK \l "_Toc528184113" </w:instrText>
          </w:r>
          <w:r>
            <w:fldChar w:fldCharType="separate"/>
          </w:r>
          <w:r>
            <w:rPr>
              <w:rStyle w:val="27"/>
              <w:rFonts w:ascii="微软雅黑" w:hAnsi="微软雅黑" w:eastAsia="微软雅黑"/>
            </w:rPr>
            <w:t>2.4. 全部应用功能</w:t>
          </w:r>
          <w:r>
            <w:tab/>
          </w:r>
          <w:r>
            <w:fldChar w:fldCharType="begin"/>
          </w:r>
          <w:r>
            <w:instrText xml:space="preserve"> PAGEREF _Toc528184113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r>
            <w:rPr>
              <w:b/>
              <w:bCs/>
              <w:lang w:val="zh-CN"/>
            </w:rPr>
            <w:fldChar w:fldCharType="end"/>
          </w:r>
        </w:p>
      </w:sdtContent>
    </w:sdt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版本更改记录</w:t>
      </w:r>
    </w:p>
    <w:tbl>
      <w:tblPr>
        <w:tblStyle w:val="22"/>
        <w:tblW w:w="10775" w:type="dxa"/>
        <w:tblInd w:w="-176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39"/>
        <w:gridCol w:w="1297"/>
        <w:gridCol w:w="4619"/>
        <w:gridCol w:w="1560"/>
        <w:gridCol w:w="1560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739" w:type="dxa"/>
          </w:tcPr>
          <w:p>
            <w:pPr>
              <w:pStyle w:val="41"/>
              <w:spacing w:line="360" w:lineRule="auto"/>
              <w:jc w:val="center"/>
              <w:rPr>
                <w:rFonts w:ascii="微软雅黑" w:hAnsi="微软雅黑" w:eastAsia="微软雅黑"/>
                <w:b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sz w:val="21"/>
                <w:szCs w:val="21"/>
                <w:lang w:eastAsia="zh-CN"/>
              </w:rPr>
              <w:t>日期</w:t>
            </w:r>
          </w:p>
        </w:tc>
        <w:tc>
          <w:tcPr>
            <w:tcW w:w="1297" w:type="dxa"/>
          </w:tcPr>
          <w:p>
            <w:pPr>
              <w:pStyle w:val="41"/>
              <w:spacing w:line="360" w:lineRule="auto"/>
              <w:jc w:val="center"/>
              <w:rPr>
                <w:rFonts w:ascii="微软雅黑" w:hAnsi="微软雅黑" w:eastAsia="微软雅黑"/>
                <w:b/>
                <w:sz w:val="21"/>
                <w:szCs w:val="21"/>
                <w:lang w:eastAsia="zh-CN"/>
              </w:rPr>
            </w:pPr>
            <w:r>
              <w:rPr>
                <w:rFonts w:hint="eastAsia" w:ascii="微软雅黑" w:hAnsi="微软雅黑" w:eastAsia="微软雅黑"/>
                <w:b/>
                <w:sz w:val="21"/>
                <w:szCs w:val="21"/>
                <w:lang w:eastAsia="zh-CN"/>
              </w:rPr>
              <w:t>版本</w:t>
            </w:r>
          </w:p>
        </w:tc>
        <w:tc>
          <w:tcPr>
            <w:tcW w:w="4619" w:type="dxa"/>
          </w:tcPr>
          <w:p>
            <w:pPr>
              <w:pStyle w:val="41"/>
              <w:spacing w:line="360" w:lineRule="auto"/>
              <w:jc w:val="center"/>
              <w:rPr>
                <w:rFonts w:ascii="微软雅黑" w:hAnsi="微软雅黑" w:eastAsia="微软雅黑"/>
                <w:b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sz w:val="21"/>
                <w:szCs w:val="21"/>
                <w:lang w:eastAsia="zh-CN"/>
              </w:rPr>
              <w:t>更改描述</w:t>
            </w:r>
          </w:p>
        </w:tc>
        <w:tc>
          <w:tcPr>
            <w:tcW w:w="1560" w:type="dxa"/>
          </w:tcPr>
          <w:p>
            <w:pPr>
              <w:pStyle w:val="41"/>
              <w:spacing w:line="360" w:lineRule="auto"/>
              <w:jc w:val="center"/>
              <w:rPr>
                <w:rFonts w:ascii="微软雅黑" w:hAnsi="微软雅黑" w:eastAsia="微软雅黑"/>
                <w:b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sz w:val="21"/>
                <w:szCs w:val="21"/>
                <w:lang w:eastAsia="zh-CN"/>
              </w:rPr>
              <w:t>审核</w:t>
            </w:r>
          </w:p>
        </w:tc>
        <w:tc>
          <w:tcPr>
            <w:tcW w:w="1560" w:type="dxa"/>
          </w:tcPr>
          <w:p>
            <w:pPr>
              <w:pStyle w:val="41"/>
              <w:spacing w:line="360" w:lineRule="auto"/>
              <w:jc w:val="center"/>
              <w:rPr>
                <w:rFonts w:ascii="微软雅黑" w:hAnsi="微软雅黑" w:eastAsia="微软雅黑"/>
                <w:b/>
                <w:sz w:val="21"/>
                <w:szCs w:val="21"/>
                <w:lang w:eastAsia="zh-CN"/>
              </w:rPr>
            </w:pPr>
            <w:r>
              <w:rPr>
                <w:rFonts w:hint="eastAsia" w:ascii="微软雅黑" w:hAnsi="微软雅黑" w:eastAsia="微软雅黑"/>
                <w:b/>
                <w:sz w:val="21"/>
                <w:szCs w:val="21"/>
                <w:lang w:eastAsia="zh-CN"/>
              </w:rPr>
              <w:t>作者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739" w:type="dxa"/>
          </w:tcPr>
          <w:p>
            <w:pPr>
              <w:pStyle w:val="41"/>
              <w:spacing w:line="360" w:lineRule="auto"/>
              <w:rPr>
                <w:rFonts w:ascii="微软雅黑" w:hAnsi="微软雅黑" w:eastAsia="微软雅黑"/>
                <w:sz w:val="21"/>
                <w:szCs w:val="21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&lt;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  <w:t>20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20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  <w:t>/2/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6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&gt;</w:t>
            </w:r>
          </w:p>
        </w:tc>
        <w:tc>
          <w:tcPr>
            <w:tcW w:w="1297" w:type="dxa"/>
          </w:tcPr>
          <w:p>
            <w:pPr>
              <w:pStyle w:val="41"/>
              <w:spacing w:line="360" w:lineRule="auto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&lt;</w:t>
            </w:r>
            <w:r>
              <w:rPr>
                <w:rFonts w:ascii="微软雅黑" w:hAnsi="微软雅黑" w:eastAsia="微软雅黑"/>
                <w:sz w:val="21"/>
                <w:szCs w:val="21"/>
                <w:lang w:eastAsia="zh-CN"/>
              </w:rPr>
              <w:t>1.0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&gt;</w:t>
            </w:r>
          </w:p>
        </w:tc>
        <w:tc>
          <w:tcPr>
            <w:tcW w:w="4619" w:type="dxa"/>
          </w:tcPr>
          <w:p>
            <w:pPr>
              <w:pStyle w:val="41"/>
              <w:spacing w:line="360" w:lineRule="auto"/>
              <w:jc w:val="center"/>
              <w:rPr>
                <w:rFonts w:ascii="微软雅黑" w:hAnsi="微软雅黑" w:eastAsia="微软雅黑"/>
                <w:sz w:val="21"/>
                <w:szCs w:val="21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  <w:t>初稿</w:t>
            </w:r>
          </w:p>
        </w:tc>
        <w:tc>
          <w:tcPr>
            <w:tcW w:w="1560" w:type="dxa"/>
          </w:tcPr>
          <w:p>
            <w:pPr>
              <w:pStyle w:val="41"/>
              <w:spacing w:line="360" w:lineRule="auto"/>
              <w:jc w:val="center"/>
              <w:rPr>
                <w:rFonts w:ascii="微软雅黑" w:hAnsi="微软雅黑" w:eastAsia="微软雅黑"/>
                <w:sz w:val="21"/>
                <w:szCs w:val="21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  <w:t>孙颖</w:t>
            </w:r>
          </w:p>
        </w:tc>
        <w:tc>
          <w:tcPr>
            <w:tcW w:w="1560" w:type="dxa"/>
          </w:tcPr>
          <w:p>
            <w:pPr>
              <w:pStyle w:val="41"/>
              <w:spacing w:line="360" w:lineRule="auto"/>
              <w:jc w:val="center"/>
              <w:rPr>
                <w:rFonts w:ascii="微软雅黑" w:hAnsi="微软雅黑" w:eastAsia="微软雅黑"/>
                <w:sz w:val="21"/>
                <w:szCs w:val="21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  <w:t>朱诗韵</w:t>
            </w:r>
          </w:p>
        </w:tc>
      </w:tr>
    </w:tbl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pStyle w:val="2"/>
        <w:numPr>
          <w:ilvl w:val="0"/>
          <w:numId w:val="0"/>
        </w:numPr>
        <w:spacing w:line="360" w:lineRule="auto"/>
        <w:ind w:leftChars="0"/>
        <w:rPr>
          <w:rFonts w:ascii="微软雅黑" w:hAnsi="微软雅黑" w:eastAsia="微软雅黑"/>
          <w:sz w:val="28"/>
          <w:szCs w:val="28"/>
        </w:rPr>
      </w:pPr>
      <w:bookmarkStart w:id="0" w:name="_Toc528184098"/>
      <w:bookmarkStart w:id="1" w:name="_Toc525899036"/>
    </w:p>
    <w:p/>
    <w:p>
      <w:pPr>
        <w:pStyle w:val="2"/>
        <w:spacing w:line="360" w:lineRule="auto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需求介绍</w:t>
      </w:r>
      <w:bookmarkEnd w:id="0"/>
      <w:bookmarkEnd w:id="1"/>
    </w:p>
    <w:p>
      <w:pPr>
        <w:widowControl/>
        <w:numPr>
          <w:ilvl w:val="0"/>
          <w:numId w:val="3"/>
        </w:numPr>
        <w:spacing w:before="100" w:beforeAutospacing="1" w:after="100" w:afterAutospacing="1" w:line="360" w:lineRule="auto"/>
        <w:jc w:val="left"/>
        <w:rPr>
          <w:rFonts w:ascii="微软雅黑" w:hAnsi="微软雅黑" w:eastAsia="微软雅黑" w:cs="宋体"/>
          <w:kern w:val="0"/>
          <w:szCs w:val="21"/>
        </w:rPr>
      </w:pPr>
      <w:r>
        <w:rPr>
          <w:rFonts w:hint="eastAsia" w:ascii="微软雅黑" w:hAnsi="微软雅黑" w:eastAsia="微软雅黑" w:cs="宋体"/>
          <w:bCs/>
          <w:kern w:val="0"/>
          <w:szCs w:val="21"/>
        </w:rPr>
        <w:t>需求时间：</w:t>
      </w:r>
      <w:r>
        <w:rPr>
          <w:rFonts w:hint="eastAsia" w:ascii="微软雅黑" w:hAnsi="微软雅黑" w:eastAsia="微软雅黑" w:cs="宋体"/>
          <w:kern w:val="0"/>
          <w:szCs w:val="21"/>
        </w:rPr>
        <w:t xml:space="preserve"> </w:t>
      </w:r>
    </w:p>
    <w:p>
      <w:pPr>
        <w:widowControl/>
        <w:numPr>
          <w:ilvl w:val="0"/>
          <w:numId w:val="4"/>
        </w:numPr>
        <w:spacing w:before="100" w:beforeAutospacing="1" w:after="100" w:afterAutospacing="1" w:line="360" w:lineRule="auto"/>
        <w:jc w:val="left"/>
        <w:rPr>
          <w:rFonts w:ascii="微软雅黑" w:hAnsi="微软雅黑" w:eastAsia="微软雅黑" w:cs="宋体"/>
          <w:kern w:val="0"/>
          <w:szCs w:val="21"/>
        </w:rPr>
      </w:pPr>
      <w:r>
        <w:rPr>
          <w:rFonts w:hint="eastAsia" w:ascii="微软雅黑" w:hAnsi="微软雅黑" w:eastAsia="微软雅黑" w:cs="宋体"/>
          <w:kern w:val="0"/>
          <w:szCs w:val="21"/>
        </w:rPr>
        <w:t>软件发布时间：2020年</w:t>
      </w:r>
      <w:r>
        <w:rPr>
          <w:rFonts w:hint="eastAsia" w:ascii="微软雅黑" w:hAnsi="微软雅黑" w:eastAsia="微软雅黑" w:cs="宋体"/>
          <w:kern w:val="0"/>
          <w:szCs w:val="21"/>
          <w:lang w:val="en-US" w:eastAsia="zh-CN"/>
        </w:rPr>
        <w:t>4</w:t>
      </w:r>
      <w:r>
        <w:rPr>
          <w:rFonts w:hint="eastAsia" w:ascii="微软雅黑" w:hAnsi="微软雅黑" w:eastAsia="微软雅黑" w:cs="宋体"/>
          <w:kern w:val="0"/>
          <w:szCs w:val="21"/>
        </w:rPr>
        <w:t>月；</w:t>
      </w:r>
    </w:p>
    <w:p>
      <w:pPr>
        <w:widowControl/>
        <w:numPr>
          <w:ilvl w:val="0"/>
          <w:numId w:val="4"/>
        </w:numPr>
        <w:spacing w:before="100" w:beforeAutospacing="1" w:after="100" w:afterAutospacing="1" w:line="360" w:lineRule="auto"/>
        <w:jc w:val="left"/>
        <w:rPr>
          <w:rFonts w:ascii="微软雅黑" w:hAnsi="微软雅黑" w:eastAsia="微软雅黑" w:cs="宋体"/>
          <w:kern w:val="0"/>
          <w:szCs w:val="21"/>
        </w:rPr>
      </w:pPr>
      <w:r>
        <w:rPr>
          <w:rFonts w:hint="eastAsia" w:ascii="微软雅黑" w:hAnsi="微软雅黑" w:eastAsia="微软雅黑" w:cs="宋体"/>
          <w:kern w:val="0"/>
          <w:szCs w:val="21"/>
        </w:rPr>
        <w:t>是否需要下线：否</w:t>
      </w:r>
      <w:r>
        <w:rPr>
          <w:rFonts w:ascii="微软雅黑" w:hAnsi="微软雅黑" w:eastAsia="微软雅黑" w:cs="宋体"/>
          <w:kern w:val="0"/>
          <w:szCs w:val="21"/>
        </w:rPr>
        <w:t>。</w:t>
      </w:r>
    </w:p>
    <w:p>
      <w:pPr>
        <w:widowControl/>
        <w:numPr>
          <w:ilvl w:val="0"/>
          <w:numId w:val="3"/>
        </w:numPr>
        <w:spacing w:before="100" w:beforeAutospacing="1" w:after="100" w:afterAutospacing="1" w:line="360" w:lineRule="auto"/>
        <w:jc w:val="left"/>
        <w:rPr>
          <w:rFonts w:ascii="微软雅黑" w:hAnsi="微软雅黑" w:eastAsia="微软雅黑" w:cs="宋体"/>
          <w:kern w:val="0"/>
          <w:szCs w:val="21"/>
        </w:rPr>
      </w:pPr>
      <w:r>
        <w:rPr>
          <w:rFonts w:hint="eastAsia" w:ascii="微软雅黑" w:hAnsi="微软雅黑" w:eastAsia="微软雅黑" w:cs="宋体"/>
          <w:bCs/>
          <w:kern w:val="0"/>
          <w:szCs w:val="21"/>
        </w:rPr>
        <w:t>需求方：</w:t>
      </w:r>
      <w:r>
        <w:rPr>
          <w:rFonts w:hint="eastAsia" w:ascii="微软雅黑" w:hAnsi="微软雅黑" w:eastAsia="微软雅黑" w:cs="宋体"/>
          <w:kern w:val="0"/>
          <w:szCs w:val="21"/>
        </w:rPr>
        <w:t>产品</w:t>
      </w:r>
    </w:p>
    <w:p>
      <w:pPr>
        <w:widowControl/>
        <w:numPr>
          <w:ilvl w:val="0"/>
          <w:numId w:val="3"/>
        </w:numPr>
        <w:spacing w:before="100" w:beforeAutospacing="1" w:after="100" w:afterAutospacing="1" w:line="360" w:lineRule="auto"/>
        <w:jc w:val="left"/>
        <w:rPr>
          <w:rFonts w:ascii="微软雅黑" w:hAnsi="微软雅黑" w:eastAsia="微软雅黑" w:cs="宋体"/>
          <w:kern w:val="0"/>
          <w:szCs w:val="21"/>
        </w:rPr>
      </w:pPr>
      <w:r>
        <w:rPr>
          <w:rFonts w:hint="eastAsia" w:ascii="微软雅黑" w:hAnsi="微软雅黑" w:eastAsia="微软雅黑" w:cs="宋体"/>
          <w:bCs/>
          <w:kern w:val="0"/>
          <w:szCs w:val="21"/>
        </w:rPr>
        <w:t>相关产品：小度车载</w:t>
      </w:r>
      <w:r>
        <w:rPr>
          <w:rFonts w:ascii="微软雅黑" w:hAnsi="微软雅黑" w:eastAsia="微软雅黑" w:cs="宋体"/>
          <w:bCs/>
          <w:kern w:val="0"/>
          <w:szCs w:val="21"/>
        </w:rPr>
        <w:t>OS</w:t>
      </w:r>
      <w:r>
        <w:rPr>
          <w:rFonts w:ascii="微软雅黑" w:hAnsi="微软雅黑" w:eastAsia="微软雅黑" w:cs="宋体"/>
          <w:kern w:val="0"/>
          <w:szCs w:val="21"/>
        </w:rPr>
        <w:t xml:space="preserve"> </w:t>
      </w:r>
    </w:p>
    <w:p>
      <w:pPr>
        <w:widowControl/>
        <w:numPr>
          <w:ilvl w:val="0"/>
          <w:numId w:val="3"/>
        </w:numPr>
        <w:spacing w:before="100" w:beforeAutospacing="1" w:after="100" w:afterAutospacing="1" w:line="360" w:lineRule="auto"/>
        <w:jc w:val="left"/>
        <w:rPr>
          <w:rFonts w:ascii="微软雅黑" w:hAnsi="微软雅黑" w:eastAsia="微软雅黑" w:cs="宋体"/>
          <w:bCs/>
          <w:kern w:val="0"/>
          <w:szCs w:val="21"/>
        </w:rPr>
      </w:pPr>
      <w:r>
        <w:rPr>
          <w:rFonts w:hint="eastAsia" w:ascii="微软雅黑" w:hAnsi="微软雅黑" w:eastAsia="微软雅黑" w:cs="宋体"/>
          <w:bCs/>
          <w:kern w:val="0"/>
          <w:szCs w:val="21"/>
        </w:rPr>
        <w:t>背景</w:t>
      </w:r>
      <w:r>
        <w:rPr>
          <w:rFonts w:ascii="微软雅黑" w:hAnsi="微软雅黑" w:eastAsia="微软雅黑" w:cs="宋体"/>
          <w:bCs/>
          <w:kern w:val="0"/>
          <w:szCs w:val="21"/>
        </w:rPr>
        <w:t>／</w:t>
      </w:r>
      <w:r>
        <w:rPr>
          <w:rFonts w:hint="eastAsia" w:ascii="微软雅黑" w:hAnsi="微软雅黑" w:eastAsia="微软雅黑" w:cs="宋体"/>
          <w:bCs/>
          <w:kern w:val="0"/>
          <w:szCs w:val="21"/>
        </w:rPr>
        <w:t>目的：</w:t>
      </w:r>
    </w:p>
    <w:p>
      <w:pPr>
        <w:widowControl/>
        <w:spacing w:before="100" w:beforeAutospacing="1" w:after="100" w:afterAutospacing="1" w:line="276" w:lineRule="auto"/>
        <w:ind w:left="360" w:firstLine="420"/>
        <w:jc w:val="left"/>
        <w:rPr>
          <w:rFonts w:ascii="微软雅黑" w:hAnsi="微软雅黑" w:eastAsia="微软雅黑" w:cs="宋体"/>
          <w:kern w:val="0"/>
          <w:szCs w:val="21"/>
        </w:rPr>
      </w:pPr>
      <w:r>
        <w:rPr>
          <w:rFonts w:hint="eastAsia" w:ascii="微软雅黑" w:hAnsi="微软雅黑" w:eastAsia="微软雅黑" w:cs="宋体"/>
          <w:kern w:val="0"/>
          <w:szCs w:val="21"/>
        </w:rPr>
        <w:t xml:space="preserve"> 首页</w:t>
      </w:r>
      <w:r>
        <w:rPr>
          <w:rFonts w:ascii="微软雅黑" w:hAnsi="微软雅黑" w:eastAsia="微软雅黑" w:cs="宋体"/>
          <w:kern w:val="0"/>
          <w:szCs w:val="21"/>
        </w:rPr>
        <w:t>Launcher</w:t>
      </w:r>
      <w:r>
        <w:rPr>
          <w:rFonts w:hint="eastAsia" w:ascii="微软雅黑" w:hAnsi="微软雅黑" w:eastAsia="微软雅黑" w:cs="宋体"/>
          <w:kern w:val="0"/>
          <w:szCs w:val="21"/>
        </w:rPr>
        <w:t>是小度车载OS标准版本UI中最核心的部分，定义了系统的首页框架、风格、策略。</w:t>
      </w:r>
    </w:p>
    <w:p>
      <w:pPr>
        <w:pStyle w:val="2"/>
        <w:spacing w:line="360" w:lineRule="auto"/>
        <w:rPr>
          <w:rFonts w:ascii="微软雅黑" w:hAnsi="微软雅黑" w:eastAsia="微软雅黑"/>
          <w:sz w:val="28"/>
          <w:szCs w:val="28"/>
        </w:rPr>
      </w:pPr>
      <w:bookmarkStart w:id="2" w:name="NewPage-需求内容"/>
      <w:bookmarkEnd w:id="2"/>
      <w:bookmarkStart w:id="3" w:name="_Toc525899037"/>
      <w:bookmarkStart w:id="4" w:name="_Toc528184099"/>
      <w:r>
        <w:rPr>
          <w:rFonts w:hint="eastAsia" w:ascii="微软雅黑" w:hAnsi="微软雅黑" w:eastAsia="微软雅黑"/>
          <w:sz w:val="28"/>
          <w:szCs w:val="28"/>
        </w:rPr>
        <w:t>需求内容</w:t>
      </w:r>
      <w:bookmarkEnd w:id="3"/>
      <w:bookmarkEnd w:id="4"/>
    </w:p>
    <w:p>
      <w:pPr>
        <w:pStyle w:val="3"/>
        <w:rPr>
          <w:rFonts w:ascii="微软雅黑" w:hAnsi="微软雅黑" w:eastAsia="微软雅黑"/>
        </w:rPr>
      </w:pPr>
      <w:bookmarkStart w:id="5" w:name="_Toc528184100"/>
      <w:bookmarkStart w:id="6" w:name="_Toc525899038"/>
      <w:r>
        <w:rPr>
          <w:rFonts w:hint="eastAsia" w:ascii="微软雅黑" w:hAnsi="微软雅黑" w:eastAsia="微软雅黑"/>
        </w:rPr>
        <w:t>首页Launcher结构</w:t>
      </w:r>
      <w:bookmarkEnd w:id="5"/>
      <w:bookmarkEnd w:id="6"/>
    </w:p>
    <w:p>
      <w:pPr>
        <w:jc w:val="center"/>
      </w:pPr>
      <w:r>
        <w:drawing>
          <wp:inline distT="0" distB="0" distL="0" distR="0">
            <wp:extent cx="5596890" cy="207772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03235" cy="2080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/>
    <w:p>
      <w:pPr>
        <w:pStyle w:val="3"/>
        <w:rPr>
          <w:rFonts w:ascii="微软雅黑" w:hAnsi="微软雅黑" w:eastAsia="微软雅黑"/>
        </w:rPr>
      </w:pPr>
      <w:bookmarkStart w:id="7" w:name="_Toc528184101"/>
      <w:r>
        <w:rPr>
          <w:rFonts w:hint="eastAsia" w:ascii="微软雅黑" w:hAnsi="微软雅黑" w:eastAsia="微软雅黑"/>
        </w:rPr>
        <w:t>各模块功能详述</w:t>
      </w:r>
      <w:bookmarkEnd w:id="7"/>
    </w:p>
    <w:p>
      <w:pPr>
        <w:pStyle w:val="4"/>
        <w:spacing w:line="360" w:lineRule="auto"/>
        <w:ind w:left="-4" w:leftChars="-2"/>
        <w:rPr>
          <w:rFonts w:ascii="微软雅黑" w:hAnsi="微软雅黑" w:eastAsia="微软雅黑"/>
          <w:sz w:val="21"/>
          <w:szCs w:val="21"/>
        </w:rPr>
      </w:pPr>
      <w:bookmarkStart w:id="8" w:name="_Toc528184102"/>
      <w:r>
        <w:rPr>
          <w:rFonts w:hint="eastAsia" w:ascii="微软雅黑" w:hAnsi="微软雅黑" w:eastAsia="微软雅黑"/>
          <w:sz w:val="21"/>
          <w:szCs w:val="21"/>
        </w:rPr>
        <w:t>系统状态栏</w:t>
      </w:r>
      <w:bookmarkEnd w:id="8"/>
    </w:p>
    <w:p>
      <w:pPr>
        <w:pStyle w:val="5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2</w:t>
      </w:r>
      <w:r>
        <w:rPr>
          <w:rFonts w:ascii="微软雅黑" w:hAnsi="微软雅黑" w:eastAsia="微软雅黑"/>
          <w:sz w:val="21"/>
          <w:szCs w:val="21"/>
        </w:rPr>
        <w:t>.2.1.1</w:t>
      </w:r>
      <w:r>
        <w:rPr>
          <w:rFonts w:hint="eastAsia" w:ascii="微软雅黑" w:hAnsi="微软雅黑" w:eastAsia="微软雅黑"/>
          <w:sz w:val="21"/>
          <w:szCs w:val="21"/>
        </w:rPr>
        <w:t>功能描述</w:t>
      </w:r>
    </w:p>
    <w:p>
      <w:pPr>
        <w:autoSpaceDE w:val="0"/>
        <w:autoSpaceDN w:val="0"/>
        <w:adjustRightInd w:val="0"/>
        <w:ind w:firstLine="420"/>
        <w:jc w:val="left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系统状态栏常驻系统 ，定位于展示需常驻展示的变化较频繁的信息，以及全局功能的功能入口。</w:t>
      </w:r>
    </w:p>
    <w:p>
      <w:pPr>
        <w:pStyle w:val="3"/>
        <w:widowControl/>
        <w:numPr>
          <w:ilvl w:val="0"/>
          <w:numId w:val="0"/>
        </w:numPr>
        <w:jc w:val="left"/>
        <w:rPr>
          <w:rFonts w:ascii="微软雅黑" w:hAnsi="微软雅黑" w:eastAsia="微软雅黑"/>
          <w:sz w:val="21"/>
          <w:szCs w:val="21"/>
        </w:rPr>
      </w:pPr>
      <w:bookmarkStart w:id="9" w:name="_Toc531946335"/>
      <w:r>
        <w:rPr>
          <w:rFonts w:hint="eastAsia" w:ascii="微软雅黑" w:hAnsi="微软雅黑" w:eastAsia="微软雅黑"/>
          <w:sz w:val="21"/>
          <w:szCs w:val="21"/>
        </w:rPr>
        <w:t>2</w:t>
      </w:r>
      <w:r>
        <w:rPr>
          <w:rFonts w:ascii="微软雅黑" w:hAnsi="微软雅黑" w:eastAsia="微软雅黑"/>
          <w:sz w:val="21"/>
          <w:szCs w:val="21"/>
        </w:rPr>
        <w:t>.2.1.2</w:t>
      </w:r>
      <w:r>
        <w:rPr>
          <w:rFonts w:hint="eastAsia" w:ascii="微软雅黑" w:hAnsi="微软雅黑" w:eastAsia="微软雅黑"/>
          <w:sz w:val="21"/>
          <w:szCs w:val="21"/>
        </w:rPr>
        <w:t>状态栏位置</w:t>
      </w:r>
      <w:bookmarkEnd w:id="9"/>
    </w:p>
    <w:p>
      <w:pPr>
        <w:rPr>
          <w:rFonts w:ascii="微软雅黑" w:hAnsi="微软雅黑" w:eastAsia="微软雅黑"/>
        </w:rPr>
      </w:pPr>
      <w:r>
        <w:rPr>
          <w:rFonts w:hint="eastAsia"/>
        </w:rPr>
        <w:t xml:space="preserve">     </w:t>
      </w:r>
      <w:r>
        <w:rPr>
          <w:rFonts w:hint="eastAsia" w:ascii="微软雅黑" w:hAnsi="微软雅黑" w:eastAsia="微软雅黑"/>
        </w:rPr>
        <w:t>置于</w:t>
      </w:r>
      <w:r>
        <w:rPr>
          <w:rFonts w:ascii="微软雅黑" w:hAnsi="微软雅黑" w:eastAsia="微软雅黑"/>
        </w:rPr>
        <w:t>首页顶部粉</w:t>
      </w:r>
      <w:r>
        <w:rPr>
          <w:rFonts w:hint="eastAsia" w:ascii="微软雅黑" w:hAnsi="微软雅黑" w:eastAsia="微软雅黑"/>
        </w:rPr>
        <w:t>色</w:t>
      </w:r>
      <w:r>
        <w:rPr>
          <w:rFonts w:ascii="微软雅黑" w:hAnsi="微软雅黑" w:eastAsia="微软雅黑"/>
        </w:rPr>
        <w:t>区域：</w:t>
      </w:r>
    </w:p>
    <w:p>
      <w:pPr>
        <w:jc w:val="center"/>
      </w:pPr>
      <w:r>
        <w:drawing>
          <wp:inline distT="0" distB="0" distL="0" distR="0">
            <wp:extent cx="5596890" cy="207772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03235" cy="2080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pStyle w:val="4"/>
        <w:numPr>
          <w:ilvl w:val="0"/>
          <w:numId w:val="0"/>
        </w:numPr>
        <w:spacing w:line="360" w:lineRule="auto"/>
        <w:rPr>
          <w:rFonts w:ascii="微软雅黑" w:hAnsi="微软雅黑" w:eastAsia="微软雅黑"/>
          <w:sz w:val="21"/>
          <w:szCs w:val="21"/>
        </w:rPr>
      </w:pPr>
      <w:bookmarkStart w:id="10" w:name="_Toc531946337"/>
      <w:r>
        <w:rPr>
          <w:rFonts w:ascii="微软雅黑" w:hAnsi="微软雅黑" w:eastAsia="微软雅黑"/>
          <w:szCs w:val="21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3515360</wp:posOffset>
            </wp:positionH>
            <wp:positionV relativeFrom="paragraph">
              <wp:posOffset>639445</wp:posOffset>
            </wp:positionV>
            <wp:extent cx="350520" cy="283845"/>
            <wp:effectExtent l="0" t="0" r="0" b="1905"/>
            <wp:wrapNone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0520" cy="283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微软雅黑" w:eastAsia="微软雅黑" w:cs="微软雅黑"/>
          <w:color w:val="0E0E0E"/>
          <w:szCs w:val="21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3878580</wp:posOffset>
            </wp:positionH>
            <wp:positionV relativeFrom="paragraph">
              <wp:posOffset>659765</wp:posOffset>
            </wp:positionV>
            <wp:extent cx="254000" cy="254000"/>
            <wp:effectExtent l="0" t="0" r="0" b="0"/>
            <wp:wrapNone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40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inline distT="0" distB="0" distL="0" distR="0">
            <wp:extent cx="6200775" cy="87630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/>
          <w:sz w:val="21"/>
          <w:szCs w:val="21"/>
        </w:rPr>
        <w:t>2</w:t>
      </w:r>
      <w:r>
        <w:rPr>
          <w:rFonts w:ascii="微软雅黑" w:hAnsi="微软雅黑" w:eastAsia="微软雅黑"/>
          <w:sz w:val="21"/>
          <w:szCs w:val="21"/>
        </w:rPr>
        <w:t>.2.1.3</w:t>
      </w:r>
      <w:r>
        <w:rPr>
          <w:rFonts w:hint="eastAsia" w:ascii="微软雅黑" w:hAnsi="微软雅黑" w:eastAsia="微软雅黑"/>
          <w:sz w:val="21"/>
          <w:szCs w:val="21"/>
        </w:rPr>
        <w:t>常规状态</w:t>
      </w:r>
      <w:bookmarkEnd w:id="10"/>
    </w:p>
    <w:p>
      <w:pPr>
        <w:autoSpaceDE w:val="0"/>
        <w:autoSpaceDN w:val="0"/>
        <w:adjustRightInd w:val="0"/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横屏状态栏中包含：</w:t>
      </w:r>
    </w:p>
    <w:p>
      <w:pPr>
        <w:autoSpaceDE w:val="0"/>
        <w:autoSpaceDN w:val="0"/>
        <w:adjustRightInd w:val="0"/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（1）系统时间（1</w:t>
      </w:r>
      <w:r>
        <w:rPr>
          <w:rFonts w:ascii="微软雅黑" w:hAnsi="微软雅黑" w:eastAsia="微软雅黑"/>
        </w:rPr>
        <w:t>2小时制显示am/pm，24小时不显示</w:t>
      </w:r>
      <w:r>
        <w:rPr>
          <w:rFonts w:hint="eastAsia" w:ascii="微软雅黑" w:hAnsi="微软雅黑" w:eastAsia="微软雅黑"/>
        </w:rPr>
        <w:t>）；</w:t>
      </w:r>
    </w:p>
    <w:p>
      <w:pPr>
        <w:autoSpaceDE w:val="0"/>
        <w:autoSpaceDN w:val="0"/>
        <w:adjustRightInd w:val="0"/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（2）其他常用状态：</w:t>
      </w:r>
      <w:r>
        <w:rPr>
          <w:rFonts w:hint="eastAsia" w:ascii="微软雅黑" w:hAnsi="微软雅黑" w:eastAsia="微软雅黑"/>
          <w:highlight w:val="yellow"/>
        </w:rPr>
        <w:t>AAR净化器</w:t>
      </w:r>
      <w:r>
        <w:rPr>
          <w:rFonts w:hint="eastAsia" w:ascii="微软雅黑" w:hAnsi="微软雅黑" w:eastAsia="微软雅黑"/>
        </w:rPr>
        <w:t>，未读消息，信息OTA升级，无线充电，蓝牙，热点，卫星信号，wifi，运营商信号。</w:t>
      </w:r>
    </w:p>
    <w:p>
      <w:pPr>
        <w:autoSpaceDE w:val="0"/>
        <w:autoSpaceDN w:val="0"/>
        <w:adjustRightInd w:val="0"/>
        <w:ind w:firstLine="420"/>
        <w:rPr>
          <w:rFonts w:ascii="微软雅黑" w:hAnsi="微软雅黑" w:eastAsia="微软雅黑"/>
          <w:color w:val="FF0000"/>
        </w:rPr>
      </w:pPr>
      <w:r>
        <w:rPr>
          <w:rFonts w:hint="eastAsia" w:ascii="微软雅黑" w:hAnsi="微软雅黑" w:eastAsia="微软雅黑"/>
          <w:color w:val="FF0000"/>
        </w:rPr>
        <w:t>注：蓝牙只显示两种状态； 后续可能会依据项目需求增加新图标显示。</w:t>
      </w:r>
    </w:p>
    <w:p>
      <w:pPr>
        <w:autoSpaceDE w:val="0"/>
        <w:autoSpaceDN w:val="0"/>
        <w:adjustRightInd w:val="0"/>
        <w:ind w:firstLine="420"/>
        <w:rPr>
          <w:rFonts w:ascii="微软雅黑" w:eastAsia="微软雅黑" w:cs="微软雅黑"/>
          <w:color w:val="0E0E0E"/>
          <w:szCs w:val="21"/>
          <w:lang w:val="zh-CN"/>
        </w:rPr>
      </w:pPr>
      <w:r>
        <w:rPr>
          <w:rFonts w:ascii="微软雅黑" w:eastAsia="微软雅黑" w:cs="微软雅黑"/>
          <w:color w:val="0E0E0E"/>
          <w:szCs w:val="21"/>
        </w:rPr>
        <w:drawing>
          <wp:inline distT="0" distB="0" distL="0" distR="0">
            <wp:extent cx="6645910" cy="167703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spacing w:line="360" w:lineRule="auto"/>
        <w:rPr>
          <w:rFonts w:ascii="微软雅黑" w:hAnsi="微软雅黑" w:eastAsia="微软雅黑"/>
          <w:sz w:val="21"/>
          <w:szCs w:val="21"/>
        </w:rPr>
      </w:pPr>
      <w:bookmarkStart w:id="11" w:name="_Toc531946338"/>
      <w:r>
        <w:rPr>
          <w:rFonts w:hint="eastAsia" w:ascii="微软雅黑" w:hAnsi="微软雅黑" w:eastAsia="微软雅黑"/>
          <w:sz w:val="21"/>
          <w:szCs w:val="21"/>
        </w:rPr>
        <w:t>2</w:t>
      </w:r>
      <w:r>
        <w:rPr>
          <w:rFonts w:ascii="微软雅黑" w:hAnsi="微软雅黑" w:eastAsia="微软雅黑"/>
          <w:sz w:val="21"/>
          <w:szCs w:val="21"/>
        </w:rPr>
        <w:t xml:space="preserve">.2.1.4 </w:t>
      </w:r>
      <w:r>
        <w:rPr>
          <w:rFonts w:hint="eastAsia" w:ascii="微软雅黑" w:hAnsi="微软雅黑" w:eastAsia="微软雅黑"/>
          <w:sz w:val="21"/>
          <w:szCs w:val="21"/>
        </w:rPr>
        <w:t>屏保状态</w:t>
      </w:r>
      <w:bookmarkEnd w:id="11"/>
    </w:p>
    <w:p>
      <w:pPr>
        <w:jc w:val="center"/>
      </w:pPr>
      <w:r>
        <w:rPr>
          <w:rFonts w:hint="eastAsia"/>
        </w:rPr>
        <w:drawing>
          <wp:inline distT="0" distB="0" distL="0" distR="0">
            <wp:extent cx="2004695" cy="353377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18100" cy="3557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竖屏示意图，具体图标见设计稿，屏保具体策略见 </w:t>
      </w:r>
      <w:r>
        <w:rPr>
          <w:rFonts w:ascii="微软雅黑" w:hAnsi="微软雅黑" w:eastAsia="微软雅黑"/>
        </w:rPr>
        <w:t xml:space="preserve">calmscreen </w:t>
      </w:r>
      <w:r>
        <w:rPr>
          <w:rFonts w:hint="eastAsia" w:ascii="微软雅黑" w:hAnsi="微软雅黑" w:eastAsia="微软雅黑"/>
        </w:rPr>
        <w:t>MRD。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  <w:szCs w:val="21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3544570</wp:posOffset>
            </wp:positionH>
            <wp:positionV relativeFrom="paragraph">
              <wp:posOffset>459740</wp:posOffset>
            </wp:positionV>
            <wp:extent cx="350520" cy="283845"/>
            <wp:effectExtent l="0" t="0" r="0" b="1905"/>
            <wp:wrapNone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0520" cy="283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微软雅黑" w:eastAsia="微软雅黑" w:cs="微软雅黑"/>
          <w:color w:val="0E0E0E"/>
          <w:szCs w:val="21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3888740</wp:posOffset>
            </wp:positionH>
            <wp:positionV relativeFrom="paragraph">
              <wp:posOffset>459105</wp:posOffset>
            </wp:positionV>
            <wp:extent cx="254000" cy="254000"/>
            <wp:effectExtent l="0" t="0" r="0" b="0"/>
            <wp:wrapNone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40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inline distT="0" distB="0" distL="0" distR="0">
            <wp:extent cx="6438900" cy="93345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屏保状态下，横屏状态栏无变化：</w:t>
      </w:r>
    </w:p>
    <w:p>
      <w:pPr>
        <w:autoSpaceDE w:val="0"/>
        <w:autoSpaceDN w:val="0"/>
        <w:adjustRightInd w:val="0"/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（1）home键（首页）、系统时间（1</w:t>
      </w:r>
      <w:r>
        <w:rPr>
          <w:rFonts w:ascii="微软雅黑" w:hAnsi="微软雅黑" w:eastAsia="微软雅黑"/>
        </w:rPr>
        <w:t>2小时制显示am/pm，24小时不显示</w:t>
      </w:r>
      <w:r>
        <w:rPr>
          <w:rFonts w:hint="eastAsia" w:ascii="微软雅黑" w:hAnsi="微软雅黑" w:eastAsia="微软雅黑"/>
        </w:rPr>
        <w:t>）；</w:t>
      </w:r>
    </w:p>
    <w:p>
      <w:pPr>
        <w:ind w:firstLine="315" w:firstLineChars="15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（</w:t>
      </w:r>
      <w:r>
        <w:rPr>
          <w:rFonts w:ascii="微软雅黑" w:hAnsi="微软雅黑" w:eastAsia="微软雅黑"/>
        </w:rPr>
        <w:t>2</w:t>
      </w:r>
      <w:r>
        <w:rPr>
          <w:rFonts w:hint="eastAsia" w:ascii="微软雅黑" w:hAnsi="微软雅黑" w:eastAsia="微软雅黑"/>
        </w:rPr>
        <w:t>）右侧其他常用状态：</w:t>
      </w:r>
      <w:r>
        <w:rPr>
          <w:rFonts w:hint="eastAsia" w:ascii="微软雅黑" w:hAnsi="微软雅黑" w:eastAsia="微软雅黑"/>
          <w:color w:val="FF0000"/>
          <w:highlight w:val="none"/>
        </w:rPr>
        <w:t>AAR净化器</w:t>
      </w:r>
      <w:r>
        <w:rPr>
          <w:rFonts w:ascii="微软雅黑" w:hAnsi="微软雅黑" w:eastAsia="微软雅黑"/>
        </w:rPr>
        <w:t>、</w:t>
      </w:r>
      <w:r>
        <w:rPr>
          <w:rFonts w:hint="eastAsia" w:ascii="微软雅黑" w:hAnsi="微软雅黑" w:eastAsia="微软雅黑"/>
        </w:rPr>
        <w:t>未读消息，OTA升级，无线充电，蓝牙，热点，卫星信号，wifi，运营商信号。</w:t>
      </w:r>
    </w:p>
    <w:p>
      <w:pPr>
        <w:pStyle w:val="4"/>
        <w:spacing w:line="360" w:lineRule="auto"/>
        <w:ind w:left="-4" w:leftChars="-2"/>
        <w:rPr>
          <w:rFonts w:ascii="微软雅黑" w:hAnsi="微软雅黑" w:eastAsia="微软雅黑"/>
          <w:sz w:val="21"/>
          <w:szCs w:val="21"/>
        </w:rPr>
      </w:pPr>
      <w:bookmarkStart w:id="12" w:name="_Toc528184103"/>
      <w:r>
        <w:rPr>
          <w:rFonts w:hint="eastAsia" w:ascii="微软雅黑" w:hAnsi="微软雅黑" w:eastAsia="微软雅黑"/>
          <w:sz w:val="21"/>
          <w:szCs w:val="21"/>
        </w:rPr>
        <w:t>情感化卡片区</w:t>
      </w:r>
      <w:bookmarkEnd w:id="12"/>
    </w:p>
    <w:p>
      <w:pPr>
        <w:pStyle w:val="5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2</w:t>
      </w:r>
      <w:r>
        <w:rPr>
          <w:rFonts w:ascii="微软雅黑" w:hAnsi="微软雅黑" w:eastAsia="微软雅黑"/>
          <w:sz w:val="21"/>
          <w:szCs w:val="21"/>
        </w:rPr>
        <w:t>.2.2.1</w:t>
      </w:r>
      <w:r>
        <w:rPr>
          <w:rFonts w:hint="eastAsia" w:ascii="微软雅黑" w:hAnsi="微软雅黑" w:eastAsia="微软雅黑"/>
          <w:sz w:val="21"/>
          <w:szCs w:val="21"/>
        </w:rPr>
        <w:t>功能描述</w:t>
      </w:r>
    </w:p>
    <w:p>
      <w:pPr>
        <w:ind w:left="420"/>
        <w:jc w:val="left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drawing>
          <wp:inline distT="0" distB="0" distL="0" distR="0">
            <wp:extent cx="6081395" cy="448246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86532" cy="4486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jc w:val="center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示意图（仅供参考，具体实现以下方文字描述为准</w:t>
      </w:r>
      <w:r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）</w:t>
      </w:r>
    </w:p>
    <w:p>
      <w:pPr>
        <w:ind w:left="42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1、定位：仅仅是车，更是行车伙伴；</w:t>
      </w:r>
    </w:p>
    <w:p>
      <w:pPr>
        <w:ind w:left="42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2、车辆卡片：提供人和车的情感化触点：车辆卡片；</w:t>
      </w:r>
    </w:p>
    <w:p>
      <w:pPr>
        <w:ind w:left="420"/>
        <w:jc w:val="left"/>
        <w:rPr>
          <w:rFonts w:ascii="微软雅黑" w:hAnsi="微软雅黑" w:eastAsia="微软雅黑"/>
          <w:color w:val="FF0000"/>
          <w:szCs w:val="21"/>
        </w:rPr>
      </w:pPr>
      <w:r>
        <w:rPr>
          <w:rFonts w:hint="eastAsia" w:ascii="微软雅黑" w:hAnsi="微软雅黑" w:eastAsia="微软雅黑"/>
          <w:color w:val="FF0000"/>
          <w:szCs w:val="21"/>
        </w:rPr>
        <w:t>注：车辆卡片上，是否要显示天气信息以及具体显示方式待定；</w:t>
      </w:r>
    </w:p>
    <w:p>
      <w:pPr>
        <w:ind w:left="42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3、地图卡片：提供轻导航模式下的地图概览；</w:t>
      </w:r>
    </w:p>
    <w:p>
      <w:pPr>
        <w:ind w:left="420"/>
        <w:jc w:val="left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4、天气信息：根据周边天气的差异，塑造情感化氛围； </w:t>
      </w:r>
    </w:p>
    <w:p>
      <w:pPr>
        <w:ind w:left="42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首页静止状态默认是 （车辆卡片，天气和账号信息，半屏小卡片信息），向右滑动到负一屏幕（车辆信息+语音卡片），向左滑动到右一屏（应用小卡片）。</w:t>
      </w:r>
    </w:p>
    <w:p>
      <w:pPr>
        <w:ind w:left="420"/>
        <w:jc w:val="left"/>
        <w:rPr>
          <w:rFonts w:ascii="微软雅黑" w:hAnsi="微软雅黑" w:eastAsia="微软雅黑"/>
          <w:color w:val="FF0000"/>
          <w:szCs w:val="21"/>
        </w:rPr>
      </w:pPr>
      <w:r>
        <w:rPr>
          <w:rFonts w:hint="eastAsia" w:ascii="微软雅黑" w:hAnsi="微软雅黑" w:eastAsia="微软雅黑"/>
          <w:szCs w:val="21"/>
        </w:rPr>
        <w:t>预留空间语音操作；触发语音指令时，对话框覆盖该区域，</w:t>
      </w:r>
      <w:r>
        <w:rPr>
          <w:rFonts w:hint="eastAsia" w:ascii="微软雅黑" w:hAnsi="微软雅黑" w:eastAsia="微软雅黑"/>
          <w:color w:val="FF0000"/>
          <w:szCs w:val="21"/>
        </w:rPr>
        <w:t>且Home 键需要保留。</w:t>
      </w:r>
    </w:p>
    <w:p>
      <w:pPr>
        <w:pStyle w:val="4"/>
        <w:spacing w:line="360" w:lineRule="auto"/>
        <w:ind w:left="-2" w:leftChars="-1"/>
        <w:rPr>
          <w:rFonts w:ascii="微软雅黑" w:hAnsi="微软雅黑" w:eastAsia="微软雅黑"/>
          <w:b w:val="0"/>
          <w:sz w:val="21"/>
          <w:szCs w:val="21"/>
        </w:rPr>
      </w:pPr>
      <w:bookmarkStart w:id="13" w:name="_Toc528184104"/>
      <w:r>
        <w:rPr>
          <w:rFonts w:hint="eastAsia" w:ascii="微软雅黑" w:hAnsi="微软雅黑" w:eastAsia="微软雅黑"/>
          <w:sz w:val="21"/>
          <w:szCs w:val="21"/>
        </w:rPr>
        <w:t>小卡片应用</w:t>
      </w:r>
      <w:bookmarkEnd w:id="13"/>
    </w:p>
    <w:p>
      <w:pPr>
        <w:pStyle w:val="5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2</w:t>
      </w:r>
      <w:r>
        <w:rPr>
          <w:rFonts w:ascii="微软雅黑" w:hAnsi="微软雅黑" w:eastAsia="微软雅黑"/>
          <w:sz w:val="21"/>
          <w:szCs w:val="21"/>
        </w:rPr>
        <w:t>.3.3.1</w:t>
      </w:r>
      <w:r>
        <w:rPr>
          <w:rFonts w:hint="eastAsia" w:ascii="微软雅黑" w:hAnsi="微软雅黑" w:eastAsia="微软雅黑"/>
          <w:sz w:val="21"/>
          <w:szCs w:val="21"/>
        </w:rPr>
        <w:t>功能描述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展示高频应用以及快捷入口，可左右滑动。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从左到右依次为：百度地图、</w:t>
      </w:r>
      <w:r>
        <w:rPr>
          <w:rFonts w:hint="eastAsia" w:ascii="微软雅黑" w:hAnsi="微软雅黑" w:eastAsia="微软雅黑"/>
          <w:color w:val="FF0000"/>
          <w:lang w:eastAsia="zh-CN"/>
        </w:rPr>
        <w:t>随心听</w:t>
      </w:r>
      <w:r>
        <w:rPr>
          <w:rFonts w:hint="eastAsia" w:ascii="微软雅黑" w:hAnsi="微软雅黑" w:eastAsia="微软雅黑"/>
          <w:b/>
        </w:rPr>
        <w:t>、</w:t>
      </w:r>
      <w:r>
        <w:rPr>
          <w:rFonts w:hint="eastAsia" w:ascii="微软雅黑" w:hAnsi="微软雅黑" w:eastAsia="微软雅黑"/>
        </w:rPr>
        <w:t>蓝牙电话</w:t>
      </w:r>
      <w:r>
        <w:rPr>
          <w:rFonts w:hint="eastAsia" w:ascii="微软雅黑" w:hAnsi="微软雅黑" w:eastAsia="微软雅黑"/>
          <w:color w:val="7030A0"/>
        </w:rPr>
        <w:t>、智能小程序（商务待定）</w:t>
      </w:r>
      <w:r>
        <w:rPr>
          <w:rFonts w:hint="eastAsia" w:ascii="微软雅黑" w:hAnsi="微软雅黑" w:eastAsia="微软雅黑"/>
        </w:rPr>
        <w:t>，随心看，电影购票，智慧停车场，更多服务；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更多服务中可设置高频应用到首页小卡片区域展示，用户可自行调整顺序显示。</w:t>
      </w:r>
    </w:p>
    <w:p>
      <w:pPr>
        <w:pStyle w:val="5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2</w:t>
      </w:r>
      <w:r>
        <w:rPr>
          <w:rFonts w:ascii="微软雅黑" w:hAnsi="微软雅黑" w:eastAsia="微软雅黑"/>
          <w:sz w:val="21"/>
          <w:szCs w:val="21"/>
        </w:rPr>
        <w:t>.3.3.2</w:t>
      </w:r>
      <w:r>
        <w:rPr>
          <w:rFonts w:hint="eastAsia" w:ascii="微软雅黑" w:hAnsi="微软雅黑" w:eastAsia="微软雅黑"/>
          <w:sz w:val="21"/>
          <w:szCs w:val="21"/>
        </w:rPr>
        <w:t>卡片示意</w:t>
      </w:r>
    </w:p>
    <w:p>
      <w:r>
        <w:drawing>
          <wp:inline distT="0" distB="0" distL="0" distR="0">
            <wp:extent cx="5394325" cy="972820"/>
            <wp:effectExtent l="0" t="0" r="317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6988" cy="97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2</w:t>
      </w:r>
      <w:r>
        <w:rPr>
          <w:rFonts w:ascii="微软雅黑" w:hAnsi="微软雅黑" w:eastAsia="微软雅黑"/>
          <w:sz w:val="21"/>
          <w:szCs w:val="21"/>
        </w:rPr>
        <w:t>.3.3.3</w:t>
      </w:r>
      <w:r>
        <w:rPr>
          <w:rFonts w:hint="eastAsia" w:ascii="微软雅黑" w:hAnsi="微软雅黑" w:eastAsia="微软雅黑"/>
          <w:sz w:val="21"/>
          <w:szCs w:val="21"/>
        </w:rPr>
        <w:t>展示策略</w:t>
      </w:r>
    </w:p>
    <w:tbl>
      <w:tblPr>
        <w:tblStyle w:val="48"/>
        <w:tblW w:w="0" w:type="auto"/>
        <w:tblInd w:w="108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6"/>
        <w:gridCol w:w="3969"/>
        <w:gridCol w:w="4394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rFonts w:ascii="微软雅黑" w:hAnsi="微软雅黑" w:eastAsia="微软雅黑"/>
                <w:b/>
                <w:bCs/>
              </w:rPr>
            </w:pPr>
            <w:r>
              <w:rPr>
                <w:rFonts w:hint="eastAsia" w:ascii="微软雅黑" w:hAnsi="微软雅黑" w:eastAsia="微软雅黑"/>
                <w:b/>
                <w:bCs/>
              </w:rPr>
              <w:t>卡片名称</w:t>
            </w:r>
          </w:p>
        </w:tc>
        <w:tc>
          <w:tcPr>
            <w:tcW w:w="3969" w:type="dxa"/>
          </w:tcPr>
          <w:p>
            <w:pPr>
              <w:rPr>
                <w:rFonts w:ascii="微软雅黑" w:hAnsi="微软雅黑" w:eastAsia="微软雅黑"/>
                <w:b/>
                <w:bCs/>
              </w:rPr>
            </w:pPr>
            <w:r>
              <w:rPr>
                <w:rFonts w:hint="eastAsia" w:ascii="微软雅黑" w:hAnsi="微软雅黑" w:eastAsia="微软雅黑"/>
                <w:b/>
                <w:bCs/>
              </w:rPr>
              <w:t>快捷功能</w:t>
            </w:r>
          </w:p>
        </w:tc>
        <w:tc>
          <w:tcPr>
            <w:tcW w:w="4394" w:type="dxa"/>
          </w:tcPr>
          <w:p>
            <w:pPr>
              <w:rPr>
                <w:rFonts w:ascii="微软雅黑" w:hAnsi="微软雅黑" w:eastAsia="微软雅黑"/>
                <w:b/>
                <w:bCs/>
              </w:rPr>
            </w:pPr>
            <w:r>
              <w:rPr>
                <w:rFonts w:hint="eastAsia" w:ascii="微软雅黑" w:hAnsi="微软雅黑" w:eastAsia="微软雅黑"/>
                <w:b/>
                <w:bCs/>
              </w:rPr>
              <w:t>后台运行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  <w:shd w:val="clear" w:color="auto" w:fill="F1F1F1" w:themeFill="background1" w:themeFillShade="F2"/>
          </w:tcPr>
          <w:p>
            <w:pPr>
              <w:rPr>
                <w:rFonts w:ascii="微软雅黑" w:hAnsi="微软雅黑" w:eastAsia="微软雅黑"/>
                <w:b w:val="0"/>
                <w:bCs/>
              </w:rPr>
            </w:pPr>
            <w:r>
              <w:rPr>
                <w:rFonts w:hint="eastAsia" w:ascii="微软雅黑" w:hAnsi="微软雅黑" w:eastAsia="微软雅黑"/>
                <w:b w:val="0"/>
                <w:bCs/>
              </w:rPr>
              <w:t>地图</w:t>
            </w:r>
          </w:p>
        </w:tc>
        <w:tc>
          <w:tcPr>
            <w:tcW w:w="3969" w:type="dxa"/>
            <w:shd w:val="clear" w:color="auto" w:fill="F1F1F1" w:themeFill="background1" w:themeFillShade="F2"/>
          </w:tcPr>
          <w:p>
            <w:pPr>
              <w:rPr>
                <w:rFonts w:ascii="微软雅黑" w:hAnsi="微软雅黑" w:eastAsia="微软雅黑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（1）快捷入口：包含【回家】和【去公司】2个入口；</w:t>
            </w:r>
          </w:p>
          <w:p>
            <w:pPr>
              <w:rPr>
                <w:rFonts w:ascii="微软雅黑" w:hAnsi="微软雅黑" w:eastAsia="微软雅黑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（2）点击效果：点击【回家】和【去公司】快捷入口后，跳转到算路结果页（如未设置家和公司的地址，点击快捷入口后跳转地图内【家和公司地址】设置页面）。无网络情况点击，弱提示。</w:t>
            </w:r>
          </w:p>
        </w:tc>
        <w:tc>
          <w:tcPr>
            <w:tcW w:w="4394" w:type="dxa"/>
            <w:shd w:val="clear" w:color="auto" w:fill="F1F1F1" w:themeFill="background1" w:themeFillShade="F2"/>
          </w:tcPr>
          <w:p>
            <w:pPr>
              <w:rPr>
                <w:rFonts w:ascii="微软雅黑" w:hAnsi="微软雅黑" w:eastAsia="微软雅黑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小卡片状态切换策略：</w:t>
            </w:r>
          </w:p>
          <w:p>
            <w:pPr>
              <w:rPr>
                <w:rFonts w:ascii="微软雅黑" w:hAnsi="微软雅黑" w:eastAsia="微软雅黑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（1）地图未开启导航状态：展示小卡片名称和默认背景图片，【回家】和【去公司】2个快捷入口；</w:t>
            </w:r>
          </w:p>
          <w:p>
            <w:pPr>
              <w:rPr>
                <w:rFonts w:ascii="微软雅黑" w:hAnsi="微软雅黑" w:eastAsia="微软雅黑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（2）地图导航开启状态：展示小卡片名称和默认背景图片，快捷入口位置内容切换为【目的地信名称】，【剩余里程】和【剩余到达时间】；</w:t>
            </w:r>
          </w:p>
          <w:p>
            <w:pPr>
              <w:rPr>
                <w:rFonts w:ascii="微软雅黑" w:hAnsi="微软雅黑" w:eastAsia="微软雅黑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rFonts w:hint="eastAsia" w:ascii="微软雅黑" w:hAnsi="微软雅黑" w:eastAsia="微软雅黑"/>
                <w:b w:val="0"/>
                <w:bCs/>
                <w:lang w:eastAsia="zh-CN"/>
              </w:rPr>
            </w:pPr>
            <w:r>
              <w:rPr>
                <w:rFonts w:hint="eastAsia" w:ascii="微软雅黑" w:hAnsi="微软雅黑" w:eastAsia="微软雅黑"/>
                <w:b w:val="0"/>
                <w:bCs/>
                <w:color w:val="FF0000"/>
                <w:lang w:eastAsia="zh-CN"/>
              </w:rPr>
              <w:t>随心听</w:t>
            </w:r>
          </w:p>
        </w:tc>
        <w:tc>
          <w:tcPr>
            <w:tcW w:w="3969" w:type="dxa"/>
          </w:tcPr>
          <w:p>
            <w:pPr>
              <w:rPr>
                <w:rFonts w:ascii="微软雅黑" w:hAnsi="微软雅黑" w:eastAsia="微软雅黑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（1）快捷入口：包含【暂停/继续播放】和【下一首】2个入口；</w:t>
            </w:r>
          </w:p>
          <w:p>
            <w:pPr>
              <w:rPr>
                <w:rFonts w:ascii="微软雅黑" w:hAnsi="微软雅黑" w:eastAsia="微软雅黑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（2）点击效果：第一次进入launcher页面，未开启多媒体状态，点击【播放】【下一曲】按钮，不可播放音乐（第一次无播放列表可放）； 播放过音乐后，点击【播放】和【下一曲】按钮，可记忆播放上一次的播放列表音乐。无网络情况，点击播放和下一曲，弱提示。</w:t>
            </w:r>
          </w:p>
        </w:tc>
        <w:tc>
          <w:tcPr>
            <w:tcW w:w="4394" w:type="dxa"/>
          </w:tcPr>
          <w:p>
            <w:pPr>
              <w:rPr>
                <w:rFonts w:ascii="微软雅黑" w:hAnsi="微软雅黑" w:eastAsia="微软雅黑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小卡片状态切换策略：</w:t>
            </w:r>
          </w:p>
          <w:p>
            <w:pPr>
              <w:rPr>
                <w:rFonts w:ascii="微软雅黑" w:hAnsi="微软雅黑" w:eastAsia="微软雅黑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（1）多媒体未播放状态：展示小卡片名称和默认背景图片，【暂停/继续播放】和【下一首】快捷入口；</w:t>
            </w:r>
          </w:p>
          <w:p>
            <w:pPr>
              <w:rPr>
                <w:rFonts w:ascii="微软雅黑" w:hAnsi="微软雅黑" w:eastAsia="微软雅黑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（2）多媒体播放状态：展示当前歌曲名称（滚动显示）和歌曲图片或进度条。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  <w:shd w:val="clear" w:color="auto" w:fill="F1F1F1" w:themeFill="background1" w:themeFillShade="F2"/>
          </w:tcPr>
          <w:p>
            <w:pPr>
              <w:rPr>
                <w:rFonts w:ascii="微软雅黑" w:hAnsi="微软雅黑" w:eastAsia="微软雅黑"/>
                <w:b w:val="0"/>
                <w:bCs/>
              </w:rPr>
            </w:pPr>
            <w:r>
              <w:rPr>
                <w:rFonts w:hint="eastAsia" w:ascii="微软雅黑" w:hAnsi="微软雅黑" w:eastAsia="微软雅黑"/>
                <w:b w:val="0"/>
                <w:bCs/>
              </w:rPr>
              <w:t>蓝牙电话</w:t>
            </w:r>
          </w:p>
        </w:tc>
        <w:tc>
          <w:tcPr>
            <w:tcW w:w="3969" w:type="dxa"/>
            <w:shd w:val="clear" w:color="auto" w:fill="F1F1F1" w:themeFill="background1" w:themeFillShade="F2"/>
          </w:tcPr>
          <w:p>
            <w:pPr>
              <w:rPr>
                <w:rFonts w:ascii="微软雅黑" w:hAnsi="微软雅黑" w:eastAsia="微软雅黑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（1）快捷入口：【通讯录】；</w:t>
            </w:r>
          </w:p>
          <w:p>
            <w:pPr>
              <w:rPr>
                <w:rFonts w:ascii="微软雅黑" w:hAnsi="微软雅黑" w:eastAsia="微软雅黑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（2）点击效果：点击小卡片进入蓝牙电话首页，点击【通讯录】跳转到蓝牙电话中的通讯录页面。</w:t>
            </w:r>
          </w:p>
        </w:tc>
        <w:tc>
          <w:tcPr>
            <w:tcW w:w="4394" w:type="dxa"/>
            <w:shd w:val="clear" w:color="auto" w:fill="F1F1F1" w:themeFill="background1" w:themeFillShade="F2"/>
          </w:tcPr>
          <w:p>
            <w:pPr>
              <w:tabs>
                <w:tab w:val="left" w:pos="764"/>
              </w:tabs>
              <w:rPr>
                <w:rFonts w:ascii="微软雅黑" w:hAnsi="微软雅黑" w:eastAsia="微软雅黑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小卡片状态切换策略：</w:t>
            </w:r>
          </w:p>
          <w:p>
            <w:pPr>
              <w:tabs>
                <w:tab w:val="left" w:pos="764"/>
              </w:tabs>
              <w:rPr>
                <w:rFonts w:ascii="微软雅黑" w:hAnsi="微软雅黑" w:eastAsia="微软雅黑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（1）默认状态：展示小卡片名称和默认背景图片；</w:t>
            </w:r>
          </w:p>
          <w:p>
            <w:pPr>
              <w:tabs>
                <w:tab w:val="left" w:pos="764"/>
              </w:tabs>
              <w:rPr>
                <w:rFonts w:ascii="微软雅黑" w:hAnsi="微软雅黑" w:eastAsia="微软雅黑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（2）未接电话状态：当车机连接蓝牙电话，有未接来电时，提示用户未接电话个数（未接电话最多9个，超过9个显示省略号）；点击小卡片查看通话记录后，小卡片切换回默认状态。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rFonts w:ascii="微软雅黑" w:hAnsi="微软雅黑" w:eastAsia="微软雅黑"/>
                <w:b w:val="0"/>
                <w:bCs/>
                <w:color w:val="7030A0"/>
              </w:rPr>
            </w:pPr>
            <w:r>
              <w:rPr>
                <w:rFonts w:hint="eastAsia" w:ascii="微软雅黑" w:hAnsi="微软雅黑" w:eastAsia="微软雅黑"/>
                <w:b/>
                <w:bCs/>
                <w:color w:val="7030A0"/>
              </w:rPr>
              <w:t>智能小程序</w:t>
            </w:r>
          </w:p>
        </w:tc>
        <w:tc>
          <w:tcPr>
            <w:tcW w:w="3969" w:type="dxa"/>
          </w:tcPr>
          <w:p>
            <w:pPr>
              <w:rPr>
                <w:rFonts w:ascii="微软雅黑" w:hAnsi="微软雅黑" w:eastAsia="微软雅黑"/>
                <w:color w:val="7030A0"/>
                <w:szCs w:val="21"/>
              </w:rPr>
            </w:pPr>
            <w:r>
              <w:rPr>
                <w:rFonts w:hint="eastAsia" w:ascii="微软雅黑" w:hAnsi="微软雅黑" w:eastAsia="微软雅黑"/>
                <w:color w:val="7030A0"/>
                <w:szCs w:val="21"/>
              </w:rPr>
              <w:t>（1）快捷入口：【最近使用】；</w:t>
            </w:r>
          </w:p>
          <w:p>
            <w:pPr>
              <w:rPr>
                <w:rFonts w:ascii="微软雅黑" w:hAnsi="微软雅黑" w:eastAsia="微软雅黑"/>
                <w:color w:val="7030A0"/>
              </w:rPr>
            </w:pPr>
            <w:r>
              <w:rPr>
                <w:rFonts w:hint="eastAsia" w:ascii="微软雅黑" w:hAnsi="微软雅黑" w:eastAsia="微软雅黑"/>
                <w:color w:val="7030A0"/>
                <w:szCs w:val="21"/>
              </w:rPr>
              <w:t>（</w:t>
            </w:r>
            <w:r>
              <w:rPr>
                <w:rFonts w:ascii="微软雅黑" w:hAnsi="微软雅黑" w:eastAsia="微软雅黑"/>
                <w:color w:val="7030A0"/>
                <w:szCs w:val="21"/>
              </w:rPr>
              <w:t>2</w:t>
            </w:r>
            <w:r>
              <w:rPr>
                <w:rFonts w:hint="eastAsia" w:ascii="微软雅黑" w:hAnsi="微软雅黑" w:eastAsia="微软雅黑"/>
                <w:color w:val="7030A0"/>
                <w:szCs w:val="21"/>
              </w:rPr>
              <w:t>）点击效果：点击卡片进入小程序主页，点击快捷入口进入最近使用小程序列表。</w:t>
            </w:r>
          </w:p>
        </w:tc>
        <w:tc>
          <w:tcPr>
            <w:tcW w:w="4394" w:type="dxa"/>
          </w:tcPr>
          <w:p>
            <w:pPr>
              <w:rPr>
                <w:rFonts w:ascii="微软雅黑" w:hAnsi="微软雅黑" w:eastAsia="微软雅黑"/>
                <w:color w:val="7030A0"/>
              </w:rPr>
            </w:pPr>
            <w:r>
              <w:rPr>
                <w:rFonts w:hint="eastAsia" w:ascii="微软雅黑" w:hAnsi="微软雅黑" w:eastAsia="微软雅黑"/>
                <w:color w:val="7030A0"/>
              </w:rPr>
              <w:t>无特殊状态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  <w:shd w:val="clear" w:color="auto" w:fill="F1F1F1" w:themeFill="background1" w:themeFillShade="F2"/>
          </w:tcPr>
          <w:p>
            <w:pPr>
              <w:rPr>
                <w:rFonts w:ascii="微软雅黑" w:hAnsi="微软雅黑" w:eastAsia="微软雅黑"/>
                <w:b/>
                <w:bCs/>
              </w:rPr>
            </w:pPr>
            <w:r>
              <w:rPr>
                <w:rFonts w:hint="eastAsia" w:ascii="微软雅黑" w:hAnsi="微软雅黑" w:eastAsia="微软雅黑"/>
                <w:b w:val="0"/>
                <w:bCs/>
              </w:rPr>
              <w:t>随心看</w:t>
            </w:r>
          </w:p>
        </w:tc>
        <w:tc>
          <w:tcPr>
            <w:tcW w:w="3969" w:type="dxa"/>
            <w:shd w:val="clear" w:color="auto" w:fill="F1F1F1" w:themeFill="background1" w:themeFillShade="F2"/>
          </w:tcPr>
          <w:p>
            <w:pPr>
              <w:rPr>
                <w:rFonts w:ascii="微软雅黑" w:hAnsi="微软雅黑" w:eastAsia="微软雅黑"/>
                <w:color w:val="FF0000"/>
                <w:szCs w:val="21"/>
              </w:rPr>
            </w:pPr>
            <w:r>
              <w:rPr>
                <w:rFonts w:hint="eastAsia" w:ascii="微软雅黑" w:hAnsi="微软雅黑" w:eastAsia="微软雅黑"/>
                <w:color w:val="FF0000"/>
                <w:szCs w:val="21"/>
              </w:rPr>
              <w:t>（1）快捷入口：【热门推荐的视频】；</w:t>
            </w:r>
          </w:p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（</w:t>
            </w:r>
            <w:r>
              <w:rPr>
                <w:rFonts w:ascii="微软雅黑" w:hAnsi="微软雅黑" w:eastAsia="微软雅黑"/>
                <w:szCs w:val="21"/>
              </w:rPr>
              <w:t>2</w:t>
            </w:r>
            <w:r>
              <w:rPr>
                <w:rFonts w:hint="eastAsia" w:ascii="微软雅黑" w:hAnsi="微软雅黑" w:eastAsia="微软雅黑"/>
                <w:szCs w:val="21"/>
              </w:rPr>
              <w:t>）点击效果：点击卡片进入随心看主页，点击快捷入口进入爱奇艺-</w:t>
            </w:r>
            <w:r>
              <w:rPr>
                <w:rFonts w:ascii="微软雅黑" w:hAnsi="微软雅黑" w:eastAsia="微软雅黑"/>
                <w:szCs w:val="21"/>
              </w:rPr>
              <w:t>热门推荐的视频</w:t>
            </w:r>
            <w:r>
              <w:rPr>
                <w:rFonts w:hint="eastAsia" w:ascii="微软雅黑" w:hAnsi="微软雅黑" w:eastAsia="微软雅黑"/>
                <w:szCs w:val="21"/>
              </w:rPr>
              <w:t>。</w:t>
            </w:r>
          </w:p>
        </w:tc>
        <w:tc>
          <w:tcPr>
            <w:tcW w:w="4394" w:type="dxa"/>
            <w:shd w:val="clear" w:color="auto" w:fill="F1F1F1" w:themeFill="background1" w:themeFillShade="F2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无特殊状态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rFonts w:ascii="微软雅黑" w:hAnsi="微软雅黑" w:eastAsia="微软雅黑"/>
                <w:b/>
                <w:bCs/>
              </w:rPr>
            </w:pPr>
            <w:r>
              <w:rPr>
                <w:rFonts w:hint="eastAsia" w:ascii="微软雅黑" w:hAnsi="微软雅黑" w:eastAsia="微软雅黑"/>
                <w:b w:val="0"/>
                <w:bCs/>
              </w:rPr>
              <w:t>电影购票</w:t>
            </w:r>
          </w:p>
        </w:tc>
        <w:tc>
          <w:tcPr>
            <w:tcW w:w="3969" w:type="dxa"/>
          </w:tcPr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（1）快捷入口：【最近使用】；</w:t>
            </w:r>
          </w:p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（</w:t>
            </w:r>
            <w:r>
              <w:rPr>
                <w:rFonts w:ascii="微软雅黑" w:hAnsi="微软雅黑" w:eastAsia="微软雅黑"/>
                <w:szCs w:val="21"/>
              </w:rPr>
              <w:t>2</w:t>
            </w:r>
            <w:r>
              <w:rPr>
                <w:rFonts w:hint="eastAsia" w:ascii="微软雅黑" w:hAnsi="微软雅黑" w:eastAsia="微软雅黑"/>
                <w:szCs w:val="21"/>
              </w:rPr>
              <w:t>）点击效果：点击卡片上部进入小程序主页，点击最近使用</w:t>
            </w:r>
            <w:r>
              <w:rPr>
                <w:rFonts w:ascii="微软雅黑" w:hAnsi="微软雅黑" w:eastAsia="微软雅黑"/>
                <w:szCs w:val="21"/>
              </w:rPr>
              <w:t>—</w:t>
            </w:r>
            <w:r>
              <w:rPr>
                <w:rFonts w:hint="eastAsia" w:ascii="微软雅黑" w:hAnsi="微软雅黑" w:eastAsia="微软雅黑"/>
                <w:szCs w:val="21"/>
              </w:rPr>
              <w:t>进入最近使用列表；</w:t>
            </w:r>
          </w:p>
          <w:p>
            <w:pPr>
              <w:rPr>
                <w:rFonts w:ascii="微软雅黑" w:hAnsi="微软雅黑" w:eastAsia="微软雅黑"/>
                <w:szCs w:val="21"/>
              </w:rPr>
            </w:pPr>
          </w:p>
        </w:tc>
        <w:tc>
          <w:tcPr>
            <w:tcW w:w="4394" w:type="dxa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无特殊状态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  <w:shd w:val="clear" w:color="auto" w:fill="F1F1F1" w:themeFill="background1" w:themeFillShade="F2"/>
          </w:tcPr>
          <w:p>
            <w:pPr>
              <w:rPr>
                <w:rFonts w:ascii="微软雅黑" w:hAnsi="微软雅黑" w:eastAsia="微软雅黑"/>
                <w:b/>
                <w:bCs/>
              </w:rPr>
            </w:pPr>
            <w:r>
              <w:rPr>
                <w:rFonts w:hint="eastAsia" w:ascii="微软雅黑" w:hAnsi="微软雅黑" w:eastAsia="微软雅黑"/>
                <w:b w:val="0"/>
                <w:bCs/>
              </w:rPr>
              <w:t>智慧停车场</w:t>
            </w:r>
          </w:p>
        </w:tc>
        <w:tc>
          <w:tcPr>
            <w:tcW w:w="3969" w:type="dxa"/>
            <w:shd w:val="clear" w:color="auto" w:fill="F1F1F1" w:themeFill="background1" w:themeFillShade="F2"/>
          </w:tcPr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（1）快捷入口：【查看】；</w:t>
            </w:r>
          </w:p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（</w:t>
            </w:r>
            <w:r>
              <w:rPr>
                <w:rFonts w:ascii="微软雅黑" w:hAnsi="微软雅黑" w:eastAsia="微软雅黑"/>
                <w:szCs w:val="21"/>
              </w:rPr>
              <w:t>2</w:t>
            </w:r>
            <w:r>
              <w:rPr>
                <w:rFonts w:hint="eastAsia" w:ascii="微软雅黑" w:hAnsi="微软雅黑" w:eastAsia="微软雅黑"/>
                <w:szCs w:val="21"/>
              </w:rPr>
              <w:t>）点击效果：点击卡片进入停车服务主页。</w:t>
            </w:r>
          </w:p>
          <w:p>
            <w:pPr>
              <w:rPr>
                <w:rFonts w:ascii="微软雅黑" w:hAnsi="微软雅黑" w:eastAsia="微软雅黑"/>
                <w:szCs w:val="21"/>
              </w:rPr>
            </w:pPr>
          </w:p>
        </w:tc>
        <w:tc>
          <w:tcPr>
            <w:tcW w:w="4394" w:type="dxa"/>
            <w:shd w:val="clear" w:color="auto" w:fill="F1F1F1" w:themeFill="background1" w:themeFillShade="F2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无特殊状态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rFonts w:ascii="微软雅黑" w:hAnsi="微软雅黑" w:eastAsia="微软雅黑"/>
                <w:b/>
                <w:bCs/>
              </w:rPr>
            </w:pPr>
            <w:r>
              <w:rPr>
                <w:rFonts w:hint="eastAsia" w:ascii="微软雅黑" w:hAnsi="微软雅黑" w:eastAsia="微软雅黑"/>
                <w:b w:val="0"/>
                <w:bCs/>
              </w:rPr>
              <w:t>更多服务</w:t>
            </w:r>
          </w:p>
        </w:tc>
        <w:tc>
          <w:tcPr>
            <w:tcW w:w="3969" w:type="dxa"/>
          </w:tcPr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快捷入口【查看】，点击跳转到更多服务主页</w:t>
            </w:r>
          </w:p>
        </w:tc>
        <w:tc>
          <w:tcPr>
            <w:tcW w:w="4394" w:type="dxa"/>
          </w:tcPr>
          <w:p>
            <w:pPr>
              <w:rPr>
                <w:rFonts w:ascii="微软雅黑" w:hAnsi="微软雅黑" w:eastAsia="微软雅黑"/>
              </w:rPr>
            </w:pPr>
          </w:p>
        </w:tc>
      </w:tr>
    </w:tbl>
    <w:p>
      <w:pPr>
        <w:rPr>
          <w:rFonts w:ascii="微软雅黑" w:hAnsi="微软雅黑" w:eastAsia="微软雅黑"/>
          <w:color w:val="7030A0"/>
        </w:rPr>
      </w:pPr>
      <w:r>
        <w:rPr>
          <w:rFonts w:hint="eastAsia" w:ascii="微软雅黑" w:hAnsi="微软雅黑" w:eastAsia="微软雅黑"/>
          <w:color w:val="7030A0"/>
        </w:rPr>
        <w:t>特殊屏蔽情况：</w:t>
      </w:r>
    </w:p>
    <w:p>
      <w:pPr>
        <w:rPr>
          <w:rFonts w:ascii="微软雅黑" w:hAnsi="微软雅黑" w:eastAsia="微软雅黑"/>
          <w:color w:val="7030A0"/>
        </w:rPr>
      </w:pPr>
      <w:r>
        <w:rPr>
          <w:rFonts w:hint="eastAsia" w:ascii="微软雅黑" w:hAnsi="微软雅黑" w:eastAsia="微软雅黑"/>
          <w:color w:val="7030A0"/>
        </w:rPr>
        <w:t>（1）当蓝牙电话呼叫/接通最小化显示在launcher时，</w:t>
      </w:r>
      <w:r>
        <w:rPr>
          <w:rFonts w:hint="eastAsia" w:ascii="微软雅黑" w:hAnsi="微软雅黑" w:eastAsia="微软雅黑"/>
          <w:color w:val="FF0000"/>
          <w:lang w:eastAsia="zh-CN"/>
        </w:rPr>
        <w:t>随心听</w:t>
      </w:r>
      <w:r>
        <w:rPr>
          <w:rFonts w:hint="eastAsia" w:ascii="微软雅黑" w:hAnsi="微软雅黑" w:eastAsia="微软雅黑"/>
          <w:color w:val="FF0000"/>
        </w:rPr>
        <w:t>、随心看及其他媒体如喜马拉雅、抖音等</w:t>
      </w:r>
      <w:r>
        <w:rPr>
          <w:rFonts w:hint="eastAsia" w:ascii="微软雅黑" w:hAnsi="微软雅黑" w:eastAsia="微软雅黑"/>
          <w:color w:val="7030A0"/>
        </w:rPr>
        <w:t>，所有入口和通讯录小入口置灰禁用。</w:t>
      </w:r>
    </w:p>
    <w:p>
      <w:pPr>
        <w:rPr>
          <w:rFonts w:ascii="微软雅黑" w:hAnsi="微软雅黑" w:eastAsia="微软雅黑"/>
          <w:color w:val="7030A0"/>
        </w:rPr>
      </w:pPr>
      <w:r>
        <w:rPr>
          <w:rFonts w:hint="eastAsia" w:ascii="微软雅黑" w:hAnsi="微软雅黑" w:eastAsia="微软雅黑"/>
          <w:color w:val="7030A0"/>
        </w:rPr>
        <w:t>（2）点击物理按键audio</w:t>
      </w:r>
      <w:r>
        <w:rPr>
          <w:rFonts w:ascii="微软雅黑" w:hAnsi="微软雅黑" w:eastAsia="微软雅黑"/>
          <w:color w:val="7030A0"/>
        </w:rPr>
        <w:t xml:space="preserve"> </w:t>
      </w:r>
      <w:r>
        <w:rPr>
          <w:rFonts w:hint="eastAsia" w:ascii="微软雅黑" w:hAnsi="微软雅黑" w:eastAsia="微软雅黑"/>
          <w:color w:val="7030A0"/>
        </w:rPr>
        <w:t xml:space="preserve">off， </w:t>
      </w:r>
      <w:r>
        <w:rPr>
          <w:rFonts w:hint="eastAsia" w:ascii="微软雅黑" w:hAnsi="微软雅黑" w:eastAsia="微软雅黑"/>
          <w:color w:val="7030A0"/>
          <w:lang w:eastAsia="zh-CN"/>
        </w:rPr>
        <w:t>随心听</w:t>
      </w:r>
      <w:r>
        <w:rPr>
          <w:rFonts w:hint="eastAsia" w:ascii="微软雅黑" w:hAnsi="微软雅黑" w:eastAsia="微软雅黑"/>
          <w:color w:val="7030A0"/>
        </w:rPr>
        <w:t>小卡片 显示 音频已关闭， 整个卡片禁用状态；</w:t>
      </w:r>
    </w:p>
    <w:p>
      <w:pPr>
        <w:ind w:firstLine="210" w:firstLineChars="100"/>
        <w:rPr>
          <w:rFonts w:ascii="微软雅黑" w:hAnsi="微软雅黑" w:eastAsia="微软雅黑"/>
          <w:color w:val="7030A0"/>
        </w:rPr>
      </w:pPr>
      <w:r>
        <w:rPr>
          <w:rFonts w:hint="eastAsia" w:ascii="微软雅黑" w:hAnsi="微软雅黑" w:eastAsia="微软雅黑"/>
          <w:color w:val="7030A0"/>
        </w:rPr>
        <w:t>再次点击物理按键audio</w:t>
      </w:r>
      <w:r>
        <w:rPr>
          <w:rFonts w:ascii="微软雅黑" w:hAnsi="微软雅黑" w:eastAsia="微软雅黑"/>
          <w:color w:val="7030A0"/>
        </w:rPr>
        <w:t xml:space="preserve"> </w:t>
      </w:r>
      <w:r>
        <w:rPr>
          <w:rFonts w:hint="eastAsia" w:ascii="微软雅黑" w:hAnsi="微软雅黑" w:eastAsia="微软雅黑"/>
          <w:color w:val="7030A0"/>
        </w:rPr>
        <w:t>off</w:t>
      </w:r>
      <w:r>
        <w:rPr>
          <w:rFonts w:ascii="微软雅黑" w:hAnsi="微软雅黑" w:eastAsia="微软雅黑"/>
          <w:color w:val="7030A0"/>
        </w:rPr>
        <w:t xml:space="preserve">/ </w:t>
      </w:r>
      <w:r>
        <w:rPr>
          <w:rFonts w:hint="eastAsia" w:ascii="微软雅黑" w:hAnsi="微软雅黑" w:eastAsia="微软雅黑"/>
          <w:color w:val="7030A0"/>
        </w:rPr>
        <w:t>点击</w:t>
      </w:r>
      <w:r>
        <w:rPr>
          <w:rFonts w:hint="eastAsia" w:ascii="微软雅黑" w:hAnsi="微软雅黑" w:eastAsia="微软雅黑"/>
          <w:color w:val="7030A0"/>
          <w:lang w:eastAsia="zh-CN"/>
        </w:rPr>
        <w:t>随心听</w:t>
      </w:r>
      <w:r>
        <w:rPr>
          <w:rFonts w:hint="eastAsia" w:ascii="微软雅黑" w:hAnsi="微软雅黑" w:eastAsia="微软雅黑"/>
          <w:color w:val="7030A0"/>
        </w:rPr>
        <w:t>小卡片， 音频关闭禁用状态消失。</w:t>
      </w:r>
    </w:p>
    <w:p/>
    <w:p>
      <w:pPr>
        <w:pStyle w:val="4"/>
        <w:spacing w:line="360" w:lineRule="auto"/>
        <w:ind w:left="-2" w:leftChars="-1"/>
        <w:rPr>
          <w:rFonts w:ascii="微软雅黑" w:hAnsi="微软雅黑" w:eastAsia="微软雅黑"/>
          <w:sz w:val="21"/>
          <w:szCs w:val="21"/>
          <w:highlight w:val="yellow"/>
        </w:rPr>
      </w:pPr>
      <w:bookmarkStart w:id="14" w:name="_Toc528184105"/>
      <w:r>
        <w:rPr>
          <w:rFonts w:hint="eastAsia" w:ascii="微软雅黑" w:hAnsi="微软雅黑" w:eastAsia="微软雅黑"/>
          <w:sz w:val="21"/>
          <w:szCs w:val="21"/>
          <w:highlight w:val="yellow"/>
        </w:rPr>
        <w:t>底部Bar</w:t>
      </w:r>
      <w:r>
        <w:rPr>
          <w:rFonts w:ascii="微软雅黑" w:hAnsi="微软雅黑" w:eastAsia="微软雅黑"/>
          <w:sz w:val="21"/>
          <w:szCs w:val="21"/>
          <w:highlight w:val="yellow"/>
        </w:rPr>
        <w:t xml:space="preserve"> </w:t>
      </w:r>
      <w:r>
        <w:rPr>
          <w:rFonts w:hint="eastAsia" w:ascii="微软雅黑" w:hAnsi="微软雅黑" w:eastAsia="微软雅黑"/>
          <w:sz w:val="21"/>
          <w:szCs w:val="21"/>
          <w:highlight w:val="yellow"/>
        </w:rPr>
        <w:t>（Persistent</w:t>
      </w:r>
      <w:r>
        <w:rPr>
          <w:rFonts w:ascii="微软雅黑" w:hAnsi="微软雅黑" w:eastAsia="微软雅黑"/>
          <w:sz w:val="21"/>
          <w:szCs w:val="21"/>
          <w:highlight w:val="yellow"/>
        </w:rPr>
        <w:t xml:space="preserve"> </w:t>
      </w:r>
      <w:r>
        <w:rPr>
          <w:rFonts w:hint="eastAsia" w:ascii="微软雅黑" w:hAnsi="微软雅黑" w:eastAsia="微软雅黑"/>
          <w:sz w:val="21"/>
          <w:szCs w:val="21"/>
          <w:highlight w:val="yellow"/>
        </w:rPr>
        <w:t>Bar）</w:t>
      </w:r>
      <w:bookmarkEnd w:id="14"/>
    </w:p>
    <w:p>
      <w:pPr>
        <w:pStyle w:val="5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2</w:t>
      </w:r>
      <w:r>
        <w:rPr>
          <w:rFonts w:ascii="微软雅黑" w:hAnsi="微软雅黑" w:eastAsia="微软雅黑"/>
          <w:sz w:val="21"/>
          <w:szCs w:val="21"/>
        </w:rPr>
        <w:t>.2.4.1</w:t>
      </w:r>
      <w:r>
        <w:rPr>
          <w:rFonts w:hint="eastAsia" w:ascii="微软雅黑" w:hAnsi="微软雅黑" w:eastAsia="微软雅黑"/>
          <w:sz w:val="21"/>
          <w:szCs w:val="21"/>
          <w:lang w:eastAsia="zh-CN"/>
        </w:rPr>
        <w:t>两种配置展示项</w:t>
      </w:r>
    </w:p>
    <w:p>
      <w:pPr>
        <w:ind w:firstLine="420"/>
        <w:jc w:val="left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lang w:val="en-US" w:eastAsia="zh-CN"/>
        </w:rPr>
        <w:t>Trend配置下：</w:t>
      </w:r>
      <w:r>
        <w:rPr>
          <w:rFonts w:hint="eastAsia" w:ascii="微软雅黑" w:hAnsi="微软雅黑" w:eastAsia="微软雅黑"/>
        </w:rPr>
        <w:t>依次为Ford icon（</w:t>
      </w:r>
      <w:r>
        <w:rPr>
          <w:rFonts w:hint="eastAsia" w:ascii="微软雅黑" w:hAnsi="微软雅黑" w:eastAsia="微软雅黑"/>
          <w:lang w:eastAsia="zh-CN"/>
        </w:rPr>
        <w:t>无</w:t>
      </w:r>
      <w:r>
        <w:rPr>
          <w:rFonts w:hint="eastAsia" w:ascii="微软雅黑" w:hAnsi="微软雅黑" w:eastAsia="微软雅黑"/>
        </w:rPr>
        <w:t>点击效果）</w:t>
      </w:r>
      <w:r>
        <w:rPr>
          <w:rFonts w:hint="eastAsia" w:ascii="微软雅黑" w:hAnsi="微软雅黑" w:eastAsia="微软雅黑"/>
          <w:lang w:eastAsia="zh-CN"/>
        </w:rPr>
        <w:t>、</w:t>
      </w:r>
      <w:r>
        <w:rPr>
          <w:rFonts w:hint="eastAsia" w:ascii="微软雅黑" w:hAnsi="微软雅黑" w:eastAsia="微软雅黑"/>
        </w:rPr>
        <w:t>车辆设置、个人中心</w:t>
      </w:r>
      <w:r>
        <w:rPr>
          <w:rFonts w:hint="eastAsia" w:ascii="微软雅黑" w:hAnsi="微软雅黑" w:eastAsia="微软雅黑"/>
          <w:lang w:eastAsia="zh-CN"/>
        </w:rPr>
        <w:t>、</w:t>
      </w:r>
      <w:r>
        <w:rPr>
          <w:rFonts w:hint="eastAsia" w:ascii="微软雅黑" w:hAnsi="微软雅黑" w:eastAsia="微软雅黑"/>
        </w:rPr>
        <w:t>空调快捷入口</w:t>
      </w:r>
      <w:r>
        <w:rPr>
          <w:rFonts w:hint="eastAsia" w:ascii="微软雅黑" w:hAnsi="微软雅黑" w:eastAsia="微软雅黑"/>
          <w:lang w:eastAsia="zh-CN"/>
        </w:rPr>
        <w:t>、语音引导</w:t>
      </w:r>
      <w:r>
        <w:rPr>
          <w:rFonts w:hint="eastAsia" w:ascii="微软雅黑" w:hAnsi="微软雅黑" w:eastAsia="微软雅黑"/>
        </w:rPr>
        <w:t>；</w:t>
      </w:r>
      <w:r>
        <w:drawing>
          <wp:inline distT="0" distB="0" distL="114300" distR="114300">
            <wp:extent cx="6619875" cy="942975"/>
            <wp:effectExtent l="0" t="0" r="9525" b="952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200" w:firstLine="0" w:firstLineChars="0"/>
        <w:jc w:val="left"/>
        <w:rPr>
          <w:rFonts w:ascii="微软雅黑" w:hAnsi="微软雅黑" w:eastAsia="微软雅黑"/>
          <w:color w:val="FF0000"/>
        </w:rPr>
      </w:pPr>
      <w:r>
        <w:rPr>
          <w:rFonts w:hint="eastAsia" w:ascii="微软雅黑" w:hAnsi="微软雅黑" w:eastAsia="微软雅黑"/>
          <w:color w:val="FF0000"/>
        </w:rPr>
        <w:t>空调快捷设置支持：显示开关状态；最大除霜；后除霜；左温度；出风模式风量大小状态集成显示，并且支持整块响应点击，点击进入主空调设置页面；右温度；</w:t>
      </w:r>
    </w:p>
    <w:p>
      <w:pPr>
        <w:ind w:firstLine="420"/>
        <w:jc w:val="left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val="en-US" w:eastAsia="zh-CN"/>
        </w:rPr>
        <w:t>A</w:t>
      </w:r>
      <w:r>
        <w:rPr>
          <w:rFonts w:hint="eastAsia" w:ascii="微软雅黑" w:hAnsi="微软雅黑" w:eastAsia="微软雅黑"/>
        </w:rPr>
        <w:t>mbiente</w:t>
      </w:r>
      <w:r>
        <w:rPr>
          <w:rFonts w:hint="eastAsia" w:ascii="微软雅黑" w:hAnsi="微软雅黑" w:eastAsia="微软雅黑"/>
          <w:lang w:eastAsia="zh-CN"/>
        </w:rPr>
        <w:t>配置下：</w:t>
      </w:r>
      <w:r>
        <w:rPr>
          <w:rFonts w:hint="eastAsia" w:ascii="微软雅黑" w:hAnsi="微软雅黑" w:eastAsia="微软雅黑"/>
        </w:rPr>
        <w:t>依次为Ford icon（无点击效果）</w:t>
      </w:r>
      <w:r>
        <w:rPr>
          <w:rFonts w:hint="eastAsia" w:ascii="微软雅黑" w:hAnsi="微软雅黑" w:eastAsia="微软雅黑"/>
          <w:lang w:eastAsia="zh-CN"/>
        </w:rPr>
        <w:t>、</w:t>
      </w:r>
      <w:r>
        <w:rPr>
          <w:rFonts w:hint="eastAsia" w:ascii="微软雅黑" w:hAnsi="微软雅黑" w:eastAsia="微软雅黑"/>
        </w:rPr>
        <w:t>车辆设置</w:t>
      </w:r>
      <w:r>
        <w:rPr>
          <w:rFonts w:hint="eastAsia" w:ascii="微软雅黑" w:hAnsi="微软雅黑" w:eastAsia="微软雅黑"/>
          <w:lang w:eastAsia="zh-CN"/>
        </w:rPr>
        <w:t>、</w:t>
      </w:r>
      <w:r>
        <w:rPr>
          <w:rFonts w:hint="eastAsia" w:ascii="微软雅黑" w:hAnsi="微软雅黑" w:eastAsia="微软雅黑"/>
        </w:rPr>
        <w:t>个人中心；</w:t>
      </w:r>
      <w:r>
        <w:rPr>
          <w:rFonts w:hint="eastAsia" w:ascii="微软雅黑" w:hAnsi="微软雅黑" w:eastAsia="微软雅黑"/>
          <w:lang w:eastAsia="zh-CN"/>
        </w:rPr>
        <w:t>空调快捷入口、语音引导。</w:t>
      </w:r>
    </w:p>
    <w:p>
      <w:pPr>
        <w:ind w:firstLine="420"/>
        <w:jc w:val="left"/>
        <w:rPr>
          <w:rFonts w:ascii="微软雅黑" w:hAnsi="微软雅黑" w:eastAsia="微软雅黑"/>
        </w:rPr>
      </w:pPr>
      <w:r>
        <w:drawing>
          <wp:inline distT="0" distB="0" distL="114300" distR="114300">
            <wp:extent cx="6505575" cy="942975"/>
            <wp:effectExtent l="0" t="0" r="9525" b="9525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200" w:firstLine="0" w:firstLineChars="0"/>
        <w:jc w:val="left"/>
        <w:rPr>
          <w:rFonts w:ascii="微软雅黑" w:hAnsi="微软雅黑" w:eastAsia="微软雅黑"/>
          <w:color w:val="FF0000"/>
        </w:rPr>
      </w:pPr>
      <w:r>
        <w:rPr>
          <w:rFonts w:hint="eastAsia" w:ascii="微软雅黑" w:hAnsi="微软雅黑" w:eastAsia="微软雅黑"/>
          <w:color w:val="FF0000"/>
        </w:rPr>
        <w:t>空调快捷设置支持：显示开关状态；最大除霜；后除霜；左温度；出风模式风量大小状态集成显示，并且支持整块响应点击，点击进入主空调设置页面；</w:t>
      </w:r>
    </w:p>
    <w:p>
      <w:pPr>
        <w:ind w:firstLine="420" w:firstLineChars="200"/>
        <w:jc w:val="left"/>
        <w:rPr>
          <w:rFonts w:hint="eastAsia" w:ascii="微软雅黑" w:hAnsi="微软雅黑" w:eastAsia="微软雅黑"/>
          <w:color w:val="FF0000"/>
          <w:lang w:eastAsia="zh-CN"/>
        </w:rPr>
      </w:pPr>
      <w:r>
        <w:rPr>
          <w:rFonts w:hint="eastAsia" w:ascii="微软雅黑" w:hAnsi="微软雅黑" w:eastAsia="微软雅黑"/>
          <w:color w:val="FF0000"/>
          <w:lang w:eastAsia="zh-CN"/>
        </w:rPr>
        <w:t>注：单区空调，</w:t>
      </w:r>
      <w:r>
        <w:rPr>
          <w:rFonts w:hint="eastAsia" w:ascii="微软雅黑" w:hAnsi="微软雅黑" w:eastAsia="微软雅黑"/>
          <w:color w:val="FF0000"/>
        </w:rPr>
        <w:t>前排只有一个温度，不能单独调节主驾和副驾的温度</w:t>
      </w:r>
      <w:r>
        <w:rPr>
          <w:rFonts w:hint="eastAsia" w:ascii="微软雅黑" w:hAnsi="微软雅黑" w:eastAsia="微软雅黑"/>
          <w:color w:val="FF0000"/>
          <w:lang w:eastAsia="zh-CN"/>
        </w:rPr>
        <w:t>。</w:t>
      </w:r>
    </w:p>
    <w:p>
      <w:pPr>
        <w:pStyle w:val="5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2</w:t>
      </w:r>
      <w:r>
        <w:rPr>
          <w:rFonts w:ascii="微软雅黑" w:hAnsi="微软雅黑" w:eastAsia="微软雅黑"/>
          <w:sz w:val="21"/>
          <w:szCs w:val="21"/>
        </w:rPr>
        <w:t>.2.4.2</w:t>
      </w:r>
      <w:r>
        <w:rPr>
          <w:rFonts w:hint="eastAsia" w:ascii="微软雅黑" w:hAnsi="微软雅黑" w:eastAsia="微软雅黑"/>
          <w:sz w:val="21"/>
          <w:szCs w:val="21"/>
        </w:rPr>
        <w:t>整体功能分区</w:t>
      </w:r>
    </w:p>
    <w:p>
      <w:pPr>
        <w:pStyle w:val="5"/>
        <w:rPr>
          <w:rFonts w:ascii="微软雅黑" w:hAnsi="微软雅黑" w:eastAsia="微软雅黑"/>
          <w:b w:val="0"/>
          <w:bCs w:val="0"/>
          <w:sz w:val="21"/>
          <w:szCs w:val="21"/>
        </w:rPr>
      </w:pPr>
      <w:r>
        <w:rPr>
          <w:rFonts w:hint="eastAsia" w:ascii="微软雅黑" w:hAnsi="微软雅黑" w:eastAsia="微软雅黑"/>
          <w:b w:val="0"/>
          <w:bCs w:val="0"/>
          <w:sz w:val="21"/>
          <w:szCs w:val="21"/>
        </w:rPr>
        <w:t xml:space="preserve">    底部栏 整体功能分区： 高频操作区域， </w:t>
      </w:r>
      <w:r>
        <w:rPr>
          <w:rFonts w:ascii="微软雅黑" w:hAnsi="微软雅黑" w:eastAsia="微软雅黑"/>
          <w:b w:val="0"/>
          <w:bCs w:val="0"/>
          <w:sz w:val="21"/>
          <w:szCs w:val="21"/>
        </w:rPr>
        <w:t xml:space="preserve"> </w:t>
      </w:r>
      <w:r>
        <w:rPr>
          <w:rFonts w:hint="eastAsia" w:ascii="微软雅黑" w:hAnsi="微软雅黑" w:eastAsia="微软雅黑"/>
          <w:b w:val="0"/>
          <w:bCs w:val="0"/>
          <w:sz w:val="21"/>
          <w:szCs w:val="21"/>
        </w:rPr>
        <w:t>空调操作区域， 语音引导区域。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（1）高频操作区域：</w:t>
      </w:r>
      <w:r>
        <w:rPr>
          <w:rFonts w:hint="eastAsia" w:ascii="微软雅黑" w:hAnsi="微软雅黑" w:eastAsia="微软雅黑"/>
        </w:rPr>
        <w:t>Ford icon</w:t>
      </w:r>
      <w:r>
        <w:rPr>
          <w:rFonts w:hint="eastAsia" w:ascii="微软雅黑" w:hAnsi="微软雅黑" w:eastAsia="微软雅黑"/>
          <w:szCs w:val="21"/>
        </w:rPr>
        <w:t xml:space="preserve"> </w:t>
      </w:r>
      <w:r>
        <w:rPr>
          <w:rFonts w:hint="eastAsia" w:ascii="微软雅黑" w:hAnsi="微软雅黑" w:eastAsia="微软雅黑"/>
          <w:szCs w:val="21"/>
          <w:lang w:eastAsia="zh-CN"/>
        </w:rPr>
        <w:t>，</w:t>
      </w:r>
      <w:r>
        <w:rPr>
          <w:rFonts w:hint="eastAsia" w:ascii="微软雅黑" w:hAnsi="微软雅黑" w:eastAsia="微软雅黑"/>
          <w:szCs w:val="21"/>
        </w:rPr>
        <w:t>车辆控制， 个人中心；</w:t>
      </w:r>
    </w:p>
    <w:p>
      <w:pPr>
        <w:ind w:left="630" w:hanging="630" w:hangingChars="300"/>
        <w:rPr>
          <w:rFonts w:hint="eastAsia" w:ascii="微软雅黑" w:hAnsi="微软雅黑" w:eastAsia="微软雅黑"/>
          <w:szCs w:val="21"/>
          <w:lang w:eastAsia="zh-CN"/>
        </w:rPr>
      </w:pPr>
      <w:r>
        <w:rPr>
          <w:rFonts w:hint="eastAsia" w:ascii="微软雅黑" w:hAnsi="微软雅黑" w:eastAsia="微软雅黑"/>
          <w:szCs w:val="21"/>
        </w:rPr>
        <w:t>（2）空调操作区域：</w:t>
      </w:r>
      <w:r>
        <w:rPr>
          <w:rFonts w:hint="eastAsia" w:ascii="微软雅黑" w:hAnsi="微软雅黑" w:eastAsia="微软雅黑"/>
          <w:szCs w:val="21"/>
          <w:lang w:eastAsia="zh-CN"/>
        </w:rPr>
        <w:t>显示开关状态；最大除霜；后除霜；左温度；出风模式风量大小状态集成显示，并且支持整块响应点击，点击进入主空调设置页面；右温度（</w:t>
      </w:r>
      <w:r>
        <w:rPr>
          <w:rFonts w:hint="eastAsia" w:ascii="微软雅黑" w:hAnsi="微软雅黑" w:eastAsia="微软雅黑"/>
          <w:lang w:val="en-US" w:eastAsia="zh-CN"/>
        </w:rPr>
        <w:t>A</w:t>
      </w:r>
      <w:r>
        <w:rPr>
          <w:rFonts w:hint="eastAsia" w:ascii="微软雅黑" w:hAnsi="微软雅黑" w:eastAsia="微软雅黑"/>
        </w:rPr>
        <w:t>mbiente</w:t>
      </w:r>
      <w:r>
        <w:rPr>
          <w:rFonts w:hint="eastAsia" w:ascii="微软雅黑" w:hAnsi="微软雅黑" w:eastAsia="微软雅黑"/>
          <w:lang w:eastAsia="zh-CN"/>
        </w:rPr>
        <w:t>配置下无）</w:t>
      </w:r>
      <w:r>
        <w:rPr>
          <w:rFonts w:hint="eastAsia" w:ascii="微软雅黑" w:hAnsi="微软雅黑" w:eastAsia="微软雅黑"/>
          <w:szCs w:val="21"/>
          <w:lang w:eastAsia="zh-CN"/>
        </w:rPr>
        <w:t>；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（</w:t>
      </w:r>
      <w:r>
        <w:rPr>
          <w:rFonts w:hint="eastAsia" w:ascii="微软雅黑" w:hAnsi="微软雅黑" w:eastAsia="微软雅黑"/>
          <w:szCs w:val="21"/>
          <w:lang w:val="en-US" w:eastAsia="zh-CN"/>
        </w:rPr>
        <w:t>3</w:t>
      </w:r>
      <w:r>
        <w:rPr>
          <w:rFonts w:hint="eastAsia" w:ascii="微软雅黑" w:hAnsi="微软雅黑" w:eastAsia="微软雅黑"/>
          <w:szCs w:val="21"/>
        </w:rPr>
        <w:t>）语音引导区域： 语音icon</w:t>
      </w:r>
      <w:r>
        <w:rPr>
          <w:rFonts w:ascii="微软雅黑" w:hAnsi="微软雅黑" w:eastAsia="微软雅黑"/>
          <w:szCs w:val="21"/>
        </w:rPr>
        <w:t>+</w:t>
      </w:r>
      <w:r>
        <w:rPr>
          <w:rFonts w:hint="eastAsia" w:ascii="微软雅黑" w:hAnsi="微软雅黑" w:eastAsia="微软雅黑"/>
          <w:szCs w:val="21"/>
        </w:rPr>
        <w:t>引导文字；</w:t>
      </w:r>
    </w:p>
    <w:p>
      <w:pPr>
        <w:rPr>
          <w:rFonts w:ascii="微软雅黑" w:hAnsi="微软雅黑" w:eastAsia="微软雅黑"/>
          <w:szCs w:val="21"/>
        </w:rPr>
      </w:pPr>
    </w:p>
    <w:tbl>
      <w:tblPr>
        <w:tblStyle w:val="22"/>
        <w:tblW w:w="8789" w:type="dxa"/>
        <w:tblInd w:w="704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6"/>
        <w:gridCol w:w="4678"/>
        <w:gridCol w:w="2835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2D050"/>
            <w:noWrap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bCs/>
                <w:color w:val="00000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color w:val="000000"/>
                <w:szCs w:val="21"/>
              </w:rPr>
              <w:t>操作区域</w:t>
            </w:r>
          </w:p>
        </w:tc>
        <w:tc>
          <w:tcPr>
            <w:tcW w:w="467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92D050"/>
            <w:noWrap/>
            <w:vAlign w:val="center"/>
          </w:tcPr>
          <w:p>
            <w:pPr>
              <w:rPr>
                <w:rFonts w:hint="eastAsia" w:ascii="微软雅黑" w:hAnsi="微软雅黑" w:eastAsia="微软雅黑"/>
                <w:b/>
                <w:bCs/>
                <w:color w:val="000000"/>
                <w:szCs w:val="21"/>
                <w:lang w:eastAsia="zh-CN"/>
              </w:rPr>
            </w:pPr>
            <w:r>
              <w:rPr>
                <w:rFonts w:hint="eastAsia" w:ascii="微软雅黑" w:hAnsi="微软雅黑" w:eastAsia="微软雅黑"/>
                <w:b/>
                <w:bCs/>
                <w:color w:val="000000"/>
                <w:szCs w:val="21"/>
              </w:rPr>
              <w:t>功能入口</w:t>
            </w:r>
            <w:r>
              <w:rPr>
                <w:rFonts w:hint="eastAsia" w:ascii="微软雅黑" w:hAnsi="微软雅黑" w:eastAsia="微软雅黑"/>
                <w:b/>
                <w:bCs/>
                <w:color w:val="000000"/>
                <w:szCs w:val="21"/>
                <w:lang w:eastAsia="zh-CN"/>
              </w:rPr>
              <w:t>及状态</w:t>
            </w:r>
          </w:p>
        </w:tc>
        <w:tc>
          <w:tcPr>
            <w:tcW w:w="283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92D050"/>
            <w:noWrap/>
            <w:vAlign w:val="center"/>
          </w:tcPr>
          <w:p>
            <w:pPr>
              <w:rPr>
                <w:rFonts w:ascii="微软雅黑" w:hAnsi="微软雅黑" w:eastAsia="微软雅黑"/>
                <w:b/>
                <w:bCs/>
                <w:color w:val="00000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color w:val="000000"/>
                <w:szCs w:val="21"/>
              </w:rPr>
              <w:t>点击反馈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276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微软雅黑" w:hAnsi="微软雅黑" w:eastAsia="微软雅黑"/>
                <w:color w:val="000000"/>
                <w:szCs w:val="21"/>
              </w:rPr>
            </w:pPr>
            <w:r>
              <w:rPr>
                <w:rFonts w:hint="eastAsia" w:ascii="微软雅黑" w:hAnsi="微软雅黑" w:eastAsia="微软雅黑"/>
                <w:color w:val="000000"/>
                <w:szCs w:val="21"/>
              </w:rPr>
              <w:t>高频入口</w:t>
            </w:r>
          </w:p>
        </w:tc>
        <w:tc>
          <w:tcPr>
            <w:tcW w:w="467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微软雅黑" w:hAnsi="微软雅黑" w:eastAsia="微软雅黑"/>
                <w:color w:val="000000"/>
                <w:szCs w:val="21"/>
              </w:rPr>
            </w:pPr>
            <w:r>
              <w:rPr>
                <w:rFonts w:hint="eastAsia" w:ascii="微软雅黑" w:hAnsi="微软雅黑" w:eastAsia="微软雅黑"/>
              </w:rPr>
              <w:t>Ford icon</w:t>
            </w:r>
          </w:p>
        </w:tc>
        <w:tc>
          <w:tcPr>
            <w:tcW w:w="283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Cs w:val="21"/>
                <w:lang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Cs w:val="21"/>
                <w:lang w:eastAsia="zh-CN"/>
              </w:rPr>
              <w:t>无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276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微软雅黑" w:hAnsi="微软雅黑" w:eastAsia="微软雅黑"/>
                <w:color w:val="000000"/>
                <w:szCs w:val="21"/>
              </w:rPr>
            </w:pPr>
          </w:p>
        </w:tc>
        <w:tc>
          <w:tcPr>
            <w:tcW w:w="467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微软雅黑" w:hAnsi="微软雅黑" w:eastAsia="微软雅黑"/>
                <w:color w:val="000000"/>
                <w:szCs w:val="21"/>
              </w:rPr>
            </w:pPr>
            <w:r>
              <w:rPr>
                <w:rFonts w:hint="eastAsia" w:ascii="微软雅黑" w:hAnsi="微软雅黑" w:eastAsia="微软雅黑"/>
                <w:color w:val="000000"/>
                <w:szCs w:val="21"/>
              </w:rPr>
              <w:t>车辆控制</w:t>
            </w:r>
          </w:p>
        </w:tc>
        <w:tc>
          <w:tcPr>
            <w:tcW w:w="283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微软雅黑" w:hAnsi="微软雅黑" w:eastAsia="微软雅黑"/>
                <w:color w:val="000000"/>
                <w:szCs w:val="21"/>
              </w:rPr>
            </w:pPr>
            <w:r>
              <w:rPr>
                <w:rFonts w:hint="eastAsia" w:ascii="微软雅黑" w:hAnsi="微软雅黑" w:eastAsia="微软雅黑"/>
                <w:color w:val="000000"/>
                <w:szCs w:val="21"/>
              </w:rPr>
              <w:t>进入车辆控制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276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微软雅黑" w:hAnsi="微软雅黑" w:eastAsia="微软雅黑"/>
                <w:color w:val="000000"/>
                <w:szCs w:val="21"/>
              </w:rPr>
            </w:pPr>
          </w:p>
        </w:tc>
        <w:tc>
          <w:tcPr>
            <w:tcW w:w="467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微软雅黑" w:hAnsi="微软雅黑" w:eastAsia="微软雅黑"/>
                <w:color w:val="000000"/>
                <w:szCs w:val="21"/>
              </w:rPr>
            </w:pPr>
            <w:r>
              <w:rPr>
                <w:rFonts w:hint="eastAsia" w:ascii="微软雅黑" w:hAnsi="微软雅黑" w:eastAsia="微软雅黑"/>
                <w:color w:val="000000"/>
                <w:szCs w:val="21"/>
              </w:rPr>
              <w:t>个人中心</w:t>
            </w:r>
          </w:p>
        </w:tc>
        <w:tc>
          <w:tcPr>
            <w:tcW w:w="283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微软雅黑" w:hAnsi="微软雅黑" w:eastAsia="微软雅黑"/>
                <w:color w:val="000000"/>
                <w:szCs w:val="21"/>
              </w:rPr>
            </w:pPr>
            <w:r>
              <w:rPr>
                <w:rFonts w:hint="eastAsia" w:ascii="微软雅黑" w:hAnsi="微软雅黑" w:eastAsia="微软雅黑"/>
                <w:color w:val="000000"/>
                <w:szCs w:val="21"/>
              </w:rPr>
              <w:t>进入个人中心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76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微软雅黑" w:hAnsi="微软雅黑" w:eastAsia="微软雅黑"/>
                <w:color w:val="000000"/>
                <w:szCs w:val="21"/>
              </w:rPr>
            </w:pPr>
            <w:r>
              <w:rPr>
                <w:rFonts w:hint="eastAsia" w:ascii="微软雅黑" w:hAnsi="微软雅黑" w:eastAsia="微软雅黑"/>
                <w:color w:val="000000"/>
                <w:szCs w:val="21"/>
              </w:rPr>
              <w:t>空调入口</w:t>
            </w:r>
          </w:p>
        </w:tc>
        <w:tc>
          <w:tcPr>
            <w:tcW w:w="467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Cs w:val="21"/>
                <w:lang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Cs w:val="21"/>
                <w:lang w:eastAsia="zh-CN"/>
              </w:rPr>
              <w:t>开关状态：</w:t>
            </w:r>
            <w:r>
              <w:rPr>
                <w:rFonts w:hint="eastAsia" w:ascii="微软雅黑" w:hAnsi="微软雅黑" w:eastAsia="微软雅黑"/>
                <w:szCs w:val="21"/>
              </w:rPr>
              <w:t>打开</w:t>
            </w:r>
            <w:r>
              <w:rPr>
                <w:rFonts w:hint="eastAsia" w:ascii="微软雅黑" w:hAnsi="微软雅黑" w:eastAsia="微软雅黑"/>
                <w:szCs w:val="21"/>
                <w:lang w:val="en-US" w:eastAsia="zh-CN"/>
              </w:rPr>
              <w:t>/</w:t>
            </w:r>
            <w:r>
              <w:rPr>
                <w:rFonts w:hint="eastAsia" w:ascii="微软雅黑" w:hAnsi="微软雅黑" w:eastAsia="微软雅黑"/>
                <w:szCs w:val="21"/>
              </w:rPr>
              <w:t>关闭</w:t>
            </w:r>
            <w:r>
              <w:rPr>
                <w:rFonts w:hint="eastAsia" w:ascii="微软雅黑" w:hAnsi="微软雅黑" w:eastAsia="微软雅黑"/>
                <w:szCs w:val="21"/>
                <w:lang w:eastAsia="zh-CN"/>
              </w:rPr>
              <w:t>；</w:t>
            </w:r>
            <w:r>
              <w:rPr>
                <w:rFonts w:hint="eastAsia" w:ascii="微软雅黑" w:hAnsi="微软雅黑" w:eastAsia="微软雅黑"/>
                <w:szCs w:val="21"/>
              </w:rPr>
              <w:t>关闭状态下默认温度为22摄氏度</w:t>
            </w:r>
          </w:p>
        </w:tc>
        <w:tc>
          <w:tcPr>
            <w:tcW w:w="2835" w:type="dxa"/>
            <w:vMerge w:val="restart"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微软雅黑" w:hAnsi="微软雅黑" w:eastAsia="微软雅黑"/>
                <w:color w:val="000000"/>
                <w:szCs w:val="21"/>
              </w:rPr>
            </w:pPr>
            <w:r>
              <w:rPr>
                <w:rFonts w:hint="eastAsia" w:ascii="微软雅黑" w:hAnsi="微软雅黑" w:eastAsia="微软雅黑"/>
                <w:color w:val="000000"/>
                <w:szCs w:val="21"/>
              </w:rPr>
              <w:t>整块区域进入空调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276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微软雅黑" w:hAnsi="微软雅黑" w:eastAsia="微软雅黑"/>
                <w:color w:val="000000"/>
                <w:szCs w:val="21"/>
              </w:rPr>
            </w:pPr>
          </w:p>
        </w:tc>
        <w:tc>
          <w:tcPr>
            <w:tcW w:w="467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Cs w:val="21"/>
                <w:lang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Cs w:val="21"/>
                <w:lang w:eastAsia="zh-CN"/>
              </w:rPr>
              <w:t>最大除霜</w:t>
            </w:r>
          </w:p>
        </w:tc>
        <w:tc>
          <w:tcPr>
            <w:tcW w:w="2835" w:type="dxa"/>
            <w:vMerge w:val="continue"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微软雅黑" w:hAnsi="微软雅黑" w:eastAsia="微软雅黑"/>
                <w:color w:val="000000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276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微软雅黑" w:hAnsi="微软雅黑" w:eastAsia="微软雅黑"/>
                <w:color w:val="000000"/>
                <w:szCs w:val="21"/>
              </w:rPr>
            </w:pPr>
          </w:p>
        </w:tc>
        <w:tc>
          <w:tcPr>
            <w:tcW w:w="467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Cs w:val="21"/>
                <w:lang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Cs w:val="21"/>
                <w:lang w:eastAsia="zh-CN"/>
              </w:rPr>
              <w:t>后除霜</w:t>
            </w:r>
          </w:p>
        </w:tc>
        <w:tc>
          <w:tcPr>
            <w:tcW w:w="2835" w:type="dxa"/>
            <w:vMerge w:val="continue"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微软雅黑" w:hAnsi="微软雅黑" w:eastAsia="微软雅黑"/>
                <w:color w:val="000000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276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微软雅黑" w:hAnsi="微软雅黑" w:eastAsia="微软雅黑"/>
                <w:color w:val="000000"/>
                <w:szCs w:val="21"/>
              </w:rPr>
            </w:pPr>
          </w:p>
        </w:tc>
        <w:tc>
          <w:tcPr>
            <w:tcW w:w="467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tabs>
                <w:tab w:val="left" w:pos="720"/>
              </w:tabs>
              <w:spacing w:beforeLines="0" w:afterLines="0"/>
              <w:jc w:val="left"/>
              <w:rPr>
                <w:rFonts w:hint="eastAsia" w:ascii="微软雅黑" w:hAnsi="微软雅黑" w:eastAsia="微软雅黑"/>
                <w:color w:val="000000"/>
                <w:szCs w:val="21"/>
                <w:lang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Cs w:val="21"/>
                <w:lang w:eastAsia="zh-CN"/>
              </w:rPr>
              <w:t>温度（左）：</w:t>
            </w:r>
            <w:r>
              <w:rPr>
                <w:rFonts w:hint="eastAsia" w:ascii="微软雅黑" w:hAnsi="微软雅黑" w:eastAsia="微软雅黑"/>
                <w:szCs w:val="21"/>
                <w:lang w:val="zh-CN"/>
              </w:rPr>
              <w:t>最低温度为15.5摄氏度，最高温度为29.5摄氏度</w:t>
            </w:r>
          </w:p>
        </w:tc>
        <w:tc>
          <w:tcPr>
            <w:tcW w:w="2835" w:type="dxa"/>
            <w:vMerge w:val="continue"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微软雅黑" w:hAnsi="微软雅黑" w:eastAsia="微软雅黑"/>
                <w:color w:val="000000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276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微软雅黑" w:hAnsi="微软雅黑" w:eastAsia="微软雅黑"/>
                <w:color w:val="000000"/>
                <w:szCs w:val="21"/>
              </w:rPr>
            </w:pPr>
          </w:p>
        </w:tc>
        <w:tc>
          <w:tcPr>
            <w:tcW w:w="467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tabs>
                <w:tab w:val="left" w:pos="720"/>
              </w:tabs>
              <w:spacing w:beforeLines="0" w:afterLines="0"/>
              <w:jc w:val="left"/>
              <w:rPr>
                <w:rFonts w:hint="eastAsia" w:ascii="微软雅黑" w:hAnsi="微软雅黑" w:eastAsia="微软雅黑"/>
                <w:color w:val="000000"/>
                <w:szCs w:val="21"/>
                <w:lang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Cs w:val="21"/>
                <w:lang w:eastAsia="zh-CN"/>
              </w:rPr>
              <w:t>出风模</w:t>
            </w:r>
            <w:r>
              <w:rPr>
                <w:rFonts w:hint="eastAsia" w:ascii="微软雅黑" w:hAnsi="微软雅黑" w:eastAsia="微软雅黑"/>
                <w:szCs w:val="21"/>
                <w:lang w:val="zh-CN" w:eastAsia="zh-CN"/>
              </w:rPr>
              <w:t>式：</w:t>
            </w:r>
            <w:r>
              <w:rPr>
                <w:rFonts w:hint="eastAsia" w:ascii="微软雅黑" w:hAnsi="微软雅黑" w:eastAsia="微软雅黑"/>
                <w:szCs w:val="21"/>
                <w:lang w:val="zh-CN"/>
              </w:rPr>
              <w:t>除霜，吹面，吹脚</w:t>
            </w:r>
          </w:p>
        </w:tc>
        <w:tc>
          <w:tcPr>
            <w:tcW w:w="2835" w:type="dxa"/>
            <w:vMerge w:val="continue"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微软雅黑" w:hAnsi="微软雅黑" w:eastAsia="微软雅黑"/>
                <w:color w:val="000000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276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微软雅黑" w:hAnsi="微软雅黑" w:eastAsia="微软雅黑"/>
                <w:color w:val="000000"/>
                <w:szCs w:val="21"/>
              </w:rPr>
            </w:pPr>
          </w:p>
        </w:tc>
        <w:tc>
          <w:tcPr>
            <w:tcW w:w="467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tabs>
                <w:tab w:val="left" w:pos="720"/>
              </w:tabs>
              <w:spacing w:beforeLines="0" w:afterLines="0"/>
              <w:jc w:val="left"/>
              <w:rPr>
                <w:rFonts w:hint="eastAsia" w:ascii="微软雅黑" w:hAnsi="微软雅黑" w:eastAsia="微软雅黑"/>
                <w:color w:val="000000"/>
                <w:szCs w:val="21"/>
                <w:lang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Cs w:val="21"/>
                <w:lang w:eastAsia="zh-CN"/>
              </w:rPr>
              <w:t>风量大小：</w:t>
            </w:r>
            <w:r>
              <w:rPr>
                <w:rFonts w:hint="eastAsia" w:ascii="微软雅黑" w:hAnsi="微软雅黑" w:eastAsia="微软雅黑"/>
                <w:color w:val="000000"/>
                <w:szCs w:val="21"/>
                <w:lang w:val="zh-CN" w:eastAsia="zh-CN"/>
              </w:rPr>
              <w:t>最大风量max A/C；风量为1-7档，并有Auto模式</w:t>
            </w:r>
          </w:p>
        </w:tc>
        <w:tc>
          <w:tcPr>
            <w:tcW w:w="2835" w:type="dxa"/>
            <w:vMerge w:val="continue"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微软雅黑" w:hAnsi="微软雅黑" w:eastAsia="微软雅黑"/>
                <w:color w:val="000000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276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微软雅黑" w:hAnsi="微软雅黑" w:eastAsia="微软雅黑"/>
                <w:color w:val="000000"/>
                <w:szCs w:val="21"/>
              </w:rPr>
            </w:pPr>
          </w:p>
        </w:tc>
        <w:tc>
          <w:tcPr>
            <w:tcW w:w="467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ind w:left="210" w:hanging="210" w:hangingChars="100"/>
              <w:rPr>
                <w:rFonts w:ascii="微软雅黑" w:hAnsi="微软雅黑" w:eastAsia="微软雅黑"/>
                <w:color w:val="000000"/>
                <w:szCs w:val="21"/>
              </w:rPr>
            </w:pPr>
            <w:r>
              <w:rPr>
                <w:rFonts w:hint="eastAsia" w:ascii="微软雅黑" w:hAnsi="微软雅黑" w:eastAsia="微软雅黑"/>
                <w:color w:val="000000"/>
                <w:szCs w:val="21"/>
              </w:rPr>
              <w:t>温度（右）</w:t>
            </w:r>
            <w:r>
              <w:rPr>
                <w:rFonts w:hint="eastAsia" w:ascii="微软雅黑" w:hAnsi="微软雅黑" w:eastAsia="微软雅黑"/>
                <w:szCs w:val="21"/>
                <w:lang w:eastAsia="zh-CN"/>
              </w:rPr>
              <w:t>（</w:t>
            </w:r>
            <w:r>
              <w:rPr>
                <w:rFonts w:hint="eastAsia" w:ascii="微软雅黑" w:hAnsi="微软雅黑" w:eastAsia="微软雅黑"/>
                <w:lang w:val="en-US" w:eastAsia="zh-CN"/>
              </w:rPr>
              <w:t>A</w:t>
            </w:r>
            <w:r>
              <w:rPr>
                <w:rFonts w:hint="eastAsia" w:ascii="微软雅黑" w:hAnsi="微软雅黑" w:eastAsia="微软雅黑"/>
              </w:rPr>
              <w:t>mbiente</w:t>
            </w:r>
            <w:r>
              <w:rPr>
                <w:rFonts w:hint="eastAsia" w:ascii="微软雅黑" w:hAnsi="微软雅黑" w:eastAsia="微软雅黑"/>
                <w:lang w:eastAsia="zh-CN"/>
              </w:rPr>
              <w:t>配置下无）</w:t>
            </w:r>
          </w:p>
        </w:tc>
        <w:tc>
          <w:tcPr>
            <w:tcW w:w="2835" w:type="dxa"/>
            <w:vMerge w:val="continue"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微软雅黑" w:hAnsi="微软雅黑" w:eastAsia="微软雅黑"/>
                <w:color w:val="000000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27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微软雅黑" w:hAnsi="微软雅黑" w:eastAsia="微软雅黑"/>
                <w:color w:val="000000"/>
                <w:szCs w:val="21"/>
              </w:rPr>
            </w:pPr>
            <w:r>
              <w:rPr>
                <w:rFonts w:hint="eastAsia" w:ascii="微软雅黑" w:hAnsi="微软雅黑" w:eastAsia="微软雅黑"/>
                <w:color w:val="000000"/>
                <w:szCs w:val="21"/>
              </w:rPr>
              <w:t>语音引导</w:t>
            </w:r>
          </w:p>
        </w:tc>
        <w:tc>
          <w:tcPr>
            <w:tcW w:w="467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微软雅黑" w:hAnsi="微软雅黑" w:eastAsia="微软雅黑"/>
                <w:color w:val="000000"/>
                <w:szCs w:val="21"/>
              </w:rPr>
            </w:pPr>
            <w:r>
              <w:rPr>
                <w:rFonts w:hint="eastAsia" w:ascii="微软雅黑" w:hAnsi="微软雅黑" w:eastAsia="微软雅黑"/>
                <w:color w:val="000000"/>
                <w:szCs w:val="21"/>
              </w:rPr>
              <w:t>语音icon+引导语</w:t>
            </w:r>
          </w:p>
        </w:tc>
        <w:tc>
          <w:tcPr>
            <w:tcW w:w="283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微软雅黑" w:hAnsi="微软雅黑" w:eastAsia="微软雅黑"/>
                <w:color w:val="000000"/>
                <w:szCs w:val="21"/>
              </w:rPr>
            </w:pPr>
            <w:r>
              <w:rPr>
                <w:rFonts w:hint="eastAsia" w:ascii="微软雅黑" w:hAnsi="微软雅黑" w:eastAsia="微软雅黑"/>
                <w:color w:val="000000"/>
                <w:szCs w:val="21"/>
              </w:rPr>
              <w:t>打开语音引导</w:t>
            </w:r>
          </w:p>
        </w:tc>
      </w:tr>
    </w:tbl>
    <w:p>
      <w:pPr>
        <w:pStyle w:val="4"/>
        <w:spacing w:line="360" w:lineRule="auto"/>
        <w:ind w:left="-2" w:leftChars="-1"/>
        <w:rPr>
          <w:rFonts w:ascii="微软雅黑" w:hAnsi="微软雅黑" w:eastAsia="微软雅黑"/>
          <w:sz w:val="21"/>
          <w:szCs w:val="21"/>
        </w:rPr>
      </w:pPr>
      <w:bookmarkStart w:id="15" w:name="_Toc528184106"/>
      <w:r>
        <w:rPr>
          <w:rFonts w:hint="eastAsia" w:ascii="微软雅黑" w:hAnsi="微软雅黑" w:eastAsia="微软雅黑"/>
          <w:sz w:val="21"/>
          <w:szCs w:val="21"/>
        </w:rPr>
        <w:t>开机动画</w:t>
      </w:r>
      <w:bookmarkEnd w:id="15"/>
    </w:p>
    <w:p>
      <w:pPr>
        <w:widowControl/>
        <w:ind w:firstLine="420" w:firstLineChars="200"/>
        <w:jc w:val="left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开机动画相见 电量MRD。</w:t>
      </w:r>
    </w:p>
    <w:p>
      <w:pPr>
        <w:widowControl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br w:type="page"/>
      </w:r>
    </w:p>
    <w:p>
      <w:pPr>
        <w:pStyle w:val="3"/>
        <w:rPr>
          <w:rFonts w:ascii="微软雅黑" w:hAnsi="微软雅黑" w:eastAsia="微软雅黑"/>
        </w:rPr>
      </w:pPr>
      <w:bookmarkStart w:id="16" w:name="_Toc528184109"/>
      <w:bookmarkStart w:id="17" w:name="_Toc525899040"/>
      <w:r>
        <w:rPr>
          <w:rFonts w:hint="eastAsia" w:ascii="微软雅黑" w:hAnsi="微软雅黑" w:eastAsia="微软雅黑"/>
        </w:rPr>
        <w:t>情感化卡片策略&amp;详细功能</w:t>
      </w:r>
      <w:bookmarkEnd w:id="16"/>
      <w:bookmarkEnd w:id="17"/>
    </w:p>
    <w:p>
      <w:pPr>
        <w:pStyle w:val="4"/>
        <w:spacing w:line="360" w:lineRule="auto"/>
        <w:ind w:left="-4" w:leftChars="-2"/>
        <w:rPr>
          <w:rFonts w:ascii="微软雅黑" w:hAnsi="微软雅黑" w:eastAsia="微软雅黑"/>
          <w:sz w:val="21"/>
          <w:szCs w:val="21"/>
        </w:rPr>
      </w:pPr>
      <w:bookmarkStart w:id="18" w:name="_Toc528184110"/>
      <w:r>
        <w:rPr>
          <w:rFonts w:hint="eastAsia" w:ascii="微软雅黑" w:hAnsi="微软雅黑" w:eastAsia="微软雅黑"/>
          <w:sz w:val="21"/>
          <w:szCs w:val="21"/>
        </w:rPr>
        <w:t>首页内容</w:t>
      </w:r>
      <w:bookmarkEnd w:id="18"/>
    </w:p>
    <w:p>
      <w:pPr>
        <w:jc w:val="center"/>
      </w:pPr>
      <w:r>
        <w:drawing>
          <wp:inline distT="0" distB="0" distL="0" distR="0">
            <wp:extent cx="5250815" cy="386969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8127" cy="387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首页包含内容：顶部天气账号信息+车辆/地图信息+ 半屏小卡片；</w:t>
      </w:r>
    </w:p>
    <w:p>
      <w:pPr>
        <w:ind w:firstLine="420" w:firstLineChars="200"/>
        <w:rPr>
          <w:rFonts w:ascii="微软雅黑" w:hAnsi="微软雅黑" w:eastAsia="微软雅黑"/>
          <w:color w:val="FF0000"/>
        </w:rPr>
      </w:pPr>
      <w:r>
        <w:rPr>
          <w:rFonts w:hint="eastAsia" w:ascii="微软雅黑" w:hAnsi="微软雅黑" w:eastAsia="微软雅黑"/>
          <w:color w:val="FF0000"/>
        </w:rPr>
        <w:t>注：车辆卡片，点击图片要能进入360车模。</w:t>
      </w:r>
    </w:p>
    <w:p>
      <w:pP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rFonts w:ascii="Cambria" w:hAnsi="Cambria"/>
          <w:b/>
          <w:bCs/>
          <w:sz w:val="28"/>
          <w:szCs w:val="28"/>
        </w:rPr>
      </w:pPr>
      <w:r>
        <w:rPr>
          <w:rFonts w:hint="eastAsia" w:ascii="Cambria" w:hAnsi="Cambria"/>
          <w:b/>
          <w:bCs/>
          <w:sz w:val="28"/>
          <w:szCs w:val="28"/>
        </w:rPr>
        <w:t>（一）账号天气+车辆</w:t>
      </w:r>
    </w:p>
    <w:p>
      <w:pPr>
        <w:jc w:val="center"/>
      </w:pPr>
      <w:r>
        <w:rPr>
          <w:rFonts w:hint="eastAsia"/>
        </w:rPr>
        <w:drawing>
          <wp:inline distT="0" distB="0" distL="0" distR="0">
            <wp:extent cx="2531745" cy="16065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45836" cy="16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ind w:left="840"/>
        <w:jc w:val="left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1.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天气信息：</w:t>
      </w:r>
    </w:p>
    <w:p>
      <w:pPr>
        <w:pStyle w:val="38"/>
        <w:numPr>
          <w:ilvl w:val="0"/>
          <w:numId w:val="5"/>
        </w:numPr>
        <w:ind w:firstLineChars="0"/>
        <w:jc w:val="left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结构化数据：当前温度，天气，天气图标（车辆静止状态下，车辆信息上部显示）；</w:t>
      </w:r>
    </w:p>
    <w:p>
      <w:pPr>
        <w:pStyle w:val="38"/>
        <w:numPr>
          <w:ilvl w:val="0"/>
          <w:numId w:val="5"/>
        </w:numPr>
        <w:ind w:firstLineChars="0"/>
        <w:jc w:val="left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天气类型目前支持8种：</w:t>
      </w:r>
      <w:r>
        <w:rPr>
          <w:rFonts w:ascii="微软雅黑" w:hAnsi="微软雅黑" w:eastAsia="微软雅黑"/>
        </w:rPr>
        <w:t>UNKNOWN-未知, SUN-晴, RAIN-雨, SNOW-雪, CLOUD-云, WIND-风, FOG-雾, SAND_STORM-沙尘暴</w:t>
      </w:r>
    </w:p>
    <w:p>
      <w:pPr>
        <w:pStyle w:val="38"/>
        <w:numPr>
          <w:ilvl w:val="0"/>
          <w:numId w:val="5"/>
        </w:numPr>
        <w:ind w:firstLineChars="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监测车辆gps的位置，如果城市发生变化，天气需要刷新。</w:t>
      </w:r>
    </w:p>
    <w:p>
      <w:pPr>
        <w:pStyle w:val="38"/>
        <w:numPr>
          <w:ilvl w:val="0"/>
          <w:numId w:val="5"/>
        </w:numPr>
        <w:ind w:firstLineChars="0"/>
        <w:jc w:val="left"/>
        <w:rPr>
          <w:rFonts w:ascii="微软雅黑" w:hAnsi="微软雅黑" w:eastAsia="微软雅黑"/>
          <w:color w:val="FF0000"/>
          <w:szCs w:val="21"/>
        </w:rPr>
      </w:pPr>
      <w:r>
        <w:rPr>
          <w:rFonts w:hint="eastAsia" w:ascii="微软雅黑" w:hAnsi="微软雅黑" w:eastAsia="微软雅黑"/>
          <w:color w:val="FF0000"/>
          <w:szCs w:val="21"/>
        </w:rPr>
        <w:t xml:space="preserve">新增暖心提示： 根据天气变化，对车主进行增减衣物的暖心提醒。 </w:t>
      </w:r>
    </w:p>
    <w:p>
      <w:pPr>
        <w:pStyle w:val="38"/>
        <w:ind w:left="840" w:firstLine="0" w:firstLineChars="0"/>
        <w:rPr>
          <w:rFonts w:ascii="微软雅黑" w:hAnsi="微软雅黑" w:eastAsia="微软雅黑"/>
          <w:color w:val="FF0000"/>
          <w:szCs w:val="21"/>
        </w:rPr>
      </w:pPr>
      <w:r>
        <w:rPr>
          <w:rFonts w:hint="eastAsia" w:ascii="微软雅黑" w:hAnsi="微软雅黑" w:eastAsia="微软雅黑"/>
          <w:color w:val="FF0000"/>
          <w:szCs w:val="21"/>
        </w:rPr>
        <w:t>于首页</w:t>
      </w:r>
      <w:r>
        <w:rPr>
          <w:rFonts w:ascii="微软雅黑" w:hAnsi="微软雅黑" w:eastAsia="微软雅黑"/>
          <w:color w:val="FF0000"/>
          <w:szCs w:val="21"/>
        </w:rPr>
        <w:t>天气</w:t>
      </w:r>
      <w:r>
        <w:rPr>
          <w:rFonts w:hint="eastAsia" w:ascii="微软雅黑" w:hAnsi="微软雅黑" w:eastAsia="微软雅黑"/>
          <w:color w:val="FF0000"/>
          <w:szCs w:val="21"/>
        </w:rPr>
        <w:t>数据</w:t>
      </w:r>
      <w:r>
        <w:rPr>
          <w:rFonts w:ascii="微软雅黑" w:hAnsi="微软雅黑" w:eastAsia="微软雅黑"/>
          <w:color w:val="FF0000"/>
          <w:szCs w:val="21"/>
        </w:rPr>
        <w:t>展示</w:t>
      </w:r>
      <w:r>
        <w:rPr>
          <w:rFonts w:hint="eastAsia" w:ascii="微软雅黑" w:hAnsi="微软雅黑" w:eastAsia="微软雅黑"/>
          <w:color w:val="FF0000"/>
          <w:szCs w:val="21"/>
        </w:rPr>
        <w:t>区域</w:t>
      </w:r>
      <w:r>
        <w:rPr>
          <w:rFonts w:ascii="微软雅黑" w:hAnsi="微软雅黑" w:eastAsia="微软雅黑"/>
          <w:color w:val="FF0000"/>
          <w:szCs w:val="21"/>
        </w:rPr>
        <w:t>，</w:t>
      </w:r>
      <w:r>
        <w:rPr>
          <w:rFonts w:hint="eastAsia" w:ascii="微软雅黑" w:hAnsi="微软雅黑" w:eastAsia="微软雅黑"/>
          <w:color w:val="FF0000"/>
          <w:szCs w:val="21"/>
        </w:rPr>
        <w:t>根据当日</w:t>
      </w:r>
      <w:r>
        <w:rPr>
          <w:rFonts w:ascii="微软雅黑" w:hAnsi="微软雅黑" w:eastAsia="微软雅黑"/>
          <w:color w:val="FF0000"/>
          <w:szCs w:val="21"/>
        </w:rPr>
        <w:t>天气情况，</w:t>
      </w:r>
      <w:r>
        <w:rPr>
          <w:rFonts w:hint="eastAsia" w:ascii="微软雅黑" w:hAnsi="微软雅黑" w:eastAsia="微软雅黑"/>
          <w:color w:val="FF0000"/>
          <w:szCs w:val="21"/>
        </w:rPr>
        <w:t>对应增加</w:t>
      </w:r>
      <w:r>
        <w:rPr>
          <w:rFonts w:ascii="微软雅黑" w:hAnsi="微软雅黑" w:eastAsia="微软雅黑"/>
          <w:color w:val="FF0000"/>
          <w:szCs w:val="21"/>
        </w:rPr>
        <w:t>显示</w:t>
      </w:r>
      <w:r>
        <w:rPr>
          <w:rFonts w:hint="eastAsia" w:ascii="微软雅黑" w:hAnsi="微软雅黑" w:eastAsia="微软雅黑"/>
          <w:color w:val="FF0000"/>
          <w:szCs w:val="21"/>
        </w:rPr>
        <w:t>依据天气</w:t>
      </w:r>
      <w:r>
        <w:rPr>
          <w:rFonts w:ascii="微软雅黑" w:hAnsi="微软雅黑" w:eastAsia="微软雅黑"/>
          <w:color w:val="FF0000"/>
          <w:szCs w:val="21"/>
        </w:rPr>
        <w:t>情况的人性化</w:t>
      </w:r>
      <w:r>
        <w:rPr>
          <w:rFonts w:hint="eastAsia" w:ascii="微软雅黑" w:hAnsi="微软雅黑" w:eastAsia="微软雅黑"/>
          <w:color w:val="FF0000"/>
          <w:szCs w:val="21"/>
        </w:rPr>
        <w:t>温馨</w:t>
      </w:r>
      <w:r>
        <w:rPr>
          <w:rFonts w:ascii="微软雅黑" w:hAnsi="微软雅黑" w:eastAsia="微软雅黑"/>
          <w:color w:val="FF0000"/>
          <w:szCs w:val="21"/>
        </w:rPr>
        <w:t>提示语</w:t>
      </w:r>
      <w:r>
        <w:rPr>
          <w:rFonts w:hint="eastAsia" w:ascii="微软雅黑" w:hAnsi="微软雅黑" w:eastAsia="微软雅黑"/>
          <w:color w:val="FF0000"/>
          <w:szCs w:val="21"/>
        </w:rPr>
        <w:t>/行车</w:t>
      </w:r>
      <w:r>
        <w:rPr>
          <w:rFonts w:ascii="微软雅黑" w:hAnsi="微软雅黑" w:eastAsia="微软雅黑"/>
          <w:color w:val="FF0000"/>
          <w:szCs w:val="21"/>
        </w:rPr>
        <w:t>小建议</w:t>
      </w:r>
      <w:r>
        <w:rPr>
          <w:rFonts w:hint="eastAsia" w:ascii="微软雅黑" w:hAnsi="微软雅黑" w:eastAsia="微软雅黑"/>
          <w:color w:val="FF0000"/>
          <w:szCs w:val="21"/>
        </w:rPr>
        <w:t>，</w:t>
      </w:r>
      <w:r>
        <w:rPr>
          <w:rFonts w:ascii="微软雅黑" w:hAnsi="微软雅黑" w:eastAsia="微软雅黑"/>
          <w:color w:val="FF0000"/>
          <w:szCs w:val="21"/>
        </w:rPr>
        <w:t>具体</w:t>
      </w:r>
      <w:r>
        <w:rPr>
          <w:rFonts w:hint="eastAsia" w:ascii="微软雅黑" w:hAnsi="微软雅黑" w:eastAsia="微软雅黑"/>
          <w:color w:val="FF0000"/>
          <w:szCs w:val="21"/>
        </w:rPr>
        <w:t>分类</w:t>
      </w:r>
      <w:r>
        <w:rPr>
          <w:rFonts w:ascii="微软雅黑" w:hAnsi="微软雅黑" w:eastAsia="微软雅黑"/>
          <w:color w:val="FF0000"/>
          <w:szCs w:val="21"/>
        </w:rPr>
        <w:t>及</w:t>
      </w:r>
      <w:r>
        <w:rPr>
          <w:rFonts w:hint="eastAsia" w:ascii="微软雅黑" w:hAnsi="微软雅黑" w:eastAsia="微软雅黑"/>
          <w:color w:val="FF0000"/>
          <w:szCs w:val="21"/>
        </w:rPr>
        <w:t>分阶段</w:t>
      </w:r>
      <w:r>
        <w:rPr>
          <w:rFonts w:ascii="微软雅黑" w:hAnsi="微软雅黑" w:eastAsia="微软雅黑"/>
          <w:color w:val="FF0000"/>
          <w:szCs w:val="21"/>
        </w:rPr>
        <w:t>实现计划对应提示语如下</w:t>
      </w:r>
      <w:r>
        <w:rPr>
          <w:rFonts w:hint="eastAsia" w:ascii="微软雅黑" w:hAnsi="微软雅黑" w:eastAsia="微软雅黑"/>
          <w:color w:val="FF0000"/>
          <w:szCs w:val="21"/>
        </w:rPr>
        <w:t>：</w:t>
      </w:r>
    </w:p>
    <w:tbl>
      <w:tblPr>
        <w:tblStyle w:val="23"/>
        <w:tblW w:w="0" w:type="auto"/>
        <w:tblInd w:w="421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9"/>
        <w:gridCol w:w="2835"/>
        <w:gridCol w:w="3969"/>
        <w:gridCol w:w="1672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9" w:type="dxa"/>
          </w:tcPr>
          <w:p>
            <w:pPr>
              <w:jc w:val="center"/>
              <w:rPr>
                <w:rFonts w:ascii="微软雅黑" w:hAnsi="微软雅黑" w:eastAsia="微软雅黑"/>
                <w:color w:val="FF0000"/>
                <w:szCs w:val="21"/>
              </w:rPr>
            </w:pPr>
            <w:r>
              <w:rPr>
                <w:rFonts w:hint="eastAsia" w:ascii="微软雅黑" w:hAnsi="微软雅黑" w:eastAsia="微软雅黑"/>
                <w:color w:val="FF0000"/>
                <w:szCs w:val="21"/>
              </w:rPr>
              <w:t>首页</w:t>
            </w:r>
            <w:r>
              <w:rPr>
                <w:rFonts w:ascii="微软雅黑" w:hAnsi="微软雅黑" w:eastAsia="微软雅黑"/>
                <w:color w:val="FF0000"/>
                <w:szCs w:val="21"/>
              </w:rPr>
              <w:t>天气</w:t>
            </w:r>
          </w:p>
          <w:p>
            <w:pPr>
              <w:jc w:val="center"/>
              <w:rPr>
                <w:rFonts w:ascii="微软雅黑" w:hAnsi="微软雅黑" w:eastAsia="微软雅黑"/>
                <w:color w:val="FF0000"/>
                <w:szCs w:val="21"/>
              </w:rPr>
            </w:pPr>
            <w:r>
              <w:rPr>
                <w:rFonts w:ascii="微软雅黑" w:hAnsi="微软雅黑" w:eastAsia="微软雅黑"/>
                <w:color w:val="FF0000"/>
                <w:szCs w:val="21"/>
              </w:rPr>
              <w:t>展示区域</w:t>
            </w:r>
            <w:r>
              <w:rPr>
                <w:rFonts w:hint="eastAsia" w:ascii="微软雅黑" w:hAnsi="微软雅黑" w:eastAsia="微软雅黑"/>
                <w:color w:val="FF0000"/>
                <w:szCs w:val="21"/>
              </w:rPr>
              <w:t xml:space="preserve">  </w:t>
            </w:r>
            <w:r>
              <w:rPr>
                <w:rFonts w:ascii="微软雅黑" w:hAnsi="微软雅黑" w:eastAsia="微软雅黑"/>
                <w:color w:val="FF0000"/>
                <w:szCs w:val="21"/>
              </w:rPr>
              <w:t xml:space="preserve">    </w:t>
            </w:r>
            <w:r>
              <w:rPr>
                <w:rFonts w:hint="eastAsia" w:ascii="微软雅黑" w:hAnsi="微软雅黑" w:eastAsia="微软雅黑"/>
                <w:color w:val="FF0000"/>
                <w:szCs w:val="21"/>
              </w:rPr>
              <w:t xml:space="preserve"> </w:t>
            </w:r>
            <w:r>
              <w:rPr>
                <w:rFonts w:ascii="微软雅黑" w:hAnsi="微软雅黑" w:eastAsia="微软雅黑"/>
                <w:color w:val="FF0000"/>
                <w:szCs w:val="21"/>
              </w:rPr>
              <w:t>具体</w:t>
            </w:r>
            <w:r>
              <w:rPr>
                <w:rFonts w:hint="eastAsia" w:ascii="微软雅黑" w:hAnsi="微软雅黑" w:eastAsia="微软雅黑"/>
                <w:color w:val="FF0000"/>
                <w:szCs w:val="21"/>
              </w:rPr>
              <w:t>天气</w:t>
            </w:r>
            <w:r>
              <w:rPr>
                <w:rFonts w:ascii="微软雅黑" w:hAnsi="微软雅黑" w:eastAsia="微软雅黑"/>
                <w:color w:val="FF0000"/>
                <w:szCs w:val="21"/>
              </w:rPr>
              <w:t>情况</w:t>
            </w:r>
          </w:p>
        </w:tc>
        <w:tc>
          <w:tcPr>
            <w:tcW w:w="2835" w:type="dxa"/>
          </w:tcPr>
          <w:p>
            <w:pPr>
              <w:jc w:val="center"/>
              <w:rPr>
                <w:rFonts w:ascii="微软雅黑" w:hAnsi="微软雅黑" w:eastAsia="微软雅黑"/>
                <w:color w:val="FF0000"/>
                <w:szCs w:val="21"/>
              </w:rPr>
            </w:pPr>
            <w:r>
              <w:rPr>
                <w:rFonts w:hint="eastAsia" w:ascii="微软雅黑" w:hAnsi="微软雅黑" w:eastAsia="微软雅黑"/>
                <w:color w:val="FF0000"/>
                <w:szCs w:val="21"/>
              </w:rPr>
              <w:t>温馨</w:t>
            </w:r>
            <w:r>
              <w:rPr>
                <w:rFonts w:ascii="微软雅黑" w:hAnsi="微软雅黑" w:eastAsia="微软雅黑"/>
                <w:color w:val="FF0000"/>
                <w:szCs w:val="21"/>
              </w:rPr>
              <w:t>提示语</w:t>
            </w:r>
          </w:p>
        </w:tc>
        <w:tc>
          <w:tcPr>
            <w:tcW w:w="3969" w:type="dxa"/>
          </w:tcPr>
          <w:p>
            <w:pPr>
              <w:jc w:val="center"/>
              <w:rPr>
                <w:rFonts w:ascii="微软雅黑" w:hAnsi="微软雅黑" w:eastAsia="微软雅黑"/>
                <w:color w:val="FF0000"/>
                <w:szCs w:val="21"/>
              </w:rPr>
            </w:pPr>
            <w:r>
              <w:rPr>
                <w:rFonts w:hint="eastAsia" w:ascii="微软雅黑" w:hAnsi="微软雅黑" w:eastAsia="微软雅黑"/>
                <w:color w:val="FF0000"/>
                <w:szCs w:val="21"/>
              </w:rPr>
              <w:t>行车</w:t>
            </w:r>
            <w:r>
              <w:rPr>
                <w:rFonts w:ascii="微软雅黑" w:hAnsi="微软雅黑" w:eastAsia="微软雅黑"/>
                <w:color w:val="FF0000"/>
                <w:szCs w:val="21"/>
              </w:rPr>
              <w:t>小建议</w:t>
            </w:r>
          </w:p>
        </w:tc>
        <w:tc>
          <w:tcPr>
            <w:tcW w:w="1672" w:type="dxa"/>
          </w:tcPr>
          <w:p>
            <w:pPr>
              <w:jc w:val="center"/>
              <w:rPr>
                <w:rFonts w:ascii="微软雅黑" w:hAnsi="微软雅黑" w:eastAsia="微软雅黑"/>
                <w:color w:val="FF0000"/>
                <w:szCs w:val="21"/>
              </w:rPr>
            </w:pPr>
            <w:r>
              <w:rPr>
                <w:rFonts w:hint="eastAsia" w:ascii="微软雅黑" w:hAnsi="微软雅黑" w:eastAsia="微软雅黑"/>
                <w:color w:val="FF0000"/>
                <w:szCs w:val="21"/>
              </w:rPr>
              <w:t>来源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9" w:type="dxa"/>
          </w:tcPr>
          <w:p>
            <w:pPr>
              <w:rPr>
                <w:rFonts w:ascii="微软雅黑" w:hAnsi="微软雅黑" w:eastAsia="微软雅黑"/>
                <w:color w:val="FF0000"/>
                <w:szCs w:val="21"/>
              </w:rPr>
            </w:pPr>
            <w:r>
              <w:rPr>
                <w:rFonts w:hint="eastAsia" w:ascii="微软雅黑" w:hAnsi="微软雅黑" w:eastAsia="微软雅黑"/>
                <w:color w:val="FF0000"/>
                <w:szCs w:val="21"/>
              </w:rPr>
              <w:t>晴</w:t>
            </w:r>
          </w:p>
        </w:tc>
        <w:tc>
          <w:tcPr>
            <w:tcW w:w="2835" w:type="dxa"/>
          </w:tcPr>
          <w:p>
            <w:pPr>
              <w:rPr>
                <w:rFonts w:ascii="微软雅黑" w:hAnsi="微软雅黑" w:eastAsia="微软雅黑"/>
                <w:color w:val="FF0000"/>
                <w:szCs w:val="21"/>
              </w:rPr>
            </w:pPr>
            <w:r>
              <w:rPr>
                <w:rFonts w:hint="eastAsia" w:ascii="微软雅黑" w:hAnsi="微软雅黑" w:eastAsia="微软雅黑"/>
                <w:color w:val="FF0000"/>
                <w:szCs w:val="21"/>
              </w:rPr>
              <w:t>你若安好</w:t>
            </w:r>
            <w:r>
              <w:rPr>
                <w:rFonts w:ascii="微软雅黑" w:hAnsi="微软雅黑" w:eastAsia="微软雅黑"/>
                <w:color w:val="FF0000"/>
                <w:szCs w:val="21"/>
              </w:rPr>
              <w:t>，便是晴天。</w:t>
            </w:r>
          </w:p>
        </w:tc>
        <w:tc>
          <w:tcPr>
            <w:tcW w:w="3969" w:type="dxa"/>
          </w:tcPr>
          <w:p>
            <w:pPr>
              <w:ind w:firstLine="420" w:firstLineChars="200"/>
              <w:rPr>
                <w:rFonts w:ascii="微软雅黑" w:hAnsi="微软雅黑" w:eastAsia="微软雅黑"/>
                <w:color w:val="FF0000"/>
                <w:szCs w:val="21"/>
              </w:rPr>
            </w:pPr>
            <w:r>
              <w:rPr>
                <w:rFonts w:ascii="微软雅黑" w:hAnsi="微软雅黑" w:eastAsia="微软雅黑"/>
                <w:color w:val="FF0000"/>
                <w:szCs w:val="21"/>
              </w:rPr>
              <w:t>……</w:t>
            </w:r>
          </w:p>
        </w:tc>
        <w:tc>
          <w:tcPr>
            <w:tcW w:w="1672" w:type="dxa"/>
            <w:vMerge w:val="restart"/>
          </w:tcPr>
          <w:p>
            <w:pPr>
              <w:rPr>
                <w:rFonts w:ascii="微软雅黑" w:hAnsi="微软雅黑" w:eastAsia="微软雅黑"/>
                <w:color w:val="FF0000"/>
                <w:szCs w:val="21"/>
              </w:rPr>
            </w:pPr>
          </w:p>
          <w:p>
            <w:pPr>
              <w:ind w:firstLine="105" w:firstLineChars="50"/>
              <w:rPr>
                <w:rFonts w:ascii="微软雅黑" w:hAnsi="微软雅黑" w:eastAsia="微软雅黑"/>
                <w:color w:val="FF0000"/>
                <w:szCs w:val="21"/>
              </w:rPr>
            </w:pPr>
            <w:r>
              <w:rPr>
                <w:rFonts w:hint="eastAsia" w:ascii="微软雅黑" w:hAnsi="微软雅黑" w:eastAsia="微软雅黑"/>
                <w:color w:val="FF0000"/>
                <w:szCs w:val="21"/>
              </w:rPr>
              <w:t>服务端</w:t>
            </w:r>
            <w:r>
              <w:rPr>
                <w:rFonts w:ascii="微软雅黑" w:hAnsi="微软雅黑" w:eastAsia="微软雅黑"/>
                <w:color w:val="FF0000"/>
                <w:szCs w:val="21"/>
              </w:rPr>
              <w:t>配置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9" w:type="dxa"/>
          </w:tcPr>
          <w:p>
            <w:pPr>
              <w:rPr>
                <w:rFonts w:ascii="微软雅黑" w:hAnsi="微软雅黑" w:eastAsia="微软雅黑"/>
                <w:color w:val="FF0000"/>
                <w:szCs w:val="21"/>
              </w:rPr>
            </w:pPr>
            <w:r>
              <w:rPr>
                <w:rFonts w:hint="eastAsia" w:ascii="微软雅黑" w:hAnsi="微软雅黑" w:eastAsia="微软雅黑"/>
                <w:color w:val="FF0000"/>
                <w:szCs w:val="21"/>
              </w:rPr>
              <w:t>云</w:t>
            </w:r>
          </w:p>
        </w:tc>
        <w:tc>
          <w:tcPr>
            <w:tcW w:w="2835" w:type="dxa"/>
          </w:tcPr>
          <w:p>
            <w:pPr>
              <w:rPr>
                <w:rFonts w:ascii="微软雅黑" w:hAnsi="微软雅黑" w:eastAsia="微软雅黑"/>
                <w:color w:val="FF0000"/>
                <w:szCs w:val="21"/>
              </w:rPr>
            </w:pPr>
            <w:r>
              <w:rPr>
                <w:rFonts w:hint="eastAsia" w:ascii="微软雅黑" w:hAnsi="微软雅黑" w:eastAsia="微软雅黑"/>
                <w:color w:val="FF0000"/>
                <w:szCs w:val="21"/>
              </w:rPr>
              <w:t>多云主旋律，不会有插曲。</w:t>
            </w:r>
          </w:p>
        </w:tc>
        <w:tc>
          <w:tcPr>
            <w:tcW w:w="3969" w:type="dxa"/>
          </w:tcPr>
          <w:p>
            <w:pPr>
              <w:ind w:firstLine="420" w:firstLineChars="200"/>
              <w:rPr>
                <w:rFonts w:ascii="微软雅黑" w:hAnsi="微软雅黑" w:eastAsia="微软雅黑"/>
                <w:color w:val="FF0000"/>
                <w:szCs w:val="21"/>
              </w:rPr>
            </w:pPr>
            <w:r>
              <w:rPr>
                <w:rFonts w:ascii="微软雅黑" w:hAnsi="微软雅黑" w:eastAsia="微软雅黑"/>
                <w:color w:val="FF0000"/>
                <w:szCs w:val="21"/>
              </w:rPr>
              <w:t>……</w:t>
            </w:r>
          </w:p>
        </w:tc>
        <w:tc>
          <w:tcPr>
            <w:tcW w:w="1672" w:type="dxa"/>
            <w:vMerge w:val="continue"/>
          </w:tcPr>
          <w:p>
            <w:pPr>
              <w:ind w:firstLine="420" w:firstLineChars="200"/>
              <w:rPr>
                <w:rFonts w:ascii="微软雅黑" w:hAnsi="微软雅黑" w:eastAsia="微软雅黑"/>
                <w:color w:val="FF0000"/>
                <w:szCs w:val="21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9" w:type="dxa"/>
          </w:tcPr>
          <w:p>
            <w:pPr>
              <w:rPr>
                <w:rFonts w:ascii="微软雅黑" w:hAnsi="微软雅黑" w:eastAsia="微软雅黑"/>
                <w:color w:val="FF0000"/>
                <w:szCs w:val="21"/>
              </w:rPr>
            </w:pPr>
            <w:r>
              <w:rPr>
                <w:rFonts w:hint="eastAsia" w:ascii="微软雅黑" w:hAnsi="微软雅黑" w:eastAsia="微软雅黑"/>
                <w:color w:val="FF0000"/>
                <w:szCs w:val="21"/>
              </w:rPr>
              <w:t>风</w:t>
            </w:r>
          </w:p>
        </w:tc>
        <w:tc>
          <w:tcPr>
            <w:tcW w:w="2835" w:type="dxa"/>
          </w:tcPr>
          <w:p>
            <w:pPr>
              <w:rPr>
                <w:rFonts w:ascii="微软雅黑" w:hAnsi="微软雅黑" w:eastAsia="微软雅黑"/>
                <w:color w:val="FF0000"/>
                <w:szCs w:val="21"/>
              </w:rPr>
            </w:pPr>
            <w:r>
              <w:rPr>
                <w:rFonts w:hint="eastAsia" w:ascii="微软雅黑" w:hAnsi="微软雅黑" w:eastAsia="微软雅黑"/>
                <w:color w:val="FF0000"/>
                <w:szCs w:val="21"/>
              </w:rPr>
              <w:t>起风了，少年的你注意。</w:t>
            </w:r>
          </w:p>
        </w:tc>
        <w:tc>
          <w:tcPr>
            <w:tcW w:w="3969" w:type="dxa"/>
          </w:tcPr>
          <w:p>
            <w:pPr>
              <w:ind w:firstLine="420" w:firstLineChars="200"/>
              <w:rPr>
                <w:rFonts w:ascii="微软雅黑" w:hAnsi="微软雅黑" w:eastAsia="微软雅黑"/>
                <w:color w:val="FF0000"/>
                <w:szCs w:val="21"/>
              </w:rPr>
            </w:pPr>
            <w:r>
              <w:rPr>
                <w:rFonts w:ascii="微软雅黑" w:hAnsi="微软雅黑" w:eastAsia="微软雅黑"/>
                <w:color w:val="FF0000"/>
                <w:szCs w:val="21"/>
              </w:rPr>
              <w:t>……</w:t>
            </w:r>
          </w:p>
        </w:tc>
        <w:tc>
          <w:tcPr>
            <w:tcW w:w="1672" w:type="dxa"/>
            <w:vMerge w:val="continue"/>
          </w:tcPr>
          <w:p>
            <w:pPr>
              <w:ind w:firstLine="420" w:firstLineChars="200"/>
              <w:rPr>
                <w:rFonts w:ascii="微软雅黑" w:hAnsi="微软雅黑" w:eastAsia="微软雅黑"/>
                <w:color w:val="FF0000"/>
                <w:szCs w:val="21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9" w:type="dxa"/>
          </w:tcPr>
          <w:p>
            <w:pPr>
              <w:rPr>
                <w:rFonts w:ascii="微软雅黑" w:hAnsi="微软雅黑" w:eastAsia="微软雅黑"/>
                <w:color w:val="FF0000"/>
                <w:szCs w:val="21"/>
              </w:rPr>
            </w:pPr>
            <w:r>
              <w:rPr>
                <w:rFonts w:hint="eastAsia" w:ascii="微软雅黑" w:hAnsi="微软雅黑" w:eastAsia="微软雅黑"/>
                <w:color w:val="FF0000"/>
                <w:szCs w:val="21"/>
              </w:rPr>
              <w:t>雨</w:t>
            </w:r>
          </w:p>
        </w:tc>
        <w:tc>
          <w:tcPr>
            <w:tcW w:w="2835" w:type="dxa"/>
          </w:tcPr>
          <w:p>
            <w:pPr>
              <w:rPr>
                <w:rFonts w:ascii="微软雅黑" w:hAnsi="微软雅黑" w:eastAsia="微软雅黑"/>
                <w:color w:val="FF0000"/>
                <w:szCs w:val="21"/>
              </w:rPr>
            </w:pPr>
            <w:r>
              <w:rPr>
                <w:rFonts w:hint="eastAsia" w:ascii="微软雅黑" w:hAnsi="微软雅黑" w:eastAsia="微软雅黑"/>
                <w:color w:val="FF0000"/>
                <w:szCs w:val="21"/>
              </w:rPr>
              <w:t>雨是荷尔蒙，伞是一世情。</w:t>
            </w:r>
          </w:p>
        </w:tc>
        <w:tc>
          <w:tcPr>
            <w:tcW w:w="3969" w:type="dxa"/>
          </w:tcPr>
          <w:p>
            <w:pPr>
              <w:rPr>
                <w:rFonts w:ascii="微软雅黑" w:hAnsi="微软雅黑" w:eastAsia="微软雅黑"/>
                <w:color w:val="FF0000"/>
                <w:szCs w:val="21"/>
              </w:rPr>
            </w:pPr>
            <w:r>
              <w:rPr>
                <w:rFonts w:hint="eastAsia" w:ascii="微软雅黑" w:hAnsi="微软雅黑" w:eastAsia="微软雅黑"/>
                <w:color w:val="FF0000"/>
                <w:szCs w:val="21"/>
              </w:rPr>
              <w:t>在</w:t>
            </w:r>
            <w:r>
              <w:rPr>
                <w:rFonts w:ascii="微软雅黑" w:hAnsi="微软雅黑" w:eastAsia="微软雅黑"/>
                <w:color w:val="FF0000"/>
                <w:szCs w:val="21"/>
              </w:rPr>
              <w:t>大雨中行车，</w:t>
            </w:r>
            <w:r>
              <w:rPr>
                <w:rFonts w:hint="eastAsia" w:ascii="微软雅黑" w:hAnsi="微软雅黑" w:eastAsia="微软雅黑"/>
                <w:color w:val="FF0000"/>
                <w:szCs w:val="21"/>
              </w:rPr>
              <w:t>视线</w:t>
            </w:r>
            <w:r>
              <w:rPr>
                <w:rFonts w:ascii="微软雅黑" w:hAnsi="微软雅黑" w:eastAsia="微软雅黑"/>
                <w:color w:val="FF0000"/>
                <w:szCs w:val="21"/>
              </w:rPr>
              <w:t>往往会受到很大影响，在能见度</w:t>
            </w:r>
            <w:r>
              <w:rPr>
                <w:rFonts w:hint="eastAsia" w:ascii="微软雅黑" w:hAnsi="微软雅黑" w:eastAsia="微软雅黑"/>
                <w:color w:val="FF0000"/>
                <w:szCs w:val="21"/>
              </w:rPr>
              <w:t>不佳</w:t>
            </w:r>
            <w:r>
              <w:rPr>
                <w:rFonts w:ascii="微软雅黑" w:hAnsi="微软雅黑" w:eastAsia="微软雅黑"/>
                <w:color w:val="FF0000"/>
                <w:szCs w:val="21"/>
              </w:rPr>
              <w:t>情况</w:t>
            </w:r>
            <w:r>
              <w:rPr>
                <w:rFonts w:hint="eastAsia" w:ascii="微软雅黑" w:hAnsi="微软雅黑" w:eastAsia="微软雅黑"/>
                <w:color w:val="FF0000"/>
                <w:szCs w:val="21"/>
              </w:rPr>
              <w:t>下</w:t>
            </w:r>
            <w:r>
              <w:rPr>
                <w:rFonts w:ascii="微软雅黑" w:hAnsi="微软雅黑" w:eastAsia="微软雅黑"/>
                <w:color w:val="FF0000"/>
                <w:szCs w:val="21"/>
              </w:rPr>
              <w:t>，驾驶人应及时打开前后雾灯，示宽灯等，引起前后车辆的注意</w:t>
            </w:r>
            <w:r>
              <w:rPr>
                <w:rFonts w:hint="eastAsia" w:ascii="微软雅黑" w:hAnsi="微软雅黑" w:eastAsia="微软雅黑"/>
                <w:color w:val="FF0000"/>
                <w:szCs w:val="21"/>
              </w:rPr>
              <w:t>。</w:t>
            </w:r>
            <w:r>
              <w:rPr>
                <w:rFonts w:ascii="微软雅黑" w:hAnsi="微软雅黑" w:eastAsia="微软雅黑"/>
                <w:color w:val="FF0000"/>
                <w:szCs w:val="21"/>
              </w:rPr>
              <w:t>此外</w:t>
            </w:r>
            <w:r>
              <w:rPr>
                <w:rFonts w:hint="eastAsia" w:ascii="微软雅黑" w:hAnsi="微软雅黑" w:eastAsia="微软雅黑"/>
                <w:color w:val="FF0000"/>
                <w:szCs w:val="21"/>
              </w:rPr>
              <w:t>，</w:t>
            </w:r>
            <w:r>
              <w:rPr>
                <w:rFonts w:ascii="微软雅黑" w:hAnsi="微软雅黑" w:eastAsia="微软雅黑"/>
                <w:color w:val="FF0000"/>
                <w:szCs w:val="21"/>
              </w:rPr>
              <w:t>要注意对方向盘的</w:t>
            </w:r>
            <w:r>
              <w:rPr>
                <w:rFonts w:hint="eastAsia" w:ascii="微软雅黑" w:hAnsi="微软雅黑" w:eastAsia="微软雅黑"/>
                <w:color w:val="FF0000"/>
                <w:szCs w:val="21"/>
              </w:rPr>
              <w:t>把握</w:t>
            </w:r>
            <w:r>
              <w:rPr>
                <w:rFonts w:ascii="微软雅黑" w:hAnsi="微软雅黑" w:eastAsia="微软雅黑"/>
                <w:color w:val="FF0000"/>
                <w:szCs w:val="21"/>
              </w:rPr>
              <w:t>，尽量避免涉水行车</w:t>
            </w:r>
            <w:r>
              <w:rPr>
                <w:rFonts w:hint="eastAsia" w:ascii="微软雅黑" w:hAnsi="微软雅黑" w:eastAsia="微软雅黑"/>
                <w:color w:val="FF0000"/>
                <w:szCs w:val="21"/>
              </w:rPr>
              <w:t>。</w:t>
            </w:r>
          </w:p>
        </w:tc>
        <w:tc>
          <w:tcPr>
            <w:tcW w:w="1672" w:type="dxa"/>
            <w:vMerge w:val="continue"/>
          </w:tcPr>
          <w:p>
            <w:pPr>
              <w:ind w:firstLine="420" w:firstLineChars="200"/>
              <w:rPr>
                <w:rFonts w:ascii="微软雅黑" w:hAnsi="微软雅黑" w:eastAsia="微软雅黑"/>
                <w:color w:val="FF0000"/>
                <w:szCs w:val="21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9" w:type="dxa"/>
          </w:tcPr>
          <w:p>
            <w:pPr>
              <w:rPr>
                <w:rFonts w:ascii="微软雅黑" w:hAnsi="微软雅黑" w:eastAsia="微软雅黑"/>
                <w:color w:val="FF0000"/>
                <w:szCs w:val="21"/>
              </w:rPr>
            </w:pPr>
            <w:r>
              <w:rPr>
                <w:rFonts w:hint="eastAsia" w:ascii="微软雅黑" w:hAnsi="微软雅黑" w:eastAsia="微软雅黑"/>
                <w:color w:val="FF0000"/>
                <w:szCs w:val="21"/>
              </w:rPr>
              <w:t>雪</w:t>
            </w:r>
          </w:p>
        </w:tc>
        <w:tc>
          <w:tcPr>
            <w:tcW w:w="2835" w:type="dxa"/>
          </w:tcPr>
          <w:p>
            <w:pPr>
              <w:rPr>
                <w:rFonts w:ascii="微软雅黑" w:hAnsi="微软雅黑" w:eastAsia="微软雅黑"/>
                <w:color w:val="FF0000"/>
                <w:szCs w:val="21"/>
              </w:rPr>
            </w:pPr>
            <w:r>
              <w:rPr>
                <w:rFonts w:hint="eastAsia" w:ascii="微软雅黑" w:hAnsi="微软雅黑" w:eastAsia="微软雅黑"/>
                <w:color w:val="FF0000"/>
                <w:szCs w:val="21"/>
              </w:rPr>
              <w:t>雪已到来，等你赴约。</w:t>
            </w:r>
          </w:p>
        </w:tc>
        <w:tc>
          <w:tcPr>
            <w:tcW w:w="3969" w:type="dxa"/>
          </w:tcPr>
          <w:p>
            <w:pPr>
              <w:ind w:firstLine="420" w:firstLineChars="200"/>
              <w:rPr>
                <w:rFonts w:ascii="微软雅黑" w:hAnsi="微软雅黑" w:eastAsia="微软雅黑"/>
                <w:color w:val="FF0000"/>
                <w:szCs w:val="21"/>
              </w:rPr>
            </w:pPr>
            <w:r>
              <w:rPr>
                <w:rFonts w:ascii="微软雅黑" w:hAnsi="微软雅黑" w:eastAsia="微软雅黑"/>
                <w:color w:val="FF0000"/>
                <w:szCs w:val="21"/>
              </w:rPr>
              <w:t>……</w:t>
            </w:r>
          </w:p>
        </w:tc>
        <w:tc>
          <w:tcPr>
            <w:tcW w:w="1672" w:type="dxa"/>
            <w:vMerge w:val="continue"/>
          </w:tcPr>
          <w:p>
            <w:pPr>
              <w:rPr>
                <w:rFonts w:ascii="微软雅黑" w:hAnsi="微软雅黑" w:eastAsia="微软雅黑"/>
                <w:color w:val="FF0000"/>
                <w:szCs w:val="21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9" w:type="dxa"/>
          </w:tcPr>
          <w:p>
            <w:pPr>
              <w:rPr>
                <w:rFonts w:ascii="微软雅黑" w:hAnsi="微软雅黑" w:eastAsia="微软雅黑"/>
                <w:color w:val="FF0000"/>
                <w:szCs w:val="21"/>
              </w:rPr>
            </w:pPr>
            <w:r>
              <w:rPr>
                <w:rFonts w:hint="eastAsia" w:ascii="微软雅黑" w:hAnsi="微软雅黑" w:eastAsia="微软雅黑"/>
                <w:color w:val="FF0000"/>
                <w:szCs w:val="21"/>
              </w:rPr>
              <w:t>雾</w:t>
            </w:r>
          </w:p>
        </w:tc>
        <w:tc>
          <w:tcPr>
            <w:tcW w:w="2835" w:type="dxa"/>
          </w:tcPr>
          <w:p>
            <w:pPr>
              <w:rPr>
                <w:rFonts w:ascii="微软雅黑" w:hAnsi="微软雅黑" w:eastAsia="微软雅黑"/>
                <w:color w:val="FF0000"/>
                <w:szCs w:val="21"/>
              </w:rPr>
            </w:pPr>
            <w:r>
              <w:rPr>
                <w:rFonts w:hint="eastAsia" w:ascii="微软雅黑" w:hAnsi="微软雅黑" w:eastAsia="微软雅黑"/>
                <w:color w:val="FF0000"/>
                <w:szCs w:val="21"/>
              </w:rPr>
              <w:t>起雾了，你迷茫吗？</w:t>
            </w:r>
          </w:p>
        </w:tc>
        <w:tc>
          <w:tcPr>
            <w:tcW w:w="3969" w:type="dxa"/>
          </w:tcPr>
          <w:p>
            <w:pPr>
              <w:ind w:firstLine="420" w:firstLineChars="200"/>
              <w:rPr>
                <w:rFonts w:ascii="微软雅黑" w:hAnsi="微软雅黑" w:eastAsia="微软雅黑"/>
                <w:color w:val="FF0000"/>
                <w:szCs w:val="21"/>
              </w:rPr>
            </w:pPr>
            <w:r>
              <w:rPr>
                <w:rFonts w:ascii="微软雅黑" w:hAnsi="微软雅黑" w:eastAsia="微软雅黑"/>
                <w:color w:val="FF0000"/>
                <w:szCs w:val="21"/>
              </w:rPr>
              <w:t xml:space="preserve">…… </w:t>
            </w:r>
          </w:p>
        </w:tc>
        <w:tc>
          <w:tcPr>
            <w:tcW w:w="1672" w:type="dxa"/>
            <w:vMerge w:val="continue"/>
          </w:tcPr>
          <w:p>
            <w:pPr>
              <w:rPr>
                <w:rFonts w:ascii="微软雅黑" w:hAnsi="微软雅黑" w:eastAsia="微软雅黑"/>
                <w:color w:val="FF0000"/>
                <w:szCs w:val="21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9" w:type="dxa"/>
          </w:tcPr>
          <w:p>
            <w:pPr>
              <w:rPr>
                <w:rFonts w:ascii="微软雅黑" w:hAnsi="微软雅黑" w:eastAsia="微软雅黑"/>
                <w:color w:val="FF0000"/>
                <w:szCs w:val="21"/>
              </w:rPr>
            </w:pPr>
            <w:r>
              <w:rPr>
                <w:rFonts w:hint="eastAsia" w:ascii="微软雅黑" w:hAnsi="微软雅黑" w:eastAsia="微软雅黑"/>
                <w:color w:val="FF0000"/>
                <w:szCs w:val="21"/>
              </w:rPr>
              <w:t>沙尘暴</w:t>
            </w:r>
          </w:p>
        </w:tc>
        <w:tc>
          <w:tcPr>
            <w:tcW w:w="2835" w:type="dxa"/>
          </w:tcPr>
          <w:p>
            <w:pPr>
              <w:rPr>
                <w:rFonts w:ascii="微软雅黑" w:hAnsi="微软雅黑" w:eastAsia="微软雅黑"/>
                <w:color w:val="FF0000"/>
                <w:szCs w:val="21"/>
              </w:rPr>
            </w:pPr>
            <w:r>
              <w:rPr>
                <w:rFonts w:hint="eastAsia" w:ascii="微软雅黑" w:hAnsi="微软雅黑" w:eastAsia="微软雅黑"/>
                <w:color w:val="FF0000"/>
                <w:szCs w:val="21"/>
              </w:rPr>
              <w:t>沙尘天气，带好</w:t>
            </w:r>
            <w:r>
              <w:rPr>
                <w:rFonts w:ascii="微软雅黑" w:hAnsi="微软雅黑" w:eastAsia="微软雅黑"/>
                <w:color w:val="FF0000"/>
                <w:szCs w:val="21"/>
              </w:rPr>
              <w:t>口罩哦</w:t>
            </w:r>
            <w:r>
              <w:rPr>
                <w:rFonts w:hint="eastAsia" w:ascii="微软雅黑" w:hAnsi="微软雅黑" w:eastAsia="微软雅黑"/>
                <w:color w:val="FF0000"/>
                <w:szCs w:val="21"/>
              </w:rPr>
              <w:t>。</w:t>
            </w:r>
          </w:p>
        </w:tc>
        <w:tc>
          <w:tcPr>
            <w:tcW w:w="3969" w:type="dxa"/>
          </w:tcPr>
          <w:p>
            <w:pPr>
              <w:ind w:firstLine="420" w:firstLineChars="200"/>
              <w:rPr>
                <w:rFonts w:ascii="微软雅黑" w:hAnsi="微软雅黑" w:eastAsia="微软雅黑"/>
                <w:color w:val="FF0000"/>
                <w:szCs w:val="21"/>
              </w:rPr>
            </w:pPr>
            <w:r>
              <w:rPr>
                <w:rFonts w:ascii="微软雅黑" w:hAnsi="微软雅黑" w:eastAsia="微软雅黑"/>
                <w:color w:val="FF0000"/>
                <w:szCs w:val="21"/>
              </w:rPr>
              <w:t xml:space="preserve">…… </w:t>
            </w:r>
          </w:p>
        </w:tc>
        <w:tc>
          <w:tcPr>
            <w:tcW w:w="1672" w:type="dxa"/>
            <w:vMerge w:val="continue"/>
          </w:tcPr>
          <w:p>
            <w:pPr>
              <w:rPr>
                <w:rFonts w:ascii="微软雅黑" w:hAnsi="微软雅黑" w:eastAsia="微软雅黑"/>
                <w:color w:val="FF0000"/>
                <w:szCs w:val="21"/>
              </w:rPr>
            </w:pPr>
          </w:p>
        </w:tc>
      </w:tr>
    </w:tbl>
    <w:p>
      <w:pPr>
        <w:pStyle w:val="38"/>
        <w:ind w:left="840" w:firstLine="0" w:firstLineChars="0"/>
        <w:rPr>
          <w:rFonts w:ascii="微软雅黑" w:hAnsi="微软雅黑" w:eastAsia="微软雅黑"/>
          <w:color w:val="FF0000"/>
          <w:szCs w:val="21"/>
        </w:rPr>
      </w:pPr>
      <w:r>
        <w:rPr>
          <w:rFonts w:hint="eastAsia" w:ascii="微软雅黑" w:hAnsi="微软雅黑" w:eastAsia="微软雅黑"/>
          <w:color w:val="FF0000"/>
          <w:szCs w:val="21"/>
        </w:rPr>
        <w:t>具体</w:t>
      </w:r>
      <w:r>
        <w:rPr>
          <w:rFonts w:ascii="微软雅黑" w:hAnsi="微软雅黑" w:eastAsia="微软雅黑"/>
          <w:color w:val="FF0000"/>
          <w:szCs w:val="21"/>
        </w:rPr>
        <w:t>规划：</w:t>
      </w:r>
    </w:p>
    <w:tbl>
      <w:tblPr>
        <w:tblStyle w:val="23"/>
        <w:tblW w:w="0" w:type="auto"/>
        <w:tblInd w:w="846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4"/>
        <w:gridCol w:w="6521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</w:tblPrEx>
        <w:tc>
          <w:tcPr>
            <w:tcW w:w="1984" w:type="dxa"/>
          </w:tcPr>
          <w:p>
            <w:pPr>
              <w:jc w:val="center"/>
              <w:rPr>
                <w:rFonts w:ascii="微软雅黑" w:hAnsi="微软雅黑" w:eastAsia="微软雅黑"/>
                <w:color w:val="FF0000"/>
                <w:szCs w:val="21"/>
              </w:rPr>
            </w:pPr>
            <w:r>
              <w:rPr>
                <w:rFonts w:hint="eastAsia" w:ascii="微软雅黑" w:hAnsi="微软雅黑" w:eastAsia="微软雅黑"/>
                <w:color w:val="FF0000"/>
                <w:szCs w:val="21"/>
              </w:rPr>
              <w:t>交付</w:t>
            </w:r>
            <w:r>
              <w:rPr>
                <w:rFonts w:ascii="微软雅黑" w:hAnsi="微软雅黑" w:eastAsia="微软雅黑"/>
                <w:color w:val="FF0000"/>
                <w:szCs w:val="21"/>
              </w:rPr>
              <w:t>阶段</w:t>
            </w:r>
          </w:p>
        </w:tc>
        <w:tc>
          <w:tcPr>
            <w:tcW w:w="6521" w:type="dxa"/>
          </w:tcPr>
          <w:p>
            <w:pPr>
              <w:jc w:val="center"/>
              <w:rPr>
                <w:rFonts w:ascii="微软雅黑" w:hAnsi="微软雅黑" w:eastAsia="微软雅黑"/>
                <w:color w:val="FF0000"/>
                <w:szCs w:val="21"/>
              </w:rPr>
            </w:pPr>
            <w:r>
              <w:rPr>
                <w:rFonts w:hint="eastAsia" w:ascii="微软雅黑" w:hAnsi="微软雅黑" w:eastAsia="微软雅黑"/>
                <w:color w:val="FF0000"/>
                <w:szCs w:val="21"/>
              </w:rPr>
              <w:t>实现</w:t>
            </w:r>
            <w:r>
              <w:rPr>
                <w:rFonts w:ascii="微软雅黑" w:hAnsi="微软雅黑" w:eastAsia="微软雅黑"/>
                <w:color w:val="FF0000"/>
                <w:szCs w:val="21"/>
              </w:rPr>
              <w:t>程度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4" w:type="dxa"/>
          </w:tcPr>
          <w:p>
            <w:pPr>
              <w:rPr>
                <w:rFonts w:ascii="微软雅黑" w:hAnsi="微软雅黑" w:eastAsia="微软雅黑"/>
                <w:color w:val="FF0000"/>
                <w:szCs w:val="21"/>
              </w:rPr>
            </w:pPr>
            <w:r>
              <w:rPr>
                <w:rFonts w:hint="eastAsia" w:ascii="微软雅黑" w:hAnsi="微软雅黑" w:eastAsia="微软雅黑"/>
                <w:color w:val="FF0000"/>
                <w:szCs w:val="21"/>
              </w:rPr>
              <w:t>一期</w:t>
            </w:r>
          </w:p>
        </w:tc>
        <w:tc>
          <w:tcPr>
            <w:tcW w:w="6521" w:type="dxa"/>
          </w:tcPr>
          <w:p>
            <w:pPr>
              <w:rPr>
                <w:rFonts w:ascii="微软雅黑" w:hAnsi="微软雅黑" w:eastAsia="微软雅黑"/>
                <w:color w:val="FF0000"/>
                <w:szCs w:val="21"/>
              </w:rPr>
            </w:pPr>
            <w:r>
              <w:rPr>
                <w:rFonts w:hint="eastAsia" w:ascii="微软雅黑" w:hAnsi="微软雅黑" w:eastAsia="微软雅黑"/>
                <w:color w:val="FF0000"/>
                <w:szCs w:val="21"/>
              </w:rPr>
              <w:t>一类</w:t>
            </w:r>
            <w:r>
              <w:rPr>
                <w:rFonts w:ascii="微软雅黑" w:hAnsi="微软雅黑" w:eastAsia="微软雅黑"/>
                <w:color w:val="FF0000"/>
                <w:szCs w:val="21"/>
              </w:rPr>
              <w:t>天气对应一句提示语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4" w:type="dxa"/>
          </w:tcPr>
          <w:p>
            <w:pPr>
              <w:rPr>
                <w:rFonts w:ascii="微软雅黑" w:hAnsi="微软雅黑" w:eastAsia="微软雅黑"/>
                <w:color w:val="FF0000"/>
                <w:szCs w:val="21"/>
              </w:rPr>
            </w:pPr>
            <w:r>
              <w:rPr>
                <w:rFonts w:hint="eastAsia" w:ascii="微软雅黑" w:hAnsi="微软雅黑" w:eastAsia="微软雅黑"/>
                <w:color w:val="FF0000"/>
                <w:szCs w:val="21"/>
              </w:rPr>
              <w:t>二期</w:t>
            </w:r>
          </w:p>
        </w:tc>
        <w:tc>
          <w:tcPr>
            <w:tcW w:w="6521" w:type="dxa"/>
          </w:tcPr>
          <w:p>
            <w:pPr>
              <w:rPr>
                <w:rFonts w:ascii="微软雅黑" w:hAnsi="微软雅黑" w:eastAsia="微软雅黑"/>
                <w:color w:val="FF0000"/>
                <w:szCs w:val="21"/>
              </w:rPr>
            </w:pPr>
            <w:r>
              <w:rPr>
                <w:rFonts w:hint="eastAsia" w:ascii="微软雅黑" w:hAnsi="微软雅黑" w:eastAsia="微软雅黑"/>
                <w:color w:val="FF0000"/>
                <w:szCs w:val="21"/>
              </w:rPr>
              <w:t>扩充</w:t>
            </w:r>
            <w:r>
              <w:rPr>
                <w:rFonts w:ascii="微软雅黑" w:hAnsi="微软雅黑" w:eastAsia="微软雅黑"/>
                <w:color w:val="FF0000"/>
                <w:szCs w:val="21"/>
              </w:rPr>
              <w:t>提示语库采取轮播</w:t>
            </w:r>
            <w:r>
              <w:rPr>
                <w:rFonts w:hint="eastAsia" w:ascii="微软雅黑" w:hAnsi="微软雅黑" w:eastAsia="微软雅黑"/>
                <w:color w:val="FF0000"/>
                <w:szCs w:val="21"/>
              </w:rPr>
              <w:t>形式</w:t>
            </w:r>
            <w:r>
              <w:rPr>
                <w:rFonts w:ascii="微软雅黑" w:hAnsi="微软雅黑" w:eastAsia="微软雅黑"/>
                <w:color w:val="FF0000"/>
                <w:szCs w:val="21"/>
              </w:rPr>
              <w:t>（</w:t>
            </w:r>
            <w:r>
              <w:rPr>
                <w:rFonts w:hint="eastAsia" w:ascii="微软雅黑" w:hAnsi="微软雅黑" w:eastAsia="微软雅黑"/>
                <w:color w:val="FF0000"/>
                <w:szCs w:val="21"/>
              </w:rPr>
              <w:t>每3次</w:t>
            </w:r>
            <w:r>
              <w:rPr>
                <w:rFonts w:ascii="微软雅黑" w:hAnsi="微软雅黑" w:eastAsia="微软雅黑"/>
                <w:color w:val="FF0000"/>
                <w:szCs w:val="21"/>
              </w:rPr>
              <w:t>不重复播放）</w:t>
            </w:r>
          </w:p>
        </w:tc>
      </w:tr>
    </w:tbl>
    <w:p>
      <w:pPr>
        <w:ind w:firstLine="840" w:firstLineChars="400"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2</w:t>
      </w:r>
      <w:r>
        <w:rPr>
          <w:rFonts w:hint="eastAsia" w:ascii="微软雅黑" w:hAnsi="微软雅黑" w:eastAsia="微软雅黑"/>
        </w:rPr>
        <w:t>.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账号信息：</w:t>
      </w:r>
    </w:p>
    <w:p>
      <w:pPr>
        <w:pStyle w:val="38"/>
        <w:ind w:left="840" w:firstLine="0" w:firstLineChars="0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- 展示：用户名，用户头像；</w:t>
      </w:r>
    </w:p>
    <w:p>
      <w:pPr>
        <w:pStyle w:val="38"/>
        <w:ind w:left="840" w:firstLine="0" w:firstLineChars="0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- 数据源：从账号模块读取；</w:t>
      </w:r>
    </w:p>
    <w:p>
      <w:pPr>
        <w:pStyle w:val="38"/>
        <w:ind w:left="840" w:firstLine="0" w:firstLineChars="0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- 跳转：未登录，默认显示【</w:t>
      </w:r>
      <w:r>
        <w:rPr>
          <w:rFonts w:hint="eastAsia" w:ascii="微软雅黑" w:hAnsi="微软雅黑" w:eastAsia="微软雅黑"/>
          <w:color w:val="FF0000"/>
        </w:rPr>
        <w:t>上/下午好</w:t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，福特！】引导用户登录账号，登录后可通过点击头像进入“个人中心”；登录后，显示【</w:t>
      </w:r>
      <w:r>
        <w:rPr>
          <w:rFonts w:hint="eastAsia" w:ascii="微软雅黑" w:hAnsi="微软雅黑" w:eastAsia="微软雅黑"/>
          <w:color w:val="FF0000"/>
        </w:rPr>
        <w:t>上/下午好</w:t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，用户名！】</w:t>
      </w:r>
    </w:p>
    <w:p>
      <w:pPr>
        <w:ind w:firstLine="840" w:firstLineChars="400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 xml:space="preserve">3. </w:t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车牌号：</w:t>
      </w:r>
    </w:p>
    <w:p>
      <w:pPr>
        <w:ind w:left="420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 xml:space="preserve">     - 展示：车牌号信息；如车牌号未填写，引导用户补充；首次进入需要一个引导；</w:t>
      </w:r>
    </w:p>
    <w:p>
      <w:pPr>
        <w:ind w:left="420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 xml:space="preserve">     - 跳转：未填写可跳转到个人中心车牌号编辑页面；</w:t>
      </w:r>
    </w:p>
    <w:p>
      <w:pPr>
        <w:ind w:left="420" w:firstLine="525" w:firstLineChars="25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4. </w:t>
      </w:r>
      <w:r>
        <w:rPr>
          <w:rFonts w:hint="eastAsia" w:ascii="微软雅黑" w:hAnsi="微软雅黑" w:eastAsia="微软雅黑"/>
        </w:rPr>
        <w:t>道路限行图标：</w:t>
      </w:r>
    </w:p>
    <w:p>
      <w:pPr>
        <w:ind w:left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     - 展示：当前车牌号信息，从限行接口查询当前城市限行的数据；</w:t>
      </w:r>
    </w:p>
    <w:p>
      <w:pPr>
        <w:ind w:left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     - 策略：如当前城市有给出，如没有则不展示；</w:t>
      </w:r>
    </w:p>
    <w:p>
      <w:pPr>
        <w:ind w:left="420"/>
        <w:rPr>
          <w:rFonts w:ascii="微软雅黑" w:hAnsi="微软雅黑" w:eastAsia="微软雅黑"/>
          <w:color w:val="7030A0"/>
        </w:rPr>
      </w:pPr>
      <w:r>
        <w:rPr>
          <w:rFonts w:hint="eastAsia" w:ascii="微软雅黑" w:hAnsi="微软雅黑" w:eastAsia="微软雅黑"/>
        </w:rPr>
        <w:t xml:space="preserve">    </w:t>
      </w:r>
      <w:r>
        <w:rPr>
          <w:rFonts w:hint="eastAsia" w:ascii="微软雅黑" w:hAnsi="微软雅黑" w:eastAsia="微软雅黑"/>
          <w:color w:val="7030A0"/>
        </w:rPr>
        <w:t xml:space="preserve"> 5. 车内外 PM</w:t>
      </w:r>
      <w:r>
        <w:rPr>
          <w:rFonts w:ascii="微软雅黑" w:hAnsi="微软雅黑" w:eastAsia="微软雅黑"/>
          <w:color w:val="7030A0"/>
        </w:rPr>
        <w:t>2.5</w:t>
      </w:r>
      <w:r>
        <w:rPr>
          <w:rFonts w:hint="eastAsia" w:ascii="微软雅黑" w:hAnsi="微软雅黑" w:eastAsia="微软雅黑"/>
          <w:color w:val="7030A0"/>
        </w:rPr>
        <w:t>数值展示，数据来源于二期AAR净化设备（同竖屏）。</w:t>
      </w:r>
    </w:p>
    <w:p>
      <w:pPr>
        <w:ind w:left="420" w:firstLine="525" w:firstLineChars="25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6.</w:t>
      </w:r>
      <w:r>
        <w:rPr>
          <w:rFonts w:hint="eastAsia" w:ascii="微软雅黑" w:hAnsi="微软雅黑" w:eastAsia="微软雅黑"/>
        </w:rPr>
        <w:t>陪伴天数：</w:t>
      </w:r>
    </w:p>
    <w:p>
      <w:pPr>
        <w:ind w:left="420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</w:rPr>
        <w:t>-固定文案，没登录时显示“您的信息安全盾牌”，登录后则</w:t>
      </w:r>
      <w:r>
        <w:rPr>
          <w:rFonts w:ascii="微软雅黑" w:hAnsi="微软雅黑" w:eastAsia="微软雅黑"/>
        </w:rPr>
        <w:t>显示</w:t>
      </w:r>
      <w:r>
        <w:rPr>
          <w:rFonts w:hint="eastAsia" w:ascii="微软雅黑" w:hAnsi="微软雅黑" w:eastAsia="微软雅黑"/>
        </w:rPr>
        <w:t>“实时守护您的信息安全”。</w:t>
      </w:r>
    </w:p>
    <w:p>
      <w:pPr>
        <w:ind w:left="420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数据来源：</w:t>
      </w:r>
    </w:p>
    <w:p>
      <w:pPr>
        <w:ind w:left="420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1</w:t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.</w:t>
      </w:r>
      <w:r>
        <w:rPr>
          <w:rFonts w:hint="eastAsia" w:ascii="微软雅黑" w:hAnsi="微软雅黑" w:eastAsia="微软雅黑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账号信息绑定vin后，第一次登录车机的时间：</w:t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手机绑定车辆，第一次登录车机的时间；（优选数据）版本更新和更换账号，不影响时间显示。</w:t>
      </w:r>
    </w:p>
    <w:p>
      <w:pPr>
        <w:ind w:left="420"/>
        <w:rPr>
          <w:rFonts w:ascii="微软雅黑" w:hAnsi="微软雅黑" w:eastAsia="微软雅黑"/>
          <w:strike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 </w:t>
      </w:r>
      <w:r>
        <w:rPr>
          <w:rFonts w:ascii="微软雅黑" w:hAnsi="微软雅黑" w:eastAsia="微软雅黑"/>
          <w:strike/>
          <w:color w:val="000000" w:themeColor="text1"/>
          <w14:textFill>
            <w14:solidFill>
              <w14:schemeClr w14:val="tx1"/>
            </w14:solidFill>
          </w14:textFill>
        </w:rPr>
        <w:t>2</w:t>
      </w:r>
      <w:r>
        <w:rPr>
          <w:rFonts w:hint="eastAsia" w:ascii="微软雅黑" w:hAnsi="微软雅黑" w:eastAsia="微软雅黑"/>
          <w:strike/>
          <w:color w:val="000000" w:themeColor="text1"/>
          <w14:textFill>
            <w14:solidFill>
              <w14:schemeClr w14:val="tx1"/>
            </w14:solidFill>
          </w14:textFill>
        </w:rPr>
        <w:t>. </w:t>
      </w:r>
      <w:r>
        <w:rPr>
          <w:rFonts w:hint="eastAsia" w:ascii="微软雅黑" w:hAnsi="微软雅黑" w:eastAsia="微软雅黑"/>
          <w:b/>
          <w:bCs/>
          <w:strike/>
          <w:color w:val="000000" w:themeColor="text1"/>
          <w14:textFill>
            <w14:solidFill>
              <w14:schemeClr w14:val="tx1"/>
            </w14:solidFill>
          </w14:textFill>
        </w:rPr>
        <w:t>账号信息绑定vin时间：</w:t>
      </w:r>
      <w:r>
        <w:rPr>
          <w:rFonts w:hint="eastAsia" w:ascii="微软雅黑" w:hAnsi="微软雅黑" w:eastAsia="微软雅黑"/>
          <w:strike/>
          <w:color w:val="000000" w:themeColor="text1"/>
          <w14:textFill>
            <w14:solidFill>
              <w14:schemeClr w14:val="tx1"/>
            </w14:solidFill>
          </w14:textFill>
        </w:rPr>
        <w:t> 手机福特账号绑定百度账号--绑定车辆后的时间（兜底数据）；</w:t>
      </w:r>
    </w:p>
    <w:p>
      <w:pPr>
        <w:ind w:firstLine="420" w:firstLineChars="200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- 跳转：点击安全盾牌和文字，跳转到调起安全的app；</w:t>
      </w:r>
    </w:p>
    <w:p>
      <w:pPr>
        <w:ind w:left="420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1）登录状态：您的信息安全盾牌。</w:t>
      </w:r>
    </w:p>
    <w:p>
      <w:pPr>
        <w:ind w:left="420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 xml:space="preserve">2）未登录状态：实时守护您的信息安全。  </w:t>
      </w:r>
    </w:p>
    <w:p>
      <w:pPr>
        <w:ind w:firstLine="525" w:firstLineChars="250"/>
        <w:rPr>
          <w:rFonts w:ascii="微软雅黑" w:hAnsi="微软雅黑" w:eastAsia="微软雅黑"/>
          <w:b/>
        </w:rPr>
      </w:pPr>
      <w:r>
        <w:rPr>
          <w:rFonts w:ascii="微软雅黑" w:hAnsi="微软雅黑" w:eastAsia="微软雅黑"/>
          <w:b/>
        </w:rPr>
        <w:t>7.</w:t>
      </w:r>
      <w:r>
        <w:rPr>
          <w:rFonts w:hint="eastAsia" w:ascii="微软雅黑" w:hAnsi="微软雅黑" w:eastAsia="微软雅黑"/>
          <w:b/>
        </w:rPr>
        <w:t>车辆和地图卡片 切换策略：</w:t>
      </w:r>
    </w:p>
    <w:p>
      <w:pPr>
        <w:ind w:firstLine="420" w:firstLineChars="200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1</w:t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）自动档策略：IVI启动状态，静止挡（挂Ｐ档）：默认是车辆卡片；行驶挡（挂D/ L</w:t>
      </w: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/</w:t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N档）：进入行车模式，展示地图卡片（默认是定位模式，如果输入了目的地，进入导航模式）；</w:t>
      </w:r>
    </w:p>
    <w:p>
      <w:pPr>
        <w:ind w:firstLine="420" w:firstLineChars="200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2）.手动挡策略： IVI启动状态，静止挡（挂N挡）：默认是车辆卡片；行驶挡（挂12345）：进入行车模式，展示地图卡片（默认是定位模式，如果输入了目的地，进入导航模式）；</w:t>
      </w:r>
    </w:p>
    <w:tbl>
      <w:tblPr>
        <w:tblStyle w:val="22"/>
        <w:tblW w:w="9356" w:type="dxa"/>
        <w:tblInd w:w="562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6"/>
        <w:gridCol w:w="2990"/>
        <w:gridCol w:w="509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</w:trPr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2D050"/>
            <w:noWrap/>
            <w:vAlign w:val="center"/>
          </w:tcPr>
          <w:p>
            <w:pPr>
              <w:jc w:val="center"/>
              <w:rPr>
                <w:rFonts w:ascii="等线" w:hAnsi="等线" w:eastAsia="等线"/>
                <w:b/>
                <w:bCs/>
                <w:color w:val="000000"/>
              </w:rPr>
            </w:pPr>
            <w:r>
              <w:rPr>
                <w:rFonts w:hint="eastAsia" w:ascii="等线" w:hAnsi="等线" w:eastAsia="等线"/>
                <w:b/>
                <w:bCs/>
                <w:color w:val="000000"/>
              </w:rPr>
              <w:t>策略类型</w:t>
            </w:r>
          </w:p>
        </w:tc>
        <w:tc>
          <w:tcPr>
            <w:tcW w:w="299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92D050"/>
            <w:noWrap/>
            <w:vAlign w:val="center"/>
          </w:tcPr>
          <w:p>
            <w:pPr>
              <w:jc w:val="center"/>
              <w:rPr>
                <w:rFonts w:ascii="等线" w:hAnsi="等线" w:eastAsia="等线"/>
                <w:b/>
                <w:bCs/>
                <w:color w:val="000000"/>
              </w:rPr>
            </w:pPr>
            <w:r>
              <w:rPr>
                <w:rFonts w:hint="eastAsia" w:ascii="等线" w:hAnsi="等线" w:eastAsia="等线"/>
                <w:b/>
                <w:bCs/>
                <w:color w:val="000000"/>
              </w:rPr>
              <w:t>静止状态：切换到车辆大卡片</w:t>
            </w:r>
          </w:p>
        </w:tc>
        <w:tc>
          <w:tcPr>
            <w:tcW w:w="509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92D050"/>
            <w:noWrap/>
            <w:vAlign w:val="center"/>
          </w:tcPr>
          <w:p>
            <w:pPr>
              <w:jc w:val="center"/>
              <w:rPr>
                <w:rFonts w:ascii="等线" w:hAnsi="等线" w:eastAsia="等线"/>
                <w:b/>
                <w:bCs/>
                <w:color w:val="000000"/>
              </w:rPr>
            </w:pPr>
            <w:r>
              <w:rPr>
                <w:rFonts w:hint="eastAsia" w:ascii="等线" w:hAnsi="等线" w:eastAsia="等线"/>
                <w:b/>
                <w:bCs/>
                <w:color w:val="000000"/>
              </w:rPr>
              <w:t>运动状态：切换到地图大卡片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</w:trPr>
        <w:tc>
          <w:tcPr>
            <w:tcW w:w="1276" w:type="dxa"/>
            <w:vMerge w:val="restart"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等线" w:hAnsi="等线" w:eastAsia="等线"/>
                <w:color w:val="000000"/>
              </w:rPr>
            </w:pPr>
            <w:r>
              <w:rPr>
                <w:rFonts w:hint="eastAsia" w:ascii="等线" w:hAnsi="等线" w:eastAsia="等线"/>
                <w:color w:val="000000"/>
              </w:rPr>
              <w:t>自动挡</w:t>
            </w:r>
          </w:p>
        </w:tc>
        <w:tc>
          <w:tcPr>
            <w:tcW w:w="299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等线" w:hAnsi="等线" w:eastAsia="等线"/>
                <w:color w:val="000000"/>
              </w:rPr>
            </w:pPr>
            <w:r>
              <w:rPr>
                <w:rFonts w:hint="eastAsia" w:ascii="等线" w:hAnsi="等线" w:eastAsia="等线"/>
                <w:color w:val="000000"/>
              </w:rPr>
              <w:t>停车挡：P（park）</w:t>
            </w:r>
          </w:p>
        </w:tc>
        <w:tc>
          <w:tcPr>
            <w:tcW w:w="509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等线" w:hAnsi="等线" w:eastAsia="等线"/>
                <w:strike/>
                <w:color w:val="000000"/>
              </w:rPr>
            </w:pPr>
            <w:r>
              <w:rPr>
                <w:rFonts w:hint="eastAsia" w:ascii="等线" w:hAnsi="等线" w:eastAsia="等线"/>
                <w:strike/>
                <w:color w:val="000000"/>
              </w:rPr>
              <w:t>倒档：R（reverse）</w:t>
            </w:r>
          </w:p>
        </w:tc>
      </w:tr>
      <w:tr>
        <w:trPr>
          <w:trHeight w:val="320" w:hRule="atLeast"/>
        </w:trPr>
        <w:tc>
          <w:tcPr>
            <w:tcW w:w="1276" w:type="dxa"/>
            <w:vMerge w:val="continue"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等线" w:hAnsi="等线" w:eastAsia="等线"/>
                <w:color w:val="000000"/>
              </w:rPr>
            </w:pPr>
          </w:p>
        </w:tc>
        <w:tc>
          <w:tcPr>
            <w:tcW w:w="299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等线" w:hAnsi="等线" w:eastAsia="等线"/>
                <w:color w:val="000000"/>
              </w:rPr>
            </w:pPr>
          </w:p>
        </w:tc>
        <w:tc>
          <w:tcPr>
            <w:tcW w:w="509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等线" w:hAnsi="等线" w:eastAsia="等线"/>
                <w:color w:val="000000"/>
              </w:rPr>
            </w:pPr>
            <w:r>
              <w:rPr>
                <w:rFonts w:hint="eastAsia" w:ascii="等线" w:hAnsi="等线" w:eastAsia="等线"/>
                <w:color w:val="000000"/>
              </w:rPr>
              <w:t>空挡：N（neutral）</w:t>
            </w:r>
          </w:p>
        </w:tc>
      </w:tr>
      <w:tr>
        <w:trPr>
          <w:trHeight w:val="320" w:hRule="atLeast"/>
        </w:trPr>
        <w:tc>
          <w:tcPr>
            <w:tcW w:w="1276" w:type="dxa"/>
            <w:vMerge w:val="continue"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等线" w:hAnsi="等线" w:eastAsia="等线"/>
                <w:color w:val="000000"/>
              </w:rPr>
            </w:pPr>
          </w:p>
        </w:tc>
        <w:tc>
          <w:tcPr>
            <w:tcW w:w="299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等线" w:hAnsi="等线" w:eastAsia="等线"/>
                <w:color w:val="000000"/>
              </w:rPr>
            </w:pPr>
          </w:p>
        </w:tc>
        <w:tc>
          <w:tcPr>
            <w:tcW w:w="509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等线" w:hAnsi="等线" w:eastAsia="等线"/>
                <w:color w:val="000000"/>
              </w:rPr>
            </w:pPr>
            <w:r>
              <w:rPr>
                <w:rFonts w:hint="eastAsia" w:ascii="等线" w:hAnsi="等线" w:eastAsia="等线"/>
                <w:color w:val="000000"/>
              </w:rPr>
              <w:t>行车挡：D（drive）</w:t>
            </w:r>
          </w:p>
        </w:tc>
      </w:tr>
      <w:tr>
        <w:trPr>
          <w:trHeight w:val="320" w:hRule="atLeast"/>
        </w:trPr>
        <w:tc>
          <w:tcPr>
            <w:tcW w:w="1276" w:type="dxa"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等线" w:hAnsi="等线" w:eastAsia="等线"/>
                <w:color w:val="000000"/>
              </w:rPr>
            </w:pPr>
          </w:p>
        </w:tc>
        <w:tc>
          <w:tcPr>
            <w:tcW w:w="299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等线" w:hAnsi="等线" w:eastAsia="等线"/>
                <w:color w:val="000000"/>
              </w:rPr>
            </w:pPr>
          </w:p>
        </w:tc>
        <w:tc>
          <w:tcPr>
            <w:tcW w:w="509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等线" w:hAnsi="等线" w:eastAsia="等线"/>
                <w:color w:val="000000"/>
              </w:rPr>
            </w:pPr>
            <w:r>
              <w:rPr>
                <w:rFonts w:hint="eastAsia" w:ascii="等线" w:hAnsi="等线" w:eastAsia="等线"/>
                <w:color w:val="000000"/>
              </w:rPr>
              <w:t>运动档/低速下坡档：S/L</w:t>
            </w:r>
          </w:p>
        </w:tc>
      </w:tr>
      <w:tr>
        <w:trPr>
          <w:trHeight w:val="320" w:hRule="atLeast"/>
        </w:trPr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2D050"/>
            <w:noWrap/>
            <w:vAlign w:val="center"/>
          </w:tcPr>
          <w:p>
            <w:pPr>
              <w:jc w:val="center"/>
              <w:rPr>
                <w:rFonts w:ascii="等线" w:hAnsi="等线" w:eastAsia="等线"/>
                <w:b/>
                <w:bCs/>
                <w:color w:val="000000"/>
              </w:rPr>
            </w:pPr>
            <w:r>
              <w:rPr>
                <w:rFonts w:hint="eastAsia" w:ascii="等线" w:hAnsi="等线" w:eastAsia="等线"/>
                <w:b/>
                <w:bCs/>
                <w:color w:val="000000"/>
              </w:rPr>
              <w:t>策略类型</w:t>
            </w:r>
          </w:p>
        </w:tc>
        <w:tc>
          <w:tcPr>
            <w:tcW w:w="299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92D050"/>
            <w:noWrap/>
            <w:vAlign w:val="center"/>
          </w:tcPr>
          <w:p>
            <w:pPr>
              <w:jc w:val="center"/>
              <w:rPr>
                <w:rFonts w:ascii="等线" w:hAnsi="等线" w:eastAsia="等线"/>
                <w:b/>
                <w:bCs/>
                <w:color w:val="000000"/>
              </w:rPr>
            </w:pPr>
            <w:r>
              <w:rPr>
                <w:rFonts w:hint="eastAsia" w:ascii="等线" w:hAnsi="等线" w:eastAsia="等线"/>
                <w:b/>
                <w:bCs/>
                <w:color w:val="000000"/>
              </w:rPr>
              <w:t>静止状态：切换到车辆大卡片</w:t>
            </w:r>
          </w:p>
        </w:tc>
        <w:tc>
          <w:tcPr>
            <w:tcW w:w="509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92D050"/>
            <w:noWrap/>
            <w:vAlign w:val="center"/>
          </w:tcPr>
          <w:p>
            <w:pPr>
              <w:jc w:val="center"/>
              <w:rPr>
                <w:rFonts w:ascii="等线" w:hAnsi="等线" w:eastAsia="等线"/>
                <w:b/>
                <w:bCs/>
                <w:color w:val="000000"/>
              </w:rPr>
            </w:pPr>
            <w:r>
              <w:rPr>
                <w:rFonts w:hint="eastAsia" w:ascii="等线" w:hAnsi="等线" w:eastAsia="等线"/>
                <w:b/>
                <w:bCs/>
                <w:color w:val="000000"/>
              </w:rPr>
              <w:t>运动状态：切换到地图大卡片</w:t>
            </w:r>
          </w:p>
        </w:tc>
      </w:tr>
      <w:tr>
        <w:trPr>
          <w:trHeight w:val="320" w:hRule="atLeast"/>
        </w:trPr>
        <w:tc>
          <w:tcPr>
            <w:tcW w:w="1276" w:type="dxa"/>
            <w:vMerge w:val="restart"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等线" w:hAnsi="等线" w:eastAsia="等线"/>
                <w:color w:val="000000"/>
              </w:rPr>
            </w:pPr>
            <w:r>
              <w:rPr>
                <w:rFonts w:hint="eastAsia" w:ascii="等线" w:hAnsi="等线" w:eastAsia="等线"/>
                <w:color w:val="000000"/>
              </w:rPr>
              <w:t>手动档</w:t>
            </w:r>
          </w:p>
        </w:tc>
        <w:tc>
          <w:tcPr>
            <w:tcW w:w="299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等线" w:hAnsi="等线" w:eastAsia="等线"/>
                <w:color w:val="000000"/>
              </w:rPr>
            </w:pPr>
            <w:r>
              <w:rPr>
                <w:rFonts w:hint="eastAsia" w:ascii="等线" w:hAnsi="等线" w:eastAsia="等线"/>
                <w:color w:val="000000"/>
              </w:rPr>
              <w:t>空挡：N（neutral）</w:t>
            </w:r>
          </w:p>
        </w:tc>
        <w:tc>
          <w:tcPr>
            <w:tcW w:w="509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等线" w:hAnsi="等线" w:eastAsia="等线"/>
                <w:color w:val="000000"/>
              </w:rPr>
            </w:pPr>
            <w:r>
              <w:rPr>
                <w:rFonts w:hint="eastAsia" w:ascii="等线" w:hAnsi="等线" w:eastAsia="等线"/>
                <w:color w:val="000000"/>
              </w:rPr>
              <w:t>1，2，3，4，5行车档</w:t>
            </w:r>
          </w:p>
        </w:tc>
      </w:tr>
      <w:tr>
        <w:trPr>
          <w:trHeight w:val="320" w:hRule="atLeast"/>
        </w:trPr>
        <w:tc>
          <w:tcPr>
            <w:tcW w:w="1276" w:type="dxa"/>
            <w:vMerge w:val="continue"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等线" w:hAnsi="等线" w:eastAsia="等线"/>
                <w:color w:val="000000"/>
              </w:rPr>
            </w:pPr>
          </w:p>
        </w:tc>
        <w:tc>
          <w:tcPr>
            <w:tcW w:w="299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等线" w:hAnsi="等线" w:eastAsia="等线"/>
                <w:color w:val="000000"/>
              </w:rPr>
            </w:pPr>
            <w:r>
              <w:rPr>
                <w:rFonts w:hint="eastAsia" w:ascii="等线" w:hAnsi="等线" w:eastAsia="等线"/>
                <w:color w:val="000000"/>
              </w:rPr>
              <w:t>　</w:t>
            </w:r>
          </w:p>
        </w:tc>
        <w:tc>
          <w:tcPr>
            <w:tcW w:w="509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等线" w:hAnsi="等线" w:eastAsia="等线"/>
                <w:strike/>
                <w:color w:val="000000"/>
              </w:rPr>
            </w:pPr>
            <w:r>
              <w:rPr>
                <w:rFonts w:hint="eastAsia" w:ascii="等线" w:hAnsi="等线" w:eastAsia="等线"/>
                <w:strike/>
                <w:color w:val="000000"/>
              </w:rPr>
              <w:t>倒档：R（reverse）</w:t>
            </w:r>
          </w:p>
        </w:tc>
      </w:tr>
    </w:tbl>
    <w:p>
      <w:pPr>
        <w:rPr>
          <w:rFonts w:ascii="微软雅黑" w:hAnsi="微软雅黑" w:eastAsia="微软雅黑"/>
        </w:rPr>
      </w:pPr>
    </w:p>
    <w:tbl>
      <w:tblPr>
        <w:tblStyle w:val="22"/>
        <w:tblW w:w="15247" w:type="dxa"/>
        <w:tblInd w:w="108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5"/>
        <w:gridCol w:w="993"/>
        <w:gridCol w:w="8039"/>
        <w:gridCol w:w="338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</w:trPr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ascii="等线" w:hAnsi="等线" w:eastAsia="等线"/>
                <w:color w:val="000000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ascii="等线" w:hAnsi="等线" w:eastAsia="等线"/>
                <w:color w:val="000000"/>
              </w:rPr>
            </w:pPr>
          </w:p>
        </w:tc>
        <w:tc>
          <w:tcPr>
            <w:tcW w:w="80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3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</w:tbl>
    <w:p>
      <w:pPr>
        <w:pStyle w:val="5"/>
        <w:numPr>
          <w:ilvl w:val="0"/>
          <w:numId w:val="0"/>
        </w:numPr>
        <w:rPr>
          <w:rFonts w:ascii="微软雅黑" w:hAnsi="微软雅黑" w:eastAsia="微软雅黑"/>
          <w:sz w:val="21"/>
          <w:szCs w:val="21"/>
        </w:rPr>
      </w:pPr>
      <w:r>
        <w:rPr>
          <w:rFonts w:hint="eastAsia"/>
        </w:rPr>
        <w:t>（二）</w:t>
      </w:r>
      <w:r>
        <w:rPr>
          <w:rFonts w:hint="eastAsia" w:ascii="微软雅黑" w:hAnsi="微软雅黑" w:eastAsia="微软雅黑"/>
          <w:sz w:val="21"/>
          <w:szCs w:val="21"/>
        </w:rPr>
        <w:t>地图信息</w:t>
      </w:r>
    </w:p>
    <w:p/>
    <w:p>
      <w:pPr>
        <w:jc w:val="center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szCs w:val="21"/>
        </w:rPr>
        <w:drawing>
          <wp:inline distT="0" distB="0" distL="0" distR="0">
            <wp:extent cx="4648200" cy="19431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i. SYNC和Banma的行为数据：85%的时间停留在Home Screen；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ii.首页地图是SYNC系统的已有功能，希望能够在福特车型上延续。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支持两种模式：定位模式、导航模式，两个模式采用手动切换，在地图的搜索框里输入目的地，发起导航即进入导航模式。</w:t>
      </w:r>
      <w:r>
        <w:rPr>
          <w:rFonts w:hint="eastAsia" w:ascii="微软雅黑" w:hAnsi="微软雅黑" w:eastAsia="微软雅黑"/>
          <w:highlight w:val="yellow"/>
        </w:rPr>
        <w:t>未登录账号不可使用导航。</w:t>
      </w:r>
      <w:r>
        <w:rPr>
          <w:rFonts w:hint="eastAsia" w:ascii="微软雅黑" w:hAnsi="微软雅黑" w:eastAsia="微软雅黑"/>
          <w:strike/>
          <w:highlight w:val="yellow"/>
        </w:rPr>
        <w:t>点击地图卡片进入应用内部。</w:t>
      </w:r>
    </w:p>
    <w:p>
      <w:pPr>
        <w:pStyle w:val="38"/>
        <w:widowControl/>
        <w:numPr>
          <w:ilvl w:val="0"/>
          <w:numId w:val="6"/>
        </w:numPr>
        <w:ind w:firstLineChars="0"/>
        <w:jc w:val="left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/>
          <w:color w:val="000000" w:themeColor="text1"/>
          <w14:textFill>
            <w14:solidFill>
              <w14:schemeClr w14:val="tx1"/>
            </w14:solidFill>
          </w14:textFill>
        </w:rPr>
        <w:t>加载策略</w:t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：车刚启动时，地图未渲染完成，此时需要设计一个默认静态图片，避免空白卡片体验差；</w:t>
      </w:r>
    </w:p>
    <w:p>
      <w:pPr>
        <w:pStyle w:val="38"/>
        <w:widowControl/>
        <w:numPr>
          <w:ilvl w:val="0"/>
          <w:numId w:val="6"/>
        </w:numPr>
        <w:ind w:firstLineChars="0"/>
        <w:jc w:val="left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/>
          <w:color w:val="000000" w:themeColor="text1"/>
          <w14:textFill>
            <w14:solidFill>
              <w14:schemeClr w14:val="tx1"/>
            </w14:solidFill>
          </w14:textFill>
        </w:rPr>
        <w:t>定位模式</w:t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：</w:t>
      </w: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非导航状态：</w:t>
      </w:r>
    </w:p>
    <w:p>
      <w:pPr>
        <w:pStyle w:val="38"/>
        <w:ind w:left="840" w:firstLine="0" w:firstLineChars="0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（1）</w:t>
      </w: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提示箭头朝上的定位点</w:t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，正北模式，周</w:t>
      </w: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围路网无路况，不支持缩放比例；</w:t>
      </w:r>
    </w:p>
    <w:p>
      <w:pPr>
        <w:ind w:left="735" w:leftChars="350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（</w:t>
      </w: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2</w:t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）</w:t>
      </w:r>
      <w:r>
        <w:rPr>
          <w:rFonts w:hint="eastAsia" w:ascii="微软雅黑" w:hAnsi="微软雅黑" w:eastAsia="微软雅黑"/>
          <w:color w:val="7030A0"/>
        </w:rPr>
        <w:t>【发现周边】： 地图卡片展示 发现周边入口，点击搜索入口进入到地图应用内部更多服务页面。 开启导航后，入口隐藏。</w:t>
      </w:r>
      <w:r>
        <w:rPr>
          <w:rFonts w:hint="eastAsia" w:ascii="微软雅黑" w:hAnsi="微软雅黑" w:eastAsia="微软雅黑"/>
          <w:color w:val="FF0000"/>
        </w:rPr>
        <w:t>（由于横屏地图卡片较小，需要评估下是否可以放下且不影响地图功能）</w:t>
      </w:r>
    </w:p>
    <w:p>
      <w:pPr>
        <w:ind w:firstLine="420"/>
        <w:jc w:val="center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3030220" cy="151638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42815" cy="152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jc w:val="center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（未开启导航，跳转到地图应用内部的更多服务页面）</w:t>
      </w:r>
    </w:p>
    <w:p>
      <w:pPr>
        <w:pStyle w:val="38"/>
        <w:widowControl/>
        <w:numPr>
          <w:ilvl w:val="0"/>
          <w:numId w:val="6"/>
        </w:numPr>
        <w:ind w:firstLineChars="0"/>
        <w:jc w:val="left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/>
          <w:color w:val="000000" w:themeColor="text1"/>
          <w14:textFill>
            <w14:solidFill>
              <w14:schemeClr w14:val="tx1"/>
            </w14:solidFill>
          </w14:textFill>
        </w:rPr>
        <w:t>导航模式</w:t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：</w:t>
      </w:r>
    </w:p>
    <w:p>
      <w:pPr>
        <w:pStyle w:val="38"/>
        <w:ind w:left="840" w:firstLine="0" w:firstLineChars="0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（1）</w:t>
      </w: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显示导航小箭头</w:t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，正北模式，</w:t>
      </w: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起点到终点蚯蚓线，起点和终点的颜色不同，蚯蚓线中有路况情况，周围路网无路况，不支持缩放比例。</w:t>
      </w:r>
    </w:p>
    <w:p>
      <w:pPr>
        <w:pStyle w:val="38"/>
        <w:ind w:left="840" w:firstLine="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color w:val="7030A0"/>
        </w:rPr>
        <w:t>（2）诱导面板展示信息包含</w:t>
      </w:r>
      <w:r>
        <w:rPr>
          <w:rFonts w:ascii="微软雅黑" w:hAnsi="微软雅黑" w:eastAsia="微软雅黑"/>
          <w:color w:val="7030A0"/>
        </w:rPr>
        <w:t>:</w:t>
      </w:r>
      <w:r>
        <w:rPr>
          <w:rFonts w:hint="eastAsia" w:ascii="微软雅黑" w:hAnsi="微软雅黑" w:eastAsia="微软雅黑"/>
          <w:color w:val="7030A0"/>
        </w:rPr>
        <w:t>下一个机动点诱导信息</w:t>
      </w:r>
      <w:r>
        <w:rPr>
          <w:rFonts w:ascii="微软雅黑" w:hAnsi="微软雅黑" w:eastAsia="微软雅黑"/>
          <w:color w:val="7030A0"/>
        </w:rPr>
        <w:t xml:space="preserve"> icon</w:t>
      </w:r>
      <w:r>
        <w:rPr>
          <w:rFonts w:hint="eastAsia" w:ascii="微软雅黑" w:hAnsi="微软雅黑" w:eastAsia="微软雅黑"/>
          <w:color w:val="7030A0"/>
        </w:rPr>
        <w:t>、当前位置距离下一个机动点距离、</w:t>
      </w:r>
      <w:r>
        <w:rPr>
          <w:rFonts w:hint="eastAsia" w:ascii="微软雅黑" w:hAnsi="微软雅黑" w:eastAsia="微软雅黑"/>
          <w:strike/>
          <w:color w:val="7030A0"/>
        </w:rPr>
        <w:t>下一个机动</w:t>
      </w:r>
      <w:r>
        <w:rPr>
          <w:rFonts w:ascii="微软雅黑" w:hAnsi="微软雅黑" w:eastAsia="微软雅黑"/>
          <w:strike/>
          <w:color w:val="7030A0"/>
        </w:rPr>
        <w:t xml:space="preserve"> </w:t>
      </w:r>
      <w:r>
        <w:rPr>
          <w:rFonts w:hint="eastAsia" w:ascii="微软雅黑" w:hAnsi="微软雅黑" w:eastAsia="微软雅黑"/>
          <w:strike/>
          <w:color w:val="7030A0"/>
        </w:rPr>
        <w:t>点机动信息</w:t>
      </w:r>
      <w:r>
        <w:rPr>
          <w:rFonts w:hint="eastAsia" w:ascii="微软雅黑" w:hAnsi="微软雅黑" w:eastAsia="微软雅黑"/>
          <w:color w:val="7030A0"/>
        </w:rPr>
        <w:t>。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  <w:color w:val="FF0000"/>
        </w:rPr>
        <w:t>（由于横屏地图卡片较小，需要评估下是否可以放下且不影响地图功能）</w:t>
      </w:r>
    </w:p>
    <w:p>
      <w:pPr>
        <w:pStyle w:val="38"/>
        <w:ind w:left="840" w:firstLine="0" w:firstLineChars="0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b/>
        </w:rPr>
        <w:t>诱导信息icon：</w:t>
      </w:r>
      <w:r>
        <w:rPr>
          <w:rFonts w:ascii="微软雅黑" w:hAnsi="微软雅黑" w:eastAsia="微软雅黑"/>
        </w:rPr>
        <w:drawing>
          <wp:inline distT="0" distB="0" distL="0" distR="0">
            <wp:extent cx="6645910" cy="3478530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/>
          <w:b/>
        </w:rPr>
        <w:t xml:space="preserve">   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6645910" cy="33051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微软雅黑" w:hAnsi="微软雅黑" w:eastAsia="微软雅黑"/>
        </w:rPr>
      </w:pPr>
    </w:p>
    <w:p>
      <w:pPr>
        <w:pStyle w:val="4"/>
        <w:spacing w:line="360" w:lineRule="auto"/>
        <w:ind w:left="-4" w:leftChars="-2"/>
        <w:rPr>
          <w:rFonts w:ascii="微软雅黑" w:hAnsi="微软雅黑" w:eastAsia="微软雅黑"/>
          <w:sz w:val="21"/>
          <w:szCs w:val="21"/>
        </w:rPr>
      </w:pPr>
      <w:bookmarkStart w:id="19" w:name="_Toc528184111"/>
      <w:r>
        <w:rPr>
          <w:rFonts w:hint="eastAsia" w:ascii="微软雅黑" w:hAnsi="微软雅黑" w:eastAsia="微软雅黑"/>
          <w:sz w:val="21"/>
          <w:szCs w:val="21"/>
        </w:rPr>
        <w:t>负一屏内容</w:t>
      </w:r>
      <w:bookmarkEnd w:id="19"/>
    </w:p>
    <w:p>
      <w:pPr>
        <w:jc w:val="center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2816225</wp:posOffset>
            </wp:positionV>
            <wp:extent cx="1036955" cy="307975"/>
            <wp:effectExtent l="0" t="0" r="0" b="0"/>
            <wp:wrapNone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36782" cy="308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/>
          <w:szCs w:val="21"/>
        </w:rPr>
        <w:drawing>
          <wp:inline distT="0" distB="0" distL="0" distR="0">
            <wp:extent cx="5359400" cy="19304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/>
          <w:szCs w:val="21"/>
        </w:rPr>
        <w:drawing>
          <wp:inline distT="0" distB="0" distL="0" distR="0">
            <wp:extent cx="5472430" cy="195072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90629" cy="195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负一屏内容包含：车辆卡片和语音卡片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 xml:space="preserve">（一）车辆卡片：  </w:t>
      </w:r>
    </w:p>
    <w:p>
      <w:pPr>
        <w:ind w:firstLine="420"/>
        <w:rPr>
          <w:rFonts w:ascii="微软雅黑" w:hAnsi="微软雅黑" w:eastAsia="微软雅黑"/>
          <w:color w:val="FF0000"/>
        </w:rPr>
      </w:pPr>
      <w:r>
        <w:rPr>
          <w:rFonts w:hint="eastAsia" w:ascii="微软雅黑" w:hAnsi="微软雅黑" w:eastAsia="微软雅黑"/>
          <w:color w:val="FF0000"/>
        </w:rPr>
        <w:t>注</w:t>
      </w:r>
      <w:r>
        <w:rPr>
          <w:rFonts w:ascii="微软雅黑" w:hAnsi="微软雅黑" w:eastAsia="微软雅黑"/>
          <w:color w:val="FF0000"/>
        </w:rPr>
        <w:t>：</w:t>
      </w:r>
      <w:r>
        <w:rPr>
          <w:rFonts w:hint="eastAsia" w:ascii="微软雅黑" w:hAnsi="微软雅黑" w:eastAsia="微软雅黑"/>
          <w:color w:val="FF0000"/>
        </w:rPr>
        <w:t>车辆卡片，点击图片要能进入360车模-增加相关文字说明；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1. 提示区信息：</w:t>
      </w:r>
    </w:p>
    <w:p>
      <w:pPr>
        <w:ind w:left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展示策略：正常情况下不展示，用于异常提醒；</w:t>
      </w:r>
    </w:p>
    <w:p>
      <w:pPr>
        <w:ind w:left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     - 提醒内容： </w:t>
      </w:r>
      <w:r>
        <w:rPr>
          <w:rFonts w:ascii="微软雅黑" w:hAnsi="微软雅黑" w:eastAsia="微软雅黑"/>
        </w:rPr>
        <w:t>1</w:t>
      </w:r>
      <w:r>
        <w:rPr>
          <w:rFonts w:hint="eastAsia" w:ascii="微软雅黑" w:hAnsi="微软雅黑" w:eastAsia="微软雅黑"/>
        </w:rPr>
        <w:t>）道路限行提醒（</w:t>
      </w:r>
      <w:r>
        <w:rPr>
          <w:rFonts w:ascii="微软雅黑" w:hAnsi="微软雅黑" w:eastAsia="微软雅黑"/>
        </w:rPr>
        <w:t>未设置车牌号，提示引导用户设置个人中心-车辆信息</w:t>
      </w:r>
      <w:r>
        <w:rPr>
          <w:rFonts w:hint="eastAsia" w:ascii="微软雅黑" w:hAnsi="微软雅黑" w:eastAsia="微软雅黑"/>
        </w:rPr>
        <w:t>）； 优先显示最紧急信息。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限行数据目前支持城市：</w:t>
      </w:r>
    </w:p>
    <w:tbl>
      <w:tblPr>
        <w:tblStyle w:val="22"/>
        <w:tblW w:w="15247" w:type="dxa"/>
        <w:tblInd w:w="108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82"/>
        <w:gridCol w:w="993"/>
        <w:gridCol w:w="8039"/>
        <w:gridCol w:w="338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</w:trPr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ascii="等线" w:hAnsi="等线" w:eastAsia="等线"/>
                <w:color w:val="000000"/>
              </w:rPr>
            </w:pPr>
            <w:r>
              <w:rPr>
                <w:rFonts w:ascii="等线" w:hAnsi="等线" w:eastAsia="等线"/>
                <w:color w:val="000000"/>
              </w:rPr>
              <w:drawing>
                <wp:inline distT="0" distB="0" distL="0" distR="0">
                  <wp:extent cx="6645910" cy="2719705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2719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ascii="等线" w:hAnsi="等线" w:eastAsia="等线"/>
                <w:color w:val="000000"/>
              </w:rPr>
            </w:pPr>
          </w:p>
        </w:tc>
        <w:tc>
          <w:tcPr>
            <w:tcW w:w="80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  <w:tc>
          <w:tcPr>
            <w:tcW w:w="3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ascii="Times New Roman" w:hAnsi="Times New Roman" w:eastAsia="Times New Roman"/>
                <w:sz w:val="20"/>
                <w:szCs w:val="20"/>
              </w:rPr>
            </w:pPr>
          </w:p>
        </w:tc>
      </w:tr>
    </w:tbl>
    <w:p>
      <w:pP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szCs w:val="21"/>
        </w:rPr>
        <w:t>2. 行驶里程</w:t>
      </w:r>
    </w:p>
    <w:p>
      <w:pPr>
        <w:ind w:left="420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- 数据来源：从仪表盘同步数据，展示车辆的行驶里程；</w:t>
      </w:r>
    </w:p>
    <w:p>
      <w:pPr>
        <w:ind w:left="420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- 价值点说明：服务于后续用于用户成就体系，比如：新手上路，老司机等勋章；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szCs w:val="21"/>
        </w:rPr>
        <w:t>3.</w:t>
      </w:r>
      <w:r>
        <w:rPr>
          <w:rFonts w:hint="eastAsia" w:ascii="微软雅黑" w:hAnsi="微软雅黑" w:eastAsia="微软雅黑"/>
        </w:rPr>
        <w:t xml:space="preserve"> 车模照片：</w:t>
      </w:r>
      <w:r>
        <w:rPr>
          <w:rFonts w:ascii="微软雅黑" w:hAnsi="微软雅黑" w:eastAsia="微软雅黑"/>
        </w:rPr>
        <w:t xml:space="preserve"> </w:t>
      </w:r>
    </w:p>
    <w:p>
      <w:pPr>
        <w:ind w:firstLine="420" w:firstLineChars="2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- 数据源：获取当前车辆模型的照片，车辆配置接口；——陈冰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- 重点检查项：车漆颜色需要和出厂保持一致；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szCs w:val="21"/>
        </w:rPr>
        <w:t>4.</w:t>
      </w:r>
      <w:r>
        <w:rPr>
          <w:rFonts w:hint="eastAsia" w:ascii="微软雅黑" w:hAnsi="微软雅黑" w:eastAsia="微软雅黑"/>
        </w:rPr>
        <w:t xml:space="preserve"> 陪伴天数：（依赖车机激活方案，r3交付；相关的运营活动方案Job2考虑）</w:t>
      </w:r>
    </w:p>
    <w:p>
      <w:pPr>
        <w:ind w:left="420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</w:rPr>
        <w:t xml:space="preserve"> - 展示：“</w:t>
      </w:r>
      <w:r>
        <w:rPr>
          <w:rFonts w:hint="eastAsia" w:ascii="微软雅黑" w:hAnsi="微软雅黑" w:eastAsia="微软雅黑"/>
          <w:strike/>
          <w:color w:val="000000" w:themeColor="text1"/>
          <w14:textFill>
            <w14:solidFill>
              <w14:schemeClr w14:val="tx1"/>
            </w14:solidFill>
          </w14:textFill>
        </w:rPr>
        <w:t>小福</w:t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已经安全守护您xx天”，从正式激活日期当天开始计算；</w:t>
      </w:r>
    </w:p>
    <w:p>
      <w:pPr>
        <w:ind w:left="420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 xml:space="preserve"> - 跳转：点击安全盾牌和文字，跳转到调起安全的app；</w:t>
      </w:r>
    </w:p>
    <w:p>
      <w:pPr>
        <w:ind w:left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     - 价值点说明：后续运营的彩蛋预留入口，默认情况下展示陪伴用户的天数，在活动日，可以推送相关活动，例如：周年赠送保养券，流量等。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 xml:space="preserve">（二）语音卡片：  </w:t>
      </w:r>
    </w:p>
    <w:p>
      <w:pPr>
        <w:ind w:firstLine="42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语音引导：复用语音引导策略，在语音产品中设计，动态在前台展示；</w:t>
      </w:r>
    </w:p>
    <w:p>
      <w:pPr>
        <w:ind w:firstLine="42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未登录状态，不能使用语音；未登录状态，语音卡片引导用户登陆。</w:t>
      </w:r>
    </w:p>
    <w:p>
      <w:pPr>
        <w:ind w:firstLine="42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语音query</w:t>
      </w:r>
      <w:r>
        <w:rPr>
          <w:rFonts w:ascii="微软雅黑" w:hAnsi="微软雅黑" w:eastAsia="微软雅黑"/>
          <w:szCs w:val="21"/>
        </w:rPr>
        <w:t xml:space="preserve"> </w:t>
      </w:r>
      <w:r>
        <w:rPr>
          <w:rFonts w:hint="eastAsia" w:ascii="微软雅黑" w:hAnsi="微软雅黑" w:eastAsia="微软雅黑"/>
          <w:szCs w:val="21"/>
        </w:rPr>
        <w:t>由后台配置，由后台运营此部分内容。</w:t>
      </w:r>
    </w:p>
    <w:p>
      <w:pPr>
        <w:ind w:firstLine="420"/>
        <w:rPr>
          <w:rFonts w:ascii="微软雅黑" w:hAnsi="微软雅黑" w:eastAsia="微软雅黑"/>
          <w:strike/>
        </w:rPr>
      </w:pPr>
      <w:r>
        <w:rPr>
          <w:rFonts w:hint="eastAsia" w:ascii="微软雅黑" w:hAnsi="微软雅黑" w:eastAsia="微软雅黑"/>
          <w:strike/>
        </w:rPr>
        <w:t>跳转：点击语音技能中心，跳转技能中心（需要看语音中心应用进度，如进度未匹配则不显示入口）。</w:t>
      </w:r>
    </w:p>
    <w:p>
      <w:pPr>
        <w:pStyle w:val="4"/>
        <w:spacing w:line="360" w:lineRule="auto"/>
        <w:ind w:left="-4" w:leftChars="-2"/>
        <w:rPr>
          <w:rFonts w:ascii="微软雅黑" w:hAnsi="微软雅黑" w:eastAsia="微软雅黑"/>
          <w:sz w:val="21"/>
          <w:szCs w:val="21"/>
        </w:rPr>
      </w:pPr>
      <w:bookmarkStart w:id="20" w:name="_Toc528184112"/>
      <w:r>
        <w:rPr>
          <w:rFonts w:hint="eastAsia" w:ascii="微软雅黑" w:hAnsi="微软雅黑" w:eastAsia="微软雅黑"/>
          <w:sz w:val="21"/>
          <w:szCs w:val="21"/>
        </w:rPr>
        <w:t>右一屏内容</w:t>
      </w:r>
      <w:bookmarkEnd w:id="20"/>
    </w:p>
    <w:p>
      <w:r>
        <w:rPr>
          <w:rFonts w:ascii="微软雅黑" w:hAnsi="微软雅黑" w:eastAsia="微软雅黑"/>
          <w:szCs w:val="21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793750</wp:posOffset>
            </wp:positionV>
            <wp:extent cx="927100" cy="330200"/>
            <wp:effectExtent l="0" t="0" r="0" b="0"/>
            <wp:wrapNone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271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inline distT="0" distB="0" distL="0" distR="0">
            <wp:extent cx="4793615" cy="163576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05762" cy="164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右一屏内容包含应用小卡片内容；最多添加至8个小卡片，用户可自定义顺序，同竖屏策略一致。</w:t>
      </w:r>
    </w:p>
    <w:p>
      <w:pPr>
        <w:rPr>
          <w:rFonts w:ascii="微软雅黑" w:hAnsi="微软雅黑" w:eastAsia="微软雅黑"/>
          <w:szCs w:val="21"/>
        </w:rPr>
      </w:pPr>
    </w:p>
    <w:p>
      <w:pPr>
        <w:pStyle w:val="3"/>
        <w:rPr>
          <w:rFonts w:ascii="微软雅黑" w:hAnsi="微软雅黑" w:eastAsia="微软雅黑"/>
        </w:rPr>
      </w:pPr>
      <w:bookmarkStart w:id="21" w:name="_Toc528184113"/>
      <w:r>
        <w:rPr>
          <w:rFonts w:hint="eastAsia" w:ascii="微软雅黑" w:hAnsi="微软雅黑" w:eastAsia="微软雅黑"/>
        </w:rPr>
        <w:t>全部应用功能</w:t>
      </w:r>
      <w:bookmarkEnd w:id="21"/>
    </w:p>
    <w:p>
      <w:pPr>
        <w:pStyle w:val="2"/>
        <w:numPr>
          <w:ilvl w:val="0"/>
          <w:numId w:val="0"/>
        </w:numPr>
        <w:spacing w:line="360" w:lineRule="auto"/>
        <w:rPr>
          <w:rFonts w:ascii="微软雅黑" w:hAnsi="微软雅黑" w:eastAsia="微软雅黑"/>
          <w:sz w:val="24"/>
          <w:szCs w:val="24"/>
        </w:rPr>
      </w:pPr>
      <w:bookmarkStart w:id="22" w:name="_Toc524296286"/>
      <w:bookmarkStart w:id="23" w:name="_Toc14341453"/>
      <w:r>
        <w:rPr>
          <w:rFonts w:hint="eastAsia" w:ascii="微软雅黑" w:hAnsi="微软雅黑" w:eastAsia="微软雅黑"/>
          <w:sz w:val="24"/>
          <w:szCs w:val="24"/>
        </w:rPr>
        <w:t>需求内容</w:t>
      </w:r>
      <w:bookmarkEnd w:id="22"/>
      <w:bookmarkEnd w:id="23"/>
    </w:p>
    <w:p>
      <w:pPr>
        <w:pStyle w:val="3"/>
        <w:numPr>
          <w:ilvl w:val="0"/>
          <w:numId w:val="0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2.4</w:t>
      </w:r>
      <w:r>
        <w:rPr>
          <w:rFonts w:ascii="微软雅黑" w:hAnsi="微软雅黑" w:eastAsia="微软雅黑"/>
        </w:rPr>
        <w:t xml:space="preserve">.1. </w:t>
      </w:r>
      <w:bookmarkStart w:id="24" w:name="_Toc524296287"/>
      <w:bookmarkStart w:id="25" w:name="_Toc14341454"/>
      <w:r>
        <w:rPr>
          <w:rFonts w:hint="eastAsia" w:ascii="微软雅黑" w:hAnsi="微软雅黑" w:eastAsia="微软雅黑"/>
        </w:rPr>
        <w:t>页面示意</w:t>
      </w:r>
      <w:bookmarkEnd w:id="24"/>
      <w:r>
        <w:rPr>
          <w:rFonts w:hint="eastAsia" w:ascii="微软雅黑" w:hAnsi="微软雅黑" w:eastAsia="微软雅黑"/>
        </w:rPr>
        <w:t>图</w:t>
      </w:r>
      <w:bookmarkEnd w:id="25"/>
    </w:p>
    <w:p>
      <w:pPr>
        <w:jc w:val="left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5933440</wp:posOffset>
                </wp:positionH>
                <wp:positionV relativeFrom="paragraph">
                  <wp:posOffset>1965325</wp:posOffset>
                </wp:positionV>
                <wp:extent cx="591820" cy="284480"/>
                <wp:effectExtent l="12700" t="12700" r="17780" b="762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1820" cy="28448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50000"/>
                          </a:schemeClr>
                        </a:solid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color w:val="000000" w:themeColor="text1"/>
                                <w:sz w:val="15"/>
                                <w:szCs w:val="15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5"/>
                                <w:szCs w:val="15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车主手册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67.2pt;margin-top:154.75pt;height:22.4pt;width:46.6pt;z-index:251668480;v-text-anchor:middle;mso-width-relative:page;mso-height-relative:page;" fillcolor="#7F7F7F [1612]" filled="t" stroked="t" coordsize="21600,21600" o:gfxdata="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IeNAydsAAAAMAQAADwAAAAAAAAABACAAAAAiAAAAZHJzL2Rvd25yZXYueG1sUEsB&#10;AhQAFAAAAAgAh07iQJhue/BkAgAA3wQAAA4AAAAAAAAAAQAgAAAAKgEAAGRycy9lMm9Eb2MueG1s&#10;UEsFBgAAAAAGAAYAWQEAAAAGAAAAAA==&#10;">
                <v:fill on="t" focussize="0,0"/>
                <v:stroke weight="2pt" color="#A6A6A6 [2092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color w:val="000000" w:themeColor="text1"/>
                          <w:sz w:val="15"/>
                          <w:szCs w:val="15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5"/>
                          <w:szCs w:val="15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车主手册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5933440</wp:posOffset>
                </wp:positionH>
                <wp:positionV relativeFrom="paragraph">
                  <wp:posOffset>1909445</wp:posOffset>
                </wp:positionV>
                <wp:extent cx="643255" cy="401955"/>
                <wp:effectExtent l="0" t="0" r="5080" b="508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3094" cy="40193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67.2pt;margin-top:150.35pt;height:31.65pt;width:50.65pt;z-index:251665408;v-text-anchor:middle;mso-width-relative:page;mso-height-relative:page;" fillcolor="#FFFFFF [3212]" filled="t" stroked="f" coordsize="21600,21600" o:gfxdata="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DyRjcD1gAAAAwBAAAPAAAAAAAAAAEAIAAAACIAAABk&#10;cnMvZG93bnJldi54bWxQSwECFAAUAAAACACHTuJANJR9z0ECAABlBAAADgAAAAAAAAABACAAAAAl&#10;AQAAZHJzL2Uyb0RvYy54bWxQSwUGAAAAAAYABgBZAQAA2AUAAAAA&#10;">
                <v:fill on="t" focussize="0,0"/>
                <v:stroke on="f" weight="2pt"/>
                <v:imagedata o:title=""/>
                <o:lock v:ext="edit" aspectratio="f"/>
              </v:rect>
            </w:pict>
          </mc:Fallback>
        </mc:AlternateContent>
      </w: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3293745</wp:posOffset>
            </wp:positionH>
            <wp:positionV relativeFrom="paragraph">
              <wp:posOffset>279400</wp:posOffset>
            </wp:positionV>
            <wp:extent cx="3498215" cy="3352800"/>
            <wp:effectExtent l="0" t="0" r="0" b="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98123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inline distT="0" distB="0" distL="0" distR="0">
            <wp:extent cx="6645910" cy="363347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56530" cy="3639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5136515</wp:posOffset>
            </wp:positionH>
            <wp:positionV relativeFrom="paragraph">
              <wp:posOffset>485775</wp:posOffset>
            </wp:positionV>
            <wp:extent cx="567055" cy="419100"/>
            <wp:effectExtent l="0" t="0" r="4445" b="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7159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left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3"/>
        <w:numPr>
          <w:ilvl w:val="0"/>
          <w:numId w:val="0"/>
        </w:numPr>
        <w:rPr>
          <w:rFonts w:ascii="微软雅黑" w:hAnsi="微软雅黑" w:eastAsia="微软雅黑"/>
        </w:rPr>
      </w:pPr>
      <w:bookmarkStart w:id="26" w:name="_Toc524296288"/>
      <w:bookmarkStart w:id="27" w:name="_Toc14341455"/>
      <w:r>
        <w:rPr>
          <w:rFonts w:hint="eastAsia" w:ascii="微软雅黑" w:hAnsi="微软雅黑" w:eastAsia="微软雅黑"/>
        </w:rPr>
        <w:t>2.4</w:t>
      </w:r>
      <w:r>
        <w:rPr>
          <w:rFonts w:ascii="微软雅黑" w:hAnsi="微软雅黑" w:eastAsia="微软雅黑"/>
        </w:rPr>
        <w:t>.2.</w:t>
      </w:r>
      <w:r>
        <w:rPr>
          <w:rFonts w:hint="eastAsia" w:ascii="微软雅黑" w:hAnsi="微软雅黑" w:eastAsia="微软雅黑"/>
        </w:rPr>
        <w:t>信息架构</w:t>
      </w:r>
      <w:bookmarkEnd w:id="26"/>
      <w:bookmarkEnd w:id="27"/>
    </w:p>
    <w:p>
      <w:pPr>
        <w:pStyle w:val="38"/>
        <w:numPr>
          <w:ilvl w:val="0"/>
          <w:numId w:val="7"/>
        </w:numPr>
        <w:ind w:firstLineChars="0"/>
        <w:jc w:val="left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/>
          <w:color w:val="000000" w:themeColor="text1"/>
          <w14:textFill>
            <w14:solidFill>
              <w14:schemeClr w14:val="tx1"/>
            </w14:solidFill>
          </w14:textFill>
        </w:rPr>
        <w:t>定位</w:t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：首页Launcher：展示最高频的功能，全部应用：展示系统提供的所有服务；</w:t>
      </w:r>
    </w:p>
    <w:p>
      <w:pPr>
        <w:pStyle w:val="38"/>
        <w:numPr>
          <w:ilvl w:val="0"/>
          <w:numId w:val="7"/>
        </w:numPr>
        <w:ind w:firstLineChars="0"/>
        <w:jc w:val="left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/>
          <w:color w:val="000000" w:themeColor="text1"/>
          <w14:textFill>
            <w14:solidFill>
              <w14:schemeClr w14:val="tx1"/>
            </w14:solidFill>
          </w14:textFill>
        </w:rPr>
        <w:t>可配置：</w:t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为用户提供一组默认的高频操作入口和排序，用户可根据自己的操作习惯，将自己最高频的应用推荐到首页；</w:t>
      </w:r>
    </w:p>
    <w:p>
      <w:pPr>
        <w:pStyle w:val="38"/>
        <w:numPr>
          <w:ilvl w:val="0"/>
          <w:numId w:val="7"/>
        </w:numPr>
        <w:ind w:firstLineChars="0"/>
        <w:jc w:val="left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/>
          <w:color w:val="000000" w:themeColor="text1"/>
          <w14:textFill>
            <w14:solidFill>
              <w14:schemeClr w14:val="tx1"/>
            </w14:solidFill>
          </w14:textFill>
        </w:rPr>
        <w:t>首页底部卡片：</w:t>
      </w:r>
    </w:p>
    <w:p>
      <w:pPr>
        <w:pStyle w:val="38"/>
        <w:numPr>
          <w:ilvl w:val="1"/>
          <w:numId w:val="7"/>
        </w:numPr>
        <w:ind w:firstLineChars="0"/>
        <w:jc w:val="left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默认数量：</w:t>
      </w: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8</w:t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个；</w:t>
      </w:r>
    </w:p>
    <w:p>
      <w:pPr>
        <w:pStyle w:val="38"/>
        <w:numPr>
          <w:ilvl w:val="1"/>
          <w:numId w:val="7"/>
        </w:numPr>
        <w:ind w:firstLineChars="0"/>
        <w:jc w:val="left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默认顺序：百度地图 —&gt;</w:t>
      </w: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微软雅黑" w:hAnsi="微软雅黑" w:eastAsia="微软雅黑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随心听</w:t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 xml:space="preserve"> —&gt;</w:t>
      </w: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蓝牙电话 —&gt;随心看</w:t>
      </w: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—&gt;电影购票 —&gt;智慧停车场 —&gt;外卖服务 —&gt;更多服务；</w:t>
      </w:r>
    </w:p>
    <w:p>
      <w:pPr>
        <w:pStyle w:val="38"/>
        <w:numPr>
          <w:ilvl w:val="1"/>
          <w:numId w:val="7"/>
        </w:numPr>
        <w:ind w:firstLine="420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卡片增加：在全部应用页面，用户可通过一定操作，将部分卡片移动到首页，最多可增加</w:t>
      </w: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10</w:t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个，即首页卡片最多</w:t>
      </w: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10</w:t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个，不支持循环滑动，弱进度条展示；</w:t>
      </w:r>
    </w:p>
    <w:p>
      <w:pPr>
        <w:pStyle w:val="38"/>
        <w:numPr>
          <w:ilvl w:val="1"/>
          <w:numId w:val="7"/>
        </w:numPr>
        <w:ind w:firstLineChars="0"/>
        <w:jc w:val="left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卡片减少：默认4个卡片（地图，</w:t>
      </w:r>
      <w:r>
        <w:rPr>
          <w:rFonts w:hint="eastAsia" w:ascii="微软雅黑" w:hAnsi="微软雅黑" w:eastAsia="微软雅黑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随心听</w:t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，电话，更多服务）不可删除，用户自定义卡片可以删；</w:t>
      </w:r>
    </w:p>
    <w:p>
      <w:pPr>
        <w:pStyle w:val="38"/>
        <w:numPr>
          <w:ilvl w:val="1"/>
          <w:numId w:val="7"/>
        </w:numPr>
        <w:ind w:firstLineChars="0"/>
        <w:jc w:val="left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针对不同用户对各个应用使用的频率不同，可在设置中对卡片进行顺序调整。</w:t>
      </w:r>
    </w:p>
    <w:p>
      <w:pPr>
        <w:pStyle w:val="38"/>
        <w:numPr>
          <w:ilvl w:val="1"/>
          <w:numId w:val="7"/>
        </w:numPr>
        <w:ind w:firstLineChars="0"/>
        <w:jc w:val="left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允许用户自行设置卡片顺序，允许更多应用可设置在首页；</w:t>
      </w:r>
    </w:p>
    <w:p>
      <w:pPr>
        <w:pStyle w:val="38"/>
        <w:numPr>
          <w:ilvl w:val="1"/>
          <w:numId w:val="7"/>
        </w:numPr>
        <w:ind w:firstLineChars="0"/>
        <w:jc w:val="left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目前已定义小卡片快捷入口：</w:t>
      </w:r>
    </w:p>
    <w:p>
      <w:pPr>
        <w:pStyle w:val="38"/>
        <w:ind w:left="1260" w:firstLine="105" w:firstLineChars="50"/>
        <w:jc w:val="left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随心看/本地视频：点击跳转本地视频页面；</w:t>
      </w:r>
    </w:p>
    <w:p>
      <w:pPr>
        <w:pStyle w:val="38"/>
        <w:ind w:left="1260" w:firstLine="105" w:firstLineChars="50"/>
        <w:jc w:val="left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道路救援/呼叫救援：点击拨打救援电话；</w:t>
      </w:r>
    </w:p>
    <w:p>
      <w:pPr>
        <w:pStyle w:val="38"/>
        <w:ind w:left="1260" w:firstLine="105" w:firstLineChars="50"/>
        <w:jc w:val="left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车机助手/隐私设置：点击跳转隐私设置页面；</w:t>
      </w:r>
    </w:p>
    <w:p>
      <w:pPr>
        <w:pStyle w:val="38"/>
        <w:ind w:left="1260" w:firstLine="105" w:firstLineChars="50"/>
        <w:jc w:val="left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未定义的卡片，快捷入口用【查看】占位，便于后续扩展功能。</w:t>
      </w:r>
    </w:p>
    <w:p>
      <w:pPr>
        <w:pStyle w:val="38"/>
        <w:ind w:left="1260" w:firstLine="0" w:firstLineChars="0"/>
        <w:jc w:val="center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3822700" cy="21209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8"/>
        <w:ind w:left="1260" w:firstLine="0" w:firstLineChars="0"/>
        <w:jc w:val="center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4267200</wp:posOffset>
                </wp:positionH>
                <wp:positionV relativeFrom="paragraph">
                  <wp:posOffset>1621155</wp:posOffset>
                </wp:positionV>
                <wp:extent cx="591820" cy="284480"/>
                <wp:effectExtent l="12700" t="12700" r="17780" b="762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1820" cy="28448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50000"/>
                          </a:schemeClr>
                        </a:solid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color w:val="000000" w:themeColor="text1"/>
                                <w:sz w:val="15"/>
                                <w:szCs w:val="15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5"/>
                                <w:szCs w:val="15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车主手册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36pt;margin-top:127.65pt;height:22.4pt;width:46.6pt;z-index:251669504;v-text-anchor:middle;mso-width-relative:page;mso-height-relative:page;" fillcolor="#7F7F7F [1612]" filled="t" stroked="t" coordsize="21600,21600" o:gfxdata="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MwhMpXZAAAACwEAAA8AAAAAAAAAAQAgAAAAIgAAAGRycy9kb3ducmV2LnhtbFBLAQIU&#10;ABQAAAAIAIdO4kCDZM/uZAIAAN0EAAAOAAAAAAAAAAEAIAAAACgBAABkcnMvZTJvRG9jLnhtbFBL&#10;BQYAAAAABgAGAFkBAAD+BQAAAAA=&#10;">
                <v:fill on="t" focussize="0,0"/>
                <v:stroke weight="2pt" color="#A6A6A6 [2092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color w:val="000000" w:themeColor="text1"/>
                          <w:sz w:val="15"/>
                          <w:szCs w:val="15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5"/>
                          <w:szCs w:val="15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车主手册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4272280</wp:posOffset>
                </wp:positionH>
                <wp:positionV relativeFrom="paragraph">
                  <wp:posOffset>1548765</wp:posOffset>
                </wp:positionV>
                <wp:extent cx="643255" cy="401955"/>
                <wp:effectExtent l="0" t="0" r="5080" b="5080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3094" cy="40193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36.4pt;margin-top:121.95pt;height:31.65pt;width:50.65pt;z-index:251666432;v-text-anchor:middle;mso-width-relative:page;mso-height-relative:page;" fillcolor="#FFFFFF [3212]" filled="t" stroked="f" coordsize="21600,21600" o:gfxdata="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CMvIl31wAAAAsBAAAPAAAAAAAAAAEAIAAAACIA&#10;AABkcnMvZG93bnJldi54bWxQSwECFAAUAAAACACHTuJALAv+5UMCAABnBAAADgAAAAAAAAABACAA&#10;AAAmAQAAZHJzL2Uyb0RvYy54bWxQSwUGAAAAAAYABgBZAQAA2wUAAAAA&#10;">
                <v:fill on="t" focussize="0,0"/>
                <v:stroke on="f" weight="2pt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3221990" cy="3132455"/>
            <wp:effectExtent l="0" t="0" r="381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27869" cy="313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全部应用主页面示意图，具体详见设计稿</w:t>
      </w:r>
    </w:p>
    <w:p>
      <w:pPr>
        <w:jc w:val="center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1979295" cy="3248025"/>
            <wp:effectExtent l="0" t="0" r="190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97225" cy="32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编辑页面示意图，具体详见设计稿</w:t>
      </w:r>
    </w:p>
    <w:p>
      <w:pPr>
        <w:pStyle w:val="3"/>
        <w:numPr>
          <w:ilvl w:val="0"/>
          <w:numId w:val="0"/>
        </w:numPr>
        <w:rPr>
          <w:rFonts w:ascii="微软雅黑" w:hAnsi="微软雅黑" w:eastAsia="微软雅黑"/>
        </w:rPr>
      </w:pPr>
      <w:bookmarkStart w:id="28" w:name="_Toc524296289"/>
      <w:bookmarkStart w:id="29" w:name="_Toc14341456"/>
      <w:r>
        <w:rPr>
          <w:rFonts w:hint="eastAsia" w:ascii="微软雅黑" w:hAnsi="微软雅黑" w:eastAsia="微软雅黑"/>
        </w:rPr>
        <w:t>2.4.3. 页面内容</w:t>
      </w:r>
      <w:bookmarkEnd w:id="28"/>
      <w:bookmarkEnd w:id="29"/>
    </w:p>
    <w:p>
      <w:pPr>
        <w:ind w:firstLine="420"/>
        <w:rPr>
          <w:rFonts w:ascii="微软雅黑" w:hAnsi="微软雅黑" w:eastAsia="微软雅黑"/>
          <w:color w:val="7030A0"/>
        </w:rPr>
      </w:pPr>
      <w:r>
        <w:rPr>
          <w:rFonts w:hint="eastAsia" w:ascii="微软雅黑" w:hAnsi="微软雅黑" w:eastAsia="微软雅黑"/>
          <w:color w:val="7030A0"/>
        </w:rPr>
        <w:t>目前5大分类，共2</w:t>
      </w:r>
      <w:r>
        <w:rPr>
          <w:rFonts w:ascii="微软雅黑" w:hAnsi="微软雅黑" w:eastAsia="微软雅黑"/>
          <w:color w:val="7030A0"/>
        </w:rPr>
        <w:t>4</w:t>
      </w:r>
      <w:r>
        <w:rPr>
          <w:rFonts w:hint="eastAsia" w:ascii="微软雅黑" w:hAnsi="微软雅黑" w:eastAsia="微软雅黑"/>
          <w:color w:val="7030A0"/>
        </w:rPr>
        <w:t>个应用：发现周边（7），生活助手（</w:t>
      </w:r>
      <w:r>
        <w:rPr>
          <w:rFonts w:hint="eastAsia" w:ascii="微软雅黑" w:hAnsi="微软雅黑" w:eastAsia="微软雅黑"/>
          <w:color w:val="7030A0"/>
          <w:lang w:val="en-US" w:eastAsia="zh-CN"/>
        </w:rPr>
        <w:t>10）</w:t>
      </w:r>
      <w:bookmarkStart w:id="39" w:name="_GoBack"/>
      <w:bookmarkEnd w:id="39"/>
      <w:r>
        <w:rPr>
          <w:rFonts w:hint="eastAsia" w:ascii="微软雅黑" w:hAnsi="微软雅黑" w:eastAsia="微软雅黑"/>
          <w:color w:val="7030A0"/>
        </w:rPr>
        <w:t>，贴心服务（</w:t>
      </w:r>
      <w:r>
        <w:rPr>
          <w:rFonts w:ascii="微软雅黑" w:hAnsi="微软雅黑" w:eastAsia="微软雅黑"/>
          <w:color w:val="7030A0"/>
        </w:rPr>
        <w:t>6）</w:t>
      </w:r>
      <w:r>
        <w:rPr>
          <w:rFonts w:hint="eastAsia" w:ascii="微软雅黑" w:hAnsi="微软雅黑" w:eastAsia="微软雅黑"/>
          <w:color w:val="7030A0"/>
        </w:rPr>
        <w:t>，语音服务（4），车家互联（1）。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提供一个全局应用字典，供用户查找，分类&amp;排序三大原则：</w:t>
      </w:r>
    </w:p>
    <w:p>
      <w:pPr>
        <w:pStyle w:val="38"/>
        <w:numPr>
          <w:ilvl w:val="0"/>
          <w:numId w:val="8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使用频次：从高到低；</w:t>
      </w:r>
    </w:p>
    <w:p>
      <w:pPr>
        <w:pStyle w:val="38"/>
        <w:numPr>
          <w:ilvl w:val="0"/>
          <w:numId w:val="8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操作难度：从易到难；</w:t>
      </w:r>
    </w:p>
    <w:p>
      <w:pPr>
        <w:pStyle w:val="38"/>
        <w:numPr>
          <w:ilvl w:val="0"/>
          <w:numId w:val="8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服务模式：从轻到重；</w:t>
      </w:r>
    </w:p>
    <w:p>
      <w:pPr>
        <w:pStyle w:val="4"/>
        <w:numPr>
          <w:ilvl w:val="0"/>
          <w:numId w:val="0"/>
        </w:numPr>
        <w:ind w:left="142"/>
        <w:rPr>
          <w:rFonts w:ascii="微软雅黑" w:hAnsi="微软雅黑" w:eastAsia="微软雅黑"/>
          <w:sz w:val="24"/>
          <w:szCs w:val="24"/>
        </w:rPr>
      </w:pPr>
      <w:bookmarkStart w:id="30" w:name="_Toc532916231"/>
      <w:bookmarkStart w:id="31" w:name="_Toc14341457"/>
      <w:r>
        <w:rPr>
          <w:rFonts w:hint="eastAsia" w:ascii="微软雅黑" w:hAnsi="微软雅黑" w:eastAsia="微软雅黑"/>
          <w:sz w:val="24"/>
          <w:szCs w:val="24"/>
        </w:rPr>
        <w:t>2.4.4. 发现周边</w:t>
      </w:r>
      <w:bookmarkEnd w:id="30"/>
      <w:r>
        <w:rPr>
          <w:rFonts w:hint="eastAsia" w:ascii="微软雅黑" w:hAnsi="微软雅黑" w:eastAsia="微软雅黑"/>
          <w:sz w:val="24"/>
          <w:szCs w:val="24"/>
        </w:rPr>
        <w:t xml:space="preserve">（7个） </w:t>
      </w:r>
      <w:r>
        <w:rPr>
          <w:rFonts w:ascii="微软雅黑" w:hAnsi="微软雅黑" w:eastAsia="微软雅黑"/>
          <w:sz w:val="24"/>
          <w:szCs w:val="24"/>
        </w:rPr>
        <w:t xml:space="preserve"> </w:t>
      </w:r>
      <w:r>
        <w:rPr>
          <w:rFonts w:hint="eastAsia" w:ascii="微软雅黑" w:hAnsi="微软雅黑" w:eastAsia="微软雅黑"/>
          <w:sz w:val="24"/>
          <w:szCs w:val="24"/>
        </w:rPr>
        <w:t>与一期相同</w:t>
      </w:r>
      <w:bookmarkEnd w:id="31"/>
    </w:p>
    <w:p>
      <w:pPr>
        <w:ind w:left="420"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将地图周边服务最高频的应用前置，供用户选择</w:t>
      </w:r>
    </w:p>
    <w:p>
      <w:pPr>
        <w:pStyle w:val="38"/>
        <w:numPr>
          <w:ilvl w:val="1"/>
          <w:numId w:val="9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加油站：点击进入附近的加油站页面；</w:t>
      </w:r>
    </w:p>
    <w:p>
      <w:pPr>
        <w:pStyle w:val="38"/>
        <w:numPr>
          <w:ilvl w:val="1"/>
          <w:numId w:val="9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停车场：点击进入附近的停车场页面；</w:t>
      </w:r>
    </w:p>
    <w:p>
      <w:pPr>
        <w:pStyle w:val="38"/>
        <w:numPr>
          <w:ilvl w:val="1"/>
          <w:numId w:val="9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找美食：点击进入附近的美食商家页面；</w:t>
      </w:r>
    </w:p>
    <w:p>
      <w:pPr>
        <w:pStyle w:val="38"/>
        <w:numPr>
          <w:ilvl w:val="1"/>
          <w:numId w:val="9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搜景点：点击进入附近的景点页面；</w:t>
      </w:r>
    </w:p>
    <w:p>
      <w:pPr>
        <w:pStyle w:val="38"/>
        <w:numPr>
          <w:ilvl w:val="1"/>
          <w:numId w:val="9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逛商场：点击进入附近的商场页面；</w:t>
      </w:r>
    </w:p>
    <w:p>
      <w:pPr>
        <w:pStyle w:val="38"/>
        <w:numPr>
          <w:ilvl w:val="1"/>
          <w:numId w:val="9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去超市：点击进入附近的超市页面；</w:t>
      </w:r>
    </w:p>
    <w:p>
      <w:pPr>
        <w:pStyle w:val="38"/>
        <w:numPr>
          <w:ilvl w:val="1"/>
          <w:numId w:val="9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找银行：点击进入附近的银行页面；</w:t>
      </w:r>
    </w:p>
    <w:p>
      <w:pPr>
        <w:pStyle w:val="4"/>
        <w:numPr>
          <w:ilvl w:val="0"/>
          <w:numId w:val="0"/>
        </w:numPr>
        <w:ind w:left="142"/>
        <w:rPr>
          <w:rFonts w:ascii="微软雅黑" w:hAnsi="微软雅黑" w:eastAsia="微软雅黑"/>
          <w:sz w:val="24"/>
          <w:szCs w:val="24"/>
        </w:rPr>
      </w:pPr>
      <w:bookmarkStart w:id="32" w:name="_Toc532916232"/>
      <w:bookmarkStart w:id="33" w:name="_Toc14341458"/>
      <w:r>
        <w:rPr>
          <w:rFonts w:hint="eastAsia" w:ascii="微软雅黑" w:hAnsi="微软雅黑" w:eastAsia="微软雅黑"/>
          <w:sz w:val="24"/>
          <w:szCs w:val="24"/>
        </w:rPr>
        <w:t xml:space="preserve">2.4.5. </w:t>
      </w:r>
      <w:r>
        <w:rPr>
          <w:rFonts w:ascii="微软雅黑" w:hAnsi="微软雅黑" w:eastAsia="微软雅黑"/>
          <w:sz w:val="24"/>
          <w:szCs w:val="24"/>
        </w:rPr>
        <w:t>生活</w:t>
      </w:r>
      <w:r>
        <w:rPr>
          <w:rFonts w:hint="eastAsia" w:ascii="微软雅黑" w:hAnsi="微软雅黑" w:eastAsia="微软雅黑"/>
          <w:sz w:val="24"/>
          <w:szCs w:val="24"/>
        </w:rPr>
        <w:t>助手</w:t>
      </w:r>
      <w:bookmarkEnd w:id="32"/>
      <w:r>
        <w:rPr>
          <w:rFonts w:hint="eastAsia" w:ascii="微软雅黑" w:hAnsi="微软雅黑" w:eastAsia="微软雅黑"/>
          <w:sz w:val="24"/>
          <w:szCs w:val="24"/>
        </w:rPr>
        <w:t>（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10</w:t>
      </w:r>
      <w:r>
        <w:rPr>
          <w:rFonts w:hint="eastAsia" w:ascii="微软雅黑" w:hAnsi="微软雅黑" w:eastAsia="微软雅黑"/>
          <w:sz w:val="24"/>
          <w:szCs w:val="24"/>
        </w:rPr>
        <w:t>个）</w:t>
      </w:r>
      <w:bookmarkEnd w:id="33"/>
      <w:r>
        <w:rPr>
          <w:rFonts w:hint="eastAsia" w:ascii="微软雅黑" w:hAnsi="微软雅黑" w:eastAsia="微软雅黑"/>
          <w:sz w:val="24"/>
          <w:szCs w:val="24"/>
        </w:rPr>
        <w:t xml:space="preserve"> </w:t>
      </w:r>
    </w:p>
    <w:p>
      <w:pPr>
        <w:pStyle w:val="38"/>
        <w:numPr>
          <w:ilvl w:val="1"/>
          <w:numId w:val="10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随心看（海量视频随心看）：可观看爱奇艺视频，在保证驾驶安全的情况下，有条件观看；</w:t>
      </w:r>
    </w:p>
    <w:p>
      <w:pPr>
        <w:pStyle w:val="38"/>
        <w:ind w:left="84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小卡片快捷入口：本地视频，点击跳转 随心看中的本地视频；</w:t>
      </w:r>
    </w:p>
    <w:p>
      <w:pPr>
        <w:pStyle w:val="38"/>
        <w:numPr>
          <w:ilvl w:val="1"/>
          <w:numId w:val="10"/>
        </w:numPr>
        <w:ind w:firstLineChars="0"/>
        <w:rPr>
          <w:rFonts w:ascii="微软雅黑" w:hAnsi="微软雅黑" w:eastAsia="微软雅黑"/>
          <w:color w:val="FF0000"/>
        </w:rPr>
      </w:pPr>
      <w:r>
        <w:rPr>
          <w:rFonts w:hint="eastAsia" w:ascii="微软雅黑" w:hAnsi="微软雅黑" w:eastAsia="微软雅黑"/>
          <w:color w:val="FF0000"/>
        </w:rPr>
        <w:t xml:space="preserve">抖音：抖音第三方的APP直接放到车机上；与手机端的区别在于只能看不能够拍&amp;制作；跟手机版的账号可以同步并登陆；基本功能：看+点赞+点评+看个人进去已经制作过的视频；可通过方向盘控制抖音视频；可以用手机上的二维码扫描登陆；可通过语音（上一首/下一首/暂停播放等）操控； </w:t>
      </w:r>
    </w:p>
    <w:p>
      <w:pPr>
        <w:pStyle w:val="38"/>
        <w:numPr>
          <w:ilvl w:val="1"/>
          <w:numId w:val="10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电影购票（新热电影等你挑）：可在车上完成电影购票操作，点击进入电影购票服务页；</w:t>
      </w:r>
    </w:p>
    <w:p>
      <w:pPr>
        <w:pStyle w:val="38"/>
        <w:numPr>
          <w:ilvl w:val="1"/>
          <w:numId w:val="10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智慧停车场：可在车上完成停车支付服务，点击进入智慧停车场首页；</w:t>
      </w:r>
    </w:p>
    <w:p>
      <w:pPr>
        <w:pStyle w:val="38"/>
        <w:numPr>
          <w:ilvl w:val="1"/>
          <w:numId w:val="10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外卖服务：可在车上快速预订外卖，点击进入外卖服务页；</w:t>
      </w:r>
    </w:p>
    <w:p>
      <w:pPr>
        <w:pStyle w:val="38"/>
        <w:numPr>
          <w:ilvl w:val="1"/>
          <w:numId w:val="10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酒店预订：可在车上完成酒店预订，点击进入酒店服务页；</w:t>
      </w:r>
    </w:p>
    <w:p>
      <w:pPr>
        <w:pStyle w:val="38"/>
        <w:numPr>
          <w:ilvl w:val="1"/>
          <w:numId w:val="10"/>
        </w:numPr>
        <w:ind w:firstLineChars="0"/>
        <w:rPr>
          <w:rFonts w:ascii="微软雅黑" w:hAnsi="微软雅黑" w:eastAsia="微软雅黑"/>
          <w:color w:val="7030A0"/>
        </w:rPr>
      </w:pPr>
      <w:r>
        <w:rPr>
          <w:rFonts w:hint="eastAsia" w:ascii="微软雅黑" w:hAnsi="微软雅黑" w:eastAsia="微软雅黑"/>
          <w:color w:val="7030A0"/>
        </w:rPr>
        <w:t>福特金融：可在车机上查询贷款信息，点击进入福特金融首页（福特开发）</w:t>
      </w:r>
      <w:r>
        <w:rPr>
          <w:rFonts w:hint="eastAsia" w:ascii="微软雅黑" w:hAnsi="微软雅黑" w:eastAsia="微软雅黑"/>
          <w:color w:val="7030A0"/>
          <w:lang w:eastAsia="zh-CN"/>
        </w:rPr>
        <w:t>；</w:t>
      </w:r>
    </w:p>
    <w:p>
      <w:pPr>
        <w:pStyle w:val="38"/>
        <w:numPr>
          <w:ilvl w:val="1"/>
          <w:numId w:val="10"/>
        </w:numPr>
        <w:ind w:firstLineChars="0"/>
        <w:rPr>
          <w:rFonts w:ascii="微软雅黑" w:hAnsi="微软雅黑" w:eastAsia="微软雅黑"/>
          <w:color w:val="FF0000"/>
        </w:rPr>
      </w:pPr>
      <w:r>
        <w:rPr>
          <w:rFonts w:hint="eastAsia" w:ascii="微软雅黑" w:hAnsi="微软雅黑" w:eastAsia="微软雅黑"/>
          <w:color w:val="FF0000"/>
          <w:lang w:eastAsia="zh-CN"/>
        </w:rPr>
        <w:t>流量查询：SYNC+车机流量查询和充值购买。</w:t>
      </w:r>
    </w:p>
    <w:p>
      <w:pPr>
        <w:pStyle w:val="38"/>
        <w:widowControl w:val="0"/>
        <w:numPr>
          <w:ilvl w:val="1"/>
          <w:numId w:val="10"/>
        </w:numPr>
        <w:ind w:left="1260" w:leftChars="0" w:hanging="420" w:firstLineChars="0"/>
        <w:jc w:val="both"/>
        <w:rPr>
          <w:rFonts w:hint="default" w:ascii="微软雅黑" w:hAnsi="微软雅黑" w:eastAsia="微软雅黑"/>
          <w:color w:val="FF0000"/>
          <w:lang w:val="en-US" w:eastAsia="zh-CN"/>
        </w:rPr>
      </w:pPr>
      <w:r>
        <w:rPr>
          <w:rFonts w:hint="eastAsia" w:ascii="微软雅黑" w:hAnsi="微软雅黑" w:eastAsia="微软雅黑"/>
          <w:color w:val="FF0000"/>
          <w:lang w:val="en-US" w:eastAsia="zh-CN"/>
        </w:rPr>
        <w:t>喜马拉雅：内容待定。</w:t>
      </w:r>
    </w:p>
    <w:p>
      <w:pPr>
        <w:pStyle w:val="38"/>
        <w:widowControl w:val="0"/>
        <w:numPr>
          <w:ilvl w:val="1"/>
          <w:numId w:val="10"/>
        </w:numPr>
        <w:ind w:firstLineChars="0"/>
        <w:jc w:val="both"/>
        <w:rPr>
          <w:rFonts w:hint="eastAsia" w:ascii="微软雅黑" w:hAnsi="微软雅黑" w:eastAsia="微软雅黑"/>
          <w:color w:val="FF0000"/>
        </w:rPr>
      </w:pPr>
      <w:r>
        <w:rPr>
          <w:rFonts w:hint="eastAsia" w:ascii="微软雅黑" w:hAnsi="微软雅黑" w:eastAsia="微软雅黑"/>
          <w:color w:val="FF0000"/>
        </w:rPr>
        <w:t>在线商城：可在车机上查看福特周边商品并支持购买，点击进入在线商城首页（福特开</w:t>
      </w:r>
    </w:p>
    <w:p>
      <w:pPr>
        <w:pStyle w:val="38"/>
        <w:widowControl w:val="0"/>
        <w:numPr>
          <w:ilvl w:val="0"/>
          <w:numId w:val="0"/>
        </w:numPr>
        <w:ind w:left="840" w:leftChars="0"/>
        <w:jc w:val="both"/>
        <w:rPr>
          <w:rFonts w:hint="eastAsia" w:ascii="微软雅黑" w:hAnsi="微软雅黑" w:eastAsia="微软雅黑"/>
          <w:color w:val="FF0000"/>
          <w:lang w:eastAsia="zh-CN"/>
        </w:rPr>
      </w:pPr>
      <w:r>
        <w:rPr>
          <w:rFonts w:hint="eastAsia" w:ascii="微软雅黑" w:hAnsi="微软雅黑" w:eastAsia="微软雅黑"/>
          <w:color w:val="FF0000"/>
        </w:rPr>
        <w:t>发）</w:t>
      </w:r>
      <w:r>
        <w:rPr>
          <w:rFonts w:hint="eastAsia" w:ascii="微软雅黑" w:hAnsi="微软雅黑" w:eastAsia="微软雅黑"/>
          <w:color w:val="FF0000"/>
          <w:lang w:eastAsia="zh-CN"/>
        </w:rPr>
        <w:t>。</w:t>
      </w:r>
    </w:p>
    <w:p>
      <w:pPr>
        <w:pStyle w:val="4"/>
        <w:numPr>
          <w:ilvl w:val="0"/>
          <w:numId w:val="0"/>
        </w:numPr>
        <w:rPr>
          <w:rFonts w:ascii="微软雅黑" w:hAnsi="微软雅黑" w:eastAsia="微软雅黑"/>
          <w:sz w:val="24"/>
          <w:szCs w:val="24"/>
        </w:rPr>
      </w:pPr>
      <w:bookmarkStart w:id="34" w:name="_Toc532916233"/>
      <w:bookmarkStart w:id="35" w:name="_Toc14341459"/>
      <w:r>
        <w:rPr>
          <w:rFonts w:hint="eastAsia" w:ascii="微软雅黑" w:hAnsi="微软雅黑" w:eastAsia="微软雅黑"/>
          <w:sz w:val="24"/>
          <w:szCs w:val="24"/>
        </w:rPr>
        <w:t>2.4.6. 贴心服务</w:t>
      </w:r>
      <w:bookmarkEnd w:id="34"/>
      <w:r>
        <w:rPr>
          <w:rFonts w:hint="eastAsia" w:ascii="微软雅黑" w:hAnsi="微软雅黑" w:eastAsia="微软雅黑"/>
          <w:sz w:val="24"/>
          <w:szCs w:val="24"/>
        </w:rPr>
        <w:t>（</w:t>
      </w:r>
      <w:r>
        <w:rPr>
          <w:rFonts w:ascii="微软雅黑" w:hAnsi="微软雅黑" w:eastAsia="微软雅黑"/>
          <w:sz w:val="24"/>
          <w:szCs w:val="24"/>
        </w:rPr>
        <w:t>6</w:t>
      </w:r>
      <w:r>
        <w:rPr>
          <w:rFonts w:hint="eastAsia" w:ascii="微软雅黑" w:hAnsi="微软雅黑" w:eastAsia="微软雅黑"/>
          <w:sz w:val="24"/>
          <w:szCs w:val="24"/>
        </w:rPr>
        <w:t>个）</w:t>
      </w:r>
      <w:bookmarkEnd w:id="35"/>
      <w:r>
        <w:rPr>
          <w:rFonts w:hint="eastAsia" w:ascii="微软雅黑" w:hAnsi="微软雅黑" w:eastAsia="微软雅黑"/>
          <w:sz w:val="24"/>
          <w:szCs w:val="24"/>
        </w:rPr>
        <w:t xml:space="preserve">  </w:t>
      </w:r>
    </w:p>
    <w:p>
      <w:pPr>
        <w:ind w:left="420" w:firstLine="420"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1.</w:t>
      </w:r>
      <w:r>
        <w:rPr>
          <w:rFonts w:hint="eastAsia" w:ascii="微软雅黑" w:hAnsi="微软雅黑" w:eastAsia="微软雅黑"/>
        </w:rPr>
        <w:t>玩转车机（教你玩转各应用）：定位是系统帮助手册，用户点击进入玩转系统帮助页；</w:t>
      </w:r>
    </w:p>
    <w:p>
      <w:pPr>
        <w:ind w:firstLine="840" w:firstLineChars="4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2.</w:t>
      </w:r>
      <w:r>
        <w:rPr>
          <w:rFonts w:hint="eastAsia" w:ascii="微软雅黑" w:hAnsi="微软雅黑" w:eastAsia="微软雅黑"/>
        </w:rPr>
        <w:t>道路救援（电话：4006501688）：可在线提交救援申请和拨打救援电话，点击跳转到道路救援页面；小卡片快捷入口：呼叫救援，点击跳转 拨打救援电话。</w:t>
      </w:r>
    </w:p>
    <w:p>
      <w:pPr>
        <w:ind w:firstLine="840" w:firstLineChars="4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3.</w:t>
      </w:r>
      <w:r>
        <w:rPr>
          <w:rFonts w:hint="eastAsia" w:ascii="微软雅黑" w:hAnsi="微软雅黑" w:eastAsia="微软雅黑"/>
        </w:rPr>
        <w:t>车机助手（原安全管理）：查看车机相关安全信息，点击跳转到安全管理首页；小卡片快捷入口：隐私设置，点击跳转 隐私设置页面。</w:t>
      </w:r>
    </w:p>
    <w:p>
      <w:pPr>
        <w:ind w:left="420" w:firstLine="420"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4.</w:t>
      </w:r>
      <w:r>
        <w:rPr>
          <w:rFonts w:hint="eastAsia" w:ascii="微软雅黑" w:hAnsi="微软雅黑" w:eastAsia="微软雅黑"/>
        </w:rPr>
        <w:t>意见反馈：用户手机用户对车机的意见和建议，点击跳转意见反馈首页。</w:t>
      </w:r>
    </w:p>
    <w:p>
      <w:pPr>
        <w:ind w:left="420" w:firstLine="420"/>
        <w:rPr>
          <w:rFonts w:ascii="微软雅黑" w:hAnsi="微软雅黑" w:eastAsia="微软雅黑"/>
          <w:strike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5.</w:t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预约</w:t>
      </w: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保养</w:t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：可预约维修和保养，点击跳转到预约保养页面；</w:t>
      </w:r>
    </w:p>
    <w:p>
      <w:pPr>
        <w:ind w:firstLine="945" w:firstLineChars="450"/>
        <w:rPr>
          <w:rFonts w:ascii="微软雅黑" w:hAnsi="微软雅黑" w:eastAsia="微软雅黑"/>
          <w:color w:val="7030A0"/>
        </w:rPr>
      </w:pPr>
      <w:r>
        <w:rPr>
          <w:rFonts w:hint="eastAsia" w:ascii="微软雅黑" w:hAnsi="微软雅黑" w:eastAsia="微软雅黑"/>
          <w:color w:val="7030A0"/>
        </w:rPr>
        <w:t>6. 车主手册： 车主贴心引导助手，点击跳转到 车主手册首页（福特开发）。</w:t>
      </w:r>
    </w:p>
    <w:p>
      <w:pPr>
        <w:pStyle w:val="4"/>
        <w:numPr>
          <w:ilvl w:val="0"/>
          <w:numId w:val="0"/>
        </w:numPr>
        <w:rPr>
          <w:rFonts w:ascii="微软雅黑" w:hAnsi="微软雅黑" w:eastAsia="微软雅黑"/>
          <w:color w:val="7030A0"/>
          <w:sz w:val="24"/>
          <w:szCs w:val="24"/>
        </w:rPr>
      </w:pPr>
      <w:bookmarkStart w:id="36" w:name="_Toc14341460"/>
      <w:r>
        <w:rPr>
          <w:rFonts w:ascii="微软雅黑" w:hAnsi="微软雅黑" w:eastAsia="微软雅黑"/>
          <w:color w:val="7030A0"/>
          <w:sz w:val="24"/>
          <w:szCs w:val="24"/>
        </w:rPr>
        <w:t>2.4.6.1.</w:t>
      </w:r>
      <w:r>
        <w:rPr>
          <w:rFonts w:hint="eastAsia" w:ascii="微软雅黑" w:hAnsi="微软雅黑" w:eastAsia="微软雅黑"/>
          <w:color w:val="7030A0"/>
          <w:sz w:val="24"/>
          <w:szCs w:val="24"/>
        </w:rPr>
        <w:t xml:space="preserve"> 语音服务（</w:t>
      </w:r>
      <w:r>
        <w:rPr>
          <w:rFonts w:ascii="微软雅黑" w:hAnsi="微软雅黑" w:eastAsia="微软雅黑"/>
          <w:color w:val="7030A0"/>
          <w:sz w:val="24"/>
          <w:szCs w:val="24"/>
        </w:rPr>
        <w:t>4</w:t>
      </w:r>
      <w:r>
        <w:rPr>
          <w:rFonts w:hint="eastAsia" w:ascii="微软雅黑" w:hAnsi="微软雅黑" w:eastAsia="微软雅黑"/>
          <w:color w:val="7030A0"/>
          <w:sz w:val="24"/>
          <w:szCs w:val="24"/>
        </w:rPr>
        <w:t>个）</w:t>
      </w:r>
      <w:bookmarkEnd w:id="36"/>
    </w:p>
    <w:p>
      <w:pPr>
        <w:pStyle w:val="38"/>
        <w:numPr>
          <w:ilvl w:val="0"/>
          <w:numId w:val="11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查机票：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可查询从A地到B地的机票，点击跳转到机票查询语音页面；</w:t>
      </w:r>
    </w:p>
    <w:p>
      <w:pPr>
        <w:pStyle w:val="38"/>
        <w:numPr>
          <w:ilvl w:val="0"/>
          <w:numId w:val="11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查航班：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可查询指定航班号的信息，点击跳转到航班查询语音页面；</w:t>
      </w:r>
    </w:p>
    <w:p>
      <w:pPr>
        <w:pStyle w:val="38"/>
        <w:numPr>
          <w:ilvl w:val="0"/>
          <w:numId w:val="11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查火车票：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可查询从A地到B地的火车票，点击跳转到火车票查询语音页面；</w:t>
      </w:r>
    </w:p>
    <w:p>
      <w:pPr>
        <w:pStyle w:val="38"/>
        <w:numPr>
          <w:ilvl w:val="0"/>
          <w:numId w:val="11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违章查询： 查询车辆违章信息，点击进入违章查询语音页面；</w:t>
      </w:r>
    </w:p>
    <w:p>
      <w:pPr>
        <w:pStyle w:val="4"/>
        <w:numPr>
          <w:ilvl w:val="3"/>
          <w:numId w:val="12"/>
        </w:numPr>
        <w:rPr>
          <w:rFonts w:ascii="微软雅黑" w:hAnsi="微软雅黑" w:eastAsia="微软雅黑"/>
          <w:sz w:val="24"/>
          <w:szCs w:val="24"/>
        </w:rPr>
      </w:pPr>
      <w:bookmarkStart w:id="37" w:name="_Toc532916234"/>
      <w:bookmarkStart w:id="38" w:name="_Toc14341461"/>
      <w:r>
        <w:rPr>
          <w:rFonts w:hint="eastAsia" w:ascii="微软雅黑" w:hAnsi="微软雅黑" w:eastAsia="微软雅黑"/>
          <w:sz w:val="24"/>
          <w:szCs w:val="24"/>
        </w:rPr>
        <w:t>车家互联</w:t>
      </w:r>
      <w:bookmarkEnd w:id="37"/>
      <w:r>
        <w:rPr>
          <w:rFonts w:hint="eastAsia" w:ascii="微软雅黑" w:hAnsi="微软雅黑" w:eastAsia="微软雅黑"/>
          <w:sz w:val="24"/>
          <w:szCs w:val="24"/>
        </w:rPr>
        <w:t>（1个） 与一期相同</w:t>
      </w:r>
      <w:bookmarkEnd w:id="38"/>
    </w:p>
    <w:p>
      <w:pPr>
        <w:ind w:left="420"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color w:val="7030A0"/>
        </w:rPr>
        <w:t>智能家居</w:t>
      </w:r>
      <w:r>
        <w:rPr>
          <w:rFonts w:hint="eastAsia" w:ascii="微软雅黑" w:hAnsi="微软雅黑" w:eastAsia="微软雅黑"/>
        </w:rPr>
        <w:t>：进入车控家首页，进入添加“我的智能硬件”；</w:t>
      </w:r>
    </w:p>
    <w:p>
      <w:pPr>
        <w:jc w:val="left"/>
        <w:rPr>
          <w:rFonts w:ascii="微软雅黑" w:hAnsi="微软雅黑" w:eastAsia="微软雅黑"/>
        </w:rPr>
      </w:pPr>
    </w:p>
    <w:sectPr>
      <w:headerReference r:id="rId6" w:type="default"/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roman"/>
    <w:pitch w:val="default"/>
    <w:sig w:usb0="E0002AFF" w:usb1="C0007841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6642242"/>
      <w:docPartObj>
        <w:docPartGallery w:val="autotext"/>
      </w:docPartObj>
    </w:sdtPr>
    <w:sdtEndPr>
      <w:rPr>
        <w:sz w:val="20"/>
        <w:szCs w:val="20"/>
      </w:rPr>
    </w:sdtEndPr>
    <w:sdtContent>
      <w:p>
        <w:pPr>
          <w:pStyle w:val="16"/>
          <w:jc w:val="right"/>
          <w:rPr>
            <w:sz w:val="20"/>
            <w:szCs w:val="20"/>
          </w:rPr>
        </w:pPr>
        <w:r>
          <w:rPr>
            <w:sz w:val="20"/>
            <w:szCs w:val="20"/>
          </w:rPr>
          <w:fldChar w:fldCharType="begin"/>
        </w:r>
        <w:r>
          <w:rPr>
            <w:sz w:val="20"/>
            <w:szCs w:val="20"/>
          </w:rPr>
          <w:instrText xml:space="preserve"> PAGE   \* MERGEFORMAT </w:instrText>
        </w:r>
        <w:r>
          <w:rPr>
            <w:sz w:val="20"/>
            <w:szCs w:val="20"/>
          </w:rPr>
          <w:fldChar w:fldCharType="separate"/>
        </w:r>
        <w:r>
          <w:rPr>
            <w:sz w:val="20"/>
            <w:szCs w:val="20"/>
            <w:lang w:val="zh-CN"/>
          </w:rPr>
          <w:t>21</w:t>
        </w:r>
        <w:r>
          <w:rPr>
            <w:sz w:val="20"/>
            <w:szCs w:val="20"/>
          </w:rPr>
          <w:fldChar w:fldCharType="end"/>
        </w:r>
      </w:p>
    </w:sdtContent>
  </w:sdt>
  <w:tbl>
    <w:tblPr>
      <w:tblStyle w:val="22"/>
      <w:tblW w:w="0" w:type="auto"/>
      <w:tblInd w:w="0" w:type="dxa"/>
      <w:tblBorders>
        <w:top w:val="single" w:color="auto" w:sz="6" w:space="0"/>
        <w:left w:val="single" w:color="auto" w:sz="6" w:space="0"/>
        <w:bottom w:val="single" w:color="auto" w:sz="6" w:space="0"/>
        <w:right w:val="single" w:color="auto" w:sz="6" w:space="0"/>
        <w:insideH w:val="single" w:color="auto" w:sz="6" w:space="0"/>
        <w:insideV w:val="single" w:color="auto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3162"/>
      <w:gridCol w:w="3609"/>
    </w:tblGrid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>
          <w:pPr>
            <w:ind w:right="360"/>
            <w:rPr>
              <w:sz w:val="20"/>
              <w:szCs w:val="20"/>
            </w:rPr>
          </w:pPr>
          <w:r>
            <w:rPr>
              <w:rFonts w:hint="eastAsia"/>
              <w:sz w:val="20"/>
              <w:szCs w:val="20"/>
            </w:rPr>
            <w:t>保密</w:t>
          </w:r>
        </w:p>
      </w:tc>
      <w:tc>
        <w:tcPr>
          <w:tcW w:w="3609" w:type="dxa"/>
          <w:tcBorders>
            <w:top w:val="nil"/>
            <w:left w:val="nil"/>
            <w:bottom w:val="nil"/>
            <w:right w:val="nil"/>
          </w:tcBorders>
        </w:tcPr>
        <w:p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>百度</w:t>
          </w:r>
        </w:p>
      </w:tc>
    </w:tr>
  </w:tbl>
  <w:p>
    <w:pPr>
      <w:pStyle w:val="16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22"/>
      <w:tblW w:w="0" w:type="auto"/>
      <w:tblInd w:w="0" w:type="dxa"/>
      <w:tblBorders>
        <w:top w:val="single" w:color="auto" w:sz="6" w:space="0"/>
        <w:left w:val="single" w:color="auto" w:sz="6" w:space="0"/>
        <w:bottom w:val="single" w:color="auto" w:sz="6" w:space="0"/>
        <w:right w:val="single" w:color="auto" w:sz="6" w:space="0"/>
        <w:insideH w:val="single" w:color="auto" w:sz="6" w:space="0"/>
        <w:insideV w:val="single" w:color="auto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6379"/>
      <w:gridCol w:w="3179"/>
    </w:tblGrid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6379" w:type="dxa"/>
          <w:tc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</w:tcBorders>
        </w:tcPr>
        <w:p>
          <w:pPr>
            <w:spacing w:line="240" w:lineRule="atLeast"/>
            <w:rPr>
              <w:lang w:eastAsia="en-US"/>
            </w:rPr>
          </w:pPr>
          <w:r>
            <w:fldChar w:fldCharType="begin"/>
          </w:r>
          <w:r>
            <w:instrText xml:space="preserve"> SUBJECT  \* MERGEFORMAT </w:instrText>
          </w:r>
          <w:r>
            <w:fldChar w:fldCharType="end"/>
          </w:r>
        </w:p>
      </w:tc>
      <w:tc>
        <w:tcPr>
          <w:tcW w:w="3179" w:type="dxa"/>
          <w:tc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</w:tcBorders>
        </w:tcPr>
        <w:p>
          <w:pPr>
            <w:tabs>
              <w:tab w:val="left" w:pos="1135"/>
            </w:tabs>
            <w:spacing w:before="40" w:line="240" w:lineRule="atLeast"/>
            <w:ind w:right="68"/>
            <w:rPr>
              <w:lang w:eastAsia="en-US"/>
            </w:rPr>
          </w:pPr>
          <w:r>
            <w:t xml:space="preserve">  </w:t>
          </w:r>
          <w:r>
            <w:rPr>
              <w:rFonts w:hint="eastAsia"/>
            </w:rPr>
            <w:t>版本</w:t>
          </w:r>
          <w:r>
            <w:t>:           &lt;1.0&gt;</w:t>
          </w:r>
        </w:p>
      </w:tc>
    </w:tr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6379" w:type="dxa"/>
          <w:tc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</w:tcBorders>
        </w:tcPr>
        <w:p>
          <w:pPr>
            <w:spacing w:line="240" w:lineRule="atLeast"/>
            <w:rPr>
              <w:lang w:eastAsia="en-US"/>
            </w:rPr>
          </w:pPr>
          <w:r>
            <w:rPr>
              <w:rFonts w:hint="eastAsia"/>
            </w:rPr>
            <w:t>产品用例</w:t>
          </w:r>
        </w:p>
      </w:tc>
      <w:tc>
        <w:tcPr>
          <w:tcW w:w="3179" w:type="dxa"/>
          <w:tc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</w:tcBorders>
        </w:tcPr>
        <w:p>
          <w:pPr>
            <w:spacing w:line="240" w:lineRule="atLeast"/>
            <w:rPr>
              <w:lang w:eastAsia="en-US"/>
            </w:rPr>
          </w:pPr>
          <w:r>
            <w:t xml:space="preserve">  </w:t>
          </w:r>
          <w:r>
            <w:rPr>
              <w:rFonts w:hint="eastAsia"/>
            </w:rPr>
            <w:t>日期</w:t>
          </w:r>
          <w:r>
            <w:t>:  &lt;2010/00/00&gt;</w:t>
          </w:r>
        </w:p>
      </w:tc>
    </w:tr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9558" w:type="dxa"/>
          <w:gridSpan w:val="2"/>
          <w:tc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</w:tcBorders>
        </w:tcPr>
        <w:p>
          <w:pPr>
            <w:spacing w:line="240" w:lineRule="atLeast"/>
            <w:rPr>
              <w:lang w:eastAsia="en-US"/>
            </w:rPr>
          </w:pPr>
          <w:r>
            <w:t>&lt;</w:t>
          </w:r>
          <w:r>
            <w:rPr>
              <w:rFonts w:hint="eastAsia"/>
            </w:rPr>
            <w:t>保密文档</w:t>
          </w:r>
          <w:r>
            <w:t>&gt;</w:t>
          </w:r>
        </w:p>
      </w:tc>
    </w:tr>
  </w:tbl>
  <w:p>
    <w:pPr>
      <w:pStyle w:val="17"/>
      <w:pBdr>
        <w:bottom w:val="single" w:color="auto" w:sz="6" w:space="0"/>
      </w:pBdr>
      <w:tabs>
        <w:tab w:val="left" w:pos="7530"/>
      </w:tabs>
      <w:ind w:right="720"/>
      <w:jc w:val="both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rPr>
        <w:sz w:val="24"/>
      </w:rPr>
    </w:pPr>
  </w:p>
  <w:p>
    <w:pPr>
      <w:pBdr>
        <w:top w:val="single" w:color="auto" w:sz="6" w:space="1"/>
      </w:pBdr>
      <w:rPr>
        <w:sz w:val="24"/>
      </w:rPr>
    </w:pPr>
  </w:p>
  <w:p>
    <w:pPr>
      <w:pBdr>
        <w:bottom w:val="single" w:color="auto" w:sz="6" w:space="1"/>
      </w:pBdr>
      <w:jc w:val="right"/>
      <w:rPr>
        <w:rFonts w:ascii="Arial" w:hAnsi="Arial"/>
        <w:b/>
        <w:sz w:val="36"/>
      </w:rPr>
    </w:pPr>
    <w:r>
      <w:rPr>
        <w:rFonts w:hint="eastAsia" w:ascii="Arial" w:hAnsi="Arial"/>
        <w:b/>
        <w:sz w:val="36"/>
      </w:rPr>
      <w:t>百度.</w:t>
    </w:r>
    <w:r>
      <w:rPr>
        <w:rFonts w:ascii="Arial" w:hAnsi="Arial"/>
        <w:b/>
        <w:sz w:val="36"/>
      </w:rPr>
      <w:t>IOV</w:t>
    </w:r>
  </w:p>
  <w:p>
    <w:pPr>
      <w:pStyle w:val="17"/>
      <w:jc w:val="both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22"/>
      <w:tblW w:w="0" w:type="auto"/>
      <w:tblInd w:w="0" w:type="dxa"/>
      <w:tblBorders>
        <w:top w:val="single" w:color="auto" w:sz="6" w:space="0"/>
        <w:left w:val="single" w:color="auto" w:sz="6" w:space="0"/>
        <w:bottom w:val="single" w:color="auto" w:sz="6" w:space="0"/>
        <w:right w:val="single" w:color="auto" w:sz="6" w:space="0"/>
        <w:insideH w:val="single" w:color="auto" w:sz="6" w:space="0"/>
        <w:insideV w:val="single" w:color="auto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6379"/>
      <w:gridCol w:w="3179"/>
    </w:tblGrid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6379" w:type="dxa"/>
          <w:tc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</w:tcBorders>
        </w:tcPr>
        <w:p>
          <w:pPr>
            <w:spacing w:line="240" w:lineRule="atLeast"/>
            <w:rPr>
              <w:lang w:eastAsia="en-US"/>
            </w:rPr>
          </w:pPr>
          <w:r>
            <w:fldChar w:fldCharType="begin"/>
          </w:r>
          <w:r>
            <w:instrText xml:space="preserve"> SUBJECT  \* MERGEFORMAT </w:instrText>
          </w:r>
          <w:r>
            <w:fldChar w:fldCharType="end"/>
          </w:r>
        </w:p>
      </w:tc>
      <w:tc>
        <w:tcPr>
          <w:tcW w:w="3179" w:type="dxa"/>
          <w:tc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</w:tcBorders>
        </w:tcPr>
        <w:p>
          <w:pPr>
            <w:tabs>
              <w:tab w:val="left" w:pos="1135"/>
            </w:tabs>
            <w:spacing w:before="40" w:line="240" w:lineRule="atLeast"/>
            <w:ind w:right="68"/>
            <w:rPr>
              <w:lang w:eastAsia="en-US"/>
            </w:rPr>
          </w:pPr>
          <w:r>
            <w:t xml:space="preserve">  </w:t>
          </w:r>
          <w:r>
            <w:rPr>
              <w:rFonts w:hint="eastAsia"/>
            </w:rPr>
            <w:t>版本</w:t>
          </w:r>
          <w:r>
            <w:t>:           &lt;1.</w:t>
          </w:r>
          <w:r>
            <w:rPr>
              <w:rFonts w:hint="eastAsia"/>
            </w:rPr>
            <w:t>2</w:t>
          </w:r>
          <w:r>
            <w:t>&gt;</w:t>
          </w:r>
        </w:p>
      </w:tc>
    </w:tr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6379" w:type="dxa"/>
          <w:tc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</w:tcBorders>
        </w:tcPr>
        <w:p>
          <w:pPr>
            <w:spacing w:line="240" w:lineRule="atLeast"/>
            <w:rPr>
              <w:lang w:eastAsia="en-US"/>
            </w:rPr>
          </w:pPr>
          <w:r>
            <w:rPr>
              <w:rFonts w:hint="eastAsia"/>
            </w:rPr>
            <w:t>产品用例</w:t>
          </w:r>
        </w:p>
      </w:tc>
      <w:tc>
        <w:tcPr>
          <w:tcW w:w="3179" w:type="dxa"/>
          <w:tc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</w:tcBorders>
        </w:tcPr>
        <w:p>
          <w:pPr>
            <w:spacing w:line="240" w:lineRule="atLeast"/>
            <w:rPr>
              <w:lang w:eastAsia="en-US"/>
            </w:rPr>
          </w:pPr>
          <w:r>
            <w:t xml:space="preserve">  </w:t>
          </w:r>
          <w:r>
            <w:rPr>
              <w:rFonts w:hint="eastAsia"/>
            </w:rPr>
            <w:t>日期</w:t>
          </w:r>
          <w:r>
            <w:t>:  &lt;20</w:t>
          </w:r>
          <w:r>
            <w:rPr>
              <w:rFonts w:hint="eastAsia"/>
            </w:rPr>
            <w:t>20</w:t>
          </w:r>
          <w:r>
            <w:t>/</w:t>
          </w:r>
          <w:r>
            <w:rPr>
              <w:rFonts w:hint="eastAsia"/>
            </w:rPr>
            <w:t>1</w:t>
          </w:r>
          <w:r>
            <w:t>/</w:t>
          </w:r>
          <w:r>
            <w:rPr>
              <w:rFonts w:hint="eastAsia"/>
            </w:rPr>
            <w:t>3</w:t>
          </w:r>
          <w:r>
            <w:t>&gt;</w:t>
          </w:r>
        </w:p>
      </w:tc>
    </w:tr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9558" w:type="dxa"/>
          <w:gridSpan w:val="2"/>
          <w:tc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</w:tcBorders>
        </w:tcPr>
        <w:p>
          <w:pPr>
            <w:spacing w:line="240" w:lineRule="atLeast"/>
            <w:rPr>
              <w:lang w:eastAsia="en-US"/>
            </w:rPr>
          </w:pPr>
          <w:r>
            <w:t>&lt;</w:t>
          </w:r>
          <w:r>
            <w:rPr>
              <w:rFonts w:hint="eastAsia"/>
            </w:rPr>
            <w:t>保密文档</w:t>
          </w:r>
          <w:r>
            <w:t>&gt;</w:t>
          </w:r>
        </w:p>
      </w:tc>
    </w:tr>
  </w:tbl>
  <w:p>
    <w:pPr>
      <w:pStyle w:val="1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F818FE"/>
    <w:multiLevelType w:val="multilevel"/>
    <w:tmpl w:val="02F818FE"/>
    <w:lvl w:ilvl="0" w:tentative="0">
      <w:start w:val="1"/>
      <w:numFmt w:val="bullet"/>
      <w:lvlText w:val=""/>
      <w:lvlJc w:val="left"/>
      <w:pPr>
        <w:tabs>
          <w:tab w:val="left" w:pos="360"/>
        </w:tabs>
        <w:ind w:left="360" w:hanging="360"/>
      </w:pPr>
      <w:rPr>
        <w:rFonts w:hint="default" w:ascii="Wingdings" w:hAnsi="Wingdings"/>
        <w:sz w:val="20"/>
      </w:rPr>
    </w:lvl>
    <w:lvl w:ilvl="1" w:tentative="0">
      <w:start w:val="1"/>
      <w:numFmt w:val="decimal"/>
      <w:lvlText w:val="%2)"/>
      <w:lvlJc w:val="left"/>
      <w:pPr>
        <w:tabs>
          <w:tab w:val="left" w:pos="1440"/>
        </w:tabs>
        <w:ind w:left="1440" w:hanging="360"/>
      </w:pPr>
      <w:rPr>
        <w:rFonts w:hint="default"/>
        <w:sz w:val="20"/>
      </w:rPr>
    </w:lvl>
    <w:lvl w:ilvl="2" w:tentative="0">
      <w:start w:val="1"/>
      <w:numFmt w:val="decimal"/>
      <w:lvlText w:val="%3)"/>
      <w:lvlJc w:val="left"/>
      <w:pPr>
        <w:ind w:left="764" w:hanging="480"/>
      </w:pPr>
      <w:rPr>
        <w:rFonts w:hint="default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decimal"/>
      <w:lvlText w:val="%5）"/>
      <w:lvlJc w:val="left"/>
      <w:pPr>
        <w:ind w:left="3600" w:hanging="360"/>
      </w:pPr>
      <w:rPr>
        <w:rFonts w:hint="default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>
    <w:nsid w:val="0F4201A1"/>
    <w:multiLevelType w:val="multilevel"/>
    <w:tmpl w:val="0F4201A1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2">
    <w:nsid w:val="0FFD1D25"/>
    <w:multiLevelType w:val="multilevel"/>
    <w:tmpl w:val="0FFD1D25"/>
    <w:lvl w:ilvl="0" w:tentative="0">
      <w:start w:val="1"/>
      <w:numFmt w:val="bullet"/>
      <w:lvlText w:val=""/>
      <w:lvlJc w:val="left"/>
      <w:pPr>
        <w:tabs>
          <w:tab w:val="left" w:pos="1500"/>
        </w:tabs>
        <w:ind w:left="15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920"/>
        </w:tabs>
        <w:ind w:left="19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2340"/>
        </w:tabs>
        <w:ind w:left="23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760"/>
        </w:tabs>
        <w:ind w:left="27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3180"/>
        </w:tabs>
        <w:ind w:left="31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3600"/>
        </w:tabs>
        <w:ind w:left="36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4020"/>
        </w:tabs>
        <w:ind w:left="40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4440"/>
        </w:tabs>
        <w:ind w:left="44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860"/>
        </w:tabs>
        <w:ind w:left="4860" w:hanging="420"/>
      </w:pPr>
      <w:rPr>
        <w:rFonts w:hint="default" w:ascii="Wingdings" w:hAnsi="Wingdings"/>
      </w:rPr>
    </w:lvl>
  </w:abstractNum>
  <w:abstractNum w:abstractNumId="3">
    <w:nsid w:val="24353DB8"/>
    <w:multiLevelType w:val="multilevel"/>
    <w:tmpl w:val="24353DB8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4">
    <w:nsid w:val="35BA61C9"/>
    <w:multiLevelType w:val="multilevel"/>
    <w:tmpl w:val="35BA61C9"/>
    <w:lvl w:ilvl="0" w:tentative="0">
      <w:start w:val="1"/>
      <w:numFmt w:val="decimal"/>
      <w:lvlText w:val="%1)"/>
      <w:lvlJc w:val="left"/>
      <w:pPr>
        <w:ind w:left="840" w:hanging="420"/>
      </w:pPr>
    </w:lvl>
    <w:lvl w:ilvl="1" w:tentative="0">
      <w:start w:val="1"/>
      <w:numFmt w:val="decimal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3C7803EF"/>
    <w:multiLevelType w:val="multilevel"/>
    <w:tmpl w:val="3C7803EF"/>
    <w:lvl w:ilvl="0" w:tentative="0">
      <w:start w:val="1"/>
      <w:numFmt w:val="decimal"/>
      <w:pStyle w:val="2"/>
      <w:suff w:val="nothing"/>
      <w:lvlText w:val="%1."/>
      <w:lvlJc w:val="left"/>
      <w:pPr>
        <w:ind w:left="0" w:firstLine="0"/>
      </w:pPr>
      <w:rPr>
        <w:rFonts w:hint="eastAsia"/>
      </w:rPr>
    </w:lvl>
    <w:lvl w:ilvl="1" w:tentative="0">
      <w:start w:val="1"/>
      <w:numFmt w:val="decimal"/>
      <w:pStyle w:val="3"/>
      <w:suff w:val="nothing"/>
      <w:lvlText w:val="%1.%2. "/>
      <w:lvlJc w:val="left"/>
      <w:pPr>
        <w:ind w:left="284" w:firstLine="0"/>
      </w:pPr>
      <w:rPr>
        <w:rFonts w:hint="eastAsia"/>
        <w:sz w:val="21"/>
        <w:szCs w:val="21"/>
      </w:rPr>
    </w:lvl>
    <w:lvl w:ilvl="2" w:tentative="0">
      <w:start w:val="1"/>
      <w:numFmt w:val="decimal"/>
      <w:pStyle w:val="4"/>
      <w:suff w:val="nothing"/>
      <w:lvlText w:val="%1.%2.%3. "/>
      <w:lvlJc w:val="left"/>
      <w:pPr>
        <w:ind w:left="2835" w:firstLine="0"/>
      </w:pPr>
      <w:rPr>
        <w:rFonts w:hint="eastAsia"/>
        <w:b/>
        <w:sz w:val="21"/>
        <w:szCs w:val="21"/>
      </w:rPr>
    </w:lvl>
    <w:lvl w:ilvl="3" w:tentative="0">
      <w:start w:val="1"/>
      <w:numFmt w:val="none"/>
      <w:pStyle w:val="5"/>
      <w:suff w:val="nothing"/>
      <w:lvlText w:val=""/>
      <w:lvlJc w:val="left"/>
      <w:pPr>
        <w:ind w:left="0" w:firstLine="0"/>
      </w:pPr>
      <w:rPr>
        <w:rFonts w:hint="eastAsia"/>
      </w:rPr>
    </w:lvl>
    <w:lvl w:ilvl="4" w:tentative="0">
      <w:start w:val="1"/>
      <w:numFmt w:val="none"/>
      <w:pStyle w:val="6"/>
      <w:suff w:val="nothing"/>
      <w:lvlText w:val=""/>
      <w:lvlJc w:val="left"/>
      <w:pPr>
        <w:ind w:left="0" w:firstLine="0"/>
      </w:pPr>
      <w:rPr>
        <w:rFonts w:hint="eastAsia"/>
      </w:rPr>
    </w:lvl>
    <w:lvl w:ilvl="5" w:tentative="0">
      <w:start w:val="1"/>
      <w:numFmt w:val="none"/>
      <w:pStyle w:val="7"/>
      <w:suff w:val="nothing"/>
      <w:lvlText w:val=""/>
      <w:lvlJc w:val="left"/>
      <w:pPr>
        <w:ind w:left="0" w:firstLine="0"/>
      </w:pPr>
      <w:rPr>
        <w:rFonts w:hint="eastAsia"/>
      </w:rPr>
    </w:lvl>
    <w:lvl w:ilvl="6" w:tentative="0">
      <w:start w:val="1"/>
      <w:numFmt w:val="none"/>
      <w:pStyle w:val="8"/>
      <w:suff w:val="nothing"/>
      <w:lvlText w:val=""/>
      <w:lvlJc w:val="left"/>
      <w:pPr>
        <w:ind w:left="0" w:firstLine="0"/>
      </w:pPr>
      <w:rPr>
        <w:rFonts w:hint="eastAsia"/>
      </w:rPr>
    </w:lvl>
    <w:lvl w:ilvl="7" w:tentative="0">
      <w:start w:val="1"/>
      <w:numFmt w:val="none"/>
      <w:pStyle w:val="9"/>
      <w:suff w:val="nothing"/>
      <w:lvlText w:val=""/>
      <w:lvlJc w:val="left"/>
      <w:pPr>
        <w:ind w:left="0" w:firstLine="0"/>
      </w:pPr>
      <w:rPr>
        <w:rFonts w:hint="eastAsia"/>
      </w:rPr>
    </w:lvl>
    <w:lvl w:ilvl="8" w:tentative="0">
      <w:start w:val="1"/>
      <w:numFmt w:val="none"/>
      <w:pStyle w:val="10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6">
    <w:nsid w:val="466D178D"/>
    <w:multiLevelType w:val="multilevel"/>
    <w:tmpl w:val="466D178D"/>
    <w:lvl w:ilvl="0" w:tentative="0">
      <w:start w:val="2"/>
      <w:numFmt w:val="decimal"/>
      <w:lvlText w:val="%1"/>
      <w:lvlJc w:val="left"/>
      <w:pPr>
        <w:ind w:left="825" w:hanging="825"/>
      </w:pPr>
      <w:rPr>
        <w:rFonts w:hint="default"/>
      </w:rPr>
    </w:lvl>
    <w:lvl w:ilvl="1" w:tentative="0">
      <w:start w:val="4"/>
      <w:numFmt w:val="decimal"/>
      <w:lvlText w:val="%1.%2"/>
      <w:lvlJc w:val="left"/>
      <w:pPr>
        <w:ind w:left="872" w:hanging="825"/>
      </w:pPr>
      <w:rPr>
        <w:rFonts w:hint="default"/>
      </w:rPr>
    </w:lvl>
    <w:lvl w:ilvl="2" w:tentative="0">
      <w:start w:val="6"/>
      <w:numFmt w:val="decimal"/>
      <w:lvlText w:val="%1.%2.%3"/>
      <w:lvlJc w:val="left"/>
      <w:pPr>
        <w:ind w:left="919" w:hanging="825"/>
      </w:pPr>
      <w:rPr>
        <w:rFonts w:hint="default"/>
      </w:rPr>
    </w:lvl>
    <w:lvl w:ilvl="3" w:tentative="0">
      <w:start w:val="2"/>
      <w:numFmt w:val="decimal"/>
      <w:lvlText w:val="%1.%2.%3.%4"/>
      <w:lvlJc w:val="left"/>
      <w:pPr>
        <w:ind w:left="1221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268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675" w:hanging="144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2082" w:hanging="180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2129" w:hanging="180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2536" w:hanging="2160"/>
      </w:pPr>
      <w:rPr>
        <w:rFonts w:hint="default"/>
      </w:rPr>
    </w:lvl>
  </w:abstractNum>
  <w:abstractNum w:abstractNumId="7">
    <w:nsid w:val="530411C3"/>
    <w:multiLevelType w:val="multilevel"/>
    <w:tmpl w:val="530411C3"/>
    <w:lvl w:ilvl="0" w:tentative="0">
      <w:start w:val="1"/>
      <w:numFmt w:val="bullet"/>
      <w:lvlText w:val="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8">
    <w:nsid w:val="601C6F0C"/>
    <w:multiLevelType w:val="multilevel"/>
    <w:tmpl w:val="601C6F0C"/>
    <w:lvl w:ilvl="0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lowerLetter"/>
      <w:lvlText w:val="%2)"/>
      <w:lvlJc w:val="left"/>
      <w:pPr>
        <w:ind w:left="1260" w:hanging="420"/>
      </w:pPr>
      <w:rPr>
        <w:rFonts w:hint="default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9">
    <w:nsid w:val="6D1638CF"/>
    <w:multiLevelType w:val="multilevel"/>
    <w:tmpl w:val="6D1638CF"/>
    <w:lvl w:ilvl="0" w:tentative="0">
      <w:start w:val="1"/>
      <w:numFmt w:val="lowerRoman"/>
      <w:pStyle w:val="11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ind w:left="1080" w:hanging="360"/>
      </w:pPr>
      <w:rPr>
        <w:rFonts w:hint="default"/>
      </w:rPr>
    </w:lvl>
    <w:lvl w:ilvl="3" w:tentative="0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 w:tentative="0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 w:tentative="0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>
    <w:nsid w:val="7A4E5E6C"/>
    <w:multiLevelType w:val="multilevel"/>
    <w:tmpl w:val="7A4E5E6C"/>
    <w:lvl w:ilvl="0" w:tentative="0">
      <w:start w:val="1"/>
      <w:numFmt w:val="decimal"/>
      <w:lvlText w:val="%1)"/>
      <w:lvlJc w:val="left"/>
      <w:pPr>
        <w:ind w:left="840" w:hanging="420"/>
      </w:pPr>
    </w:lvl>
    <w:lvl w:ilvl="1" w:tentative="0">
      <w:start w:val="1"/>
      <w:numFmt w:val="decimal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7FC920E9"/>
    <w:multiLevelType w:val="multilevel"/>
    <w:tmpl w:val="7FC920E9"/>
    <w:lvl w:ilvl="0" w:tentative="0">
      <w:start w:val="1"/>
      <w:numFmt w:val="decimal"/>
      <w:lvlText w:val="%1)"/>
      <w:lvlJc w:val="left"/>
      <w:pPr>
        <w:ind w:left="1260" w:hanging="420"/>
      </w:p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5"/>
  </w:num>
  <w:num w:numId="2">
    <w:abstractNumId w:val="9"/>
  </w:num>
  <w:num w:numId="3">
    <w:abstractNumId w:val="0"/>
  </w:num>
  <w:num w:numId="4">
    <w:abstractNumId w:val="2"/>
  </w:num>
  <w:num w:numId="5">
    <w:abstractNumId w:val="3"/>
  </w:num>
  <w:num w:numId="6">
    <w:abstractNumId w:val="1"/>
  </w:num>
  <w:num w:numId="7">
    <w:abstractNumId w:val="8"/>
  </w:num>
  <w:num w:numId="8">
    <w:abstractNumId w:val="7"/>
  </w:num>
  <w:num w:numId="9">
    <w:abstractNumId w:val="10"/>
  </w:num>
  <w:num w:numId="10">
    <w:abstractNumId w:val="4"/>
  </w:num>
  <w:num w:numId="11">
    <w:abstractNumId w:val="11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113B"/>
    <w:rsid w:val="00002103"/>
    <w:rsid w:val="0000270E"/>
    <w:rsid w:val="00002732"/>
    <w:rsid w:val="00005628"/>
    <w:rsid w:val="000056EE"/>
    <w:rsid w:val="000067D3"/>
    <w:rsid w:val="00006D92"/>
    <w:rsid w:val="00010244"/>
    <w:rsid w:val="000105B0"/>
    <w:rsid w:val="00010995"/>
    <w:rsid w:val="000130A6"/>
    <w:rsid w:val="000130C2"/>
    <w:rsid w:val="000148DD"/>
    <w:rsid w:val="00014A59"/>
    <w:rsid w:val="00014C42"/>
    <w:rsid w:val="00015D64"/>
    <w:rsid w:val="0001650C"/>
    <w:rsid w:val="00021A00"/>
    <w:rsid w:val="00022A93"/>
    <w:rsid w:val="000232C6"/>
    <w:rsid w:val="0002465D"/>
    <w:rsid w:val="000251DE"/>
    <w:rsid w:val="00025997"/>
    <w:rsid w:val="00032A17"/>
    <w:rsid w:val="00034245"/>
    <w:rsid w:val="00034D45"/>
    <w:rsid w:val="000357E1"/>
    <w:rsid w:val="00035B67"/>
    <w:rsid w:val="00035C41"/>
    <w:rsid w:val="00036225"/>
    <w:rsid w:val="000364D8"/>
    <w:rsid w:val="000400DE"/>
    <w:rsid w:val="00040B28"/>
    <w:rsid w:val="0004104C"/>
    <w:rsid w:val="0004280B"/>
    <w:rsid w:val="000434FB"/>
    <w:rsid w:val="00044566"/>
    <w:rsid w:val="000447F0"/>
    <w:rsid w:val="000506C5"/>
    <w:rsid w:val="0005080D"/>
    <w:rsid w:val="00050A68"/>
    <w:rsid w:val="00050D22"/>
    <w:rsid w:val="00052504"/>
    <w:rsid w:val="00052A26"/>
    <w:rsid w:val="00052FCE"/>
    <w:rsid w:val="00055437"/>
    <w:rsid w:val="00055909"/>
    <w:rsid w:val="00055A6F"/>
    <w:rsid w:val="00056B07"/>
    <w:rsid w:val="00060184"/>
    <w:rsid w:val="0006062F"/>
    <w:rsid w:val="000606A1"/>
    <w:rsid w:val="00060713"/>
    <w:rsid w:val="00060CD3"/>
    <w:rsid w:val="00060EED"/>
    <w:rsid w:val="0006100D"/>
    <w:rsid w:val="00061165"/>
    <w:rsid w:val="0006359A"/>
    <w:rsid w:val="000643A3"/>
    <w:rsid w:val="00064EC2"/>
    <w:rsid w:val="00065A28"/>
    <w:rsid w:val="000667A7"/>
    <w:rsid w:val="00066A52"/>
    <w:rsid w:val="00066E82"/>
    <w:rsid w:val="00067F26"/>
    <w:rsid w:val="00067FF1"/>
    <w:rsid w:val="000704F8"/>
    <w:rsid w:val="000739CC"/>
    <w:rsid w:val="00073C57"/>
    <w:rsid w:val="00074285"/>
    <w:rsid w:val="00074E84"/>
    <w:rsid w:val="00076577"/>
    <w:rsid w:val="00077AEF"/>
    <w:rsid w:val="00077B8D"/>
    <w:rsid w:val="00077F74"/>
    <w:rsid w:val="00077F7A"/>
    <w:rsid w:val="000813EA"/>
    <w:rsid w:val="000831B6"/>
    <w:rsid w:val="00083F73"/>
    <w:rsid w:val="00084D40"/>
    <w:rsid w:val="000864C6"/>
    <w:rsid w:val="00086844"/>
    <w:rsid w:val="00086B32"/>
    <w:rsid w:val="000871BD"/>
    <w:rsid w:val="000909A3"/>
    <w:rsid w:val="00092D23"/>
    <w:rsid w:val="000938E2"/>
    <w:rsid w:val="0009459C"/>
    <w:rsid w:val="000950A3"/>
    <w:rsid w:val="00095262"/>
    <w:rsid w:val="000952DA"/>
    <w:rsid w:val="0009771E"/>
    <w:rsid w:val="00097992"/>
    <w:rsid w:val="000A3BB4"/>
    <w:rsid w:val="000A4B00"/>
    <w:rsid w:val="000A4FAB"/>
    <w:rsid w:val="000B03A3"/>
    <w:rsid w:val="000B0BA8"/>
    <w:rsid w:val="000B0CC3"/>
    <w:rsid w:val="000B1341"/>
    <w:rsid w:val="000B14F9"/>
    <w:rsid w:val="000B211B"/>
    <w:rsid w:val="000B3A4E"/>
    <w:rsid w:val="000B50A5"/>
    <w:rsid w:val="000B733D"/>
    <w:rsid w:val="000B75A3"/>
    <w:rsid w:val="000B7623"/>
    <w:rsid w:val="000B78F1"/>
    <w:rsid w:val="000C0B4C"/>
    <w:rsid w:val="000C1014"/>
    <w:rsid w:val="000C1BF5"/>
    <w:rsid w:val="000C20B5"/>
    <w:rsid w:val="000C373E"/>
    <w:rsid w:val="000C3ABF"/>
    <w:rsid w:val="000C3E80"/>
    <w:rsid w:val="000C4ED8"/>
    <w:rsid w:val="000C5543"/>
    <w:rsid w:val="000C5926"/>
    <w:rsid w:val="000C5F8E"/>
    <w:rsid w:val="000C6F4A"/>
    <w:rsid w:val="000C7C53"/>
    <w:rsid w:val="000D06EE"/>
    <w:rsid w:val="000D2AC4"/>
    <w:rsid w:val="000D35E5"/>
    <w:rsid w:val="000D5E74"/>
    <w:rsid w:val="000D7C52"/>
    <w:rsid w:val="000E1112"/>
    <w:rsid w:val="000E14DF"/>
    <w:rsid w:val="000E2539"/>
    <w:rsid w:val="000E28EF"/>
    <w:rsid w:val="000E2C9B"/>
    <w:rsid w:val="000E5F58"/>
    <w:rsid w:val="000E64A5"/>
    <w:rsid w:val="000E7CE9"/>
    <w:rsid w:val="000E7D3E"/>
    <w:rsid w:val="000F1689"/>
    <w:rsid w:val="000F207D"/>
    <w:rsid w:val="000F20D7"/>
    <w:rsid w:val="000F4173"/>
    <w:rsid w:val="000F461C"/>
    <w:rsid w:val="000F57B3"/>
    <w:rsid w:val="00101150"/>
    <w:rsid w:val="00106467"/>
    <w:rsid w:val="00106D6A"/>
    <w:rsid w:val="00107A75"/>
    <w:rsid w:val="001106C7"/>
    <w:rsid w:val="001109CE"/>
    <w:rsid w:val="00111A33"/>
    <w:rsid w:val="00112269"/>
    <w:rsid w:val="00112870"/>
    <w:rsid w:val="00115EAF"/>
    <w:rsid w:val="00116D66"/>
    <w:rsid w:val="0012007D"/>
    <w:rsid w:val="00120807"/>
    <w:rsid w:val="001212C7"/>
    <w:rsid w:val="00122B92"/>
    <w:rsid w:val="0012398F"/>
    <w:rsid w:val="00124435"/>
    <w:rsid w:val="00124D11"/>
    <w:rsid w:val="00124EE6"/>
    <w:rsid w:val="00125B2E"/>
    <w:rsid w:val="00127B32"/>
    <w:rsid w:val="00131E39"/>
    <w:rsid w:val="0013278B"/>
    <w:rsid w:val="00133E94"/>
    <w:rsid w:val="00134CD3"/>
    <w:rsid w:val="00135E98"/>
    <w:rsid w:val="0013771E"/>
    <w:rsid w:val="00137C14"/>
    <w:rsid w:val="00137C36"/>
    <w:rsid w:val="00140259"/>
    <w:rsid w:val="00140915"/>
    <w:rsid w:val="001419BE"/>
    <w:rsid w:val="001427BA"/>
    <w:rsid w:val="0014313E"/>
    <w:rsid w:val="0014415A"/>
    <w:rsid w:val="0014447F"/>
    <w:rsid w:val="00145208"/>
    <w:rsid w:val="00145428"/>
    <w:rsid w:val="00145651"/>
    <w:rsid w:val="00145D95"/>
    <w:rsid w:val="00147387"/>
    <w:rsid w:val="00152378"/>
    <w:rsid w:val="00154AD3"/>
    <w:rsid w:val="00155B70"/>
    <w:rsid w:val="00156244"/>
    <w:rsid w:val="001574B6"/>
    <w:rsid w:val="00160C9B"/>
    <w:rsid w:val="00161446"/>
    <w:rsid w:val="00161ED8"/>
    <w:rsid w:val="00161FB8"/>
    <w:rsid w:val="00162708"/>
    <w:rsid w:val="00162E7B"/>
    <w:rsid w:val="0016303C"/>
    <w:rsid w:val="00165A74"/>
    <w:rsid w:val="0016625B"/>
    <w:rsid w:val="0016665C"/>
    <w:rsid w:val="00166B03"/>
    <w:rsid w:val="001704C7"/>
    <w:rsid w:val="00171329"/>
    <w:rsid w:val="001713F6"/>
    <w:rsid w:val="00172655"/>
    <w:rsid w:val="001726C3"/>
    <w:rsid w:val="001726D7"/>
    <w:rsid w:val="00173EE3"/>
    <w:rsid w:val="0017483F"/>
    <w:rsid w:val="00174A62"/>
    <w:rsid w:val="001755DC"/>
    <w:rsid w:val="00176356"/>
    <w:rsid w:val="0018001F"/>
    <w:rsid w:val="00180C95"/>
    <w:rsid w:val="00181EB8"/>
    <w:rsid w:val="001831D2"/>
    <w:rsid w:val="00184040"/>
    <w:rsid w:val="0018467D"/>
    <w:rsid w:val="001854B8"/>
    <w:rsid w:val="001869C8"/>
    <w:rsid w:val="00187106"/>
    <w:rsid w:val="00187959"/>
    <w:rsid w:val="00191199"/>
    <w:rsid w:val="00193094"/>
    <w:rsid w:val="00193F0B"/>
    <w:rsid w:val="00194659"/>
    <w:rsid w:val="001948CC"/>
    <w:rsid w:val="001957F6"/>
    <w:rsid w:val="001A0B21"/>
    <w:rsid w:val="001A16DB"/>
    <w:rsid w:val="001A22DC"/>
    <w:rsid w:val="001A4245"/>
    <w:rsid w:val="001A5655"/>
    <w:rsid w:val="001A69C2"/>
    <w:rsid w:val="001A6C99"/>
    <w:rsid w:val="001A7EAA"/>
    <w:rsid w:val="001B0993"/>
    <w:rsid w:val="001B09A0"/>
    <w:rsid w:val="001B1F3E"/>
    <w:rsid w:val="001B259D"/>
    <w:rsid w:val="001B2E93"/>
    <w:rsid w:val="001B37B0"/>
    <w:rsid w:val="001B3D0A"/>
    <w:rsid w:val="001B47DB"/>
    <w:rsid w:val="001B4DCD"/>
    <w:rsid w:val="001B5517"/>
    <w:rsid w:val="001B5679"/>
    <w:rsid w:val="001B5FE1"/>
    <w:rsid w:val="001B6703"/>
    <w:rsid w:val="001C021C"/>
    <w:rsid w:val="001C0EE5"/>
    <w:rsid w:val="001C17F6"/>
    <w:rsid w:val="001C1DD5"/>
    <w:rsid w:val="001C21E9"/>
    <w:rsid w:val="001C4081"/>
    <w:rsid w:val="001C546D"/>
    <w:rsid w:val="001C624D"/>
    <w:rsid w:val="001C78D1"/>
    <w:rsid w:val="001D0699"/>
    <w:rsid w:val="001D116F"/>
    <w:rsid w:val="001D2E40"/>
    <w:rsid w:val="001D6284"/>
    <w:rsid w:val="001E093E"/>
    <w:rsid w:val="001E1BA0"/>
    <w:rsid w:val="001E2146"/>
    <w:rsid w:val="001E21AA"/>
    <w:rsid w:val="001E26DF"/>
    <w:rsid w:val="001E2919"/>
    <w:rsid w:val="001E477F"/>
    <w:rsid w:val="001E587B"/>
    <w:rsid w:val="001E7989"/>
    <w:rsid w:val="001F078B"/>
    <w:rsid w:val="001F07B2"/>
    <w:rsid w:val="001F4478"/>
    <w:rsid w:val="001F4800"/>
    <w:rsid w:val="001F4F42"/>
    <w:rsid w:val="001F53A8"/>
    <w:rsid w:val="001F5C97"/>
    <w:rsid w:val="001F7D4F"/>
    <w:rsid w:val="002001A2"/>
    <w:rsid w:val="00200F77"/>
    <w:rsid w:val="0020326F"/>
    <w:rsid w:val="00203A72"/>
    <w:rsid w:val="002043AD"/>
    <w:rsid w:val="002048CA"/>
    <w:rsid w:val="00204921"/>
    <w:rsid w:val="00205BB8"/>
    <w:rsid w:val="00206687"/>
    <w:rsid w:val="00206777"/>
    <w:rsid w:val="002076BD"/>
    <w:rsid w:val="00207F7E"/>
    <w:rsid w:val="002108EF"/>
    <w:rsid w:val="0021153D"/>
    <w:rsid w:val="0021191E"/>
    <w:rsid w:val="00211E2C"/>
    <w:rsid w:val="00213493"/>
    <w:rsid w:val="00213DCD"/>
    <w:rsid w:val="00213E43"/>
    <w:rsid w:val="002146ED"/>
    <w:rsid w:val="002149F6"/>
    <w:rsid w:val="00215DF7"/>
    <w:rsid w:val="00216BAE"/>
    <w:rsid w:val="00220A6A"/>
    <w:rsid w:val="00221294"/>
    <w:rsid w:val="0022129B"/>
    <w:rsid w:val="00225A2A"/>
    <w:rsid w:val="00226732"/>
    <w:rsid w:val="00227619"/>
    <w:rsid w:val="002276B7"/>
    <w:rsid w:val="00227C7C"/>
    <w:rsid w:val="002308D1"/>
    <w:rsid w:val="00230CDA"/>
    <w:rsid w:val="00231362"/>
    <w:rsid w:val="002342DF"/>
    <w:rsid w:val="00235057"/>
    <w:rsid w:val="002365B7"/>
    <w:rsid w:val="002367EA"/>
    <w:rsid w:val="002414EA"/>
    <w:rsid w:val="00242189"/>
    <w:rsid w:val="0024306E"/>
    <w:rsid w:val="002431F4"/>
    <w:rsid w:val="00244232"/>
    <w:rsid w:val="002450CE"/>
    <w:rsid w:val="00246B2E"/>
    <w:rsid w:val="00247446"/>
    <w:rsid w:val="00250DAE"/>
    <w:rsid w:val="00253542"/>
    <w:rsid w:val="00253755"/>
    <w:rsid w:val="00254B5A"/>
    <w:rsid w:val="002577B0"/>
    <w:rsid w:val="00261841"/>
    <w:rsid w:val="002637F0"/>
    <w:rsid w:val="002639F6"/>
    <w:rsid w:val="00265247"/>
    <w:rsid w:val="0026546E"/>
    <w:rsid w:val="00265C45"/>
    <w:rsid w:val="002669B8"/>
    <w:rsid w:val="00266BD6"/>
    <w:rsid w:val="00266C21"/>
    <w:rsid w:val="00267E67"/>
    <w:rsid w:val="00267EDF"/>
    <w:rsid w:val="00270031"/>
    <w:rsid w:val="00271E02"/>
    <w:rsid w:val="00273A58"/>
    <w:rsid w:val="00273BBB"/>
    <w:rsid w:val="00274088"/>
    <w:rsid w:val="00274293"/>
    <w:rsid w:val="0027536E"/>
    <w:rsid w:val="002755E0"/>
    <w:rsid w:val="00280967"/>
    <w:rsid w:val="00281DFB"/>
    <w:rsid w:val="00282DD8"/>
    <w:rsid w:val="002873B1"/>
    <w:rsid w:val="002907ED"/>
    <w:rsid w:val="002913F5"/>
    <w:rsid w:val="0029142F"/>
    <w:rsid w:val="00291BB9"/>
    <w:rsid w:val="002923D4"/>
    <w:rsid w:val="00292D62"/>
    <w:rsid w:val="0029423E"/>
    <w:rsid w:val="002A091C"/>
    <w:rsid w:val="002A1B3D"/>
    <w:rsid w:val="002A30EF"/>
    <w:rsid w:val="002A31F2"/>
    <w:rsid w:val="002A3436"/>
    <w:rsid w:val="002A3448"/>
    <w:rsid w:val="002A40E0"/>
    <w:rsid w:val="002A496B"/>
    <w:rsid w:val="002A54EB"/>
    <w:rsid w:val="002A5ACF"/>
    <w:rsid w:val="002A61BD"/>
    <w:rsid w:val="002A70D2"/>
    <w:rsid w:val="002A7454"/>
    <w:rsid w:val="002B1D8F"/>
    <w:rsid w:val="002B3F67"/>
    <w:rsid w:val="002B48E8"/>
    <w:rsid w:val="002B4A38"/>
    <w:rsid w:val="002B4BEF"/>
    <w:rsid w:val="002B4DD3"/>
    <w:rsid w:val="002B500C"/>
    <w:rsid w:val="002B511F"/>
    <w:rsid w:val="002B5E0C"/>
    <w:rsid w:val="002B65BB"/>
    <w:rsid w:val="002B6FD7"/>
    <w:rsid w:val="002B74B4"/>
    <w:rsid w:val="002C0C55"/>
    <w:rsid w:val="002C14D3"/>
    <w:rsid w:val="002C1AEB"/>
    <w:rsid w:val="002C1F00"/>
    <w:rsid w:val="002C29D9"/>
    <w:rsid w:val="002C2E0E"/>
    <w:rsid w:val="002C2ECC"/>
    <w:rsid w:val="002C4C88"/>
    <w:rsid w:val="002C4D40"/>
    <w:rsid w:val="002C6782"/>
    <w:rsid w:val="002C7A75"/>
    <w:rsid w:val="002D0604"/>
    <w:rsid w:val="002D17AF"/>
    <w:rsid w:val="002D17D9"/>
    <w:rsid w:val="002D1AD8"/>
    <w:rsid w:val="002D2D3B"/>
    <w:rsid w:val="002D3C50"/>
    <w:rsid w:val="002D3E60"/>
    <w:rsid w:val="002D5DB5"/>
    <w:rsid w:val="002D78BF"/>
    <w:rsid w:val="002E0537"/>
    <w:rsid w:val="002E109B"/>
    <w:rsid w:val="002E25E8"/>
    <w:rsid w:val="002E2934"/>
    <w:rsid w:val="002E309A"/>
    <w:rsid w:val="002E4885"/>
    <w:rsid w:val="002E61D2"/>
    <w:rsid w:val="002E7887"/>
    <w:rsid w:val="002F0C3B"/>
    <w:rsid w:val="002F0F96"/>
    <w:rsid w:val="002F121A"/>
    <w:rsid w:val="002F29B6"/>
    <w:rsid w:val="002F2F70"/>
    <w:rsid w:val="002F3D41"/>
    <w:rsid w:val="002F47C4"/>
    <w:rsid w:val="002F511C"/>
    <w:rsid w:val="002F5987"/>
    <w:rsid w:val="002F6CC2"/>
    <w:rsid w:val="00300600"/>
    <w:rsid w:val="0030062E"/>
    <w:rsid w:val="003008E8"/>
    <w:rsid w:val="00302551"/>
    <w:rsid w:val="00303FDB"/>
    <w:rsid w:val="00304259"/>
    <w:rsid w:val="0030495B"/>
    <w:rsid w:val="00304B91"/>
    <w:rsid w:val="003052C3"/>
    <w:rsid w:val="00305BF0"/>
    <w:rsid w:val="00306B86"/>
    <w:rsid w:val="00311A47"/>
    <w:rsid w:val="00311ADC"/>
    <w:rsid w:val="003120EE"/>
    <w:rsid w:val="00315DBC"/>
    <w:rsid w:val="003167AB"/>
    <w:rsid w:val="00316C3A"/>
    <w:rsid w:val="00316E79"/>
    <w:rsid w:val="00317C8D"/>
    <w:rsid w:val="00317E95"/>
    <w:rsid w:val="00317F67"/>
    <w:rsid w:val="003220CA"/>
    <w:rsid w:val="0032210A"/>
    <w:rsid w:val="00322617"/>
    <w:rsid w:val="00322DE1"/>
    <w:rsid w:val="00323453"/>
    <w:rsid w:val="00323C80"/>
    <w:rsid w:val="00324890"/>
    <w:rsid w:val="00325962"/>
    <w:rsid w:val="00326AA6"/>
    <w:rsid w:val="0032782C"/>
    <w:rsid w:val="00330248"/>
    <w:rsid w:val="0033046D"/>
    <w:rsid w:val="00332C2A"/>
    <w:rsid w:val="00333503"/>
    <w:rsid w:val="003339A9"/>
    <w:rsid w:val="00333E5F"/>
    <w:rsid w:val="0033545D"/>
    <w:rsid w:val="003354F2"/>
    <w:rsid w:val="00336218"/>
    <w:rsid w:val="00340D31"/>
    <w:rsid w:val="00342279"/>
    <w:rsid w:val="0034264D"/>
    <w:rsid w:val="00342D8C"/>
    <w:rsid w:val="003443C9"/>
    <w:rsid w:val="00344C93"/>
    <w:rsid w:val="0034570C"/>
    <w:rsid w:val="00345757"/>
    <w:rsid w:val="00345BBD"/>
    <w:rsid w:val="00345CEE"/>
    <w:rsid w:val="00346CFA"/>
    <w:rsid w:val="00347ECE"/>
    <w:rsid w:val="003532D5"/>
    <w:rsid w:val="003534E1"/>
    <w:rsid w:val="00353B8B"/>
    <w:rsid w:val="003544A1"/>
    <w:rsid w:val="003547C5"/>
    <w:rsid w:val="00354A6E"/>
    <w:rsid w:val="00356A99"/>
    <w:rsid w:val="00357547"/>
    <w:rsid w:val="003603F4"/>
    <w:rsid w:val="00361248"/>
    <w:rsid w:val="00363457"/>
    <w:rsid w:val="0036357F"/>
    <w:rsid w:val="00364667"/>
    <w:rsid w:val="00364A26"/>
    <w:rsid w:val="003668EA"/>
    <w:rsid w:val="00367A59"/>
    <w:rsid w:val="003744FE"/>
    <w:rsid w:val="003747DF"/>
    <w:rsid w:val="0037577F"/>
    <w:rsid w:val="0037638C"/>
    <w:rsid w:val="00380067"/>
    <w:rsid w:val="00380220"/>
    <w:rsid w:val="003806D9"/>
    <w:rsid w:val="00382A6C"/>
    <w:rsid w:val="00382AA9"/>
    <w:rsid w:val="003847B0"/>
    <w:rsid w:val="00384C7D"/>
    <w:rsid w:val="00384E96"/>
    <w:rsid w:val="003850AD"/>
    <w:rsid w:val="00385210"/>
    <w:rsid w:val="003867EB"/>
    <w:rsid w:val="00390502"/>
    <w:rsid w:val="0039140B"/>
    <w:rsid w:val="003946AC"/>
    <w:rsid w:val="003978B6"/>
    <w:rsid w:val="00397A92"/>
    <w:rsid w:val="003A07CC"/>
    <w:rsid w:val="003A0D57"/>
    <w:rsid w:val="003A1790"/>
    <w:rsid w:val="003A27FF"/>
    <w:rsid w:val="003A2857"/>
    <w:rsid w:val="003A444C"/>
    <w:rsid w:val="003A44DD"/>
    <w:rsid w:val="003A474F"/>
    <w:rsid w:val="003A4D4E"/>
    <w:rsid w:val="003A5241"/>
    <w:rsid w:val="003A6D21"/>
    <w:rsid w:val="003A7E17"/>
    <w:rsid w:val="003B1781"/>
    <w:rsid w:val="003B1DB8"/>
    <w:rsid w:val="003B2D03"/>
    <w:rsid w:val="003B70F9"/>
    <w:rsid w:val="003B79FE"/>
    <w:rsid w:val="003C1848"/>
    <w:rsid w:val="003C195F"/>
    <w:rsid w:val="003C22B9"/>
    <w:rsid w:val="003C2F7C"/>
    <w:rsid w:val="003C3B69"/>
    <w:rsid w:val="003C51EE"/>
    <w:rsid w:val="003C5C77"/>
    <w:rsid w:val="003C7639"/>
    <w:rsid w:val="003D12AD"/>
    <w:rsid w:val="003D18F5"/>
    <w:rsid w:val="003D424A"/>
    <w:rsid w:val="003D4538"/>
    <w:rsid w:val="003D5CC0"/>
    <w:rsid w:val="003D5F5D"/>
    <w:rsid w:val="003D6DA3"/>
    <w:rsid w:val="003D71E3"/>
    <w:rsid w:val="003D71FA"/>
    <w:rsid w:val="003D7840"/>
    <w:rsid w:val="003D7D16"/>
    <w:rsid w:val="003E0AB1"/>
    <w:rsid w:val="003E144C"/>
    <w:rsid w:val="003E26C7"/>
    <w:rsid w:val="003E29AE"/>
    <w:rsid w:val="003E30AF"/>
    <w:rsid w:val="003E33EB"/>
    <w:rsid w:val="003E442E"/>
    <w:rsid w:val="003E7BE9"/>
    <w:rsid w:val="003F179E"/>
    <w:rsid w:val="003F3157"/>
    <w:rsid w:val="003F562E"/>
    <w:rsid w:val="003F57B7"/>
    <w:rsid w:val="0040036F"/>
    <w:rsid w:val="00400985"/>
    <w:rsid w:val="004016FB"/>
    <w:rsid w:val="00401DE0"/>
    <w:rsid w:val="00401E99"/>
    <w:rsid w:val="0040236C"/>
    <w:rsid w:val="00403EBC"/>
    <w:rsid w:val="004051F7"/>
    <w:rsid w:val="00406F53"/>
    <w:rsid w:val="00407AE9"/>
    <w:rsid w:val="00411573"/>
    <w:rsid w:val="00411C2C"/>
    <w:rsid w:val="00412196"/>
    <w:rsid w:val="00412C76"/>
    <w:rsid w:val="00413409"/>
    <w:rsid w:val="00413CE5"/>
    <w:rsid w:val="0041501B"/>
    <w:rsid w:val="004156C8"/>
    <w:rsid w:val="00416013"/>
    <w:rsid w:val="00420E27"/>
    <w:rsid w:val="0042154E"/>
    <w:rsid w:val="00421A5F"/>
    <w:rsid w:val="00422518"/>
    <w:rsid w:val="00423C3B"/>
    <w:rsid w:val="00423C44"/>
    <w:rsid w:val="0042574A"/>
    <w:rsid w:val="00425E91"/>
    <w:rsid w:val="00426247"/>
    <w:rsid w:val="004269BE"/>
    <w:rsid w:val="0043269D"/>
    <w:rsid w:val="004367A5"/>
    <w:rsid w:val="004373FD"/>
    <w:rsid w:val="004403F6"/>
    <w:rsid w:val="00440AFC"/>
    <w:rsid w:val="004421D6"/>
    <w:rsid w:val="00442366"/>
    <w:rsid w:val="004429E4"/>
    <w:rsid w:val="00442BD2"/>
    <w:rsid w:val="00443579"/>
    <w:rsid w:val="00443D59"/>
    <w:rsid w:val="00444624"/>
    <w:rsid w:val="0044645F"/>
    <w:rsid w:val="00446E67"/>
    <w:rsid w:val="00446E8B"/>
    <w:rsid w:val="00447940"/>
    <w:rsid w:val="00451003"/>
    <w:rsid w:val="00451D25"/>
    <w:rsid w:val="004548E7"/>
    <w:rsid w:val="00460879"/>
    <w:rsid w:val="00460B77"/>
    <w:rsid w:val="00461850"/>
    <w:rsid w:val="00464107"/>
    <w:rsid w:val="00465320"/>
    <w:rsid w:val="004655A5"/>
    <w:rsid w:val="00465777"/>
    <w:rsid w:val="00466CDA"/>
    <w:rsid w:val="00467DFF"/>
    <w:rsid w:val="00467F86"/>
    <w:rsid w:val="0047158B"/>
    <w:rsid w:val="0047210C"/>
    <w:rsid w:val="00472546"/>
    <w:rsid w:val="00472D6B"/>
    <w:rsid w:val="004743BE"/>
    <w:rsid w:val="0047539C"/>
    <w:rsid w:val="004800D6"/>
    <w:rsid w:val="00480D27"/>
    <w:rsid w:val="00481437"/>
    <w:rsid w:val="004828C2"/>
    <w:rsid w:val="004829E2"/>
    <w:rsid w:val="00482CAA"/>
    <w:rsid w:val="00483251"/>
    <w:rsid w:val="00483C54"/>
    <w:rsid w:val="0048496B"/>
    <w:rsid w:val="00484FBE"/>
    <w:rsid w:val="00486654"/>
    <w:rsid w:val="00486F29"/>
    <w:rsid w:val="00487B54"/>
    <w:rsid w:val="0049090A"/>
    <w:rsid w:val="00490DA9"/>
    <w:rsid w:val="00491336"/>
    <w:rsid w:val="0049135C"/>
    <w:rsid w:val="00492968"/>
    <w:rsid w:val="00492E63"/>
    <w:rsid w:val="004950CA"/>
    <w:rsid w:val="00495634"/>
    <w:rsid w:val="0049745C"/>
    <w:rsid w:val="004A04F2"/>
    <w:rsid w:val="004A2E58"/>
    <w:rsid w:val="004A443F"/>
    <w:rsid w:val="004A6EFE"/>
    <w:rsid w:val="004B0A1B"/>
    <w:rsid w:val="004B20E4"/>
    <w:rsid w:val="004B5A96"/>
    <w:rsid w:val="004B769D"/>
    <w:rsid w:val="004C01BD"/>
    <w:rsid w:val="004C0882"/>
    <w:rsid w:val="004C0CF3"/>
    <w:rsid w:val="004C311F"/>
    <w:rsid w:val="004C3881"/>
    <w:rsid w:val="004C3E33"/>
    <w:rsid w:val="004C4DCF"/>
    <w:rsid w:val="004C50FA"/>
    <w:rsid w:val="004C580C"/>
    <w:rsid w:val="004C5C42"/>
    <w:rsid w:val="004C6519"/>
    <w:rsid w:val="004C6B0B"/>
    <w:rsid w:val="004C758F"/>
    <w:rsid w:val="004D196D"/>
    <w:rsid w:val="004D201C"/>
    <w:rsid w:val="004D226F"/>
    <w:rsid w:val="004D2A92"/>
    <w:rsid w:val="004D35AA"/>
    <w:rsid w:val="004D4005"/>
    <w:rsid w:val="004D41CE"/>
    <w:rsid w:val="004D421F"/>
    <w:rsid w:val="004D497C"/>
    <w:rsid w:val="004D5638"/>
    <w:rsid w:val="004E0289"/>
    <w:rsid w:val="004E1DB0"/>
    <w:rsid w:val="004E3C5E"/>
    <w:rsid w:val="004E40E5"/>
    <w:rsid w:val="004E43BD"/>
    <w:rsid w:val="004E54BD"/>
    <w:rsid w:val="004E56F2"/>
    <w:rsid w:val="004E78E2"/>
    <w:rsid w:val="004F0E8E"/>
    <w:rsid w:val="004F0FDD"/>
    <w:rsid w:val="004F1DE2"/>
    <w:rsid w:val="004F2505"/>
    <w:rsid w:val="004F2E7C"/>
    <w:rsid w:val="004F46FD"/>
    <w:rsid w:val="004F4A92"/>
    <w:rsid w:val="004F4D37"/>
    <w:rsid w:val="004F6021"/>
    <w:rsid w:val="004F6CA1"/>
    <w:rsid w:val="004F7720"/>
    <w:rsid w:val="004F7723"/>
    <w:rsid w:val="004F7E26"/>
    <w:rsid w:val="004F7F13"/>
    <w:rsid w:val="005013D5"/>
    <w:rsid w:val="00501599"/>
    <w:rsid w:val="0050345B"/>
    <w:rsid w:val="00503585"/>
    <w:rsid w:val="00504D5E"/>
    <w:rsid w:val="0050536D"/>
    <w:rsid w:val="00510BB5"/>
    <w:rsid w:val="00510DE8"/>
    <w:rsid w:val="00511317"/>
    <w:rsid w:val="005125A6"/>
    <w:rsid w:val="00514468"/>
    <w:rsid w:val="00516089"/>
    <w:rsid w:val="005165C2"/>
    <w:rsid w:val="0051765B"/>
    <w:rsid w:val="00521699"/>
    <w:rsid w:val="005217D2"/>
    <w:rsid w:val="00522B57"/>
    <w:rsid w:val="00523C03"/>
    <w:rsid w:val="005261F3"/>
    <w:rsid w:val="00527A57"/>
    <w:rsid w:val="00527A99"/>
    <w:rsid w:val="00530E8E"/>
    <w:rsid w:val="00532779"/>
    <w:rsid w:val="00532874"/>
    <w:rsid w:val="005341F5"/>
    <w:rsid w:val="005346C6"/>
    <w:rsid w:val="00535608"/>
    <w:rsid w:val="00536E48"/>
    <w:rsid w:val="00537314"/>
    <w:rsid w:val="00537EEF"/>
    <w:rsid w:val="00541DBD"/>
    <w:rsid w:val="00542507"/>
    <w:rsid w:val="005428A1"/>
    <w:rsid w:val="0054301E"/>
    <w:rsid w:val="00544986"/>
    <w:rsid w:val="00544CF5"/>
    <w:rsid w:val="005474AB"/>
    <w:rsid w:val="00551410"/>
    <w:rsid w:val="00551D13"/>
    <w:rsid w:val="00551E05"/>
    <w:rsid w:val="00552048"/>
    <w:rsid w:val="005524E6"/>
    <w:rsid w:val="005529BF"/>
    <w:rsid w:val="005556C4"/>
    <w:rsid w:val="005576D1"/>
    <w:rsid w:val="005601C2"/>
    <w:rsid w:val="0056057A"/>
    <w:rsid w:val="00560596"/>
    <w:rsid w:val="00560E84"/>
    <w:rsid w:val="005610D8"/>
    <w:rsid w:val="00562568"/>
    <w:rsid w:val="00562FD6"/>
    <w:rsid w:val="005659A8"/>
    <w:rsid w:val="00565DFE"/>
    <w:rsid w:val="00566130"/>
    <w:rsid w:val="0056628A"/>
    <w:rsid w:val="005662D7"/>
    <w:rsid w:val="00566C36"/>
    <w:rsid w:val="00566E84"/>
    <w:rsid w:val="0057033A"/>
    <w:rsid w:val="00570E97"/>
    <w:rsid w:val="00571505"/>
    <w:rsid w:val="00571541"/>
    <w:rsid w:val="00574BC4"/>
    <w:rsid w:val="00576CBE"/>
    <w:rsid w:val="0058085E"/>
    <w:rsid w:val="00580F8C"/>
    <w:rsid w:val="00582475"/>
    <w:rsid w:val="00582B92"/>
    <w:rsid w:val="005839E8"/>
    <w:rsid w:val="00583BC2"/>
    <w:rsid w:val="00584754"/>
    <w:rsid w:val="00585D67"/>
    <w:rsid w:val="00590EC2"/>
    <w:rsid w:val="005916A3"/>
    <w:rsid w:val="0059197B"/>
    <w:rsid w:val="00591F12"/>
    <w:rsid w:val="00592E30"/>
    <w:rsid w:val="005930F0"/>
    <w:rsid w:val="00593507"/>
    <w:rsid w:val="00593CFF"/>
    <w:rsid w:val="00594775"/>
    <w:rsid w:val="00594CE9"/>
    <w:rsid w:val="00596423"/>
    <w:rsid w:val="00596B07"/>
    <w:rsid w:val="00596F14"/>
    <w:rsid w:val="00597E26"/>
    <w:rsid w:val="00597F47"/>
    <w:rsid w:val="005A020B"/>
    <w:rsid w:val="005A0807"/>
    <w:rsid w:val="005A0D8C"/>
    <w:rsid w:val="005A18C9"/>
    <w:rsid w:val="005A393A"/>
    <w:rsid w:val="005A58F2"/>
    <w:rsid w:val="005A6063"/>
    <w:rsid w:val="005A7535"/>
    <w:rsid w:val="005B49F3"/>
    <w:rsid w:val="005B4A3A"/>
    <w:rsid w:val="005B55C4"/>
    <w:rsid w:val="005B5BB8"/>
    <w:rsid w:val="005B5E1E"/>
    <w:rsid w:val="005B67B8"/>
    <w:rsid w:val="005B6F12"/>
    <w:rsid w:val="005B73CB"/>
    <w:rsid w:val="005C1FAD"/>
    <w:rsid w:val="005C6D75"/>
    <w:rsid w:val="005C79EF"/>
    <w:rsid w:val="005D082C"/>
    <w:rsid w:val="005D1E64"/>
    <w:rsid w:val="005D1FCB"/>
    <w:rsid w:val="005D557A"/>
    <w:rsid w:val="005D6C04"/>
    <w:rsid w:val="005D6EE3"/>
    <w:rsid w:val="005E0378"/>
    <w:rsid w:val="005E3469"/>
    <w:rsid w:val="005E4FB2"/>
    <w:rsid w:val="005E5772"/>
    <w:rsid w:val="005E588A"/>
    <w:rsid w:val="005E62E7"/>
    <w:rsid w:val="005E7248"/>
    <w:rsid w:val="005F0DF3"/>
    <w:rsid w:val="005F137F"/>
    <w:rsid w:val="005F1874"/>
    <w:rsid w:val="005F1D90"/>
    <w:rsid w:val="005F2063"/>
    <w:rsid w:val="005F375B"/>
    <w:rsid w:val="005F45A9"/>
    <w:rsid w:val="005F4660"/>
    <w:rsid w:val="005F78E4"/>
    <w:rsid w:val="00600037"/>
    <w:rsid w:val="0060024D"/>
    <w:rsid w:val="0060136E"/>
    <w:rsid w:val="00601BB1"/>
    <w:rsid w:val="00601FE5"/>
    <w:rsid w:val="006040BF"/>
    <w:rsid w:val="00604201"/>
    <w:rsid w:val="0060442A"/>
    <w:rsid w:val="00604A9E"/>
    <w:rsid w:val="00604F7F"/>
    <w:rsid w:val="00605B4F"/>
    <w:rsid w:val="00606625"/>
    <w:rsid w:val="00606DAE"/>
    <w:rsid w:val="00607444"/>
    <w:rsid w:val="00607CCD"/>
    <w:rsid w:val="0061015E"/>
    <w:rsid w:val="00610AC6"/>
    <w:rsid w:val="00610DFC"/>
    <w:rsid w:val="00611041"/>
    <w:rsid w:val="00613777"/>
    <w:rsid w:val="00613B1E"/>
    <w:rsid w:val="00613BBC"/>
    <w:rsid w:val="00613EFF"/>
    <w:rsid w:val="006143AB"/>
    <w:rsid w:val="006168B7"/>
    <w:rsid w:val="00616A5F"/>
    <w:rsid w:val="00616F45"/>
    <w:rsid w:val="0061760B"/>
    <w:rsid w:val="006177C3"/>
    <w:rsid w:val="0061780D"/>
    <w:rsid w:val="0062239B"/>
    <w:rsid w:val="00623850"/>
    <w:rsid w:val="00623CFD"/>
    <w:rsid w:val="00624E0B"/>
    <w:rsid w:val="00624EF7"/>
    <w:rsid w:val="0062663F"/>
    <w:rsid w:val="0063040C"/>
    <w:rsid w:val="0063108E"/>
    <w:rsid w:val="00631C29"/>
    <w:rsid w:val="00631C43"/>
    <w:rsid w:val="006327E7"/>
    <w:rsid w:val="00632B47"/>
    <w:rsid w:val="0063321C"/>
    <w:rsid w:val="0063327B"/>
    <w:rsid w:val="006344DA"/>
    <w:rsid w:val="00634A6E"/>
    <w:rsid w:val="00635753"/>
    <w:rsid w:val="0063699A"/>
    <w:rsid w:val="00643DC6"/>
    <w:rsid w:val="00646429"/>
    <w:rsid w:val="00646787"/>
    <w:rsid w:val="00647DA5"/>
    <w:rsid w:val="006500C0"/>
    <w:rsid w:val="006521C6"/>
    <w:rsid w:val="00654241"/>
    <w:rsid w:val="0065442A"/>
    <w:rsid w:val="0065501D"/>
    <w:rsid w:val="006563E1"/>
    <w:rsid w:val="0065682B"/>
    <w:rsid w:val="006569F1"/>
    <w:rsid w:val="00660D62"/>
    <w:rsid w:val="00660E6A"/>
    <w:rsid w:val="00663CF6"/>
    <w:rsid w:val="00663E2C"/>
    <w:rsid w:val="00664060"/>
    <w:rsid w:val="006658E6"/>
    <w:rsid w:val="006674F8"/>
    <w:rsid w:val="006676FD"/>
    <w:rsid w:val="0067065E"/>
    <w:rsid w:val="00672766"/>
    <w:rsid w:val="006744FE"/>
    <w:rsid w:val="00674C67"/>
    <w:rsid w:val="00675143"/>
    <w:rsid w:val="0067541C"/>
    <w:rsid w:val="006756EC"/>
    <w:rsid w:val="00675F52"/>
    <w:rsid w:val="00676924"/>
    <w:rsid w:val="00677A1F"/>
    <w:rsid w:val="0068127D"/>
    <w:rsid w:val="00681A39"/>
    <w:rsid w:val="00682B64"/>
    <w:rsid w:val="006832A2"/>
    <w:rsid w:val="00683890"/>
    <w:rsid w:val="00683B57"/>
    <w:rsid w:val="006840A2"/>
    <w:rsid w:val="00684A87"/>
    <w:rsid w:val="00684E09"/>
    <w:rsid w:val="00690BA8"/>
    <w:rsid w:val="00691108"/>
    <w:rsid w:val="00691771"/>
    <w:rsid w:val="00692705"/>
    <w:rsid w:val="006931E5"/>
    <w:rsid w:val="006946F7"/>
    <w:rsid w:val="006960A7"/>
    <w:rsid w:val="0069684F"/>
    <w:rsid w:val="00696BF9"/>
    <w:rsid w:val="006A48AA"/>
    <w:rsid w:val="006A523B"/>
    <w:rsid w:val="006A548A"/>
    <w:rsid w:val="006A54A3"/>
    <w:rsid w:val="006A6D55"/>
    <w:rsid w:val="006A7477"/>
    <w:rsid w:val="006A797A"/>
    <w:rsid w:val="006B0521"/>
    <w:rsid w:val="006B18F6"/>
    <w:rsid w:val="006B5322"/>
    <w:rsid w:val="006B6542"/>
    <w:rsid w:val="006C0D36"/>
    <w:rsid w:val="006C17DC"/>
    <w:rsid w:val="006C4DB6"/>
    <w:rsid w:val="006C5864"/>
    <w:rsid w:val="006C5D35"/>
    <w:rsid w:val="006C62C9"/>
    <w:rsid w:val="006C6D78"/>
    <w:rsid w:val="006C6ED5"/>
    <w:rsid w:val="006D03F4"/>
    <w:rsid w:val="006D095C"/>
    <w:rsid w:val="006D0DCE"/>
    <w:rsid w:val="006D12FF"/>
    <w:rsid w:val="006D171B"/>
    <w:rsid w:val="006D1DC5"/>
    <w:rsid w:val="006D213D"/>
    <w:rsid w:val="006D272C"/>
    <w:rsid w:val="006D3FAE"/>
    <w:rsid w:val="006D3FEC"/>
    <w:rsid w:val="006D711B"/>
    <w:rsid w:val="006D7A14"/>
    <w:rsid w:val="006E11EA"/>
    <w:rsid w:val="006E1A7D"/>
    <w:rsid w:val="006E244C"/>
    <w:rsid w:val="006E37A5"/>
    <w:rsid w:val="006E5AC8"/>
    <w:rsid w:val="006E5CA7"/>
    <w:rsid w:val="006E63CD"/>
    <w:rsid w:val="006E6B1F"/>
    <w:rsid w:val="006E6F42"/>
    <w:rsid w:val="006E7450"/>
    <w:rsid w:val="006E79A5"/>
    <w:rsid w:val="006F0694"/>
    <w:rsid w:val="006F1963"/>
    <w:rsid w:val="006F2CB8"/>
    <w:rsid w:val="006F322A"/>
    <w:rsid w:val="006F3687"/>
    <w:rsid w:val="006F4905"/>
    <w:rsid w:val="006F5A61"/>
    <w:rsid w:val="006F65CD"/>
    <w:rsid w:val="006F726A"/>
    <w:rsid w:val="00701E2A"/>
    <w:rsid w:val="00701F09"/>
    <w:rsid w:val="0070245E"/>
    <w:rsid w:val="007025D4"/>
    <w:rsid w:val="00702C59"/>
    <w:rsid w:val="00703E18"/>
    <w:rsid w:val="00704CE3"/>
    <w:rsid w:val="0070522A"/>
    <w:rsid w:val="0070573E"/>
    <w:rsid w:val="00707486"/>
    <w:rsid w:val="007110ED"/>
    <w:rsid w:val="00711A5A"/>
    <w:rsid w:val="00712772"/>
    <w:rsid w:val="00716363"/>
    <w:rsid w:val="00717180"/>
    <w:rsid w:val="007215B5"/>
    <w:rsid w:val="00723E8B"/>
    <w:rsid w:val="0072457D"/>
    <w:rsid w:val="00724617"/>
    <w:rsid w:val="00726AB5"/>
    <w:rsid w:val="00730D0C"/>
    <w:rsid w:val="007313A9"/>
    <w:rsid w:val="00731E52"/>
    <w:rsid w:val="00733349"/>
    <w:rsid w:val="00733AAC"/>
    <w:rsid w:val="00733FBD"/>
    <w:rsid w:val="007344AB"/>
    <w:rsid w:val="00735A81"/>
    <w:rsid w:val="00735A9B"/>
    <w:rsid w:val="00735E93"/>
    <w:rsid w:val="0073684B"/>
    <w:rsid w:val="0074038D"/>
    <w:rsid w:val="007403C5"/>
    <w:rsid w:val="00740479"/>
    <w:rsid w:val="0074087B"/>
    <w:rsid w:val="007420FB"/>
    <w:rsid w:val="00742317"/>
    <w:rsid w:val="007426AC"/>
    <w:rsid w:val="00743D2B"/>
    <w:rsid w:val="00744CA1"/>
    <w:rsid w:val="00745BD6"/>
    <w:rsid w:val="00746CEA"/>
    <w:rsid w:val="007475B9"/>
    <w:rsid w:val="00747A25"/>
    <w:rsid w:val="00751035"/>
    <w:rsid w:val="00753239"/>
    <w:rsid w:val="00753BB6"/>
    <w:rsid w:val="00753E11"/>
    <w:rsid w:val="00753EBA"/>
    <w:rsid w:val="007548E0"/>
    <w:rsid w:val="00754BFD"/>
    <w:rsid w:val="00755043"/>
    <w:rsid w:val="00755319"/>
    <w:rsid w:val="00755859"/>
    <w:rsid w:val="0075594E"/>
    <w:rsid w:val="00756A61"/>
    <w:rsid w:val="0075716A"/>
    <w:rsid w:val="00757C0B"/>
    <w:rsid w:val="00760DBA"/>
    <w:rsid w:val="00760FBF"/>
    <w:rsid w:val="00761928"/>
    <w:rsid w:val="0076374E"/>
    <w:rsid w:val="00763BF5"/>
    <w:rsid w:val="00764FCB"/>
    <w:rsid w:val="00766F2C"/>
    <w:rsid w:val="007679BC"/>
    <w:rsid w:val="00767B79"/>
    <w:rsid w:val="00770061"/>
    <w:rsid w:val="0077032D"/>
    <w:rsid w:val="00770CBE"/>
    <w:rsid w:val="00771103"/>
    <w:rsid w:val="00771497"/>
    <w:rsid w:val="00774288"/>
    <w:rsid w:val="0077459B"/>
    <w:rsid w:val="00774838"/>
    <w:rsid w:val="0077488A"/>
    <w:rsid w:val="007758B6"/>
    <w:rsid w:val="007772A4"/>
    <w:rsid w:val="00777DCF"/>
    <w:rsid w:val="007811B9"/>
    <w:rsid w:val="00782C5D"/>
    <w:rsid w:val="00783CD6"/>
    <w:rsid w:val="0078531E"/>
    <w:rsid w:val="00785DCF"/>
    <w:rsid w:val="00786101"/>
    <w:rsid w:val="007869D8"/>
    <w:rsid w:val="00786AB8"/>
    <w:rsid w:val="00786D58"/>
    <w:rsid w:val="00786E34"/>
    <w:rsid w:val="007872E3"/>
    <w:rsid w:val="00787368"/>
    <w:rsid w:val="00790BC8"/>
    <w:rsid w:val="0079105D"/>
    <w:rsid w:val="0079149D"/>
    <w:rsid w:val="007921CB"/>
    <w:rsid w:val="00793924"/>
    <w:rsid w:val="007940E5"/>
    <w:rsid w:val="0079419D"/>
    <w:rsid w:val="00794D7C"/>
    <w:rsid w:val="007951FB"/>
    <w:rsid w:val="00797AC8"/>
    <w:rsid w:val="00797E69"/>
    <w:rsid w:val="007A07B0"/>
    <w:rsid w:val="007A1C2B"/>
    <w:rsid w:val="007A21F4"/>
    <w:rsid w:val="007A24DB"/>
    <w:rsid w:val="007A3A5B"/>
    <w:rsid w:val="007A3E7E"/>
    <w:rsid w:val="007A44B9"/>
    <w:rsid w:val="007A4B93"/>
    <w:rsid w:val="007A4CEF"/>
    <w:rsid w:val="007A513B"/>
    <w:rsid w:val="007A5D55"/>
    <w:rsid w:val="007A6E01"/>
    <w:rsid w:val="007A7A9A"/>
    <w:rsid w:val="007A7BDF"/>
    <w:rsid w:val="007B00F1"/>
    <w:rsid w:val="007B01F3"/>
    <w:rsid w:val="007B06F0"/>
    <w:rsid w:val="007B1146"/>
    <w:rsid w:val="007B120A"/>
    <w:rsid w:val="007B1CDF"/>
    <w:rsid w:val="007B26B3"/>
    <w:rsid w:val="007B3065"/>
    <w:rsid w:val="007B3D00"/>
    <w:rsid w:val="007B4EA5"/>
    <w:rsid w:val="007B55E2"/>
    <w:rsid w:val="007B5A24"/>
    <w:rsid w:val="007B5FD7"/>
    <w:rsid w:val="007B71E1"/>
    <w:rsid w:val="007B77B3"/>
    <w:rsid w:val="007C034C"/>
    <w:rsid w:val="007C0855"/>
    <w:rsid w:val="007C16FE"/>
    <w:rsid w:val="007C23B0"/>
    <w:rsid w:val="007C2D67"/>
    <w:rsid w:val="007C31AB"/>
    <w:rsid w:val="007C3481"/>
    <w:rsid w:val="007C3A76"/>
    <w:rsid w:val="007C4F70"/>
    <w:rsid w:val="007C5140"/>
    <w:rsid w:val="007C6C6A"/>
    <w:rsid w:val="007C704A"/>
    <w:rsid w:val="007C71A6"/>
    <w:rsid w:val="007D0195"/>
    <w:rsid w:val="007D0627"/>
    <w:rsid w:val="007D2679"/>
    <w:rsid w:val="007D2BAB"/>
    <w:rsid w:val="007D47A8"/>
    <w:rsid w:val="007D6741"/>
    <w:rsid w:val="007E4550"/>
    <w:rsid w:val="007E45E3"/>
    <w:rsid w:val="007E4CB3"/>
    <w:rsid w:val="007E5E84"/>
    <w:rsid w:val="007F20D4"/>
    <w:rsid w:val="007F2E3A"/>
    <w:rsid w:val="007F36E9"/>
    <w:rsid w:val="007F3EDB"/>
    <w:rsid w:val="007F3F7F"/>
    <w:rsid w:val="007F40B1"/>
    <w:rsid w:val="007F54F6"/>
    <w:rsid w:val="007F6AC6"/>
    <w:rsid w:val="007F74F6"/>
    <w:rsid w:val="008003F2"/>
    <w:rsid w:val="008014F1"/>
    <w:rsid w:val="00801702"/>
    <w:rsid w:val="00802EA0"/>
    <w:rsid w:val="008045D8"/>
    <w:rsid w:val="008051BE"/>
    <w:rsid w:val="00805675"/>
    <w:rsid w:val="00805700"/>
    <w:rsid w:val="00807B14"/>
    <w:rsid w:val="00807B2B"/>
    <w:rsid w:val="008104F9"/>
    <w:rsid w:val="00811E0A"/>
    <w:rsid w:val="00812272"/>
    <w:rsid w:val="00813A81"/>
    <w:rsid w:val="008153B3"/>
    <w:rsid w:val="00815FC6"/>
    <w:rsid w:val="00816E9D"/>
    <w:rsid w:val="008218D8"/>
    <w:rsid w:val="00821C94"/>
    <w:rsid w:val="0082430E"/>
    <w:rsid w:val="00824637"/>
    <w:rsid w:val="008258FD"/>
    <w:rsid w:val="00825B6A"/>
    <w:rsid w:val="008261F8"/>
    <w:rsid w:val="00827013"/>
    <w:rsid w:val="00827297"/>
    <w:rsid w:val="00827D1C"/>
    <w:rsid w:val="00830DBB"/>
    <w:rsid w:val="00831F20"/>
    <w:rsid w:val="008327B0"/>
    <w:rsid w:val="00832A91"/>
    <w:rsid w:val="008338DC"/>
    <w:rsid w:val="00833A12"/>
    <w:rsid w:val="00833D7A"/>
    <w:rsid w:val="0083510E"/>
    <w:rsid w:val="00835D60"/>
    <w:rsid w:val="00835F54"/>
    <w:rsid w:val="008370F4"/>
    <w:rsid w:val="0083747E"/>
    <w:rsid w:val="0083767D"/>
    <w:rsid w:val="0083768C"/>
    <w:rsid w:val="00837A25"/>
    <w:rsid w:val="008407CD"/>
    <w:rsid w:val="00840CB2"/>
    <w:rsid w:val="00841ADC"/>
    <w:rsid w:val="00841B3E"/>
    <w:rsid w:val="00841E05"/>
    <w:rsid w:val="008430F9"/>
    <w:rsid w:val="008434E5"/>
    <w:rsid w:val="0084477C"/>
    <w:rsid w:val="008449B2"/>
    <w:rsid w:val="008456AC"/>
    <w:rsid w:val="00850969"/>
    <w:rsid w:val="008509B5"/>
    <w:rsid w:val="0085172F"/>
    <w:rsid w:val="008542A2"/>
    <w:rsid w:val="0085448A"/>
    <w:rsid w:val="00855633"/>
    <w:rsid w:val="00860164"/>
    <w:rsid w:val="00864A3F"/>
    <w:rsid w:val="0086521B"/>
    <w:rsid w:val="00865C9D"/>
    <w:rsid w:val="008661EC"/>
    <w:rsid w:val="0086652A"/>
    <w:rsid w:val="00866F79"/>
    <w:rsid w:val="00867319"/>
    <w:rsid w:val="0086740B"/>
    <w:rsid w:val="00871819"/>
    <w:rsid w:val="00871CC8"/>
    <w:rsid w:val="00873132"/>
    <w:rsid w:val="00874922"/>
    <w:rsid w:val="008763D1"/>
    <w:rsid w:val="00877582"/>
    <w:rsid w:val="00877A43"/>
    <w:rsid w:val="00881054"/>
    <w:rsid w:val="00881620"/>
    <w:rsid w:val="00885376"/>
    <w:rsid w:val="00885A81"/>
    <w:rsid w:val="008866B3"/>
    <w:rsid w:val="00890857"/>
    <w:rsid w:val="0089114B"/>
    <w:rsid w:val="00892156"/>
    <w:rsid w:val="008921AB"/>
    <w:rsid w:val="00892339"/>
    <w:rsid w:val="008927F7"/>
    <w:rsid w:val="00892CD6"/>
    <w:rsid w:val="00892E4C"/>
    <w:rsid w:val="00892F68"/>
    <w:rsid w:val="00896DA6"/>
    <w:rsid w:val="00897D35"/>
    <w:rsid w:val="008A05EE"/>
    <w:rsid w:val="008A06E8"/>
    <w:rsid w:val="008A106E"/>
    <w:rsid w:val="008A24C8"/>
    <w:rsid w:val="008A2782"/>
    <w:rsid w:val="008A51E0"/>
    <w:rsid w:val="008A5CC2"/>
    <w:rsid w:val="008A6100"/>
    <w:rsid w:val="008A6120"/>
    <w:rsid w:val="008A6C1B"/>
    <w:rsid w:val="008A7585"/>
    <w:rsid w:val="008A7C61"/>
    <w:rsid w:val="008B0029"/>
    <w:rsid w:val="008B0055"/>
    <w:rsid w:val="008B04EC"/>
    <w:rsid w:val="008B05B3"/>
    <w:rsid w:val="008B0846"/>
    <w:rsid w:val="008B1511"/>
    <w:rsid w:val="008B1E41"/>
    <w:rsid w:val="008B48F5"/>
    <w:rsid w:val="008B5981"/>
    <w:rsid w:val="008B68A3"/>
    <w:rsid w:val="008B6D1A"/>
    <w:rsid w:val="008B73B1"/>
    <w:rsid w:val="008B742B"/>
    <w:rsid w:val="008C0917"/>
    <w:rsid w:val="008C1212"/>
    <w:rsid w:val="008C1512"/>
    <w:rsid w:val="008C1ECA"/>
    <w:rsid w:val="008C2A1C"/>
    <w:rsid w:val="008C43FD"/>
    <w:rsid w:val="008C7032"/>
    <w:rsid w:val="008C791F"/>
    <w:rsid w:val="008D0968"/>
    <w:rsid w:val="008D3E40"/>
    <w:rsid w:val="008D54FE"/>
    <w:rsid w:val="008D587E"/>
    <w:rsid w:val="008D61D1"/>
    <w:rsid w:val="008D66DA"/>
    <w:rsid w:val="008D7A18"/>
    <w:rsid w:val="008D7DF3"/>
    <w:rsid w:val="008E038C"/>
    <w:rsid w:val="008E145A"/>
    <w:rsid w:val="008E1772"/>
    <w:rsid w:val="008E3214"/>
    <w:rsid w:val="008E39C0"/>
    <w:rsid w:val="008E3F07"/>
    <w:rsid w:val="008E4120"/>
    <w:rsid w:val="008E4D95"/>
    <w:rsid w:val="008E514A"/>
    <w:rsid w:val="008E519F"/>
    <w:rsid w:val="008E5DDF"/>
    <w:rsid w:val="008E626E"/>
    <w:rsid w:val="008E6467"/>
    <w:rsid w:val="008E6894"/>
    <w:rsid w:val="008E689C"/>
    <w:rsid w:val="008E6903"/>
    <w:rsid w:val="008E710C"/>
    <w:rsid w:val="008F1CCE"/>
    <w:rsid w:val="008F21B1"/>
    <w:rsid w:val="008F3852"/>
    <w:rsid w:val="008F4532"/>
    <w:rsid w:val="008F4B6C"/>
    <w:rsid w:val="008F6861"/>
    <w:rsid w:val="008F6F61"/>
    <w:rsid w:val="008F7497"/>
    <w:rsid w:val="008F7A28"/>
    <w:rsid w:val="009015AA"/>
    <w:rsid w:val="00901FBA"/>
    <w:rsid w:val="009026EE"/>
    <w:rsid w:val="00902AE1"/>
    <w:rsid w:val="00902F4A"/>
    <w:rsid w:val="0090377E"/>
    <w:rsid w:val="00903FCD"/>
    <w:rsid w:val="00904C47"/>
    <w:rsid w:val="00904EFB"/>
    <w:rsid w:val="00905282"/>
    <w:rsid w:val="0090573F"/>
    <w:rsid w:val="00905AE2"/>
    <w:rsid w:val="00906243"/>
    <w:rsid w:val="00906A39"/>
    <w:rsid w:val="009104E4"/>
    <w:rsid w:val="009132F7"/>
    <w:rsid w:val="0091433D"/>
    <w:rsid w:val="0091531A"/>
    <w:rsid w:val="00916C71"/>
    <w:rsid w:val="00917126"/>
    <w:rsid w:val="00920D0A"/>
    <w:rsid w:val="00921747"/>
    <w:rsid w:val="00921CC3"/>
    <w:rsid w:val="0092203A"/>
    <w:rsid w:val="00922679"/>
    <w:rsid w:val="0092280A"/>
    <w:rsid w:val="009228ED"/>
    <w:rsid w:val="00923BCE"/>
    <w:rsid w:val="0092444D"/>
    <w:rsid w:val="00924A0C"/>
    <w:rsid w:val="00924C53"/>
    <w:rsid w:val="00925296"/>
    <w:rsid w:val="00925847"/>
    <w:rsid w:val="00926BAB"/>
    <w:rsid w:val="00927C16"/>
    <w:rsid w:val="00930C1A"/>
    <w:rsid w:val="00932D67"/>
    <w:rsid w:val="00933395"/>
    <w:rsid w:val="00933BBE"/>
    <w:rsid w:val="00936E61"/>
    <w:rsid w:val="0093742A"/>
    <w:rsid w:val="00937550"/>
    <w:rsid w:val="00940683"/>
    <w:rsid w:val="00940A48"/>
    <w:rsid w:val="009418F7"/>
    <w:rsid w:val="009419E4"/>
    <w:rsid w:val="00941D43"/>
    <w:rsid w:val="00942146"/>
    <w:rsid w:val="0094225D"/>
    <w:rsid w:val="009426D1"/>
    <w:rsid w:val="009434E2"/>
    <w:rsid w:val="00943CCC"/>
    <w:rsid w:val="0094771A"/>
    <w:rsid w:val="00947B05"/>
    <w:rsid w:val="00950C94"/>
    <w:rsid w:val="00954239"/>
    <w:rsid w:val="00954950"/>
    <w:rsid w:val="009559F6"/>
    <w:rsid w:val="00956377"/>
    <w:rsid w:val="00956465"/>
    <w:rsid w:val="009568CA"/>
    <w:rsid w:val="009571FF"/>
    <w:rsid w:val="00957A6B"/>
    <w:rsid w:val="00957EC6"/>
    <w:rsid w:val="00960661"/>
    <w:rsid w:val="00961AB6"/>
    <w:rsid w:val="009626AF"/>
    <w:rsid w:val="00963302"/>
    <w:rsid w:val="0096773E"/>
    <w:rsid w:val="009679D5"/>
    <w:rsid w:val="00970661"/>
    <w:rsid w:val="00971754"/>
    <w:rsid w:val="00971E46"/>
    <w:rsid w:val="00974D58"/>
    <w:rsid w:val="009752DD"/>
    <w:rsid w:val="009775CE"/>
    <w:rsid w:val="00977A5F"/>
    <w:rsid w:val="00977E39"/>
    <w:rsid w:val="00980798"/>
    <w:rsid w:val="00980AD4"/>
    <w:rsid w:val="00981A6E"/>
    <w:rsid w:val="00983719"/>
    <w:rsid w:val="00984B29"/>
    <w:rsid w:val="00985588"/>
    <w:rsid w:val="00986416"/>
    <w:rsid w:val="00987B19"/>
    <w:rsid w:val="00987F27"/>
    <w:rsid w:val="00990AD3"/>
    <w:rsid w:val="00991265"/>
    <w:rsid w:val="009914A7"/>
    <w:rsid w:val="009914EE"/>
    <w:rsid w:val="00992414"/>
    <w:rsid w:val="00992A0A"/>
    <w:rsid w:val="00993161"/>
    <w:rsid w:val="0099319D"/>
    <w:rsid w:val="00993A1C"/>
    <w:rsid w:val="0099417E"/>
    <w:rsid w:val="00994F5C"/>
    <w:rsid w:val="00995684"/>
    <w:rsid w:val="00995FEB"/>
    <w:rsid w:val="00997555"/>
    <w:rsid w:val="009A1955"/>
    <w:rsid w:val="009A27CC"/>
    <w:rsid w:val="009A2A28"/>
    <w:rsid w:val="009A3A43"/>
    <w:rsid w:val="009A4BDA"/>
    <w:rsid w:val="009A6C63"/>
    <w:rsid w:val="009A6F95"/>
    <w:rsid w:val="009A74E8"/>
    <w:rsid w:val="009B129D"/>
    <w:rsid w:val="009B299F"/>
    <w:rsid w:val="009B3077"/>
    <w:rsid w:val="009B3BD3"/>
    <w:rsid w:val="009C06FD"/>
    <w:rsid w:val="009C61DB"/>
    <w:rsid w:val="009C6691"/>
    <w:rsid w:val="009C76D7"/>
    <w:rsid w:val="009C79FE"/>
    <w:rsid w:val="009D02BE"/>
    <w:rsid w:val="009D1200"/>
    <w:rsid w:val="009D25FE"/>
    <w:rsid w:val="009D2633"/>
    <w:rsid w:val="009D2A19"/>
    <w:rsid w:val="009D2B4E"/>
    <w:rsid w:val="009D3BB5"/>
    <w:rsid w:val="009D4111"/>
    <w:rsid w:val="009D4456"/>
    <w:rsid w:val="009D4CA0"/>
    <w:rsid w:val="009D4F34"/>
    <w:rsid w:val="009E1D0F"/>
    <w:rsid w:val="009E1E1D"/>
    <w:rsid w:val="009E1F23"/>
    <w:rsid w:val="009E5C2E"/>
    <w:rsid w:val="009E62C9"/>
    <w:rsid w:val="009F1A5A"/>
    <w:rsid w:val="009F2606"/>
    <w:rsid w:val="009F3123"/>
    <w:rsid w:val="009F328D"/>
    <w:rsid w:val="009F3C10"/>
    <w:rsid w:val="009F5AB6"/>
    <w:rsid w:val="009F5D61"/>
    <w:rsid w:val="009F6534"/>
    <w:rsid w:val="009F6D4D"/>
    <w:rsid w:val="009F76C8"/>
    <w:rsid w:val="009F7972"/>
    <w:rsid w:val="009F7BBC"/>
    <w:rsid w:val="00A0187F"/>
    <w:rsid w:val="00A025D4"/>
    <w:rsid w:val="00A045DA"/>
    <w:rsid w:val="00A06E58"/>
    <w:rsid w:val="00A108D1"/>
    <w:rsid w:val="00A11D1C"/>
    <w:rsid w:val="00A11DA8"/>
    <w:rsid w:val="00A125BD"/>
    <w:rsid w:val="00A12945"/>
    <w:rsid w:val="00A14891"/>
    <w:rsid w:val="00A14A7D"/>
    <w:rsid w:val="00A1518F"/>
    <w:rsid w:val="00A174C3"/>
    <w:rsid w:val="00A2027D"/>
    <w:rsid w:val="00A228FB"/>
    <w:rsid w:val="00A2348D"/>
    <w:rsid w:val="00A23E76"/>
    <w:rsid w:val="00A24E51"/>
    <w:rsid w:val="00A24F6A"/>
    <w:rsid w:val="00A255D2"/>
    <w:rsid w:val="00A260AE"/>
    <w:rsid w:val="00A261F7"/>
    <w:rsid w:val="00A26360"/>
    <w:rsid w:val="00A26666"/>
    <w:rsid w:val="00A26E42"/>
    <w:rsid w:val="00A27924"/>
    <w:rsid w:val="00A309E3"/>
    <w:rsid w:val="00A31D6F"/>
    <w:rsid w:val="00A3294D"/>
    <w:rsid w:val="00A32AB8"/>
    <w:rsid w:val="00A331E9"/>
    <w:rsid w:val="00A33573"/>
    <w:rsid w:val="00A368F1"/>
    <w:rsid w:val="00A36F95"/>
    <w:rsid w:val="00A3757D"/>
    <w:rsid w:val="00A37BA0"/>
    <w:rsid w:val="00A404E4"/>
    <w:rsid w:val="00A40CCB"/>
    <w:rsid w:val="00A42AD9"/>
    <w:rsid w:val="00A42FDD"/>
    <w:rsid w:val="00A43E03"/>
    <w:rsid w:val="00A44D91"/>
    <w:rsid w:val="00A453F4"/>
    <w:rsid w:val="00A45953"/>
    <w:rsid w:val="00A46449"/>
    <w:rsid w:val="00A46A92"/>
    <w:rsid w:val="00A46B14"/>
    <w:rsid w:val="00A47B30"/>
    <w:rsid w:val="00A47E8B"/>
    <w:rsid w:val="00A520C6"/>
    <w:rsid w:val="00A531FB"/>
    <w:rsid w:val="00A533CA"/>
    <w:rsid w:val="00A53D18"/>
    <w:rsid w:val="00A546DE"/>
    <w:rsid w:val="00A54CEF"/>
    <w:rsid w:val="00A55AB7"/>
    <w:rsid w:val="00A57DF1"/>
    <w:rsid w:val="00A6393D"/>
    <w:rsid w:val="00A64E77"/>
    <w:rsid w:val="00A655A8"/>
    <w:rsid w:val="00A657E2"/>
    <w:rsid w:val="00A65A17"/>
    <w:rsid w:val="00A6641B"/>
    <w:rsid w:val="00A67026"/>
    <w:rsid w:val="00A67B69"/>
    <w:rsid w:val="00A70044"/>
    <w:rsid w:val="00A7021E"/>
    <w:rsid w:val="00A71D88"/>
    <w:rsid w:val="00A729AE"/>
    <w:rsid w:val="00A72ABF"/>
    <w:rsid w:val="00A735D1"/>
    <w:rsid w:val="00A73EF3"/>
    <w:rsid w:val="00A74861"/>
    <w:rsid w:val="00A75168"/>
    <w:rsid w:val="00A75FCE"/>
    <w:rsid w:val="00A77EE8"/>
    <w:rsid w:val="00A80699"/>
    <w:rsid w:val="00A82937"/>
    <w:rsid w:val="00A82FA5"/>
    <w:rsid w:val="00A83590"/>
    <w:rsid w:val="00A83D46"/>
    <w:rsid w:val="00A84B74"/>
    <w:rsid w:val="00A909D4"/>
    <w:rsid w:val="00A90B73"/>
    <w:rsid w:val="00A90D3C"/>
    <w:rsid w:val="00A917E1"/>
    <w:rsid w:val="00A91977"/>
    <w:rsid w:val="00A92AAE"/>
    <w:rsid w:val="00A93499"/>
    <w:rsid w:val="00A934BD"/>
    <w:rsid w:val="00A959FC"/>
    <w:rsid w:val="00A96584"/>
    <w:rsid w:val="00A971BD"/>
    <w:rsid w:val="00AA08F7"/>
    <w:rsid w:val="00AA0E31"/>
    <w:rsid w:val="00AA1C43"/>
    <w:rsid w:val="00AA21C3"/>
    <w:rsid w:val="00AA2582"/>
    <w:rsid w:val="00AA3DA5"/>
    <w:rsid w:val="00AA4356"/>
    <w:rsid w:val="00AA4446"/>
    <w:rsid w:val="00AA4B9F"/>
    <w:rsid w:val="00AA60EE"/>
    <w:rsid w:val="00AA6394"/>
    <w:rsid w:val="00AB2193"/>
    <w:rsid w:val="00AB33B2"/>
    <w:rsid w:val="00AB3FE5"/>
    <w:rsid w:val="00AB4B1A"/>
    <w:rsid w:val="00AB73CE"/>
    <w:rsid w:val="00AC11DE"/>
    <w:rsid w:val="00AC1827"/>
    <w:rsid w:val="00AC3321"/>
    <w:rsid w:val="00AC4788"/>
    <w:rsid w:val="00AC6BEE"/>
    <w:rsid w:val="00AC7FC7"/>
    <w:rsid w:val="00AD0553"/>
    <w:rsid w:val="00AD0899"/>
    <w:rsid w:val="00AD0D3F"/>
    <w:rsid w:val="00AD10EA"/>
    <w:rsid w:val="00AD3FBE"/>
    <w:rsid w:val="00AD4D88"/>
    <w:rsid w:val="00AD5FDA"/>
    <w:rsid w:val="00AD64A5"/>
    <w:rsid w:val="00AD6925"/>
    <w:rsid w:val="00AD72BE"/>
    <w:rsid w:val="00AE011A"/>
    <w:rsid w:val="00AE1C9B"/>
    <w:rsid w:val="00AE3795"/>
    <w:rsid w:val="00AE4FBF"/>
    <w:rsid w:val="00AE73E1"/>
    <w:rsid w:val="00AF0F5E"/>
    <w:rsid w:val="00AF1DA3"/>
    <w:rsid w:val="00AF248C"/>
    <w:rsid w:val="00AF3348"/>
    <w:rsid w:val="00AF44AA"/>
    <w:rsid w:val="00AF5AC2"/>
    <w:rsid w:val="00AF662B"/>
    <w:rsid w:val="00AF7241"/>
    <w:rsid w:val="00AF73DC"/>
    <w:rsid w:val="00AF7AB6"/>
    <w:rsid w:val="00AF7EF3"/>
    <w:rsid w:val="00B00CF6"/>
    <w:rsid w:val="00B02244"/>
    <w:rsid w:val="00B03F48"/>
    <w:rsid w:val="00B04153"/>
    <w:rsid w:val="00B069FC"/>
    <w:rsid w:val="00B07483"/>
    <w:rsid w:val="00B0796D"/>
    <w:rsid w:val="00B10614"/>
    <w:rsid w:val="00B1093B"/>
    <w:rsid w:val="00B11763"/>
    <w:rsid w:val="00B11AAD"/>
    <w:rsid w:val="00B11BDB"/>
    <w:rsid w:val="00B140CC"/>
    <w:rsid w:val="00B15C0F"/>
    <w:rsid w:val="00B15E14"/>
    <w:rsid w:val="00B17166"/>
    <w:rsid w:val="00B174B1"/>
    <w:rsid w:val="00B178E9"/>
    <w:rsid w:val="00B2122A"/>
    <w:rsid w:val="00B21295"/>
    <w:rsid w:val="00B213C0"/>
    <w:rsid w:val="00B215C2"/>
    <w:rsid w:val="00B23135"/>
    <w:rsid w:val="00B231E3"/>
    <w:rsid w:val="00B233A9"/>
    <w:rsid w:val="00B23D7C"/>
    <w:rsid w:val="00B23E25"/>
    <w:rsid w:val="00B23EE1"/>
    <w:rsid w:val="00B24963"/>
    <w:rsid w:val="00B24FEE"/>
    <w:rsid w:val="00B251A2"/>
    <w:rsid w:val="00B2625D"/>
    <w:rsid w:val="00B272B9"/>
    <w:rsid w:val="00B30499"/>
    <w:rsid w:val="00B3071E"/>
    <w:rsid w:val="00B33DFE"/>
    <w:rsid w:val="00B3467C"/>
    <w:rsid w:val="00B357DA"/>
    <w:rsid w:val="00B35853"/>
    <w:rsid w:val="00B35FC0"/>
    <w:rsid w:val="00B435CC"/>
    <w:rsid w:val="00B43A98"/>
    <w:rsid w:val="00B445E1"/>
    <w:rsid w:val="00B44CDF"/>
    <w:rsid w:val="00B459DB"/>
    <w:rsid w:val="00B46DA4"/>
    <w:rsid w:val="00B47FED"/>
    <w:rsid w:val="00B5126A"/>
    <w:rsid w:val="00B52220"/>
    <w:rsid w:val="00B52874"/>
    <w:rsid w:val="00B52D12"/>
    <w:rsid w:val="00B5479D"/>
    <w:rsid w:val="00B549ED"/>
    <w:rsid w:val="00B55264"/>
    <w:rsid w:val="00B56365"/>
    <w:rsid w:val="00B56575"/>
    <w:rsid w:val="00B572FB"/>
    <w:rsid w:val="00B57BED"/>
    <w:rsid w:val="00B60825"/>
    <w:rsid w:val="00B62CA8"/>
    <w:rsid w:val="00B64618"/>
    <w:rsid w:val="00B65331"/>
    <w:rsid w:val="00B66857"/>
    <w:rsid w:val="00B66A1A"/>
    <w:rsid w:val="00B66B1E"/>
    <w:rsid w:val="00B67339"/>
    <w:rsid w:val="00B6773D"/>
    <w:rsid w:val="00B7026C"/>
    <w:rsid w:val="00B70DA8"/>
    <w:rsid w:val="00B70E0A"/>
    <w:rsid w:val="00B71F13"/>
    <w:rsid w:val="00B7398D"/>
    <w:rsid w:val="00B74895"/>
    <w:rsid w:val="00B751A3"/>
    <w:rsid w:val="00B757AF"/>
    <w:rsid w:val="00B761C8"/>
    <w:rsid w:val="00B762B9"/>
    <w:rsid w:val="00B76849"/>
    <w:rsid w:val="00B76C6B"/>
    <w:rsid w:val="00B77617"/>
    <w:rsid w:val="00B77699"/>
    <w:rsid w:val="00B77B84"/>
    <w:rsid w:val="00B77F91"/>
    <w:rsid w:val="00B809C7"/>
    <w:rsid w:val="00B823C8"/>
    <w:rsid w:val="00B82BFC"/>
    <w:rsid w:val="00B83583"/>
    <w:rsid w:val="00B85B2F"/>
    <w:rsid w:val="00B87D2C"/>
    <w:rsid w:val="00B92BEA"/>
    <w:rsid w:val="00B92EFB"/>
    <w:rsid w:val="00B93E22"/>
    <w:rsid w:val="00B95321"/>
    <w:rsid w:val="00B97A00"/>
    <w:rsid w:val="00B97C81"/>
    <w:rsid w:val="00BA0074"/>
    <w:rsid w:val="00BA06F2"/>
    <w:rsid w:val="00BA0F06"/>
    <w:rsid w:val="00BA1F77"/>
    <w:rsid w:val="00BA1FC5"/>
    <w:rsid w:val="00BA1FDF"/>
    <w:rsid w:val="00BA3AC5"/>
    <w:rsid w:val="00BA6214"/>
    <w:rsid w:val="00BA6B48"/>
    <w:rsid w:val="00BA70C8"/>
    <w:rsid w:val="00BB02F8"/>
    <w:rsid w:val="00BB13E5"/>
    <w:rsid w:val="00BB185B"/>
    <w:rsid w:val="00BB273F"/>
    <w:rsid w:val="00BB277B"/>
    <w:rsid w:val="00BB2BA2"/>
    <w:rsid w:val="00BB367C"/>
    <w:rsid w:val="00BB3FD6"/>
    <w:rsid w:val="00BB4360"/>
    <w:rsid w:val="00BB437F"/>
    <w:rsid w:val="00BB4ACA"/>
    <w:rsid w:val="00BB55F7"/>
    <w:rsid w:val="00BB5BA7"/>
    <w:rsid w:val="00BB5C5D"/>
    <w:rsid w:val="00BB5C8B"/>
    <w:rsid w:val="00BB63E3"/>
    <w:rsid w:val="00BB7CF3"/>
    <w:rsid w:val="00BB7EC7"/>
    <w:rsid w:val="00BC0DA0"/>
    <w:rsid w:val="00BC2293"/>
    <w:rsid w:val="00BC3B27"/>
    <w:rsid w:val="00BC4C26"/>
    <w:rsid w:val="00BC50D0"/>
    <w:rsid w:val="00BC5A19"/>
    <w:rsid w:val="00BC5CD1"/>
    <w:rsid w:val="00BC5EFB"/>
    <w:rsid w:val="00BD07FB"/>
    <w:rsid w:val="00BD2643"/>
    <w:rsid w:val="00BD2BDE"/>
    <w:rsid w:val="00BD46E4"/>
    <w:rsid w:val="00BD54EC"/>
    <w:rsid w:val="00BD757B"/>
    <w:rsid w:val="00BE0D4A"/>
    <w:rsid w:val="00BE0E68"/>
    <w:rsid w:val="00BE1B50"/>
    <w:rsid w:val="00BE20AC"/>
    <w:rsid w:val="00BE29EC"/>
    <w:rsid w:val="00BE3964"/>
    <w:rsid w:val="00BE4234"/>
    <w:rsid w:val="00BE49F5"/>
    <w:rsid w:val="00BE4D27"/>
    <w:rsid w:val="00BE5DD5"/>
    <w:rsid w:val="00BE63E2"/>
    <w:rsid w:val="00BE760D"/>
    <w:rsid w:val="00BF0B08"/>
    <w:rsid w:val="00BF1840"/>
    <w:rsid w:val="00BF1CC9"/>
    <w:rsid w:val="00BF1DF3"/>
    <w:rsid w:val="00BF211D"/>
    <w:rsid w:val="00BF3590"/>
    <w:rsid w:val="00BF4B55"/>
    <w:rsid w:val="00BF58A8"/>
    <w:rsid w:val="00BF5C7A"/>
    <w:rsid w:val="00BF649B"/>
    <w:rsid w:val="00BF64ED"/>
    <w:rsid w:val="00BF6974"/>
    <w:rsid w:val="00BF6F09"/>
    <w:rsid w:val="00BF70EF"/>
    <w:rsid w:val="00BF71C0"/>
    <w:rsid w:val="00BF71D8"/>
    <w:rsid w:val="00BF7201"/>
    <w:rsid w:val="00C018F1"/>
    <w:rsid w:val="00C02F69"/>
    <w:rsid w:val="00C03B44"/>
    <w:rsid w:val="00C0424F"/>
    <w:rsid w:val="00C0470B"/>
    <w:rsid w:val="00C04934"/>
    <w:rsid w:val="00C04B80"/>
    <w:rsid w:val="00C05C11"/>
    <w:rsid w:val="00C062C4"/>
    <w:rsid w:val="00C07203"/>
    <w:rsid w:val="00C07645"/>
    <w:rsid w:val="00C07948"/>
    <w:rsid w:val="00C12991"/>
    <w:rsid w:val="00C135CC"/>
    <w:rsid w:val="00C13B7F"/>
    <w:rsid w:val="00C14BEE"/>
    <w:rsid w:val="00C15369"/>
    <w:rsid w:val="00C17FC3"/>
    <w:rsid w:val="00C20DCB"/>
    <w:rsid w:val="00C2184A"/>
    <w:rsid w:val="00C2323D"/>
    <w:rsid w:val="00C241E9"/>
    <w:rsid w:val="00C252F4"/>
    <w:rsid w:val="00C256DC"/>
    <w:rsid w:val="00C3303B"/>
    <w:rsid w:val="00C33418"/>
    <w:rsid w:val="00C33687"/>
    <w:rsid w:val="00C34F23"/>
    <w:rsid w:val="00C35009"/>
    <w:rsid w:val="00C36EF3"/>
    <w:rsid w:val="00C423CF"/>
    <w:rsid w:val="00C43283"/>
    <w:rsid w:val="00C43DE2"/>
    <w:rsid w:val="00C43E11"/>
    <w:rsid w:val="00C44AB2"/>
    <w:rsid w:val="00C52CB9"/>
    <w:rsid w:val="00C53113"/>
    <w:rsid w:val="00C54C98"/>
    <w:rsid w:val="00C54E41"/>
    <w:rsid w:val="00C5639C"/>
    <w:rsid w:val="00C57C03"/>
    <w:rsid w:val="00C60533"/>
    <w:rsid w:val="00C60A32"/>
    <w:rsid w:val="00C60C01"/>
    <w:rsid w:val="00C60C84"/>
    <w:rsid w:val="00C64711"/>
    <w:rsid w:val="00C64F41"/>
    <w:rsid w:val="00C650CF"/>
    <w:rsid w:val="00C650D6"/>
    <w:rsid w:val="00C65FE5"/>
    <w:rsid w:val="00C66030"/>
    <w:rsid w:val="00C66196"/>
    <w:rsid w:val="00C6710E"/>
    <w:rsid w:val="00C676DF"/>
    <w:rsid w:val="00C70794"/>
    <w:rsid w:val="00C70DCE"/>
    <w:rsid w:val="00C721E2"/>
    <w:rsid w:val="00C752A4"/>
    <w:rsid w:val="00C766A2"/>
    <w:rsid w:val="00C76CE6"/>
    <w:rsid w:val="00C77EF3"/>
    <w:rsid w:val="00C8016A"/>
    <w:rsid w:val="00C8067E"/>
    <w:rsid w:val="00C81A4E"/>
    <w:rsid w:val="00C83C23"/>
    <w:rsid w:val="00C86947"/>
    <w:rsid w:val="00C877BE"/>
    <w:rsid w:val="00C90604"/>
    <w:rsid w:val="00C90D77"/>
    <w:rsid w:val="00C9346A"/>
    <w:rsid w:val="00C94189"/>
    <w:rsid w:val="00C946F3"/>
    <w:rsid w:val="00C94891"/>
    <w:rsid w:val="00C957A4"/>
    <w:rsid w:val="00C95902"/>
    <w:rsid w:val="00C96DE1"/>
    <w:rsid w:val="00C97CC7"/>
    <w:rsid w:val="00CA01C5"/>
    <w:rsid w:val="00CA02D1"/>
    <w:rsid w:val="00CA06CE"/>
    <w:rsid w:val="00CA0D55"/>
    <w:rsid w:val="00CA0F4D"/>
    <w:rsid w:val="00CA1304"/>
    <w:rsid w:val="00CA1723"/>
    <w:rsid w:val="00CA20C5"/>
    <w:rsid w:val="00CA2678"/>
    <w:rsid w:val="00CA2946"/>
    <w:rsid w:val="00CA3A8E"/>
    <w:rsid w:val="00CA4BC4"/>
    <w:rsid w:val="00CA5FB8"/>
    <w:rsid w:val="00CA69C7"/>
    <w:rsid w:val="00CA7539"/>
    <w:rsid w:val="00CB0039"/>
    <w:rsid w:val="00CB083F"/>
    <w:rsid w:val="00CB0D42"/>
    <w:rsid w:val="00CB26F9"/>
    <w:rsid w:val="00CB3049"/>
    <w:rsid w:val="00CB34A9"/>
    <w:rsid w:val="00CB38D5"/>
    <w:rsid w:val="00CB4883"/>
    <w:rsid w:val="00CB5408"/>
    <w:rsid w:val="00CB5FA1"/>
    <w:rsid w:val="00CB6633"/>
    <w:rsid w:val="00CB6832"/>
    <w:rsid w:val="00CB732C"/>
    <w:rsid w:val="00CC28B0"/>
    <w:rsid w:val="00CC2A75"/>
    <w:rsid w:val="00CC2AA4"/>
    <w:rsid w:val="00CC2C0B"/>
    <w:rsid w:val="00CC4829"/>
    <w:rsid w:val="00CD0E5D"/>
    <w:rsid w:val="00CD30D7"/>
    <w:rsid w:val="00CD4051"/>
    <w:rsid w:val="00CD4730"/>
    <w:rsid w:val="00CD5BCD"/>
    <w:rsid w:val="00CD7C7D"/>
    <w:rsid w:val="00CE1667"/>
    <w:rsid w:val="00CE2E88"/>
    <w:rsid w:val="00CE31AC"/>
    <w:rsid w:val="00CE35CB"/>
    <w:rsid w:val="00CE3E9E"/>
    <w:rsid w:val="00CE4681"/>
    <w:rsid w:val="00CE4AAB"/>
    <w:rsid w:val="00CE6E43"/>
    <w:rsid w:val="00CF077D"/>
    <w:rsid w:val="00CF154F"/>
    <w:rsid w:val="00CF297A"/>
    <w:rsid w:val="00CF4919"/>
    <w:rsid w:val="00CF504B"/>
    <w:rsid w:val="00CF5237"/>
    <w:rsid w:val="00CF5E01"/>
    <w:rsid w:val="00CF6CB2"/>
    <w:rsid w:val="00CF713F"/>
    <w:rsid w:val="00D01304"/>
    <w:rsid w:val="00D01E5F"/>
    <w:rsid w:val="00D026BB"/>
    <w:rsid w:val="00D02D1C"/>
    <w:rsid w:val="00D03B11"/>
    <w:rsid w:val="00D03C95"/>
    <w:rsid w:val="00D058A7"/>
    <w:rsid w:val="00D0595B"/>
    <w:rsid w:val="00D05CB8"/>
    <w:rsid w:val="00D062A2"/>
    <w:rsid w:val="00D06A10"/>
    <w:rsid w:val="00D077B9"/>
    <w:rsid w:val="00D07D14"/>
    <w:rsid w:val="00D10CA7"/>
    <w:rsid w:val="00D119DE"/>
    <w:rsid w:val="00D12AA9"/>
    <w:rsid w:val="00D12B3C"/>
    <w:rsid w:val="00D13267"/>
    <w:rsid w:val="00D15719"/>
    <w:rsid w:val="00D1653A"/>
    <w:rsid w:val="00D20174"/>
    <w:rsid w:val="00D221F8"/>
    <w:rsid w:val="00D22D8E"/>
    <w:rsid w:val="00D23C67"/>
    <w:rsid w:val="00D23D84"/>
    <w:rsid w:val="00D253B4"/>
    <w:rsid w:val="00D2719A"/>
    <w:rsid w:val="00D279A3"/>
    <w:rsid w:val="00D30449"/>
    <w:rsid w:val="00D304FD"/>
    <w:rsid w:val="00D30610"/>
    <w:rsid w:val="00D30A31"/>
    <w:rsid w:val="00D333AF"/>
    <w:rsid w:val="00D340EF"/>
    <w:rsid w:val="00D343BA"/>
    <w:rsid w:val="00D34B06"/>
    <w:rsid w:val="00D36442"/>
    <w:rsid w:val="00D367ED"/>
    <w:rsid w:val="00D370AB"/>
    <w:rsid w:val="00D37A02"/>
    <w:rsid w:val="00D40F43"/>
    <w:rsid w:val="00D415DA"/>
    <w:rsid w:val="00D42CC0"/>
    <w:rsid w:val="00D433C1"/>
    <w:rsid w:val="00D4357F"/>
    <w:rsid w:val="00D447C4"/>
    <w:rsid w:val="00D453D1"/>
    <w:rsid w:val="00D45A5E"/>
    <w:rsid w:val="00D50907"/>
    <w:rsid w:val="00D519C1"/>
    <w:rsid w:val="00D52EAF"/>
    <w:rsid w:val="00D52ECD"/>
    <w:rsid w:val="00D53376"/>
    <w:rsid w:val="00D542F3"/>
    <w:rsid w:val="00D56778"/>
    <w:rsid w:val="00D5747C"/>
    <w:rsid w:val="00D604C6"/>
    <w:rsid w:val="00D61785"/>
    <w:rsid w:val="00D620A3"/>
    <w:rsid w:val="00D620F5"/>
    <w:rsid w:val="00D62F89"/>
    <w:rsid w:val="00D63661"/>
    <w:rsid w:val="00D6434F"/>
    <w:rsid w:val="00D649BE"/>
    <w:rsid w:val="00D655B0"/>
    <w:rsid w:val="00D65788"/>
    <w:rsid w:val="00D667F9"/>
    <w:rsid w:val="00D66C4C"/>
    <w:rsid w:val="00D67AAD"/>
    <w:rsid w:val="00D67EBB"/>
    <w:rsid w:val="00D700E3"/>
    <w:rsid w:val="00D711B2"/>
    <w:rsid w:val="00D71C51"/>
    <w:rsid w:val="00D75465"/>
    <w:rsid w:val="00D75EEB"/>
    <w:rsid w:val="00D767F7"/>
    <w:rsid w:val="00D76931"/>
    <w:rsid w:val="00D7735E"/>
    <w:rsid w:val="00D77DAF"/>
    <w:rsid w:val="00D840B0"/>
    <w:rsid w:val="00D843D0"/>
    <w:rsid w:val="00D8652C"/>
    <w:rsid w:val="00D86670"/>
    <w:rsid w:val="00D86A6A"/>
    <w:rsid w:val="00D86D81"/>
    <w:rsid w:val="00D87A22"/>
    <w:rsid w:val="00D903AF"/>
    <w:rsid w:val="00D91427"/>
    <w:rsid w:val="00D9171B"/>
    <w:rsid w:val="00D91AAF"/>
    <w:rsid w:val="00D9419B"/>
    <w:rsid w:val="00D9479F"/>
    <w:rsid w:val="00D965D8"/>
    <w:rsid w:val="00D9671A"/>
    <w:rsid w:val="00D9767E"/>
    <w:rsid w:val="00D97743"/>
    <w:rsid w:val="00DA005C"/>
    <w:rsid w:val="00DA19B4"/>
    <w:rsid w:val="00DA3919"/>
    <w:rsid w:val="00DA523E"/>
    <w:rsid w:val="00DA5806"/>
    <w:rsid w:val="00DA5876"/>
    <w:rsid w:val="00DA6046"/>
    <w:rsid w:val="00DA6159"/>
    <w:rsid w:val="00DA6616"/>
    <w:rsid w:val="00DA6839"/>
    <w:rsid w:val="00DA71E1"/>
    <w:rsid w:val="00DA74F1"/>
    <w:rsid w:val="00DB3389"/>
    <w:rsid w:val="00DB3ED9"/>
    <w:rsid w:val="00DB4929"/>
    <w:rsid w:val="00DB561E"/>
    <w:rsid w:val="00DB60C8"/>
    <w:rsid w:val="00DB6B9D"/>
    <w:rsid w:val="00DB7923"/>
    <w:rsid w:val="00DC0539"/>
    <w:rsid w:val="00DC065A"/>
    <w:rsid w:val="00DC1F64"/>
    <w:rsid w:val="00DC2A47"/>
    <w:rsid w:val="00DC4C4C"/>
    <w:rsid w:val="00DC4CF2"/>
    <w:rsid w:val="00DC5B20"/>
    <w:rsid w:val="00DC6A1A"/>
    <w:rsid w:val="00DC6F5A"/>
    <w:rsid w:val="00DC7B44"/>
    <w:rsid w:val="00DD014E"/>
    <w:rsid w:val="00DD2337"/>
    <w:rsid w:val="00DD27DF"/>
    <w:rsid w:val="00DD487B"/>
    <w:rsid w:val="00DD5A0C"/>
    <w:rsid w:val="00DD5A23"/>
    <w:rsid w:val="00DD5A73"/>
    <w:rsid w:val="00DD604E"/>
    <w:rsid w:val="00DD6357"/>
    <w:rsid w:val="00DD654D"/>
    <w:rsid w:val="00DD6E55"/>
    <w:rsid w:val="00DD7715"/>
    <w:rsid w:val="00DD7ACF"/>
    <w:rsid w:val="00DE04B8"/>
    <w:rsid w:val="00DE202C"/>
    <w:rsid w:val="00DE24AF"/>
    <w:rsid w:val="00DE5380"/>
    <w:rsid w:val="00DE60AA"/>
    <w:rsid w:val="00DE6BD0"/>
    <w:rsid w:val="00DF36E2"/>
    <w:rsid w:val="00DF4229"/>
    <w:rsid w:val="00DF61AF"/>
    <w:rsid w:val="00DF63F7"/>
    <w:rsid w:val="00DF7159"/>
    <w:rsid w:val="00DF72A7"/>
    <w:rsid w:val="00DF738F"/>
    <w:rsid w:val="00E00806"/>
    <w:rsid w:val="00E00CC4"/>
    <w:rsid w:val="00E00D5D"/>
    <w:rsid w:val="00E00DD1"/>
    <w:rsid w:val="00E01FB9"/>
    <w:rsid w:val="00E02CD1"/>
    <w:rsid w:val="00E07579"/>
    <w:rsid w:val="00E11132"/>
    <w:rsid w:val="00E11B4B"/>
    <w:rsid w:val="00E1280C"/>
    <w:rsid w:val="00E12D53"/>
    <w:rsid w:val="00E1380F"/>
    <w:rsid w:val="00E13EC3"/>
    <w:rsid w:val="00E14066"/>
    <w:rsid w:val="00E146A4"/>
    <w:rsid w:val="00E15165"/>
    <w:rsid w:val="00E155AD"/>
    <w:rsid w:val="00E15C1C"/>
    <w:rsid w:val="00E15F7D"/>
    <w:rsid w:val="00E1609D"/>
    <w:rsid w:val="00E20708"/>
    <w:rsid w:val="00E210D1"/>
    <w:rsid w:val="00E2132F"/>
    <w:rsid w:val="00E225FE"/>
    <w:rsid w:val="00E239D5"/>
    <w:rsid w:val="00E24B53"/>
    <w:rsid w:val="00E24B85"/>
    <w:rsid w:val="00E265A4"/>
    <w:rsid w:val="00E27160"/>
    <w:rsid w:val="00E31200"/>
    <w:rsid w:val="00E31F4B"/>
    <w:rsid w:val="00E33653"/>
    <w:rsid w:val="00E33666"/>
    <w:rsid w:val="00E33747"/>
    <w:rsid w:val="00E346E4"/>
    <w:rsid w:val="00E3588E"/>
    <w:rsid w:val="00E35B35"/>
    <w:rsid w:val="00E36633"/>
    <w:rsid w:val="00E36E4D"/>
    <w:rsid w:val="00E37DD8"/>
    <w:rsid w:val="00E406A8"/>
    <w:rsid w:val="00E40D06"/>
    <w:rsid w:val="00E42D23"/>
    <w:rsid w:val="00E43312"/>
    <w:rsid w:val="00E43406"/>
    <w:rsid w:val="00E442A8"/>
    <w:rsid w:val="00E44586"/>
    <w:rsid w:val="00E449D8"/>
    <w:rsid w:val="00E479D5"/>
    <w:rsid w:val="00E5156A"/>
    <w:rsid w:val="00E520AC"/>
    <w:rsid w:val="00E55818"/>
    <w:rsid w:val="00E55ADF"/>
    <w:rsid w:val="00E6143A"/>
    <w:rsid w:val="00E64030"/>
    <w:rsid w:val="00E644F9"/>
    <w:rsid w:val="00E64DFC"/>
    <w:rsid w:val="00E654B3"/>
    <w:rsid w:val="00E665A3"/>
    <w:rsid w:val="00E66F46"/>
    <w:rsid w:val="00E70C48"/>
    <w:rsid w:val="00E71114"/>
    <w:rsid w:val="00E71400"/>
    <w:rsid w:val="00E715BE"/>
    <w:rsid w:val="00E71B04"/>
    <w:rsid w:val="00E72366"/>
    <w:rsid w:val="00E73D51"/>
    <w:rsid w:val="00E75C8A"/>
    <w:rsid w:val="00E76FD1"/>
    <w:rsid w:val="00E775DF"/>
    <w:rsid w:val="00E77837"/>
    <w:rsid w:val="00E8086A"/>
    <w:rsid w:val="00E81681"/>
    <w:rsid w:val="00E81B70"/>
    <w:rsid w:val="00E81C70"/>
    <w:rsid w:val="00E82B50"/>
    <w:rsid w:val="00E83918"/>
    <w:rsid w:val="00E84EAF"/>
    <w:rsid w:val="00E8568E"/>
    <w:rsid w:val="00E872B2"/>
    <w:rsid w:val="00E90076"/>
    <w:rsid w:val="00E90085"/>
    <w:rsid w:val="00E9013E"/>
    <w:rsid w:val="00E9028A"/>
    <w:rsid w:val="00E916A7"/>
    <w:rsid w:val="00E928F0"/>
    <w:rsid w:val="00E93514"/>
    <w:rsid w:val="00E97F76"/>
    <w:rsid w:val="00EA0C08"/>
    <w:rsid w:val="00EA1420"/>
    <w:rsid w:val="00EA275D"/>
    <w:rsid w:val="00EA2B31"/>
    <w:rsid w:val="00EA63C1"/>
    <w:rsid w:val="00EA64AE"/>
    <w:rsid w:val="00EA6A8E"/>
    <w:rsid w:val="00EA6BE0"/>
    <w:rsid w:val="00EB0989"/>
    <w:rsid w:val="00EB257B"/>
    <w:rsid w:val="00EB409A"/>
    <w:rsid w:val="00EB4323"/>
    <w:rsid w:val="00EB4B54"/>
    <w:rsid w:val="00EB5534"/>
    <w:rsid w:val="00EB6410"/>
    <w:rsid w:val="00EB6A99"/>
    <w:rsid w:val="00EC01E1"/>
    <w:rsid w:val="00EC01F1"/>
    <w:rsid w:val="00EC0267"/>
    <w:rsid w:val="00EC2854"/>
    <w:rsid w:val="00EC3311"/>
    <w:rsid w:val="00EC34DC"/>
    <w:rsid w:val="00EC3605"/>
    <w:rsid w:val="00EC3C7C"/>
    <w:rsid w:val="00EC4F24"/>
    <w:rsid w:val="00EC526F"/>
    <w:rsid w:val="00EC56F2"/>
    <w:rsid w:val="00EC6347"/>
    <w:rsid w:val="00EC71E2"/>
    <w:rsid w:val="00EC71E7"/>
    <w:rsid w:val="00EC7C67"/>
    <w:rsid w:val="00ED1CF2"/>
    <w:rsid w:val="00ED1DEC"/>
    <w:rsid w:val="00ED3509"/>
    <w:rsid w:val="00ED3585"/>
    <w:rsid w:val="00ED3A2F"/>
    <w:rsid w:val="00ED5C89"/>
    <w:rsid w:val="00ED6391"/>
    <w:rsid w:val="00ED6A3E"/>
    <w:rsid w:val="00EE01ED"/>
    <w:rsid w:val="00EE10BC"/>
    <w:rsid w:val="00EE331F"/>
    <w:rsid w:val="00EE44D4"/>
    <w:rsid w:val="00EE6903"/>
    <w:rsid w:val="00EE72A0"/>
    <w:rsid w:val="00EE79B3"/>
    <w:rsid w:val="00EF063C"/>
    <w:rsid w:val="00EF084F"/>
    <w:rsid w:val="00EF11D0"/>
    <w:rsid w:val="00EF1EB3"/>
    <w:rsid w:val="00EF20D3"/>
    <w:rsid w:val="00EF296E"/>
    <w:rsid w:val="00EF358A"/>
    <w:rsid w:val="00EF3E20"/>
    <w:rsid w:val="00EF460C"/>
    <w:rsid w:val="00EF7A54"/>
    <w:rsid w:val="00F007D9"/>
    <w:rsid w:val="00F016E2"/>
    <w:rsid w:val="00F01960"/>
    <w:rsid w:val="00F03D77"/>
    <w:rsid w:val="00F044C0"/>
    <w:rsid w:val="00F04954"/>
    <w:rsid w:val="00F04D8B"/>
    <w:rsid w:val="00F05825"/>
    <w:rsid w:val="00F05BE4"/>
    <w:rsid w:val="00F06246"/>
    <w:rsid w:val="00F06B18"/>
    <w:rsid w:val="00F07E33"/>
    <w:rsid w:val="00F102B0"/>
    <w:rsid w:val="00F10D75"/>
    <w:rsid w:val="00F127AF"/>
    <w:rsid w:val="00F12C76"/>
    <w:rsid w:val="00F16788"/>
    <w:rsid w:val="00F16DBA"/>
    <w:rsid w:val="00F1768A"/>
    <w:rsid w:val="00F17951"/>
    <w:rsid w:val="00F20513"/>
    <w:rsid w:val="00F20F79"/>
    <w:rsid w:val="00F2313D"/>
    <w:rsid w:val="00F23940"/>
    <w:rsid w:val="00F23A92"/>
    <w:rsid w:val="00F24934"/>
    <w:rsid w:val="00F25326"/>
    <w:rsid w:val="00F25E3F"/>
    <w:rsid w:val="00F263CB"/>
    <w:rsid w:val="00F301BB"/>
    <w:rsid w:val="00F3498C"/>
    <w:rsid w:val="00F3499D"/>
    <w:rsid w:val="00F34BF4"/>
    <w:rsid w:val="00F35354"/>
    <w:rsid w:val="00F3717D"/>
    <w:rsid w:val="00F40661"/>
    <w:rsid w:val="00F412E9"/>
    <w:rsid w:val="00F414D9"/>
    <w:rsid w:val="00F41BFE"/>
    <w:rsid w:val="00F43BFC"/>
    <w:rsid w:val="00F44703"/>
    <w:rsid w:val="00F45ACC"/>
    <w:rsid w:val="00F4668D"/>
    <w:rsid w:val="00F46B47"/>
    <w:rsid w:val="00F53B2F"/>
    <w:rsid w:val="00F55C1E"/>
    <w:rsid w:val="00F561EA"/>
    <w:rsid w:val="00F56C6D"/>
    <w:rsid w:val="00F571F1"/>
    <w:rsid w:val="00F57A03"/>
    <w:rsid w:val="00F604F5"/>
    <w:rsid w:val="00F61899"/>
    <w:rsid w:val="00F61BF8"/>
    <w:rsid w:val="00F6589A"/>
    <w:rsid w:val="00F65C43"/>
    <w:rsid w:val="00F66FE7"/>
    <w:rsid w:val="00F67386"/>
    <w:rsid w:val="00F70271"/>
    <w:rsid w:val="00F70929"/>
    <w:rsid w:val="00F715DE"/>
    <w:rsid w:val="00F72EF6"/>
    <w:rsid w:val="00F74BA7"/>
    <w:rsid w:val="00F74C77"/>
    <w:rsid w:val="00F770CA"/>
    <w:rsid w:val="00F77ED6"/>
    <w:rsid w:val="00F80220"/>
    <w:rsid w:val="00F80D7B"/>
    <w:rsid w:val="00F81353"/>
    <w:rsid w:val="00F816CC"/>
    <w:rsid w:val="00F821FB"/>
    <w:rsid w:val="00F82FA1"/>
    <w:rsid w:val="00F83401"/>
    <w:rsid w:val="00F83478"/>
    <w:rsid w:val="00F83548"/>
    <w:rsid w:val="00F83B64"/>
    <w:rsid w:val="00F84097"/>
    <w:rsid w:val="00F85F15"/>
    <w:rsid w:val="00F90002"/>
    <w:rsid w:val="00F90107"/>
    <w:rsid w:val="00F90540"/>
    <w:rsid w:val="00F90D92"/>
    <w:rsid w:val="00F9140B"/>
    <w:rsid w:val="00F93667"/>
    <w:rsid w:val="00F9418A"/>
    <w:rsid w:val="00F943DA"/>
    <w:rsid w:val="00F9579F"/>
    <w:rsid w:val="00F957BD"/>
    <w:rsid w:val="00F9660B"/>
    <w:rsid w:val="00F9673C"/>
    <w:rsid w:val="00F974D7"/>
    <w:rsid w:val="00F97D2A"/>
    <w:rsid w:val="00FA0A6B"/>
    <w:rsid w:val="00FA10B7"/>
    <w:rsid w:val="00FA2F23"/>
    <w:rsid w:val="00FA32A7"/>
    <w:rsid w:val="00FA448D"/>
    <w:rsid w:val="00FA4B87"/>
    <w:rsid w:val="00FA532C"/>
    <w:rsid w:val="00FA5F70"/>
    <w:rsid w:val="00FA6FC1"/>
    <w:rsid w:val="00FA70C8"/>
    <w:rsid w:val="00FA77CF"/>
    <w:rsid w:val="00FB0556"/>
    <w:rsid w:val="00FB0FA7"/>
    <w:rsid w:val="00FB18CB"/>
    <w:rsid w:val="00FB3E78"/>
    <w:rsid w:val="00FB42E5"/>
    <w:rsid w:val="00FB4828"/>
    <w:rsid w:val="00FB4E98"/>
    <w:rsid w:val="00FB5D9E"/>
    <w:rsid w:val="00FB716F"/>
    <w:rsid w:val="00FC0F23"/>
    <w:rsid w:val="00FC2A52"/>
    <w:rsid w:val="00FC3894"/>
    <w:rsid w:val="00FC3A0B"/>
    <w:rsid w:val="00FC3A3C"/>
    <w:rsid w:val="00FC4EB2"/>
    <w:rsid w:val="00FC6590"/>
    <w:rsid w:val="00FC659C"/>
    <w:rsid w:val="00FD0B1B"/>
    <w:rsid w:val="00FD1D52"/>
    <w:rsid w:val="00FD249C"/>
    <w:rsid w:val="00FD2A7F"/>
    <w:rsid w:val="00FD2E1D"/>
    <w:rsid w:val="00FD37B9"/>
    <w:rsid w:val="00FD4673"/>
    <w:rsid w:val="00FD5B2E"/>
    <w:rsid w:val="00FE0FE6"/>
    <w:rsid w:val="00FE27DB"/>
    <w:rsid w:val="00FE320E"/>
    <w:rsid w:val="00FE4372"/>
    <w:rsid w:val="00FE482A"/>
    <w:rsid w:val="00FE51D7"/>
    <w:rsid w:val="00FE6D68"/>
    <w:rsid w:val="00FE7F94"/>
    <w:rsid w:val="00FF1003"/>
    <w:rsid w:val="00FF128B"/>
    <w:rsid w:val="00FF3417"/>
    <w:rsid w:val="00FF3804"/>
    <w:rsid w:val="00FF4A2D"/>
    <w:rsid w:val="00FF4BF7"/>
    <w:rsid w:val="00FF4C3F"/>
    <w:rsid w:val="00FF5BF3"/>
    <w:rsid w:val="00FF62F3"/>
    <w:rsid w:val="00FF7F05"/>
    <w:rsid w:val="06DA4F64"/>
    <w:rsid w:val="0ADC5E7C"/>
    <w:rsid w:val="0ADD3654"/>
    <w:rsid w:val="0E831A18"/>
    <w:rsid w:val="111F5704"/>
    <w:rsid w:val="14ED4FD6"/>
    <w:rsid w:val="22D979F3"/>
    <w:rsid w:val="2D5A7DFB"/>
    <w:rsid w:val="372760FD"/>
    <w:rsid w:val="397035C7"/>
    <w:rsid w:val="41690CC1"/>
    <w:rsid w:val="41930181"/>
    <w:rsid w:val="44063A00"/>
    <w:rsid w:val="515A29C1"/>
    <w:rsid w:val="5243212A"/>
    <w:rsid w:val="528218AC"/>
    <w:rsid w:val="56D271DD"/>
    <w:rsid w:val="6D9411CF"/>
    <w:rsid w:val="7F0452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0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qFormat="1" w:unhideWhenUsed="0" w:uiPriority="10" w:semiHidden="0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qFormat="1"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qFormat="1"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8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9"/>
    <w:qFormat/>
    <w:uiPriority w:val="0"/>
    <w:pPr>
      <w:keepNext/>
      <w:keepLines/>
      <w:numPr>
        <w:ilvl w:val="1"/>
        <w:numId w:val="1"/>
      </w:numPr>
      <w:spacing w:before="260" w:after="260" w:line="360" w:lineRule="auto"/>
      <w:outlineLvl w:val="1"/>
    </w:pPr>
    <w:rPr>
      <w:rFonts w:asciiTheme="majorEastAsia" w:hAnsiTheme="majorEastAsia" w:eastAsiaTheme="majorEastAsia"/>
      <w:b/>
      <w:bCs/>
      <w:sz w:val="24"/>
      <w:szCs w:val="24"/>
    </w:rPr>
  </w:style>
  <w:style w:type="paragraph" w:styleId="4">
    <w:name w:val="heading 3"/>
    <w:basedOn w:val="1"/>
    <w:next w:val="1"/>
    <w:link w:val="30"/>
    <w:qFormat/>
    <w:uiPriority w:val="9"/>
    <w:pPr>
      <w:widowControl/>
      <w:numPr>
        <w:ilvl w:val="2"/>
        <w:numId w:val="1"/>
      </w:numPr>
      <w:spacing w:before="100" w:beforeAutospacing="1" w:after="100" w:afterAutospacing="1"/>
      <w:jc w:val="left"/>
      <w:outlineLvl w:val="2"/>
    </w:pPr>
    <w:rPr>
      <w:rFonts w:ascii="宋体" w:hAnsi="宋体" w:cs="宋体"/>
      <w:b/>
      <w:bCs/>
      <w:kern w:val="0"/>
      <w:sz w:val="27"/>
      <w:szCs w:val="27"/>
    </w:rPr>
  </w:style>
  <w:style w:type="paragraph" w:styleId="5">
    <w:name w:val="heading 4"/>
    <w:basedOn w:val="1"/>
    <w:next w:val="1"/>
    <w:link w:val="31"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6">
    <w:name w:val="heading 5"/>
    <w:basedOn w:val="1"/>
    <w:next w:val="1"/>
    <w:link w:val="32"/>
    <w:qFormat/>
    <w:uiPriority w:val="0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33"/>
    <w:qFormat/>
    <w:uiPriority w:val="0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Arial" w:hAnsi="Arial" w:eastAsia="黑体"/>
      <w:b/>
      <w:bCs/>
      <w:sz w:val="24"/>
      <w:szCs w:val="24"/>
    </w:rPr>
  </w:style>
  <w:style w:type="paragraph" w:styleId="8">
    <w:name w:val="heading 7"/>
    <w:basedOn w:val="1"/>
    <w:next w:val="1"/>
    <w:link w:val="34"/>
    <w:qFormat/>
    <w:uiPriority w:val="0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link w:val="35"/>
    <w:qFormat/>
    <w:uiPriority w:val="0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hAnsi="Arial" w:eastAsia="黑体"/>
      <w:sz w:val="24"/>
      <w:szCs w:val="24"/>
    </w:rPr>
  </w:style>
  <w:style w:type="paragraph" w:styleId="10">
    <w:name w:val="heading 9"/>
    <w:basedOn w:val="1"/>
    <w:next w:val="1"/>
    <w:link w:val="36"/>
    <w:qFormat/>
    <w:uiPriority w:val="0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hAnsi="Arial" w:eastAsia="黑体"/>
      <w:szCs w:val="21"/>
    </w:rPr>
  </w:style>
  <w:style w:type="character" w:default="1" w:styleId="26">
    <w:name w:val="Default Paragraph Font"/>
    <w:semiHidden/>
    <w:unhideWhenUsed/>
    <w:qFormat/>
    <w:uiPriority w:val="1"/>
  </w:style>
  <w:style w:type="table" w:default="1" w:styleId="2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List Number"/>
    <w:basedOn w:val="1"/>
    <w:qFormat/>
    <w:uiPriority w:val="10"/>
    <w:pPr>
      <w:widowControl/>
      <w:numPr>
        <w:ilvl w:val="0"/>
        <w:numId w:val="2"/>
      </w:numPr>
      <w:spacing w:after="120" w:line="288" w:lineRule="auto"/>
      <w:ind w:left="1080"/>
      <w:contextualSpacing/>
      <w:jc w:val="left"/>
    </w:pPr>
    <w:rPr>
      <w:rFonts w:asciiTheme="minorHAnsi" w:hAnsiTheme="minorHAnsi" w:eastAsiaTheme="minorEastAsia" w:cstheme="minorBidi"/>
      <w:color w:val="4F81BD" w:themeColor="accent1"/>
      <w:kern w:val="0"/>
      <w:sz w:val="22"/>
      <w14:textFill>
        <w14:solidFill>
          <w14:schemeClr w14:val="accent1"/>
        </w14:solidFill>
      </w14:textFill>
    </w:rPr>
  </w:style>
  <w:style w:type="paragraph" w:styleId="12">
    <w:name w:val="caption"/>
    <w:basedOn w:val="1"/>
    <w:next w:val="1"/>
    <w:semiHidden/>
    <w:unhideWhenUsed/>
    <w:qFormat/>
    <w:uiPriority w:val="35"/>
    <w:pPr>
      <w:widowControl/>
      <w:spacing w:after="200"/>
      <w:ind w:left="360"/>
      <w:jc w:val="left"/>
    </w:pPr>
    <w:rPr>
      <w:rFonts w:asciiTheme="minorHAnsi" w:hAnsiTheme="minorHAnsi" w:eastAsiaTheme="minorEastAsia" w:cstheme="minorBidi"/>
      <w:i/>
      <w:iCs/>
      <w:color w:val="4F81BD" w:themeColor="accent1"/>
      <w:kern w:val="0"/>
      <w:sz w:val="22"/>
      <w:szCs w:val="18"/>
      <w14:textFill>
        <w14:solidFill>
          <w14:schemeClr w14:val="accent1"/>
        </w14:solidFill>
      </w14:textFill>
    </w:rPr>
  </w:style>
  <w:style w:type="paragraph" w:styleId="13">
    <w:name w:val="Document Map"/>
    <w:basedOn w:val="1"/>
    <w:link w:val="43"/>
    <w:semiHidden/>
    <w:unhideWhenUsed/>
    <w:qFormat/>
    <w:uiPriority w:val="99"/>
    <w:rPr>
      <w:rFonts w:ascii="宋体"/>
      <w:sz w:val="18"/>
      <w:szCs w:val="18"/>
    </w:rPr>
  </w:style>
  <w:style w:type="paragraph" w:styleId="14">
    <w:name w:val="toc 3"/>
    <w:basedOn w:val="1"/>
    <w:next w:val="1"/>
    <w:unhideWhenUsed/>
    <w:qFormat/>
    <w:uiPriority w:val="39"/>
    <w:pPr>
      <w:widowControl/>
      <w:spacing w:after="100" w:line="276" w:lineRule="auto"/>
      <w:ind w:left="440"/>
      <w:jc w:val="left"/>
    </w:pPr>
    <w:rPr>
      <w:rFonts w:asciiTheme="minorHAnsi" w:hAnsiTheme="minorHAnsi" w:eastAsiaTheme="minorEastAsia" w:cstheme="minorBidi"/>
      <w:kern w:val="0"/>
      <w:sz w:val="22"/>
    </w:rPr>
  </w:style>
  <w:style w:type="paragraph" w:styleId="15">
    <w:name w:val="Balloon Text"/>
    <w:basedOn w:val="1"/>
    <w:link w:val="42"/>
    <w:semiHidden/>
    <w:unhideWhenUsed/>
    <w:qFormat/>
    <w:uiPriority w:val="99"/>
    <w:rPr>
      <w:sz w:val="18"/>
      <w:szCs w:val="18"/>
    </w:rPr>
  </w:style>
  <w:style w:type="paragraph" w:styleId="16">
    <w:name w:val="footer"/>
    <w:basedOn w:val="1"/>
    <w:link w:val="4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7">
    <w:name w:val="header"/>
    <w:basedOn w:val="1"/>
    <w:link w:val="39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8">
    <w:name w:val="toc 1"/>
    <w:basedOn w:val="1"/>
    <w:next w:val="1"/>
    <w:unhideWhenUsed/>
    <w:qFormat/>
    <w:uiPriority w:val="39"/>
    <w:pPr>
      <w:widowControl/>
      <w:spacing w:after="100" w:line="276" w:lineRule="auto"/>
      <w:jc w:val="left"/>
    </w:pPr>
    <w:rPr>
      <w:rFonts w:asciiTheme="minorHAnsi" w:hAnsiTheme="minorHAnsi" w:eastAsiaTheme="minorEastAsia" w:cstheme="minorBidi"/>
      <w:kern w:val="0"/>
      <w:sz w:val="22"/>
    </w:rPr>
  </w:style>
  <w:style w:type="paragraph" w:styleId="19">
    <w:name w:val="toc 2"/>
    <w:basedOn w:val="1"/>
    <w:next w:val="1"/>
    <w:unhideWhenUsed/>
    <w:qFormat/>
    <w:uiPriority w:val="39"/>
    <w:pPr>
      <w:widowControl/>
      <w:spacing w:after="100" w:line="276" w:lineRule="auto"/>
      <w:ind w:left="220"/>
      <w:jc w:val="left"/>
    </w:pPr>
    <w:rPr>
      <w:rFonts w:asciiTheme="minorHAnsi" w:hAnsiTheme="minorHAnsi" w:eastAsiaTheme="minorEastAsia" w:cstheme="minorBidi"/>
      <w:kern w:val="0"/>
      <w:sz w:val="22"/>
    </w:rPr>
  </w:style>
  <w:style w:type="paragraph" w:styleId="20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21">
    <w:name w:val="Title"/>
    <w:basedOn w:val="1"/>
    <w:next w:val="1"/>
    <w:link w:val="37"/>
    <w:qFormat/>
    <w:uiPriority w:val="0"/>
    <w:pPr>
      <w:spacing w:before="240" w:after="60"/>
      <w:jc w:val="center"/>
      <w:outlineLvl w:val="0"/>
    </w:pPr>
    <w:rPr>
      <w:rFonts w:ascii="Cambria" w:hAnsi="Cambria"/>
      <w:b/>
      <w:bCs/>
      <w:kern w:val="0"/>
      <w:sz w:val="32"/>
      <w:szCs w:val="32"/>
    </w:rPr>
  </w:style>
  <w:style w:type="table" w:styleId="23">
    <w:name w:val="Table Grid"/>
    <w:basedOn w:val="22"/>
    <w:qFormat/>
    <w:uiPriority w:val="39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table" w:styleId="24">
    <w:name w:val="Light List Accent 5"/>
    <w:basedOn w:val="22"/>
    <w:qFormat/>
    <w:uiPriority w:val="61"/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25">
    <w:name w:val="Medium Grid 1 Accent 5"/>
    <w:basedOn w:val="22"/>
    <w:qFormat/>
    <w:uiPriority w:val="67"/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</w:tblPr>
    <w:tcPr>
      <w:shd w:val="clear" w:color="auto" w:fill="D2EA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character" w:styleId="27">
    <w:name w:val="Hyperlink"/>
    <w:basedOn w:val="26"/>
    <w:qFormat/>
    <w:uiPriority w:val="99"/>
    <w:rPr>
      <w:color w:val="0000FF"/>
      <w:u w:val="single"/>
    </w:rPr>
  </w:style>
  <w:style w:type="character" w:customStyle="1" w:styleId="28">
    <w:name w:val="标题 1 Char"/>
    <w:basedOn w:val="26"/>
    <w:link w:val="2"/>
    <w:qFormat/>
    <w:uiPriority w:val="9"/>
    <w:rPr>
      <w:b/>
      <w:bCs/>
      <w:kern w:val="44"/>
      <w:sz w:val="44"/>
      <w:szCs w:val="44"/>
    </w:rPr>
  </w:style>
  <w:style w:type="character" w:customStyle="1" w:styleId="29">
    <w:name w:val="标题 2 Char"/>
    <w:basedOn w:val="26"/>
    <w:link w:val="3"/>
    <w:qFormat/>
    <w:uiPriority w:val="0"/>
    <w:rPr>
      <w:rFonts w:asciiTheme="majorEastAsia" w:hAnsiTheme="majorEastAsia" w:eastAsiaTheme="majorEastAsia"/>
      <w:b/>
      <w:bCs/>
      <w:kern w:val="2"/>
      <w:sz w:val="24"/>
      <w:szCs w:val="24"/>
    </w:rPr>
  </w:style>
  <w:style w:type="character" w:customStyle="1" w:styleId="30">
    <w:name w:val="标题 3 Char"/>
    <w:basedOn w:val="26"/>
    <w:link w:val="4"/>
    <w:qFormat/>
    <w:uiPriority w:val="9"/>
    <w:rPr>
      <w:rFonts w:ascii="宋体" w:hAnsi="宋体" w:cs="宋体"/>
      <w:b/>
      <w:bCs/>
      <w:sz w:val="27"/>
      <w:szCs w:val="27"/>
    </w:rPr>
  </w:style>
  <w:style w:type="character" w:customStyle="1" w:styleId="31">
    <w:name w:val="标题 4 Char"/>
    <w:basedOn w:val="26"/>
    <w:link w:val="5"/>
    <w:qFormat/>
    <w:uiPriority w:val="9"/>
    <w:rPr>
      <w:rFonts w:ascii="Cambria" w:hAnsi="Cambria"/>
      <w:b/>
      <w:bCs/>
      <w:kern w:val="2"/>
      <w:sz w:val="28"/>
      <w:szCs w:val="28"/>
    </w:rPr>
  </w:style>
  <w:style w:type="character" w:customStyle="1" w:styleId="32">
    <w:name w:val="标题 5 Char"/>
    <w:basedOn w:val="26"/>
    <w:link w:val="6"/>
    <w:qFormat/>
    <w:uiPriority w:val="0"/>
    <w:rPr>
      <w:b/>
      <w:bCs/>
      <w:kern w:val="2"/>
      <w:sz w:val="28"/>
      <w:szCs w:val="28"/>
    </w:rPr>
  </w:style>
  <w:style w:type="character" w:customStyle="1" w:styleId="33">
    <w:name w:val="标题 6 Char"/>
    <w:basedOn w:val="26"/>
    <w:link w:val="7"/>
    <w:uiPriority w:val="0"/>
    <w:rPr>
      <w:rFonts w:ascii="Arial" w:hAnsi="Arial" w:eastAsia="黑体"/>
      <w:b/>
      <w:bCs/>
      <w:kern w:val="2"/>
      <w:sz w:val="24"/>
      <w:szCs w:val="24"/>
    </w:rPr>
  </w:style>
  <w:style w:type="character" w:customStyle="1" w:styleId="34">
    <w:name w:val="标题 7 Char"/>
    <w:basedOn w:val="26"/>
    <w:link w:val="8"/>
    <w:qFormat/>
    <w:uiPriority w:val="0"/>
    <w:rPr>
      <w:b/>
      <w:bCs/>
      <w:kern w:val="2"/>
      <w:sz w:val="24"/>
      <w:szCs w:val="24"/>
    </w:rPr>
  </w:style>
  <w:style w:type="character" w:customStyle="1" w:styleId="35">
    <w:name w:val="标题 8 Char"/>
    <w:basedOn w:val="26"/>
    <w:link w:val="9"/>
    <w:uiPriority w:val="0"/>
    <w:rPr>
      <w:rFonts w:ascii="Arial" w:hAnsi="Arial" w:eastAsia="黑体"/>
      <w:kern w:val="2"/>
      <w:sz w:val="24"/>
      <w:szCs w:val="24"/>
    </w:rPr>
  </w:style>
  <w:style w:type="character" w:customStyle="1" w:styleId="36">
    <w:name w:val="标题 9 Char"/>
    <w:basedOn w:val="26"/>
    <w:link w:val="10"/>
    <w:qFormat/>
    <w:uiPriority w:val="0"/>
    <w:rPr>
      <w:rFonts w:ascii="Arial" w:hAnsi="Arial" w:eastAsia="黑体"/>
      <w:kern w:val="2"/>
      <w:sz w:val="21"/>
      <w:szCs w:val="21"/>
    </w:rPr>
  </w:style>
  <w:style w:type="character" w:customStyle="1" w:styleId="37">
    <w:name w:val="标题 Char"/>
    <w:basedOn w:val="26"/>
    <w:link w:val="21"/>
    <w:qFormat/>
    <w:uiPriority w:val="10"/>
    <w:rPr>
      <w:rFonts w:ascii="Cambria" w:hAnsi="Cambria" w:eastAsia="宋体" w:cs="Times New Roman"/>
      <w:b/>
      <w:bCs/>
      <w:sz w:val="32"/>
      <w:szCs w:val="32"/>
    </w:rPr>
  </w:style>
  <w:style w:type="paragraph" w:styleId="38">
    <w:name w:val="List Paragraph"/>
    <w:basedOn w:val="1"/>
    <w:qFormat/>
    <w:uiPriority w:val="34"/>
    <w:pPr>
      <w:ind w:firstLine="420" w:firstLineChars="200"/>
    </w:pPr>
  </w:style>
  <w:style w:type="character" w:customStyle="1" w:styleId="39">
    <w:name w:val="页眉 Char"/>
    <w:basedOn w:val="26"/>
    <w:link w:val="17"/>
    <w:qFormat/>
    <w:uiPriority w:val="99"/>
    <w:rPr>
      <w:kern w:val="2"/>
      <w:sz w:val="18"/>
      <w:szCs w:val="18"/>
    </w:rPr>
  </w:style>
  <w:style w:type="character" w:customStyle="1" w:styleId="40">
    <w:name w:val="页脚 Char"/>
    <w:basedOn w:val="26"/>
    <w:link w:val="16"/>
    <w:qFormat/>
    <w:uiPriority w:val="99"/>
    <w:rPr>
      <w:kern w:val="2"/>
      <w:sz w:val="18"/>
      <w:szCs w:val="18"/>
    </w:rPr>
  </w:style>
  <w:style w:type="paragraph" w:customStyle="1" w:styleId="41">
    <w:name w:val="Tabletext"/>
    <w:basedOn w:val="1"/>
    <w:qFormat/>
    <w:uiPriority w:val="0"/>
    <w:pPr>
      <w:keepLines/>
      <w:spacing w:after="120" w:line="240" w:lineRule="atLeast"/>
      <w:jc w:val="left"/>
    </w:pPr>
    <w:rPr>
      <w:rFonts w:ascii="Times New Roman" w:hAnsi="Times New Roman"/>
      <w:kern w:val="0"/>
      <w:sz w:val="20"/>
      <w:szCs w:val="20"/>
      <w:lang w:eastAsia="en-US"/>
    </w:rPr>
  </w:style>
  <w:style w:type="character" w:customStyle="1" w:styleId="42">
    <w:name w:val="批注框文本 Char"/>
    <w:basedOn w:val="26"/>
    <w:link w:val="15"/>
    <w:semiHidden/>
    <w:qFormat/>
    <w:uiPriority w:val="99"/>
    <w:rPr>
      <w:kern w:val="2"/>
      <w:sz w:val="18"/>
      <w:szCs w:val="18"/>
    </w:rPr>
  </w:style>
  <w:style w:type="character" w:customStyle="1" w:styleId="43">
    <w:name w:val="文档结构图 Char"/>
    <w:basedOn w:val="26"/>
    <w:link w:val="13"/>
    <w:semiHidden/>
    <w:qFormat/>
    <w:uiPriority w:val="99"/>
    <w:rPr>
      <w:rFonts w:ascii="宋体"/>
      <w:kern w:val="2"/>
      <w:sz w:val="18"/>
      <w:szCs w:val="18"/>
    </w:rPr>
  </w:style>
  <w:style w:type="paragraph" w:customStyle="1" w:styleId="44">
    <w:name w:val="TOC Heading"/>
    <w:basedOn w:val="2"/>
    <w:next w:val="1"/>
    <w:unhideWhenUsed/>
    <w:qFormat/>
    <w:uiPriority w:val="39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color w:val="376092" w:themeColor="accent1" w:themeShade="BF"/>
      <w:kern w:val="0"/>
      <w:sz w:val="28"/>
      <w:szCs w:val="28"/>
    </w:rPr>
  </w:style>
  <w:style w:type="table" w:customStyle="1" w:styleId="45">
    <w:name w:val="Plain Table 3"/>
    <w:basedOn w:val="22"/>
    <w:qFormat/>
    <w:uiPriority w:val="43"/>
    <w:tblStylePr w:type="firstRow">
      <w:rPr>
        <w:b/>
        <w:bCs/>
        <w:caps/>
      </w:rPr>
      <w:tcPr>
        <w:tcBorders>
          <w:bottom w:val="single" w:color="7E7E7E" w:themeColor="text1" w:themeTint="80" w:sz="4" w:space="0"/>
        </w:tcBorders>
      </w:tcPr>
    </w:tblStylePr>
    <w:tblStylePr w:type="lastRow">
      <w:rPr>
        <w:b/>
        <w:bCs/>
        <w:caps/>
      </w:rPr>
      <w:tcPr>
        <w:tcBorders>
          <w:top w:val="nil"/>
        </w:tcBorders>
      </w:tcPr>
    </w:tblStylePr>
    <w:tblStylePr w:type="firstCol">
      <w:rPr>
        <w:b/>
        <w:bCs/>
        <w:caps/>
      </w:rPr>
      <w:tcPr>
        <w:tcBorders>
          <w:right w:val="single" w:color="7E7E7E" w:themeColor="text1" w:themeTint="80" w:sz="4" w:space="0"/>
        </w:tcBorders>
      </w:tcPr>
    </w:tblStylePr>
    <w:tblStylePr w:type="lastCol">
      <w:rPr>
        <w:b/>
        <w:bCs/>
        <w:caps/>
      </w:rPr>
      <w:tcPr>
        <w:tcBorders>
          <w:left w:val="nil"/>
        </w:tcBorders>
      </w:tc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</w:style>
  <w:style w:type="table" w:customStyle="1" w:styleId="46">
    <w:name w:val="Grid Table 1 Light"/>
    <w:basedOn w:val="22"/>
    <w:qFormat/>
    <w:uiPriority w:val="46"/>
    <w:tblPr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47">
    <w:name w:val="Grid Table 4 Accent 1"/>
    <w:basedOn w:val="22"/>
    <w:uiPriority w:val="49"/>
    <w:tblPr>
      <w:tblBorders>
        <w:top w:val="single" w:color="95B3D7" w:themeColor="accent1" w:themeTint="99" w:sz="4" w:space="0"/>
        <w:left w:val="single" w:color="95B3D7" w:themeColor="accent1" w:themeTint="99" w:sz="4" w:space="0"/>
        <w:bottom w:val="single" w:color="95B3D7" w:themeColor="accent1" w:themeTint="99" w:sz="4" w:space="0"/>
        <w:right w:val="single" w:color="95B3D7" w:themeColor="accent1" w:themeTint="99" w:sz="4" w:space="0"/>
        <w:insideH w:val="single" w:color="95B3D7" w:themeColor="accent1" w:themeTint="99" w:sz="4" w:space="0"/>
        <w:insideV w:val="single" w:color="95B3D7" w:themeColor="accent1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4F81BD" w:themeColor="accent1" w:sz="4" w:space="0"/>
          <w:left w:val="single" w:color="4F81BD" w:themeColor="accent1" w:sz="4" w:space="0"/>
          <w:bottom w:val="single" w:color="4F81BD" w:themeColor="accent1" w:sz="4" w:space="0"/>
          <w:right w:val="single" w:color="4F81BD" w:themeColor="accent1" w:sz="4" w:space="0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cPr>
        <w:tcBorders>
          <w:top w:val="double" w:color="4F81BD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BE5F1" w:themeFill="accent1" w:themeFillTint="33"/>
      </w:tcPr>
    </w:tblStylePr>
    <w:tblStylePr w:type="band1Horz">
      <w:tcPr>
        <w:shd w:val="clear" w:color="auto" w:fill="DBE5F1" w:themeFill="accent1" w:themeFillTint="33"/>
      </w:tcPr>
    </w:tblStylePr>
  </w:style>
  <w:style w:type="table" w:customStyle="1" w:styleId="48">
    <w:name w:val="Plain Table 1"/>
    <w:basedOn w:val="22"/>
    <w:uiPriority w:val="41"/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BEBEBE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  <w:style w:type="table" w:customStyle="1" w:styleId="49">
    <w:name w:val="Grid Table 1 Light Accent 1"/>
    <w:basedOn w:val="22"/>
    <w:uiPriority w:val="46"/>
    <w:tblPr>
      <w:tblBorders>
        <w:top w:val="single" w:color="B8CCE4" w:themeColor="accent1" w:themeTint="66" w:sz="4" w:space="0"/>
        <w:left w:val="single" w:color="B8CCE4" w:themeColor="accent1" w:themeTint="66" w:sz="4" w:space="0"/>
        <w:bottom w:val="single" w:color="B8CCE4" w:themeColor="accent1" w:themeTint="66" w:sz="4" w:space="0"/>
        <w:right w:val="single" w:color="B8CCE4" w:themeColor="accent1" w:themeTint="66" w:sz="4" w:space="0"/>
        <w:insideH w:val="single" w:color="B8CCE4" w:themeColor="accent1" w:themeTint="66" w:sz="4" w:space="0"/>
        <w:insideV w:val="single" w:color="B8CCE4" w:themeColor="accent1" w:themeTint="66" w:sz="4" w:space="0"/>
      </w:tblBorders>
    </w:tblPr>
    <w:tblStylePr w:type="firstRow">
      <w:rPr>
        <w:b/>
        <w:bCs/>
      </w:rPr>
      <w:tcPr>
        <w:tcBorders>
          <w:bottom w:val="single" w:color="95B3D7" w:themeColor="accent1" w:themeTint="99" w:sz="12" w:space="0"/>
        </w:tcBorders>
      </w:tcPr>
    </w:tblStylePr>
    <w:tblStylePr w:type="lastRow">
      <w:rPr>
        <w:b/>
        <w:bCs/>
      </w:rPr>
      <w:tcPr>
        <w:tcBorders>
          <w:top w:val="double" w:color="95B3D7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50">
    <w:name w:val="List Table 7 Colorful Accent 5"/>
    <w:basedOn w:val="22"/>
    <w:uiPriority w:val="52"/>
    <w:rPr>
      <w:color w:val="31859C" w:themeColor="accent5" w:themeShade="BF"/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4BACC6" w:themeColor="accent5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4BACC6" w:themeColor="accent5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4BACC6" w:themeColor="accent5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4BACC6" w:themeColor="accent5" w:sz="4" w:space="0"/>
        </w:tcBorders>
        <w:shd w:val="clear" w:color="auto" w:fill="FFFFFF" w:themeFill="background1"/>
      </w:tcPr>
    </w:tblStylePr>
    <w:tblStylePr w:type="band1Vert">
      <w:tcPr>
        <w:shd w:val="clear" w:color="auto" w:fill="DAEEF3" w:themeFill="accent5" w:themeFillTint="33"/>
      </w:tcPr>
    </w:tblStylePr>
    <w:tblStylePr w:type="band1Horz">
      <w:tcPr>
        <w:shd w:val="clear" w:color="auto" w:fill="DAEEF3" w:themeFill="accent5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51">
    <w:name w:val="List Table 7 Colorful Accent 4"/>
    <w:basedOn w:val="22"/>
    <w:uiPriority w:val="52"/>
    <w:rPr>
      <w:color w:val="604A7B" w:themeColor="accent4" w:themeShade="BF"/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8064A2" w:themeColor="accent4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8064A2" w:themeColor="accent4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8064A2" w:themeColor="accent4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8064A2" w:themeColor="accent4" w:sz="4" w:space="0"/>
        </w:tcBorders>
        <w:shd w:val="clear" w:color="auto" w:fill="FFFFFF" w:themeFill="background1"/>
      </w:tcPr>
    </w:tblStylePr>
    <w:tblStylePr w:type="band1Vert">
      <w:tcPr>
        <w:shd w:val="clear" w:color="auto" w:fill="E5DFEC" w:themeFill="accent4" w:themeFillTint="33"/>
      </w:tcPr>
    </w:tblStylePr>
    <w:tblStylePr w:type="band1Horz">
      <w:tcPr>
        <w:shd w:val="clear" w:color="auto" w:fill="E5DFEC" w:themeFill="accent4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52">
    <w:name w:val="List Table 7 Colorful Accent 3"/>
    <w:basedOn w:val="22"/>
    <w:uiPriority w:val="52"/>
    <w:rPr>
      <w:color w:val="77933C" w:themeColor="accent3" w:themeShade="BF"/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9BBB59" w:themeColor="accent3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9BBB59" w:themeColor="accent3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9BBB59" w:themeColor="accent3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9BBB59" w:themeColor="accent3" w:sz="4" w:space="0"/>
        </w:tcBorders>
        <w:shd w:val="clear" w:color="auto" w:fill="FFFFFF" w:themeFill="background1"/>
      </w:tcPr>
    </w:tblStylePr>
    <w:tblStylePr w:type="band1Vert">
      <w:tcPr>
        <w:shd w:val="clear" w:color="auto" w:fill="EAF1DD" w:themeFill="accent3" w:themeFillTint="33"/>
      </w:tcPr>
    </w:tblStylePr>
    <w:tblStylePr w:type="band1Horz">
      <w:tcPr>
        <w:shd w:val="clear" w:color="auto" w:fill="EAF1DD" w:themeFill="accent3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53">
    <w:name w:val="List Table 7 Colorful Accent 1"/>
    <w:basedOn w:val="22"/>
    <w:uiPriority w:val="52"/>
    <w:rPr>
      <w:color w:val="376092" w:themeColor="accent1" w:themeShade="BF"/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4F81BD" w:themeColor="accen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4F81BD" w:themeColor="accen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4F81BD" w:themeColor="accen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4F81BD" w:themeColor="accent1" w:sz="4" w:space="0"/>
        </w:tcBorders>
        <w:shd w:val="clear" w:color="auto" w:fill="FFFFFF" w:themeFill="background1"/>
      </w:tcPr>
    </w:tblStylePr>
    <w:tblStylePr w:type="band1Vert">
      <w:tcPr>
        <w:shd w:val="clear" w:color="auto" w:fill="DBE5F1" w:themeFill="accent1" w:themeFillTint="33"/>
      </w:tcPr>
    </w:tblStylePr>
    <w:tblStylePr w:type="band1Horz">
      <w:tcPr>
        <w:shd w:val="clear" w:color="auto" w:fill="DBE5F1" w:themeFill="accent1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54">
    <w:name w:val="List Table 7 Colorful"/>
    <w:basedOn w:val="22"/>
    <w:uiPriority w:val="52"/>
    <w:rPr>
      <w:color w:val="000000" w:themeColor="text1"/>
      <w14:textFill>
        <w14:solidFill>
          <w14:schemeClr w14:val="tx1"/>
        </w14:solidFill>
      </w14:textFill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000000" w:themeColor="tex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000000" w:themeColor="tex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000000" w:themeColor="tex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000000" w:themeColor="text1" w:sz="4" w:space="0"/>
        </w:tcBorders>
        <w:shd w:val="clear" w:color="auto" w:fill="FFFFFF" w:themeFill="background1"/>
      </w:tc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55">
    <w:name w:val="List Table 1 Light"/>
    <w:basedOn w:val="22"/>
    <w:uiPriority w:val="46"/>
    <w:tblStylePr w:type="firstRow">
      <w:rPr>
        <w:b/>
        <w:bCs/>
      </w:rPr>
      <w:tcPr>
        <w:tcBorders>
          <w:bottom w:val="single" w:color="666666" w:themeColor="text1" w:themeTint="99" w:sz="4" w:space="0"/>
        </w:tcBorders>
      </w:tcPr>
    </w:tblStylePr>
    <w:tblStylePr w:type="lastRow">
      <w:rPr>
        <w:b/>
        <w:bCs/>
      </w:rPr>
      <w:tcPr>
        <w:tcBorders>
          <w:top w:val="sing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character" w:customStyle="1" w:styleId="56">
    <w:name w:val="apple-converted-space"/>
    <w:basedOn w:val="26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header" Target="header3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9" Type="http://schemas.openxmlformats.org/officeDocument/2006/relationships/fontTable" Target="fontTable.xml"/><Relationship Id="rId38" Type="http://schemas.openxmlformats.org/officeDocument/2006/relationships/customXml" Target="../customXml/item2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header" Target="header1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jpe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84E16D6-2D41-4F8C-92B6-0C34A57349B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上海盛大网络发展有限公司</Company>
  <Pages>1</Pages>
  <Words>1524</Words>
  <Characters>8693</Characters>
  <Lines>72</Lines>
  <Paragraphs>20</Paragraphs>
  <TotalTime>1</TotalTime>
  <ScaleCrop>false</ScaleCrop>
  <LinksUpToDate>false</LinksUpToDate>
  <CharactersWithSpaces>10197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2020-01-03T13:37:00Z</dcterms:created>
  <dc:creator>鲁娜</dc:creator>
  <cp:lastModifiedBy>v_zhushiyun01</cp:lastModifiedBy>
  <cp:lastPrinted>2019-04-15T12:41:00Z</cp:lastPrinted>
  <dcterms:modified xsi:type="dcterms:W3CDTF">2020-02-06T16:18:03Z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