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/>
    <w:p/>
    <w:p/>
    <w:p/>
    <w:p>
      <w:pPr>
        <w:jc w:val="center"/>
        <w:rPr>
          <w:rFonts w:ascii="微软雅黑" w:hAnsi="微软雅黑" w:eastAsia="微软雅黑" w:cs="微软雅黑"/>
          <w:b/>
          <w:bCs/>
          <w:sz w:val="76"/>
          <w:szCs w:val="76"/>
        </w:rPr>
      </w:pPr>
      <w:r>
        <w:rPr>
          <w:rFonts w:hint="eastAsia" w:ascii="微软雅黑" w:hAnsi="微软雅黑" w:eastAsia="微软雅黑" w:cs="微软雅黑"/>
          <w:b/>
          <w:bCs/>
          <w:sz w:val="76"/>
          <w:szCs w:val="76"/>
        </w:rPr>
        <w:t>百度车联网车载图像</w:t>
      </w:r>
    </w:p>
    <w:p>
      <w:pPr>
        <w:jc w:val="center"/>
        <w:rPr>
          <w:rFonts w:ascii="微软雅黑" w:hAnsi="微软雅黑" w:eastAsia="微软雅黑" w:cs="微软雅黑"/>
          <w:bCs/>
          <w:sz w:val="68"/>
          <w:szCs w:val="68"/>
        </w:rPr>
      </w:pPr>
      <w:r>
        <w:rPr>
          <w:rFonts w:hint="eastAsia" w:ascii="微软雅黑" w:hAnsi="微软雅黑" w:eastAsia="微软雅黑" w:cs="微软雅黑"/>
          <w:bCs/>
          <w:sz w:val="68"/>
          <w:szCs w:val="68"/>
        </w:rPr>
        <w:t>系统需求说明书</w:t>
      </w:r>
    </w:p>
    <w:p>
      <w:pPr>
        <w:jc w:val="center"/>
        <w:rPr>
          <w:rFonts w:ascii="微软雅黑" w:hAnsi="微软雅黑" w:eastAsia="微软雅黑" w:cs="微软雅黑"/>
          <w:bCs/>
          <w:sz w:val="52"/>
          <w:szCs w:val="52"/>
        </w:rPr>
      </w:pPr>
      <w:r>
        <w:rPr>
          <w:rFonts w:hint="eastAsia" w:ascii="微软雅黑" w:hAnsi="微软雅黑" w:eastAsia="微软雅黑" w:cs="微软雅黑"/>
          <w:bCs/>
          <w:sz w:val="52"/>
          <w:szCs w:val="52"/>
        </w:rPr>
        <w:t>&lt;F</w:t>
      </w:r>
      <w:r>
        <w:rPr>
          <w:rFonts w:ascii="微软雅黑" w:hAnsi="微软雅黑" w:eastAsia="微软雅黑" w:cs="微软雅黑"/>
          <w:bCs/>
          <w:sz w:val="52"/>
          <w:szCs w:val="52"/>
        </w:rPr>
        <w:t>ace ID&gt;</w:t>
      </w:r>
    </w:p>
    <w:p>
      <w:pPr>
        <w:jc w:val="center"/>
        <w:rPr>
          <w:rFonts w:ascii="微软雅黑" w:hAnsi="微软雅黑" w:eastAsia="微软雅黑" w:cs="微软雅黑"/>
          <w:bCs/>
          <w:sz w:val="52"/>
          <w:szCs w:val="52"/>
        </w:rPr>
      </w:pPr>
    </w:p>
    <w:p>
      <w:pPr>
        <w:jc w:val="center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w:t>12</w:t>
      </w:r>
      <w:r>
        <w:rPr>
          <w:rFonts w:hint="eastAsia" w:ascii="微软雅黑" w:hAnsi="微软雅黑" w:eastAsia="微软雅黑"/>
          <w:sz w:val="36"/>
          <w:szCs w:val="36"/>
        </w:rPr>
        <w:t>月版本</w:t>
      </w:r>
    </w:p>
    <w:p>
      <w:pPr>
        <w:jc w:val="center"/>
        <w:rPr>
          <w:rFonts w:ascii="微软雅黑" w:hAnsi="微软雅黑" w:eastAsia="微软雅黑" w:cs="微软雅黑"/>
          <w:bCs/>
          <w:sz w:val="52"/>
          <w:szCs w:val="52"/>
        </w:rPr>
      </w:pPr>
      <w:r>
        <w:rPr>
          <w:rFonts w:ascii="微软雅黑" w:hAnsi="微软雅黑" w:eastAsia="微软雅黑" w:cs="微软雅黑"/>
          <w:bCs/>
          <w:sz w:val="52"/>
          <w:szCs w:val="52"/>
        </w:rPr>
        <w:t xml:space="preserve"> </w:t>
      </w:r>
      <w:r>
        <w:rPr>
          <w:rFonts w:ascii="微软雅黑" w:hAnsi="微软雅黑" w:eastAsia="微软雅黑" w:cs="微软雅黑"/>
          <w:bCs/>
          <w:sz w:val="52"/>
          <w:szCs w:val="52"/>
        </w:rPr>
        <w:br w:type="page"/>
      </w:r>
    </w:p>
    <w:p>
      <w:pPr>
        <w:pStyle w:val="2"/>
        <w:rPr>
          <w:rFonts w:ascii="微软雅黑" w:hAnsi="微软雅黑" w:eastAsia="微软雅黑"/>
          <w:sz w:val="28"/>
          <w:szCs w:val="28"/>
        </w:rPr>
      </w:pPr>
      <w:bookmarkStart w:id="0" w:name="_Toc24460618"/>
      <w:r>
        <w:rPr>
          <w:rFonts w:hint="eastAsia" w:ascii="微软雅黑" w:hAnsi="微软雅黑" w:eastAsia="微软雅黑"/>
          <w:sz w:val="28"/>
          <w:szCs w:val="28"/>
        </w:rPr>
        <w:t>版本记录</w:t>
      </w:r>
      <w:bookmarkEnd w:id="0"/>
    </w:p>
    <w:tbl>
      <w:tblPr>
        <w:tblStyle w:val="2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097"/>
        <w:gridCol w:w="4394"/>
        <w:gridCol w:w="9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日期</w:t>
            </w:r>
          </w:p>
        </w:tc>
        <w:tc>
          <w:tcPr>
            <w:tcW w:w="1097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版本</w:t>
            </w:r>
          </w:p>
        </w:tc>
        <w:tc>
          <w:tcPr>
            <w:tcW w:w="4394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更改描述</w:t>
            </w:r>
          </w:p>
        </w:tc>
        <w:tc>
          <w:tcPr>
            <w:tcW w:w="901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&lt;</w:t>
            </w:r>
            <w:r>
              <w:rPr>
                <w:rFonts w:ascii="微软雅黑" w:hAnsi="微软雅黑" w:eastAsia="微软雅黑" w:cs="微软雅黑"/>
                <w:b/>
                <w:bCs/>
                <w:szCs w:val="21"/>
              </w:rPr>
              <w:t>2019/11/12&gt;</w:t>
            </w:r>
          </w:p>
        </w:tc>
        <w:tc>
          <w:tcPr>
            <w:tcW w:w="1097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&lt;</w:t>
            </w:r>
            <w:r>
              <w:rPr>
                <w:rFonts w:ascii="微软雅黑" w:hAnsi="微软雅黑" w:eastAsia="微软雅黑" w:cs="微软雅黑"/>
                <w:b/>
                <w:bCs/>
                <w:szCs w:val="21"/>
              </w:rPr>
              <w:t>1.0&gt;</w:t>
            </w:r>
          </w:p>
        </w:tc>
        <w:tc>
          <w:tcPr>
            <w:tcW w:w="4394" w:type="dxa"/>
          </w:tcPr>
          <w:p>
            <w:pPr>
              <w:jc w:val="left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初稿</w:t>
            </w:r>
          </w:p>
        </w:tc>
        <w:tc>
          <w:tcPr>
            <w:tcW w:w="901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周茜婷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&lt;</w:t>
            </w:r>
            <w:r>
              <w:rPr>
                <w:rFonts w:ascii="微软雅黑" w:hAnsi="微软雅黑" w:eastAsia="微软雅黑" w:cs="微软雅黑"/>
                <w:b/>
                <w:bCs/>
                <w:szCs w:val="21"/>
              </w:rPr>
              <w:t>2019/11/15&gt;</w:t>
            </w:r>
          </w:p>
        </w:tc>
        <w:tc>
          <w:tcPr>
            <w:tcW w:w="1097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&lt;</w:t>
            </w:r>
            <w:r>
              <w:rPr>
                <w:rFonts w:ascii="微软雅黑" w:hAnsi="微软雅黑" w:eastAsia="微软雅黑" w:cs="微软雅黑"/>
                <w:b/>
                <w:bCs/>
                <w:szCs w:val="21"/>
              </w:rPr>
              <w:t>1.0&gt;</w:t>
            </w:r>
          </w:p>
        </w:tc>
        <w:tc>
          <w:tcPr>
            <w:tcW w:w="4394" w:type="dxa"/>
          </w:tcPr>
          <w:p>
            <w:pPr>
              <w:jc w:val="left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1，账号对应关系及脸绑定策略</w:t>
            </w:r>
          </w:p>
          <w:p>
            <w:pPr>
              <w:jc w:val="left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2，有感活体验证流程策略优化</w:t>
            </w:r>
          </w:p>
        </w:tc>
        <w:tc>
          <w:tcPr>
            <w:tcW w:w="901" w:type="dxa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周茜婷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&lt;</w:t>
            </w:r>
            <w:r>
              <w:rPr>
                <w:rFonts w:ascii="微软雅黑" w:hAnsi="微软雅黑" w:eastAsia="微软雅黑" w:cs="微软雅黑"/>
                <w:b/>
                <w:bCs/>
                <w:szCs w:val="21"/>
              </w:rPr>
              <w:t>2019/11/25&gt;</w:t>
            </w:r>
          </w:p>
        </w:tc>
        <w:tc>
          <w:tcPr>
            <w:tcW w:w="1097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&lt;</w:t>
            </w:r>
            <w:r>
              <w:rPr>
                <w:rFonts w:ascii="微软雅黑" w:hAnsi="微软雅黑" w:eastAsia="微软雅黑" w:cs="微软雅黑"/>
                <w:b/>
                <w:bCs/>
                <w:szCs w:val="21"/>
              </w:rPr>
              <w:t>1.0&gt;</w:t>
            </w:r>
          </w:p>
        </w:tc>
        <w:tc>
          <w:tcPr>
            <w:tcW w:w="4394" w:type="dxa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1，</w:t>
            </w:r>
            <w:r>
              <w:rPr>
                <w:rFonts w:hint="default" w:ascii="微软雅黑" w:hAnsi="微软雅黑" w:eastAsia="微软雅黑" w:cs="微软雅黑"/>
                <w:b/>
                <w:bCs/>
                <w:szCs w:val="21"/>
              </w:rPr>
              <w:t>增加welcome的定义（属于账号或个性化设置模块，不在faceID模块中实现）</w:t>
            </w:r>
          </w:p>
        </w:tc>
        <w:tc>
          <w:tcPr>
            <w:tcW w:w="901" w:type="dxa"/>
            <w:vAlign w:val="top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Cs w:val="21"/>
              </w:rPr>
              <w:t>周茜婷</w:t>
            </w:r>
            <w:r>
              <w:rPr>
                <w:rFonts w:hint="default" w:ascii="微软雅黑" w:hAnsi="微软雅黑" w:eastAsia="微软雅黑" w:cs="微软雅黑"/>
                <w:b/>
                <w:bCs/>
                <w:szCs w:val="21"/>
              </w:rPr>
              <w:t>/孙颖</w:t>
            </w:r>
          </w:p>
        </w:tc>
      </w:tr>
    </w:tbl>
    <w:p>
      <w:pPr>
        <w:rPr>
          <w:rFonts w:ascii="微软雅黑" w:hAnsi="微软雅黑" w:eastAsia="微软雅黑" w:cs="微软雅黑"/>
          <w:b/>
          <w:bCs/>
          <w:szCs w:val="21"/>
        </w:rPr>
      </w:pPr>
    </w:p>
    <w:p>
      <w:pPr>
        <w:jc w:val="center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百度在线网络技术（北京）有限公司</w:t>
      </w:r>
    </w:p>
    <w:p>
      <w:pPr>
        <w:spacing w:line="360" w:lineRule="auto"/>
        <w:jc w:val="center"/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(版权所有,翻版必究)</w:t>
      </w:r>
      <w:r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jc w:val="center"/>
        <w:rPr>
          <w:rFonts w:ascii="微软雅黑" w:hAnsi="微软雅黑" w:eastAsia="微软雅黑"/>
          <w:sz w:val="32"/>
          <w:szCs w:val="32"/>
        </w:rPr>
      </w:pPr>
      <w:bookmarkStart w:id="1" w:name="_Toc24460619"/>
      <w:commentRangeStart w:id="0"/>
      <w:commentRangeStart w:id="1"/>
      <w:r>
        <w:rPr>
          <w:rFonts w:hint="eastAsia" w:ascii="微软雅黑" w:hAnsi="微软雅黑" w:eastAsia="微软雅黑"/>
          <w:sz w:val="32"/>
          <w:szCs w:val="32"/>
        </w:rPr>
        <w:t>目录</w:t>
      </w:r>
      <w:bookmarkEnd w:id="1"/>
      <w:commentRangeEnd w:id="0"/>
      <w:r>
        <w:rPr>
          <w:rStyle w:val="21"/>
          <w:rFonts w:ascii="Times New Roman" w:hAnsi="Times New Roman" w:eastAsia="宋体" w:cs="Times New Roman"/>
          <w:b w:val="0"/>
          <w:kern w:val="2"/>
        </w:rPr>
        <w:commentReference w:id="0"/>
      </w:r>
      <w:commentRangeEnd w:id="1"/>
      <w:r>
        <w:commentReference w:id="1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r>
        <w:fldChar w:fldCharType="begin"/>
      </w:r>
      <w:r>
        <w:instrText xml:space="preserve"> HYPERLINK \l "_Toc24460618" </w:instrText>
      </w:r>
      <w:r>
        <w:fldChar w:fldCharType="separate"/>
      </w:r>
      <w:r>
        <w:rPr>
          <w:rStyle w:val="20"/>
        </w:rPr>
        <w:t>版本记录</w:t>
      </w:r>
      <w:r>
        <w:tab/>
      </w:r>
      <w:r>
        <w:fldChar w:fldCharType="begin"/>
      </w:r>
      <w:r>
        <w:instrText xml:space="preserve"> PAGEREF _Toc24460618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"_Toc24460619" </w:instrText>
      </w:r>
      <w:r>
        <w:fldChar w:fldCharType="separate"/>
      </w:r>
      <w:r>
        <w:rPr>
          <w:rStyle w:val="20"/>
        </w:rPr>
        <w:t>目录</w:t>
      </w:r>
      <w:r>
        <w:tab/>
      </w:r>
      <w:r>
        <w:fldChar w:fldCharType="begin"/>
      </w:r>
      <w:r>
        <w:instrText xml:space="preserve"> PAGEREF _Toc24460619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"_Toc24460620" </w:instrText>
      </w:r>
      <w:r>
        <w:fldChar w:fldCharType="separate"/>
      </w:r>
      <w:r>
        <w:rPr>
          <w:rStyle w:val="20"/>
        </w:rPr>
        <w:t>1、需求概述</w:t>
      </w:r>
      <w:r>
        <w:tab/>
      </w:r>
      <w:r>
        <w:fldChar w:fldCharType="begin"/>
      </w:r>
      <w:r>
        <w:instrText xml:space="preserve"> PAGEREF _Toc24460620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</w:pPr>
      <w:r>
        <w:fldChar w:fldCharType="begin"/>
      </w:r>
      <w:r>
        <w:instrText xml:space="preserve"> HYPERLINK \l "_Toc24460621" </w:instrText>
      </w:r>
      <w:r>
        <w:fldChar w:fldCharType="separate"/>
      </w:r>
      <w:r>
        <w:rPr>
          <w:rStyle w:val="20"/>
        </w:rPr>
        <w:t>1-1、</w:t>
      </w:r>
      <w:r>
        <w:rPr>
          <w:rStyle w:val="20"/>
          <w:rFonts w:ascii="微软雅黑" w:hAnsi="微软雅黑" w:eastAsia="微软雅黑"/>
        </w:rPr>
        <w:t>需求背景</w:t>
      </w:r>
      <w:r>
        <w:tab/>
      </w:r>
      <w:r>
        <w:fldChar w:fldCharType="begin"/>
      </w:r>
      <w:r>
        <w:instrText xml:space="preserve"> PAGEREF _Toc24460621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</w:pPr>
      <w:r>
        <w:fldChar w:fldCharType="begin"/>
      </w:r>
      <w:r>
        <w:instrText xml:space="preserve"> HYPERLINK \l "_Toc24460622" </w:instrText>
      </w:r>
      <w:r>
        <w:fldChar w:fldCharType="separate"/>
      </w:r>
      <w:r>
        <w:rPr>
          <w:rStyle w:val="20"/>
        </w:rPr>
        <w:t>1-2、</w:t>
      </w:r>
      <w:r>
        <w:rPr>
          <w:rStyle w:val="20"/>
          <w:rFonts w:ascii="微软雅黑" w:hAnsi="微软雅黑" w:eastAsia="微软雅黑"/>
        </w:rPr>
        <w:t>文档用途</w:t>
      </w:r>
      <w:r>
        <w:tab/>
      </w:r>
      <w:r>
        <w:fldChar w:fldCharType="begin"/>
      </w:r>
      <w:r>
        <w:instrText xml:space="preserve"> PAGEREF _Toc24460622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</w:pPr>
      <w:r>
        <w:fldChar w:fldCharType="begin"/>
      </w:r>
      <w:r>
        <w:instrText xml:space="preserve"> HYPERLINK \l "_Toc24460623" </w:instrText>
      </w:r>
      <w:r>
        <w:fldChar w:fldCharType="separate"/>
      </w:r>
      <w:r>
        <w:rPr>
          <w:rStyle w:val="20"/>
        </w:rPr>
        <w:t>1-3、</w:t>
      </w:r>
      <w:r>
        <w:rPr>
          <w:rStyle w:val="20"/>
          <w:rFonts w:ascii="微软雅黑" w:hAnsi="微软雅黑" w:eastAsia="微软雅黑"/>
        </w:rPr>
        <w:t>名词解释</w:t>
      </w:r>
      <w:r>
        <w:tab/>
      </w:r>
      <w:r>
        <w:fldChar w:fldCharType="begin"/>
      </w:r>
      <w:r>
        <w:instrText xml:space="preserve"> PAGEREF _Toc24460623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"_Toc24460624" </w:instrText>
      </w:r>
      <w:r>
        <w:fldChar w:fldCharType="separate"/>
      </w:r>
      <w:r>
        <w:rPr>
          <w:rStyle w:val="20"/>
        </w:rPr>
        <w:t>2、Feature list</w:t>
      </w:r>
      <w:r>
        <w:tab/>
      </w:r>
      <w:r>
        <w:fldChar w:fldCharType="begin"/>
      </w:r>
      <w:r>
        <w:instrText xml:space="preserve"> PAGEREF _Toc24460624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"_Toc24460625" </w:instrText>
      </w:r>
      <w:r>
        <w:fldChar w:fldCharType="separate"/>
      </w:r>
      <w:r>
        <w:rPr>
          <w:rStyle w:val="20"/>
        </w:rPr>
        <w:t>3、需求详述</w:t>
      </w:r>
      <w:r>
        <w:tab/>
      </w:r>
      <w:r>
        <w:fldChar w:fldCharType="begin"/>
      </w:r>
      <w:r>
        <w:instrText xml:space="preserve"> PAGEREF _Toc24460625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</w:pPr>
      <w:r>
        <w:fldChar w:fldCharType="begin"/>
      </w:r>
      <w:r>
        <w:instrText xml:space="preserve"> HYPERLINK \l "_Toc24460626"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3-1、总体设计</w:t>
      </w:r>
      <w:r>
        <w:tab/>
      </w:r>
      <w:r>
        <w:fldChar w:fldCharType="begin"/>
      </w:r>
      <w:r>
        <w:instrText xml:space="preserve"> PAGEREF _Toc24460626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 HYPERLINK \l "_Toc24460627"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3-1-1、概述</w:t>
      </w:r>
      <w:r>
        <w:tab/>
      </w:r>
      <w:r>
        <w:fldChar w:fldCharType="begin"/>
      </w:r>
      <w:r>
        <w:instrText xml:space="preserve"> PAGEREF _Toc24460627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 HYPERLINK \l "_Toc24460628"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3-1-2、产品目标</w:t>
      </w:r>
      <w:r>
        <w:tab/>
      </w:r>
      <w:r>
        <w:fldChar w:fldCharType="begin"/>
      </w:r>
      <w:r>
        <w:instrText xml:space="preserve"> PAGEREF _Toc24460628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</w:pPr>
      <w:r>
        <w:fldChar w:fldCharType="begin"/>
      </w:r>
      <w:r>
        <w:instrText xml:space="preserve"> HYPERLINK \l "_Toc24460629"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3-2、功能系统说明</w:t>
      </w:r>
      <w:r>
        <w:tab/>
      </w:r>
      <w:r>
        <w:fldChar w:fldCharType="begin"/>
      </w:r>
      <w:r>
        <w:instrText xml:space="preserve"> PAGEREF _Toc24460629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 HYPERLINK \l "_Toc24460630"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3-2-1、Face ID录入</w:t>
      </w:r>
      <w:r>
        <w:tab/>
      </w:r>
      <w:r>
        <w:fldChar w:fldCharType="begin"/>
      </w:r>
      <w:r>
        <w:instrText xml:space="preserve"> PAGEREF _Toc24460630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 HYPERLINK \l "_Toc24460631"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3-2-2、Face ID登录</w:t>
      </w:r>
      <w:r>
        <w:tab/>
      </w:r>
      <w:r>
        <w:fldChar w:fldCharType="begin"/>
      </w:r>
      <w:r>
        <w:instrText xml:space="preserve"> PAGEREF _Toc24460631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 HYPERLINK \l "_Toc24460632"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3-2-3、人脸支付</w:t>
      </w:r>
      <w:r>
        <w:tab/>
      </w:r>
      <w:r>
        <w:fldChar w:fldCharType="begin"/>
      </w:r>
      <w:r>
        <w:instrText xml:space="preserve"> PAGEREF _Toc24460632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 HYPERLINK \l "_Toc24460633" </w:instrText>
      </w:r>
      <w:r>
        <w:fldChar w:fldCharType="separate"/>
      </w:r>
      <w:r>
        <w:rPr>
          <w:rStyle w:val="20"/>
        </w:rPr>
        <w:t>3-2-4、个人中心-Face ID</w:t>
      </w:r>
      <w:r>
        <w:tab/>
      </w:r>
      <w:r>
        <w:fldChar w:fldCharType="begin"/>
      </w:r>
      <w:r>
        <w:instrText xml:space="preserve"> PAGEREF _Toc24460633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"_Toc24460634" </w:instrText>
      </w:r>
      <w:r>
        <w:fldChar w:fldCharType="separate"/>
      </w:r>
      <w:r>
        <w:rPr>
          <w:rStyle w:val="20"/>
        </w:rPr>
        <w:t>4、运营需求</w:t>
      </w:r>
      <w:r>
        <w:tab/>
      </w:r>
      <w:r>
        <w:fldChar w:fldCharType="begin"/>
      </w:r>
      <w:r>
        <w:instrText xml:space="preserve"> PAGEREF _Toc24460634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"_Toc24460635" </w:instrText>
      </w:r>
      <w:r>
        <w:fldChar w:fldCharType="separate"/>
      </w:r>
      <w:r>
        <w:rPr>
          <w:rStyle w:val="20"/>
        </w:rPr>
        <w:t>5、数据埋点</w:t>
      </w:r>
      <w:r>
        <w:tab/>
      </w:r>
      <w:r>
        <w:fldChar w:fldCharType="begin"/>
      </w:r>
      <w:r>
        <w:instrText xml:space="preserve"> PAGEREF _Toc24460635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</w:pPr>
      <w:r>
        <w:fldChar w:fldCharType="begin"/>
      </w:r>
      <w:r>
        <w:instrText xml:space="preserve"> HYPERLINK \l "_Toc24460636"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5-1、埋点需求</w:t>
      </w:r>
      <w:r>
        <w:tab/>
      </w:r>
      <w:r>
        <w:fldChar w:fldCharType="begin"/>
      </w:r>
      <w:r>
        <w:instrText xml:space="preserve"> PAGEREF _Toc24460636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</w:pPr>
      <w:r>
        <w:fldChar w:fldCharType="begin"/>
      </w:r>
      <w:r>
        <w:instrText xml:space="preserve"> HYPERLINK \l "_Toc24460637"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5-2、日志需求</w:t>
      </w:r>
      <w:r>
        <w:tab/>
      </w:r>
      <w:r>
        <w:fldChar w:fldCharType="begin"/>
      </w:r>
      <w:r>
        <w:instrText xml:space="preserve"> PAGEREF _Toc24460637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296"/>
        </w:tabs>
      </w:pPr>
      <w:r>
        <w:fldChar w:fldCharType="begin"/>
      </w:r>
      <w:r>
        <w:instrText xml:space="preserve"> HYPERLINK \l "_Toc24460638" </w:instrText>
      </w:r>
      <w:r>
        <w:fldChar w:fldCharType="separate"/>
      </w:r>
      <w:r>
        <w:rPr>
          <w:rStyle w:val="20"/>
          <w:rFonts w:ascii="微软雅黑" w:hAnsi="微软雅黑" w:eastAsia="微软雅黑"/>
        </w:rPr>
        <w:t>5-3、报表需求</w:t>
      </w:r>
      <w:r>
        <w:tab/>
      </w:r>
      <w:r>
        <w:fldChar w:fldCharType="begin"/>
      </w:r>
      <w:r>
        <w:instrText xml:space="preserve"> PAGEREF _Toc24460638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"_Toc24460639" </w:instrText>
      </w:r>
      <w:r>
        <w:fldChar w:fldCharType="separate"/>
      </w:r>
      <w:r>
        <w:rPr>
          <w:rStyle w:val="20"/>
        </w:rPr>
        <w:t>6、合规意见</w:t>
      </w:r>
      <w:r>
        <w:tab/>
      </w:r>
      <w:r>
        <w:fldChar w:fldCharType="begin"/>
      </w:r>
      <w:r>
        <w:instrText xml:space="preserve"> PAGEREF _Toc24460639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"_Toc24460640" </w:instrText>
      </w:r>
      <w:r>
        <w:fldChar w:fldCharType="separate"/>
      </w:r>
      <w:r>
        <w:rPr>
          <w:rStyle w:val="20"/>
        </w:rPr>
        <w:t>7、安全意见</w:t>
      </w:r>
      <w:r>
        <w:tab/>
      </w:r>
      <w:r>
        <w:fldChar w:fldCharType="begin"/>
      </w:r>
      <w:r>
        <w:instrText xml:space="preserve"> PAGEREF _Toc24460640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"_Toc24460641" </w:instrText>
      </w:r>
      <w:r>
        <w:fldChar w:fldCharType="separate"/>
      </w:r>
      <w:r>
        <w:rPr>
          <w:rStyle w:val="20"/>
        </w:rPr>
        <w:t>8、外部以来条件</w:t>
      </w:r>
      <w:r>
        <w:tab/>
      </w:r>
      <w:r>
        <w:fldChar w:fldCharType="begin"/>
      </w:r>
      <w:r>
        <w:instrText xml:space="preserve"> PAGEREF _Toc24460641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"_Toc24460642" </w:instrText>
      </w:r>
      <w:r>
        <w:fldChar w:fldCharType="separate"/>
      </w:r>
      <w:r>
        <w:rPr>
          <w:rStyle w:val="20"/>
        </w:rPr>
        <w:t>9、韵味部署意见</w:t>
      </w:r>
      <w:r>
        <w:tab/>
      </w:r>
      <w:r>
        <w:fldChar w:fldCharType="begin"/>
      </w:r>
      <w:r>
        <w:instrText xml:space="preserve"> PAGEREF _Toc24460642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color w:val="auto"/>
          <w:szCs w:val="24"/>
        </w:rPr>
      </w:pPr>
      <w:r>
        <w:fldChar w:fldCharType="begin"/>
      </w:r>
      <w:r>
        <w:instrText xml:space="preserve"> HYPERLINK \l "_Toc24460643" </w:instrText>
      </w:r>
      <w:r>
        <w:fldChar w:fldCharType="separate"/>
      </w:r>
      <w:r>
        <w:rPr>
          <w:rStyle w:val="20"/>
        </w:rPr>
        <w:t>10、项目实现目标期望</w:t>
      </w:r>
      <w:r>
        <w:tab/>
      </w:r>
      <w:r>
        <w:fldChar w:fldCharType="begin"/>
      </w:r>
      <w:r>
        <w:instrText xml:space="preserve"> PAGEREF _Toc24460643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spacing w:line="360" w:lineRule="auto"/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rPr>
          <w:rFonts w:ascii="微软雅黑" w:hAnsi="微软雅黑" w:eastAsia="微软雅黑"/>
        </w:rPr>
      </w:pPr>
      <w:bookmarkStart w:id="2" w:name="_Toc24460620"/>
      <w:r>
        <w:rPr>
          <w:rFonts w:hint="eastAsia"/>
        </w:rPr>
        <w:t>1、</w:t>
      </w:r>
      <w:r>
        <w:rPr>
          <w:rFonts w:hint="eastAsia" w:ascii="微软雅黑" w:hAnsi="微软雅黑" w:eastAsia="微软雅黑"/>
        </w:rPr>
        <w:t>需求概述</w:t>
      </w:r>
      <w:bookmarkEnd w:id="2"/>
    </w:p>
    <w:p>
      <w:pPr>
        <w:pStyle w:val="3"/>
        <w:rPr>
          <w:rFonts w:ascii="微软雅黑" w:hAnsi="微软雅黑" w:eastAsia="微软雅黑"/>
        </w:rPr>
      </w:pPr>
      <w:bookmarkStart w:id="3" w:name="_Toc24460621"/>
      <w:r>
        <w:rPr>
          <w:rFonts w:hint="eastAsia"/>
        </w:rPr>
        <w:t>1</w:t>
      </w:r>
      <w:r>
        <w:t>-1</w:t>
      </w:r>
      <w:r>
        <w:rPr>
          <w:rFonts w:hint="eastAsia"/>
        </w:rPr>
        <w:t>、</w:t>
      </w:r>
      <w:r>
        <w:rPr>
          <w:rFonts w:hint="eastAsia" w:ascii="微软雅黑" w:hAnsi="微软雅黑" w:eastAsia="微软雅黑"/>
        </w:rPr>
        <w:t>需求背景</w:t>
      </w:r>
      <w:bookmarkEnd w:id="3"/>
    </w:p>
    <w:p>
      <w:pPr>
        <w:spacing w:line="360" w:lineRule="auto"/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据前瞻产业研究院统计数据显示，未来五年中国人脸识别整体市场成长迅速，市场渗透快速攀升。预计到2021年中国人脸识别市场规模将突破50亿元。随着人工智能、深度学习等技术和算法发展，人脸识别技术的识别速度和准确率实现快速提升，从而人脸识别技术也开始与智能交通行业具备极大协同性，应用人脸识别技术能够实现驾驶员身份的快速确认，从而为用户提供定制化服务。</w:t>
      </w:r>
    </w:p>
    <w:p>
      <w:pPr>
        <w:pStyle w:val="3"/>
        <w:rPr>
          <w:rFonts w:ascii="微软雅黑" w:hAnsi="微软雅黑" w:eastAsia="微软雅黑"/>
        </w:rPr>
      </w:pPr>
      <w:bookmarkStart w:id="4" w:name="_Toc24460622"/>
      <w:r>
        <w:rPr>
          <w:rFonts w:hint="eastAsia"/>
        </w:rPr>
        <w:t>1</w:t>
      </w:r>
      <w:r>
        <w:t>-2</w:t>
      </w:r>
      <w:r>
        <w:rPr>
          <w:rFonts w:hint="eastAsia"/>
        </w:rPr>
        <w:t>、</w:t>
      </w:r>
      <w:r>
        <w:rPr>
          <w:rFonts w:hint="eastAsia" w:ascii="微软雅黑" w:hAnsi="微软雅黑" w:eastAsia="微软雅黑"/>
        </w:rPr>
        <w:t>文档用途</w:t>
      </w:r>
      <w:bookmarkEnd w:id="4"/>
    </w:p>
    <w:p>
      <w:pPr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作为项目需求文档撰写标准和项目接入标准</w:t>
      </w:r>
    </w:p>
    <w:p>
      <w:pPr>
        <w:pStyle w:val="3"/>
        <w:rPr>
          <w:rFonts w:ascii="微软雅黑" w:hAnsi="微软雅黑" w:eastAsia="微软雅黑"/>
        </w:rPr>
      </w:pPr>
      <w:bookmarkStart w:id="5" w:name="_Toc24460623"/>
      <w:r>
        <w:rPr>
          <w:rFonts w:hint="eastAsia"/>
        </w:rPr>
        <w:t>1</w:t>
      </w:r>
      <w:r>
        <w:t>-3</w:t>
      </w:r>
      <w:r>
        <w:rPr>
          <w:rFonts w:hint="eastAsia"/>
        </w:rPr>
        <w:t>、</w:t>
      </w:r>
      <w:r>
        <w:rPr>
          <w:rFonts w:hint="eastAsia" w:ascii="微软雅黑" w:hAnsi="微软雅黑" w:eastAsia="微软雅黑"/>
        </w:rPr>
        <w:t>名词解释</w:t>
      </w:r>
      <w:bookmarkEnd w:id="5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暂无</w:t>
      </w:r>
      <w:r>
        <w:rPr>
          <w:rFonts w:ascii="微软雅黑" w:hAnsi="微软雅黑" w:eastAsia="微软雅黑"/>
        </w:rPr>
        <w:br w:type="page"/>
      </w:r>
    </w:p>
    <w:p>
      <w:pPr>
        <w:pStyle w:val="2"/>
      </w:pPr>
      <w:bookmarkStart w:id="6" w:name="_Toc24460624"/>
      <w:r>
        <w:t>2</w:t>
      </w:r>
      <w:r>
        <w:rPr>
          <w:rFonts w:hint="eastAsia"/>
        </w:rPr>
        <w:t>、Feature list</w:t>
      </w:r>
      <w:bookmarkEnd w:id="6"/>
    </w:p>
    <w:tbl>
      <w:tblPr>
        <w:tblStyle w:val="23"/>
        <w:tblW w:w="7479" w:type="dxa"/>
        <w:tblInd w:w="4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2"/>
        <w:gridCol w:w="3827"/>
      </w:tblGrid>
      <w:tr>
        <w:tblPrEx>
          <w:tblLayout w:type="fixed"/>
        </w:tblPrEx>
        <w:tc>
          <w:tcPr>
            <w:tcW w:w="3652" w:type="dxa"/>
            <w:shd w:val="clear" w:color="auto" w:fill="000000" w:themeFill="text1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产品模块</w:t>
            </w:r>
          </w:p>
        </w:tc>
        <w:tc>
          <w:tcPr>
            <w:tcW w:w="3827" w:type="dxa"/>
            <w:shd w:val="clear" w:color="auto" w:fill="000000" w:themeFill="text1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产品内容</w:t>
            </w:r>
          </w:p>
        </w:tc>
      </w:tr>
      <w:tr>
        <w:tblPrEx>
          <w:tblLayout w:type="fixed"/>
        </w:tblPrEx>
        <w:tc>
          <w:tcPr>
            <w:tcW w:w="3652" w:type="dxa"/>
            <w:vMerge w:val="restart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人脸录入</w:t>
            </w:r>
          </w:p>
        </w:tc>
        <w:tc>
          <w:tcPr>
            <w:tcW w:w="382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F</w:t>
            </w:r>
            <w:r>
              <w:rPr>
                <w:rFonts w:hint="eastAsia" w:ascii="微软雅黑" w:hAnsi="微软雅黑" w:eastAsia="微软雅黑"/>
              </w:rPr>
              <w:t>ace</w:t>
            </w:r>
            <w:r>
              <w:rPr>
                <w:rFonts w:ascii="微软雅黑" w:hAnsi="微软雅黑" w:eastAsia="微软雅黑"/>
              </w:rPr>
              <w:t xml:space="preserve"> ID</w:t>
            </w:r>
            <w:r>
              <w:rPr>
                <w:rFonts w:hint="eastAsia" w:ascii="微软雅黑" w:hAnsi="微软雅黑" w:eastAsia="微软雅黑"/>
              </w:rPr>
              <w:t>设置入口</w:t>
            </w:r>
          </w:p>
        </w:tc>
      </w:tr>
      <w:tr>
        <w:tblPrEx>
          <w:tblLayout w:type="fixed"/>
        </w:tblPrEx>
        <w:tc>
          <w:tcPr>
            <w:tcW w:w="3652" w:type="dxa"/>
            <w:vMerge w:val="continue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382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F</w:t>
            </w:r>
            <w:r>
              <w:rPr>
                <w:rFonts w:hint="eastAsia" w:ascii="微软雅黑" w:hAnsi="微软雅黑" w:eastAsia="微软雅黑"/>
              </w:rPr>
              <w:t>ace</w:t>
            </w:r>
            <w:r>
              <w:rPr>
                <w:rFonts w:ascii="微软雅黑" w:hAnsi="微软雅黑" w:eastAsia="微软雅黑"/>
              </w:rPr>
              <w:t xml:space="preserve"> ID</w:t>
            </w:r>
            <w:r>
              <w:rPr>
                <w:rFonts w:hint="eastAsia" w:ascii="微软雅黑" w:hAnsi="微软雅黑" w:eastAsia="微软雅黑"/>
              </w:rPr>
              <w:t>录入流程（U</w:t>
            </w:r>
            <w:r>
              <w:rPr>
                <w:rFonts w:ascii="微软雅黑" w:hAnsi="微软雅黑" w:eastAsia="微软雅黑"/>
              </w:rPr>
              <w:t>I</w:t>
            </w:r>
            <w:r>
              <w:rPr>
                <w:rFonts w:hint="eastAsia" w:ascii="微软雅黑" w:hAnsi="微软雅黑" w:eastAsia="微软雅黑"/>
              </w:rPr>
              <w:t>变更）</w:t>
            </w:r>
          </w:p>
        </w:tc>
      </w:tr>
      <w:tr>
        <w:tblPrEx>
          <w:tblLayout w:type="fixed"/>
        </w:tblPrEx>
        <w:tc>
          <w:tcPr>
            <w:tcW w:w="3652" w:type="dxa"/>
            <w:vMerge w:val="restart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前台登录</w:t>
            </w:r>
          </w:p>
        </w:tc>
        <w:tc>
          <w:tcPr>
            <w:tcW w:w="382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登录策略</w:t>
            </w:r>
          </w:p>
        </w:tc>
      </w:tr>
      <w:tr>
        <w:tblPrEx>
          <w:tblLayout w:type="fixed"/>
        </w:tblPrEx>
        <w:tc>
          <w:tcPr>
            <w:tcW w:w="3652" w:type="dxa"/>
            <w:vMerge w:val="continue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382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人脸校验逻辑</w:t>
            </w:r>
          </w:p>
        </w:tc>
      </w:tr>
      <w:tr>
        <w:tblPrEx>
          <w:tblLayout w:type="fixed"/>
        </w:tblPrEx>
        <w:tc>
          <w:tcPr>
            <w:tcW w:w="3652" w:type="dxa"/>
            <w:vMerge w:val="continue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382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后台扫脸登录</w:t>
            </w:r>
          </w:p>
        </w:tc>
      </w:tr>
      <w:tr>
        <w:tblPrEx>
          <w:tblLayout w:type="fixed"/>
        </w:tblPrEx>
        <w:tc>
          <w:tcPr>
            <w:tcW w:w="3652" w:type="dxa"/>
            <w:vMerge w:val="restart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F</w:t>
            </w:r>
            <w:r>
              <w:rPr>
                <w:rFonts w:hint="eastAsia" w:ascii="微软雅黑" w:hAnsi="微软雅黑" w:eastAsia="微软雅黑"/>
              </w:rPr>
              <w:t>ace</w:t>
            </w:r>
            <w:r>
              <w:rPr>
                <w:rFonts w:ascii="微软雅黑" w:hAnsi="微软雅黑" w:eastAsia="微软雅黑"/>
              </w:rPr>
              <w:t xml:space="preserve"> ID</w:t>
            </w:r>
            <w:r>
              <w:rPr>
                <w:rFonts w:hint="eastAsia" w:ascii="微软雅黑" w:hAnsi="微软雅黑" w:eastAsia="微软雅黑"/>
              </w:rPr>
              <w:t>设置</w:t>
            </w:r>
          </w:p>
        </w:tc>
        <w:tc>
          <w:tcPr>
            <w:tcW w:w="382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人脸登录设置（开启/关闭）</w:t>
            </w:r>
          </w:p>
        </w:tc>
      </w:tr>
      <w:tr>
        <w:tblPrEx>
          <w:tblLayout w:type="fixed"/>
        </w:tblPrEx>
        <w:tc>
          <w:tcPr>
            <w:tcW w:w="3652" w:type="dxa"/>
            <w:vMerge w:val="continue"/>
            <w:vAlign w:val="center"/>
          </w:tcPr>
          <w:p>
            <w:pPr>
              <w:jc w:val="left"/>
              <w:rPr>
                <w:rFonts w:ascii="微软雅黑" w:hAnsi="微软雅黑" w:eastAsia="微软雅黑"/>
              </w:rPr>
            </w:pPr>
          </w:p>
        </w:tc>
        <w:tc>
          <w:tcPr>
            <w:tcW w:w="382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人脸支付</w:t>
            </w:r>
          </w:p>
        </w:tc>
      </w:tr>
      <w:tr>
        <w:tblPrEx>
          <w:tblLayout w:type="fixed"/>
        </w:tblPrEx>
        <w:trPr>
          <w:trHeight w:val="75" w:hRule="atLeast"/>
        </w:trPr>
        <w:tc>
          <w:tcPr>
            <w:tcW w:w="3652" w:type="dxa"/>
            <w:vMerge w:val="continue"/>
          </w:tcPr>
          <w:p>
            <w:pPr>
              <w:rPr>
                <w:rFonts w:ascii="微软雅黑" w:hAnsi="微软雅黑" w:eastAsia="微软雅黑"/>
              </w:rPr>
            </w:pPr>
          </w:p>
        </w:tc>
        <w:tc>
          <w:tcPr>
            <w:tcW w:w="382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人脸解绑</w:t>
            </w:r>
          </w:p>
        </w:tc>
      </w:tr>
      <w:tr>
        <w:tblPrEx>
          <w:tblLayout w:type="fixed"/>
        </w:tblPrEx>
        <w:trPr>
          <w:trHeight w:val="75" w:hRule="atLeast"/>
        </w:trPr>
        <w:tc>
          <w:tcPr>
            <w:tcW w:w="3652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人脸支付</w:t>
            </w:r>
          </w:p>
        </w:tc>
        <w:tc>
          <w:tcPr>
            <w:tcW w:w="3827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有感/无感活体检测</w:t>
            </w:r>
          </w:p>
        </w:tc>
      </w:tr>
    </w:tbl>
    <w:p/>
    <w:p>
      <w:r>
        <w:br w:type="page"/>
      </w:r>
    </w:p>
    <w:p>
      <w:pPr>
        <w:pStyle w:val="2"/>
        <w:rPr>
          <w:rFonts w:ascii="微软雅黑" w:hAnsi="微软雅黑" w:eastAsia="微软雅黑"/>
        </w:rPr>
      </w:pPr>
      <w:bookmarkStart w:id="7" w:name="_Toc24460625"/>
      <w:r>
        <w:rPr>
          <w:rFonts w:hint="eastAsia" w:ascii="微软雅黑" w:hAnsi="微软雅黑" w:eastAsia="微软雅黑"/>
        </w:rPr>
        <w:t>3、需求详述</w:t>
      </w:r>
      <w:bookmarkEnd w:id="7"/>
    </w:p>
    <w:p>
      <w:pPr>
        <w:pStyle w:val="3"/>
        <w:rPr>
          <w:rFonts w:ascii="微软雅黑" w:hAnsi="微软雅黑" w:eastAsia="微软雅黑"/>
        </w:rPr>
      </w:pPr>
      <w:bookmarkStart w:id="8" w:name="_Toc24460626"/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-1</w:t>
      </w:r>
      <w:r>
        <w:rPr>
          <w:rFonts w:hint="eastAsia" w:ascii="微软雅黑" w:hAnsi="微软雅黑" w:eastAsia="微软雅黑"/>
        </w:rPr>
        <w:t>、总体设计</w:t>
      </w:r>
      <w:bookmarkEnd w:id="8"/>
    </w:p>
    <w:p>
      <w:pPr>
        <w:pStyle w:val="5"/>
        <w:rPr>
          <w:rFonts w:ascii="微软雅黑" w:hAnsi="微软雅黑" w:eastAsia="微软雅黑"/>
        </w:rPr>
      </w:pPr>
      <w:bookmarkStart w:id="9" w:name="_Toc24460627"/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-1-1</w:t>
      </w:r>
      <w:r>
        <w:rPr>
          <w:rFonts w:hint="eastAsia" w:ascii="微软雅黑" w:hAnsi="微软雅黑" w:eastAsia="微软雅黑"/>
        </w:rPr>
        <w:t>、概述</w:t>
      </w:r>
      <w:bookmarkEnd w:id="9"/>
    </w:p>
    <w:p>
      <w:r>
        <w:rPr>
          <w:rFonts w:hint="eastAsia"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Face ID方案，使用百度人脸识别技术，识别车主身份，为车主提供免密登录。车机可以记录Face ID对应的使用数据，为用户提供定制化服务。硬件上，可以记录的数据调整车辆的座椅，空调，氛围灯。软件上，可以记录主题皮肤，常用目的地，音乐，电台等。</w:t>
      </w:r>
    </w:p>
    <w:p>
      <w:pPr>
        <w:pStyle w:val="5"/>
        <w:rPr>
          <w:rFonts w:ascii="微软雅黑" w:hAnsi="微软雅黑" w:eastAsia="微软雅黑"/>
        </w:rPr>
      </w:pPr>
      <w:bookmarkStart w:id="10" w:name="_Toc24460628"/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-1-2</w:t>
      </w:r>
      <w:r>
        <w:rPr>
          <w:rFonts w:hint="eastAsia" w:ascii="微软雅黑" w:hAnsi="微软雅黑" w:eastAsia="微软雅黑"/>
        </w:rPr>
        <w:t>、产品目标</w:t>
      </w:r>
      <w:bookmarkEnd w:id="10"/>
    </w:p>
    <w:p>
      <w:pPr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依赖百度视觉 AI 能力，对用户进行身份校验，给用户提供便捷且赋有个性化的智能服务。</w:t>
      </w:r>
    </w:p>
    <w:p>
      <w:pPr>
        <w:pStyle w:val="3"/>
        <w:rPr>
          <w:rFonts w:ascii="微软雅黑" w:hAnsi="微软雅黑" w:eastAsia="微软雅黑"/>
        </w:rPr>
      </w:pPr>
      <w:bookmarkStart w:id="11" w:name="_Toc24460629"/>
      <w:r>
        <w:rPr>
          <w:rFonts w:ascii="微软雅黑" w:hAnsi="微软雅黑" w:eastAsia="微软雅黑"/>
        </w:rPr>
        <w:t>3-2</w:t>
      </w:r>
      <w:r>
        <w:rPr>
          <w:rFonts w:hint="eastAsia" w:ascii="微软雅黑" w:hAnsi="微软雅黑" w:eastAsia="微软雅黑"/>
        </w:rPr>
        <w:t>、功能系统说明</w:t>
      </w:r>
      <w:bookmarkEnd w:id="11"/>
    </w:p>
    <w:p>
      <w:pPr>
        <w:pStyle w:val="5"/>
        <w:rPr>
          <w:rFonts w:ascii="微软雅黑" w:hAnsi="微软雅黑" w:eastAsia="微软雅黑"/>
        </w:rPr>
      </w:pPr>
      <w:bookmarkStart w:id="12" w:name="_Toc24460630"/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-2-1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Face ID</w:t>
      </w:r>
      <w:r>
        <w:rPr>
          <w:rFonts w:hint="eastAsia" w:ascii="微软雅黑" w:hAnsi="微软雅黑" w:eastAsia="微软雅黑"/>
        </w:rPr>
        <w:t>录入</w:t>
      </w:r>
      <w:bookmarkEnd w:id="12"/>
    </w:p>
    <w:p>
      <w:pPr>
        <w:pStyle w:val="7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-2-1-1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 xml:space="preserve">Face </w:t>
      </w:r>
      <w:r>
        <w:rPr>
          <w:rFonts w:ascii="微软雅黑" w:hAnsi="微软雅黑" w:eastAsia="微软雅黑"/>
          <w:highlight w:val="yellow"/>
        </w:rPr>
        <w:t>ID</w:t>
      </w:r>
      <w:commentRangeStart w:id="2"/>
      <w:commentRangeStart w:id="3"/>
      <w:commentRangeStart w:id="4"/>
      <w:r>
        <w:rPr>
          <w:rFonts w:hint="eastAsia" w:ascii="微软雅黑" w:hAnsi="微软雅黑" w:eastAsia="微软雅黑"/>
          <w:highlight w:val="yellow"/>
        </w:rPr>
        <w:t>录入流程</w:t>
      </w:r>
      <w:commentRangeEnd w:id="2"/>
      <w:r>
        <w:rPr>
          <w:rStyle w:val="21"/>
          <w:rFonts w:ascii="Times New Roman" w:hAnsi="Times New Roman" w:eastAsia="宋体" w:cs="Times New Roman"/>
          <w:b w:val="0"/>
          <w:bCs w:val="0"/>
          <w:highlight w:val="yellow"/>
        </w:rPr>
        <w:commentReference w:id="2"/>
      </w:r>
      <w:commentRangeEnd w:id="3"/>
      <w:r>
        <w:rPr>
          <w:rStyle w:val="21"/>
          <w:rFonts w:ascii="Times New Roman" w:hAnsi="Times New Roman" w:eastAsia="宋体" w:cs="Times New Roman"/>
          <w:b w:val="0"/>
          <w:bCs w:val="0"/>
          <w:highlight w:val="yellow"/>
        </w:rPr>
        <w:commentReference w:id="3"/>
      </w:r>
      <w:commentRangeEnd w:id="4"/>
      <w:r>
        <w:commentReference w:id="4"/>
      </w:r>
    </w:p>
    <w:p>
      <w:r>
        <w:rPr>
          <w:rFonts w:ascii="Helvetica Neue" w:hAnsi="Helvetica Neue" w:cs="Helvetica Neue"/>
          <w:kern w:val="0"/>
          <w:sz w:val="26"/>
          <w:szCs w:val="26"/>
        </w:rPr>
        <w:drawing>
          <wp:inline distT="0" distB="0" distL="0" distR="0">
            <wp:extent cx="2451100" cy="3327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-2-1-2</w:t>
      </w:r>
      <w:r>
        <w:rPr>
          <w:rFonts w:hint="eastAsia" w:ascii="微软雅黑" w:hAnsi="微软雅黑" w:eastAsia="微软雅黑"/>
        </w:rPr>
        <w:t>、Face ID</w:t>
      </w:r>
      <w:commentRangeStart w:id="5"/>
      <w:commentRangeStart w:id="6"/>
      <w:r>
        <w:rPr>
          <w:rFonts w:hint="eastAsia" w:ascii="微软雅黑" w:hAnsi="微软雅黑" w:eastAsia="微软雅黑"/>
          <w:highlight w:val="yellow"/>
        </w:rPr>
        <w:t>录入入口</w:t>
      </w:r>
      <w:commentRangeEnd w:id="5"/>
      <w:r>
        <w:rPr>
          <w:rStyle w:val="21"/>
          <w:rFonts w:ascii="Times New Roman" w:hAnsi="Times New Roman" w:eastAsia="宋体" w:cs="Times New Roman"/>
          <w:b w:val="0"/>
          <w:bCs w:val="0"/>
        </w:rPr>
        <w:commentReference w:id="5"/>
      </w:r>
      <w:commentRangeEnd w:id="6"/>
      <w:r>
        <w:commentReference w:id="6"/>
      </w:r>
    </w:p>
    <w:p>
      <w:pPr>
        <w:pStyle w:val="25"/>
        <w:numPr>
          <w:ilvl w:val="0"/>
          <w:numId w:val="8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个人中心-Face ID管理页</w:t>
      </w:r>
    </w:p>
    <w:p>
      <w:pPr>
        <w:pStyle w:val="25"/>
        <w:ind w:left="420" w:firstLine="0"/>
        <w:jc w:val="right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b/>
          <w:color w:val="FF0000"/>
        </w:rPr>
        <w:drawing>
          <wp:inline distT="0" distB="0" distL="114300" distR="114300">
            <wp:extent cx="5270500" cy="2142490"/>
            <wp:effectExtent l="0" t="0" r="12700" b="16510"/>
            <wp:docPr id="7" name="图片 7" descr="35857fcba76b76644d8d34a8fd898d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5857fcba76b76644d8d34a8fd898d8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6" w:name="_GoBack"/>
      <w:bookmarkEnd w:id="86"/>
    </w:p>
    <w:p>
      <w:pPr>
        <w:pStyle w:val="25"/>
        <w:ind w:left="420" w:firstLine="0"/>
        <w:jc w:val="right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/>
          <w:b/>
          <w:color w:val="FF0000"/>
        </w:rPr>
        <w:t>最终效果已U</w:t>
      </w:r>
      <w:r>
        <w:rPr>
          <w:rFonts w:ascii="微软雅黑" w:hAnsi="微软雅黑" w:eastAsia="微软雅黑"/>
          <w:b/>
          <w:color w:val="FF0000"/>
        </w:rPr>
        <w:t>I</w:t>
      </w:r>
      <w:r>
        <w:rPr>
          <w:rFonts w:hint="eastAsia" w:ascii="微软雅黑" w:hAnsi="微软雅黑" w:eastAsia="微软雅黑"/>
          <w:b/>
          <w:color w:val="FF0000"/>
        </w:rPr>
        <w:t>为准</w:t>
      </w:r>
    </w:p>
    <w:p>
      <w:pPr>
        <w:pStyle w:val="7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607695</wp:posOffset>
            </wp:positionV>
            <wp:extent cx="5274310" cy="1978025"/>
            <wp:effectExtent l="0" t="0" r="0" b="317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-2-1-3</w:t>
      </w:r>
      <w:r>
        <w:rPr>
          <w:rFonts w:hint="eastAsia" w:ascii="微软雅黑" w:hAnsi="微软雅黑" w:eastAsia="微软雅黑"/>
        </w:rPr>
        <w:t>、Face ID录入页</w:t>
      </w:r>
    </w:p>
    <w:p>
      <w:pPr>
        <w:pStyle w:val="25"/>
        <w:ind w:left="420" w:firstLine="0"/>
        <w:jc w:val="right"/>
        <w:rPr>
          <w:rFonts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b/>
          <w:color w:val="FF0000"/>
        </w:rPr>
        <w:t>最终效果已U</w:t>
      </w:r>
      <w:r>
        <w:rPr>
          <w:rFonts w:ascii="微软雅黑" w:hAnsi="微软雅黑" w:eastAsia="微软雅黑"/>
          <w:b/>
          <w:color w:val="FF0000"/>
        </w:rPr>
        <w:t>I</w:t>
      </w:r>
      <w:r>
        <w:rPr>
          <w:rFonts w:hint="eastAsia" w:ascii="微软雅黑" w:hAnsi="微软雅黑" w:eastAsia="微软雅黑"/>
          <w:b/>
          <w:color w:val="FF0000"/>
        </w:rPr>
        <w:t>为准</w:t>
      </w:r>
    </w:p>
    <w:p>
      <w:pPr>
        <w:pStyle w:val="25"/>
        <w:numPr>
          <w:ilvl w:val="0"/>
          <w:numId w:val="9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用户进入页面先语音提示：“请将人脸对准摄像头”</w:t>
      </w:r>
    </w:p>
    <w:p>
      <w:pPr>
        <w:pStyle w:val="25"/>
        <w:numPr>
          <w:ilvl w:val="0"/>
          <w:numId w:val="9"/>
        </w:numPr>
        <w:rPr>
          <w:rFonts w:ascii="微软雅黑" w:hAnsi="微软雅黑" w:eastAsia="微软雅黑" w:cs="微软雅黑"/>
          <w:b/>
        </w:rPr>
      </w:pPr>
      <w:r>
        <w:rPr>
          <w:rFonts w:hint="eastAsia" w:ascii="微软雅黑" w:hAnsi="微软雅黑" w:eastAsia="微软雅黑" w:cs="微软雅黑"/>
        </w:rPr>
        <w:t>人脸录入检测：</w:t>
      </w:r>
      <w:r>
        <w:rPr>
          <w:rFonts w:hint="eastAsia" w:ascii="微软雅黑" w:hAnsi="微软雅黑" w:eastAsia="微软雅黑" w:cs="Times New Roman"/>
        </w:rPr>
        <w:t>如果图片有以下关键信息，则在当前页提示用户调整动作或者姿态。如果无，则录入成功完成人脸绑定。</w:t>
      </w:r>
    </w:p>
    <w:tbl>
      <w:tblPr>
        <w:tblStyle w:val="23"/>
        <w:tblW w:w="6204" w:type="dxa"/>
        <w:tblInd w:w="10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4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93" w:type="dxa"/>
            <w:shd w:val="clear" w:color="auto" w:fill="000000" w:themeFill="text1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hAnsi="微软雅黑" w:eastAsia="微软雅黑" w:cs="苹方-简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 w:cs="苹方-简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录入状态</w:t>
            </w:r>
          </w:p>
        </w:tc>
        <w:tc>
          <w:tcPr>
            <w:tcW w:w="4111" w:type="dxa"/>
            <w:shd w:val="clear" w:color="auto" w:fill="000000" w:themeFill="text1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hAnsi="微软雅黑" w:eastAsia="微软雅黑" w:cs="苹方-简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 w:cs="苹方-简"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语音提示+屏幕toast提示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93" w:type="dxa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hAnsi="微软雅黑" w:eastAsia="微软雅黑" w:cs="苹方-简"/>
                <w:strike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苹方-简"/>
                <w:strike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人脸未在框内</w:t>
            </w:r>
          </w:p>
        </w:tc>
        <w:tc>
          <w:tcPr>
            <w:tcW w:w="4111" w:type="dxa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hAnsi="微软雅黑" w:eastAsia="微软雅黑" w:cs="苹方-简"/>
                <w:strike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苹方-简"/>
                <w:strike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提示“请将人脸移至框内</w:t>
            </w:r>
            <w:r>
              <w:rPr>
                <w:rFonts w:ascii="微软雅黑" w:hAnsi="微软雅黑" w:eastAsia="微软雅黑" w:cs="苹方-简"/>
                <w:strike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93" w:type="dxa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hAnsi="微软雅黑" w:eastAsia="微软雅黑" w:cs="苹方-简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苹方-简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未检测到人脸</w:t>
            </w:r>
          </w:p>
        </w:tc>
        <w:tc>
          <w:tcPr>
            <w:tcW w:w="4111" w:type="dxa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微软雅黑" w:hAnsi="微软雅黑" w:eastAsia="微软雅黑" w:cs="苹方-简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 w:cs="苹方-简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提示“请将人脸对准摄像头”</w:t>
            </w:r>
          </w:p>
        </w:tc>
      </w:tr>
    </w:tbl>
    <w:p>
      <w:pPr>
        <w:pStyle w:val="25"/>
        <w:numPr>
          <w:ilvl w:val="0"/>
          <w:numId w:val="9"/>
        </w:numPr>
        <w:rPr>
          <w:rFonts w:ascii="微软雅黑" w:hAnsi="微软雅黑" w:eastAsia="微软雅黑" w:cs="微软雅黑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抓取人脸录入完成：语音提示“叮</w:t>
      </w:r>
      <w: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，进入人脸确认页面。</w:t>
      </w:r>
    </w:p>
    <w:p>
      <w:pPr>
        <w:pStyle w:val="25"/>
        <w:numPr>
          <w:ilvl w:val="0"/>
          <w:numId w:val="9"/>
        </w:numPr>
        <w:rPr>
          <w:rFonts w:ascii="微软雅黑" w:hAnsi="微软雅黑" w:eastAsia="微软雅黑" w:cs="微软雅黑"/>
          <w:b/>
          <w:color w:val="FF0000"/>
        </w:rPr>
      </w:pPr>
      <w:r>
        <w:rPr>
          <w:rFonts w:hint="eastAsia" w:ascii="微软雅黑" w:hAnsi="微软雅黑" w:eastAsia="微软雅黑" w:cs="微软雅黑"/>
          <w:b/>
          <w:color w:val="FF0000"/>
        </w:rPr>
        <w:t>人脸录入策略：</w:t>
      </w:r>
      <w:commentRangeStart w:id="7"/>
      <w:commentRangeStart w:id="8"/>
      <w:r>
        <w:rPr>
          <w:rFonts w:hint="eastAsia" w:ascii="微软雅黑" w:hAnsi="微软雅黑" w:eastAsia="微软雅黑" w:cs="微软雅黑"/>
          <w:b/>
          <w:color w:val="FF0000"/>
          <w:highlight w:val="yellow"/>
        </w:rPr>
        <w:t>一</w:t>
      </w:r>
      <w:r>
        <w:rPr>
          <w:rFonts w:hint="eastAsia" w:ascii="微软雅黑" w:hAnsi="微软雅黑" w:eastAsia="微软雅黑" w:cs="微软雅黑"/>
          <w:b/>
          <w:strike/>
          <w:color w:val="FF0000"/>
          <w:highlight w:val="yellow"/>
        </w:rPr>
        <w:t>个账号和一个人脸为一对一关系</w:t>
      </w:r>
      <w:commentRangeEnd w:id="7"/>
      <w:r>
        <w:rPr>
          <w:rStyle w:val="21"/>
          <w:rFonts w:ascii="Times New Roman" w:hAnsi="Times New Roman" w:eastAsia="宋体" w:cs="Times New Roman"/>
        </w:rPr>
        <w:commentReference w:id="7"/>
      </w:r>
      <w:commentRangeEnd w:id="8"/>
      <w:r>
        <w:commentReference w:id="8"/>
      </w:r>
      <w:r>
        <w:rPr>
          <w:rFonts w:hint="eastAsia" w:ascii="微软雅黑" w:hAnsi="微软雅黑" w:eastAsia="微软雅黑" w:cs="微软雅黑"/>
          <w:b/>
          <w:color w:val="FF0000"/>
        </w:rPr>
        <w:t>，不可同一张人脸绑定多个账号</w:t>
      </w:r>
    </w:p>
    <w:p>
      <w:pPr>
        <w:pStyle w:val="25"/>
        <w:ind w:left="420" w:firstLine="0"/>
        <w:rPr>
          <w:rFonts w:ascii="微软雅黑" w:hAnsi="微软雅黑" w:eastAsia="微软雅黑" w:cs="微软雅黑"/>
          <w:b/>
          <w:color w:val="FF0000"/>
        </w:rPr>
      </w:pPr>
      <w:r>
        <w:rPr>
          <w:rFonts w:hint="eastAsia" w:ascii="微软雅黑" w:hAnsi="微软雅黑" w:eastAsia="微软雅黑" w:cs="微软雅黑"/>
          <w:b/>
          <w:color w:val="FF0000"/>
        </w:rPr>
        <w:t>人脸录入失败弹窗提示：该面容已被其他账号绑定，请解绑后重新录入。</w:t>
      </w:r>
    </w:p>
    <w:p>
      <w:pPr>
        <w:pStyle w:val="25"/>
        <w:numPr>
          <w:ilvl w:val="0"/>
          <w:numId w:val="9"/>
        </w:numPr>
        <w:rPr>
          <w:rFonts w:ascii="微软雅黑" w:hAnsi="微软雅黑" w:eastAsia="微软雅黑" w:cs="微软雅黑"/>
          <w:b/>
          <w:color w:val="FF0000"/>
        </w:rPr>
      </w:pPr>
      <w:commentRangeStart w:id="9"/>
      <w:commentRangeStart w:id="10"/>
      <w:r>
        <w:rPr>
          <w:rFonts w:hint="eastAsia" w:ascii="微软雅黑" w:hAnsi="微软雅黑" w:eastAsia="微软雅黑" w:cs="微软雅黑"/>
          <w:b/>
          <w:color w:val="FF0000"/>
          <w:highlight w:val="yellow"/>
        </w:rPr>
        <w:t>录入页面全屏展示图像</w:t>
      </w:r>
      <w:commentRangeEnd w:id="9"/>
      <w:r>
        <w:rPr>
          <w:rStyle w:val="21"/>
          <w:rFonts w:ascii="Times New Roman" w:hAnsi="Times New Roman" w:eastAsia="宋体" w:cs="Times New Roman"/>
        </w:rPr>
        <w:commentReference w:id="9"/>
      </w:r>
      <w:commentRangeEnd w:id="10"/>
      <w:r>
        <w:commentReference w:id="10"/>
      </w:r>
      <w:r>
        <w:rPr>
          <w:rFonts w:hint="eastAsia" w:ascii="微软雅黑" w:hAnsi="微软雅黑" w:eastAsia="微软雅黑" w:cs="微软雅黑"/>
          <w:b/>
          <w:color w:val="FF0000"/>
        </w:rPr>
        <w:t>，并框出算法识别到的人脸。</w:t>
      </w:r>
    </w:p>
    <w:p>
      <w:pPr>
        <w:rPr>
          <w:rFonts w:ascii="微软雅黑" w:hAnsi="微软雅黑" w:eastAsia="微软雅黑" w:cs="微软雅黑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Helvetica Neue" w:hAnsi="Helvetica Neue" w:cs="Helvetica Neue"/>
          <w:kern w:val="0"/>
          <w:sz w:val="26"/>
          <w:szCs w:val="26"/>
        </w:rPr>
        <w:drawing>
          <wp:inline distT="0" distB="0" distL="0" distR="0">
            <wp:extent cx="5643880" cy="245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4925" cy="245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right"/>
        <w:rPr>
          <w:rFonts w:ascii="微软雅黑" w:hAnsi="微软雅黑" w:eastAsia="微软雅黑" w:cs="微软雅黑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color w:val="FF0000"/>
        </w:rPr>
        <w:t>最终效果已U</w:t>
      </w:r>
      <w:r>
        <w:rPr>
          <w:rFonts w:ascii="微软雅黑" w:hAnsi="微软雅黑" w:eastAsia="微软雅黑"/>
          <w:b/>
          <w:color w:val="FF0000"/>
        </w:rPr>
        <w:t>I</w:t>
      </w:r>
      <w:r>
        <w:rPr>
          <w:rFonts w:hint="eastAsia" w:ascii="微软雅黑" w:hAnsi="微软雅黑" w:eastAsia="微软雅黑"/>
          <w:b/>
          <w:color w:val="FF0000"/>
        </w:rPr>
        <w:t>为准</w:t>
      </w:r>
    </w:p>
    <w:p>
      <w:pPr>
        <w:pStyle w:val="7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656590</wp:posOffset>
            </wp:positionV>
            <wp:extent cx="5274310" cy="1978025"/>
            <wp:effectExtent l="0" t="0" r="0" b="317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-2-1-4</w:t>
      </w:r>
      <w:r>
        <w:rPr>
          <w:rFonts w:hint="eastAsia" w:ascii="微软雅黑" w:hAnsi="微软雅黑" w:eastAsia="微软雅黑"/>
        </w:rPr>
        <w:t>、Face ID录入确认页</w:t>
      </w:r>
    </w:p>
    <w:p>
      <w:pPr>
        <w:jc w:val="right"/>
        <w:rPr>
          <w:rFonts w:ascii="微软雅黑" w:hAnsi="微软雅黑" w:eastAsia="微软雅黑" w:cs="微软雅黑"/>
          <w:b/>
          <w:color w:val="FF0000"/>
          <w:szCs w:val="21"/>
        </w:rPr>
      </w:pPr>
      <w:r>
        <w:rPr>
          <w:rFonts w:hint="eastAsia" w:ascii="微软雅黑" w:hAnsi="微软雅黑" w:eastAsia="微软雅黑"/>
          <w:b/>
          <w:color w:val="FF0000"/>
        </w:rPr>
        <w:t>最终效果已U</w:t>
      </w:r>
      <w:r>
        <w:rPr>
          <w:rFonts w:ascii="微软雅黑" w:hAnsi="微软雅黑" w:eastAsia="微软雅黑"/>
          <w:b/>
          <w:color w:val="FF0000"/>
        </w:rPr>
        <w:t>I</w:t>
      </w:r>
      <w:r>
        <w:rPr>
          <w:rFonts w:hint="eastAsia" w:ascii="微软雅黑" w:hAnsi="微软雅黑" w:eastAsia="微软雅黑"/>
          <w:b/>
          <w:color w:val="FF0000"/>
        </w:rPr>
        <w:t>为准</w:t>
      </w:r>
    </w:p>
    <w:p>
      <w:pPr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b/>
          <w:color w:val="FF0000"/>
          <w:szCs w:val="21"/>
          <w:highlight w:val="yellow"/>
        </w:rPr>
        <w:t>人脸录入完成后，跳转到确认页面，截取框中人脸部分，</w:t>
      </w:r>
      <w:commentRangeStart w:id="11"/>
      <w:commentRangeStart w:id="12"/>
      <w:r>
        <w:rPr>
          <w:rFonts w:hint="eastAsia" w:ascii="微软雅黑" w:hAnsi="微软雅黑" w:eastAsia="微软雅黑" w:cs="微软雅黑"/>
          <w:b/>
          <w:color w:val="FF0000"/>
          <w:szCs w:val="21"/>
          <w:highlight w:val="yellow"/>
        </w:rPr>
        <w:t>需要用户对框中人脸进行确认</w:t>
      </w:r>
      <w:commentRangeEnd w:id="11"/>
      <w:r>
        <w:rPr>
          <w:rStyle w:val="21"/>
          <w:rFonts w:ascii="Times New Roman" w:hAnsi="Times New Roman" w:eastAsia="宋体" w:cs="Times New Roman"/>
        </w:rPr>
        <w:commentReference w:id="11"/>
      </w:r>
      <w:commentRangeEnd w:id="12"/>
      <w:r>
        <w:commentReference w:id="12"/>
      </w:r>
      <w:r>
        <w:rPr>
          <w:rFonts w:hint="eastAsia" w:ascii="微软雅黑" w:hAnsi="微软雅黑" w:eastAsia="微软雅黑" w:cs="微软雅黑"/>
          <w:szCs w:val="21"/>
        </w:rPr>
        <w:t>，以防止误拍和人脸录入效果较差的情况</w:t>
      </w:r>
    </w:p>
    <w:p>
      <w:pPr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  <w:highlight w:val="yellow"/>
        </w:rPr>
        <w:t>一个</w:t>
      </w:r>
      <w:commentRangeStart w:id="13"/>
      <w:commentRangeStart w:id="14"/>
      <w:r>
        <w:rPr>
          <w:rFonts w:hint="eastAsia" w:ascii="微软雅黑" w:hAnsi="微软雅黑" w:eastAsia="微软雅黑" w:cs="微软雅黑"/>
          <w:szCs w:val="21"/>
          <w:highlight w:val="yellow"/>
        </w:rPr>
        <w:t>百度账号</w:t>
      </w:r>
      <w:commentRangeEnd w:id="13"/>
      <w:r>
        <w:rPr>
          <w:rStyle w:val="21"/>
          <w:rFonts w:ascii="Times New Roman" w:hAnsi="Times New Roman" w:eastAsia="宋体" w:cs="Times New Roman"/>
        </w:rPr>
        <w:commentReference w:id="13"/>
      </w:r>
      <w:commentRangeEnd w:id="14"/>
      <w:r>
        <w:commentReference w:id="14"/>
      </w:r>
      <w:r>
        <w:rPr>
          <w:rFonts w:hint="eastAsia" w:ascii="微软雅黑" w:hAnsi="微软雅黑" w:eastAsia="微软雅黑" w:cs="微软雅黑"/>
          <w:szCs w:val="21"/>
          <w:highlight w:val="yellow"/>
        </w:rPr>
        <w:t>下仅可绑定一张人脸</w:t>
      </w:r>
    </w:p>
    <w:p>
      <w:pPr>
        <w:pStyle w:val="25"/>
        <w:numPr>
          <w:ilvl w:val="0"/>
          <w:numId w:val="10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确认无误：点击后完成保存照片</w:t>
      </w:r>
    </w:p>
    <w:p>
      <w:pPr>
        <w:pStyle w:val="25"/>
        <w:numPr>
          <w:ilvl w:val="0"/>
          <w:numId w:val="10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重新拍摄：重新进入人脸绑定扫描页面</w:t>
      </w:r>
    </w:p>
    <w:p>
      <w:pPr>
        <w:pStyle w:val="25"/>
        <w:numPr>
          <w:ilvl w:val="0"/>
          <w:numId w:val="10"/>
        </w:numPr>
        <w:spacing w:line="360" w:lineRule="auto"/>
        <w:contextualSpacing/>
        <w:jc w:val="left"/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</w:rPr>
        <w:t>返回：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提示用户“您已经即将完成人脸绑定，确认要中途放弃吗？”若用户确认中途放弃则需判定用户进入入口，若用户从弹窗进入，则用户点击确认返回到Launcher页，若用户从个人中心入口进入，点击返回，返回至个人中心页。</w:t>
      </w:r>
    </w:p>
    <w:p>
      <w:pPr>
        <w:pStyle w:val="5"/>
        <w:rPr>
          <w:rFonts w:ascii="微软雅黑" w:hAnsi="微软雅黑" w:eastAsia="微软雅黑"/>
        </w:rPr>
      </w:pPr>
      <w:bookmarkStart w:id="13" w:name="_Toc24460631"/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-2-2</w:t>
      </w:r>
      <w:r>
        <w:rPr>
          <w:rFonts w:hint="eastAsia" w:ascii="微软雅黑" w:hAnsi="微软雅黑" w:eastAsia="微软雅黑"/>
        </w:rPr>
        <w:t>、</w:t>
      </w:r>
      <w:commentRangeStart w:id="15"/>
      <w:commentRangeStart w:id="16"/>
      <w:r>
        <w:rPr>
          <w:rFonts w:ascii="微软雅黑" w:hAnsi="微软雅黑" w:eastAsia="微软雅黑"/>
          <w:highlight w:val="yellow"/>
        </w:rPr>
        <w:t>Face ID</w:t>
      </w:r>
      <w:r>
        <w:rPr>
          <w:rFonts w:hint="eastAsia" w:ascii="微软雅黑" w:hAnsi="微软雅黑" w:eastAsia="微软雅黑"/>
          <w:highlight w:val="yellow"/>
        </w:rPr>
        <w:t>登录</w:t>
      </w:r>
      <w:commentRangeEnd w:id="15"/>
      <w:r>
        <w:rPr>
          <w:rStyle w:val="21"/>
          <w:rFonts w:ascii="Times New Roman" w:hAnsi="Times New Roman" w:eastAsia="宋体" w:cs="Times New Roman"/>
          <w:b w:val="0"/>
        </w:rPr>
        <w:commentReference w:id="15"/>
      </w:r>
      <w:commentRangeEnd w:id="16"/>
      <w:r>
        <w:commentReference w:id="16"/>
      </w:r>
      <w:bookmarkEnd w:id="13"/>
    </w:p>
    <w:p>
      <w:pPr>
        <w:pStyle w:val="7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>3-2-2-1、</w:t>
      </w:r>
      <w:r>
        <w:rPr>
          <w:rFonts w:hint="eastAsia" w:ascii="微软雅黑" w:hAnsi="微软雅黑" w:eastAsia="微软雅黑"/>
          <w:color w:val="FF0000"/>
        </w:rPr>
        <w:t>后台登录策略</w:t>
      </w:r>
    </w:p>
    <w:p>
      <w:pPr>
        <w:rPr>
          <w:rFonts w:ascii="微软雅黑" w:hAnsi="微软雅黑" w:eastAsia="微软雅黑" w:cs="微软雅黑"/>
          <w:b/>
          <w:color w:val="FF0000"/>
          <w:szCs w:val="21"/>
        </w:rPr>
      </w:pPr>
      <w:r>
        <w:rPr>
          <w:rFonts w:hint="eastAsia" w:ascii="微软雅黑" w:hAnsi="微软雅黑" w:eastAsia="微软雅黑" w:cs="微软雅黑"/>
          <w:b/>
          <w:color w:val="FF0000"/>
          <w:szCs w:val="21"/>
          <w:highlight w:val="yellow"/>
        </w:rPr>
        <w:t>车机开机后，</w:t>
      </w:r>
      <w:commentRangeStart w:id="17"/>
      <w:commentRangeStart w:id="18"/>
      <w:r>
        <w:rPr>
          <w:rFonts w:hint="eastAsia" w:ascii="微软雅黑" w:hAnsi="微软雅黑" w:eastAsia="微软雅黑" w:cs="微软雅黑"/>
          <w:b/>
          <w:color w:val="FF0000"/>
          <w:szCs w:val="21"/>
          <w:highlight w:val="yellow"/>
        </w:rPr>
        <w:t>人脸 app 激活</w:t>
      </w:r>
      <w:commentRangeEnd w:id="17"/>
      <w:r>
        <w:rPr>
          <w:rStyle w:val="21"/>
          <w:rFonts w:ascii="Times New Roman" w:hAnsi="Times New Roman" w:eastAsia="宋体" w:cs="Times New Roman"/>
        </w:rPr>
        <w:commentReference w:id="17"/>
      </w:r>
      <w:commentRangeEnd w:id="18"/>
      <w:r>
        <w:commentReference w:id="18"/>
      </w:r>
      <w:r>
        <w:rPr>
          <w:rFonts w:hint="eastAsia" w:ascii="微软雅黑" w:hAnsi="微软雅黑" w:eastAsia="微软雅黑" w:cs="微软雅黑"/>
          <w:b/>
          <w:color w:val="FF0000"/>
          <w:szCs w:val="21"/>
        </w:rPr>
        <w:t>，吊起摄像头，主动识别，并讲结果反馈账号模块</w:t>
      </w:r>
      <w:r>
        <w:rPr>
          <w:rFonts w:hint="eastAsia"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，帐号模块基于当前车机是否需要校验帐号身份。</w:t>
      </w:r>
    </w:p>
    <w:tbl>
      <w:tblPr>
        <w:tblStyle w:val="22"/>
        <w:tblW w:w="9480" w:type="dxa"/>
        <w:tblInd w:w="-59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0"/>
        <w:gridCol w:w="2080"/>
        <w:gridCol w:w="5320"/>
      </w:tblGrid>
      <w:tr>
        <w:tblPrEx>
          <w:tblLayout w:type="fixed"/>
        </w:tblPrEx>
        <w:trPr>
          <w:trHeight w:val="285" w:hRule="atLeast"/>
        </w:trPr>
        <w:tc>
          <w:tcPr>
            <w:tcW w:w="2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commentRangeStart w:id="19"/>
            <w:commentRangeStart w:id="20"/>
            <w:r>
              <w:rPr>
                <w:rFonts w:hint="eastAsia" w:ascii="微软雅黑" w:hAnsi="微软雅黑" w:eastAsia="微软雅黑"/>
                <w:highlight w:val="yellow"/>
              </w:rPr>
              <w:t>是否需要身份校验</w:t>
            </w:r>
            <w:commentRangeEnd w:id="19"/>
            <w:r>
              <w:rPr>
                <w:rStyle w:val="21"/>
                <w:rFonts w:ascii="Times New Roman" w:hAnsi="Times New Roman" w:eastAsia="宋体" w:cs="Times New Roman"/>
              </w:rPr>
              <w:commentReference w:id="19"/>
            </w:r>
            <w:commentRangeEnd w:id="20"/>
            <w:r>
              <w:commentReference w:id="20"/>
            </w:r>
          </w:p>
        </w:tc>
        <w:tc>
          <w:tcPr>
            <w:tcW w:w="2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FaceID识别结果</w:t>
            </w:r>
          </w:p>
        </w:tc>
        <w:tc>
          <w:tcPr>
            <w:tcW w:w="53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策略</w:t>
            </w:r>
          </w:p>
        </w:tc>
      </w:tr>
      <w:tr>
        <w:tblPrEx>
          <w:tblLayout w:type="fixed"/>
        </w:tblPrEx>
        <w:trPr>
          <w:trHeight w:val="285" w:hRule="atLeast"/>
        </w:trPr>
        <w:tc>
          <w:tcPr>
            <w:tcW w:w="20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需要身份校验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识别到用户标识</w:t>
            </w:r>
          </w:p>
        </w:tc>
        <w:tc>
          <w:tcPr>
            <w:tcW w:w="5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切换至FaceID识别到的用户登录态</w:t>
            </w:r>
          </w:p>
        </w:tc>
      </w:tr>
      <w:tr>
        <w:tblPrEx>
          <w:tblLayout w:type="fixed"/>
        </w:tblPrEx>
        <w:trPr>
          <w:trHeight w:val="285" w:hRule="atLeast"/>
        </w:trPr>
        <w:tc>
          <w:tcPr>
            <w:tcW w:w="20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未识别到用户标识</w:t>
            </w:r>
          </w:p>
        </w:tc>
        <w:tc>
          <w:tcPr>
            <w:tcW w:w="53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弹出多帐号选择页</w:t>
            </w:r>
          </w:p>
        </w:tc>
      </w:tr>
      <w:tr>
        <w:tblPrEx>
          <w:tblLayout w:type="fixed"/>
        </w:tblPrEx>
        <w:trPr>
          <w:trHeight w:val="285" w:hRule="atLeast"/>
        </w:trPr>
        <w:tc>
          <w:tcPr>
            <w:tcW w:w="20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无需身份校验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识别到用户标识</w:t>
            </w:r>
          </w:p>
        </w:tc>
        <w:tc>
          <w:tcPr>
            <w:tcW w:w="532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无需处理，直接保持上次登录状态进入车机系统</w:t>
            </w:r>
          </w:p>
        </w:tc>
      </w:tr>
      <w:tr>
        <w:tblPrEx>
          <w:tblLayout w:type="fixed"/>
        </w:tblPrEx>
        <w:trPr>
          <w:trHeight w:val="285" w:hRule="atLeast"/>
        </w:trPr>
        <w:tc>
          <w:tcPr>
            <w:tcW w:w="20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未识别到用户标识</w:t>
            </w:r>
          </w:p>
        </w:tc>
        <w:tc>
          <w:tcPr>
            <w:tcW w:w="532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</w:rPr>
            </w:pPr>
          </w:p>
        </w:tc>
      </w:tr>
    </w:tbl>
    <w:p>
      <w:pPr>
        <w:rPr>
          <w:rFonts w:ascii="微软雅黑" w:hAnsi="微软雅黑" w:eastAsia="微软雅黑" w:cs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7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3-2-2-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、前台登录策略</w:t>
      </w:r>
    </w:p>
    <w:p>
      <w:pP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选择登录账号后，吊起摄像头进行人脸识别</w:t>
      </w:r>
    </w:p>
    <w:p>
      <w:pPr>
        <w:rPr>
          <w:rFonts w:ascii="微软雅黑" w:hAnsi="微软雅黑" w:eastAsia="微软雅黑" w:cs="微软雅黑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color w:val="FF0000"/>
        </w:rPr>
        <w:t>从安全性和不抢夺用户注意力角度考虑，对于用户主动触发交互人脸识别U</w:t>
      </w:r>
      <w:r>
        <w:rPr>
          <w:rFonts w:ascii="微软雅黑" w:hAnsi="微软雅黑" w:eastAsia="微软雅黑" w:cs="微软雅黑"/>
          <w:b/>
          <w:color w:val="FF0000"/>
        </w:rPr>
        <w:t>I</w:t>
      </w:r>
      <w:r>
        <w:rPr>
          <w:rFonts w:hint="eastAsia" w:ascii="微软雅黑" w:hAnsi="微软雅黑" w:eastAsia="微软雅黑" w:cs="微软雅黑"/>
          <w:b/>
          <w:color w:val="FF0000"/>
        </w:rPr>
        <w:t>界面变更，从实景校验改成</w:t>
      </w:r>
      <w:commentRangeStart w:id="21"/>
      <w:r>
        <w:rPr>
          <w:rFonts w:hint="eastAsia" w:ascii="微软雅黑" w:hAnsi="微软雅黑" w:eastAsia="微软雅黑" w:cs="微软雅黑"/>
          <w:b/>
          <w:color w:val="FF0000"/>
          <w:highlight w:val="yellow"/>
        </w:rPr>
        <w:t>虚拟图形</w:t>
      </w:r>
      <w:commentRangeEnd w:id="21"/>
      <w:r>
        <w:rPr>
          <w:rStyle w:val="21"/>
          <w:rFonts w:ascii="Times New Roman" w:hAnsi="Times New Roman" w:eastAsia="宋体" w:cs="Times New Roman"/>
        </w:rPr>
        <w:commentReference w:id="21"/>
      </w:r>
      <w:r>
        <w:rPr>
          <w:rFonts w:hint="eastAsia" w:ascii="微软雅黑" w:hAnsi="微软雅黑" w:eastAsia="微软雅黑" w:cs="微软雅黑"/>
          <w:b/>
          <w:color w:val="FF0000"/>
        </w:rPr>
        <w:t>校验反馈</w:t>
      </w:r>
    </w:p>
    <w:p/>
    <w:p>
      <w:r>
        <w:rPr>
          <w:rFonts w:hint="eastAsia"/>
        </w:rPr>
        <w:drawing>
          <wp:inline distT="0" distB="0" distL="0" distR="0">
            <wp:extent cx="5273675" cy="7842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07" cy="786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right"/>
      </w:pPr>
      <w:r>
        <w:rPr>
          <w:rFonts w:hint="eastAsia" w:ascii="微软雅黑" w:hAnsi="微软雅黑" w:eastAsia="微软雅黑"/>
          <w:b/>
          <w:color w:val="FF0000"/>
        </w:rPr>
        <w:t>最终效果已U</w:t>
      </w:r>
      <w:r>
        <w:rPr>
          <w:rFonts w:ascii="微软雅黑" w:hAnsi="微软雅黑" w:eastAsia="微软雅黑"/>
          <w:b/>
          <w:color w:val="FF0000"/>
        </w:rPr>
        <w:t>I</w:t>
      </w:r>
      <w:r>
        <w:rPr>
          <w:rFonts w:hint="eastAsia" w:ascii="微软雅黑" w:hAnsi="微软雅黑" w:eastAsia="微软雅黑"/>
          <w:b/>
          <w:color w:val="FF0000"/>
        </w:rPr>
        <w:t>为准</w:t>
      </w:r>
    </w:p>
    <w:p>
      <w:pPr>
        <w:pStyle w:val="7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-2-2-3</w:t>
      </w:r>
      <w:r>
        <w:rPr>
          <w:rFonts w:hint="eastAsia" w:ascii="微软雅黑" w:hAnsi="微软雅黑" w:eastAsia="微软雅黑"/>
        </w:rPr>
        <w:t>、人脸识别策略</w:t>
      </w:r>
    </w:p>
    <w:p>
      <w:pPr>
        <w:spacing w:line="360" w:lineRule="auto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选择登录账号后，吊起摄像头进行人脸识别，配置时间为2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秒，</w:t>
      </w:r>
    </w:p>
    <w:p>
      <w:pPr>
        <w:pStyle w:val="25"/>
        <w:numPr>
          <w:ilvl w:val="0"/>
          <w:numId w:val="11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登录成功：有效时间内一次识别成功则登录成功，</w:t>
      </w:r>
    </w:p>
    <w:p>
      <w:pPr>
        <w:pStyle w:val="25"/>
        <w:numPr>
          <w:ilvl w:val="0"/>
          <w:numId w:val="11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登录失败：</w:t>
      </w:r>
      <w:commentRangeStart w:id="22"/>
      <w:commentRangeStart w:id="23"/>
      <w:r>
        <w:rPr>
          <w:rFonts w:hint="eastAsia" w:ascii="微软雅黑" w:hAnsi="微软雅黑" w:eastAsia="微软雅黑"/>
          <w:highlight w:val="yellow"/>
        </w:rPr>
        <w:t>有效时间内一次对比失败则登录失败</w:t>
      </w:r>
      <w:commentRangeEnd w:id="22"/>
      <w:r>
        <w:rPr>
          <w:rStyle w:val="21"/>
          <w:rFonts w:ascii="Times New Roman" w:hAnsi="Times New Roman" w:eastAsia="宋体" w:cs="Times New Roman"/>
        </w:rPr>
        <w:commentReference w:id="22"/>
      </w:r>
      <w:commentRangeEnd w:id="23"/>
      <w:r>
        <w:commentReference w:id="23"/>
      </w:r>
      <w:r>
        <w:rPr>
          <w:rFonts w:hint="eastAsia" w:ascii="微软雅黑" w:hAnsi="微软雅黑" w:eastAsia="微软雅黑"/>
        </w:rPr>
        <w:t>，</w:t>
      </w:r>
    </w:p>
    <w:p>
      <w:pPr>
        <w:pStyle w:val="25"/>
        <w:numPr>
          <w:ilvl w:val="0"/>
          <w:numId w:val="11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登录超时：有效时间内未识别到人脸，识别超时。</w:t>
      </w:r>
    </w:p>
    <w:p>
      <w:pPr>
        <w:pStyle w:val="5"/>
        <w:rPr>
          <w:rFonts w:ascii="微软雅黑" w:hAnsi="微软雅黑" w:eastAsia="微软雅黑"/>
        </w:rPr>
      </w:pPr>
      <w:bookmarkStart w:id="14" w:name="_Toc24460632"/>
      <w:r>
        <w:rPr>
          <w:rFonts w:hint="eastAsia" w:ascii="微软雅黑" w:hAnsi="微软雅黑" w:eastAsia="微软雅黑"/>
        </w:rPr>
        <w:t>3-2-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、人脸支付</w:t>
      </w:r>
      <w:bookmarkEnd w:id="14"/>
    </w:p>
    <w:p>
      <w:pPr>
        <w:pStyle w:val="7"/>
        <w:rPr>
          <w:rFonts w:ascii="微软雅黑" w:hAnsi="微软雅黑" w:eastAsia="微软雅黑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-744855</wp:posOffset>
            </wp:positionH>
            <wp:positionV relativeFrom="paragraph">
              <wp:posOffset>497840</wp:posOffset>
            </wp:positionV>
            <wp:extent cx="6904355" cy="2883535"/>
            <wp:effectExtent l="0" t="0" r="444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3-2-3-1、</w:t>
      </w:r>
      <w:commentRangeStart w:id="24"/>
      <w:commentRangeStart w:id="25"/>
      <w:r>
        <w:rPr>
          <w:rFonts w:hint="eastAsia" w:ascii="微软雅黑" w:hAnsi="微软雅黑" w:eastAsia="微软雅黑"/>
          <w:highlight w:val="yellow"/>
        </w:rPr>
        <w:t>支付流程</w:t>
      </w:r>
      <w:commentRangeEnd w:id="24"/>
      <w:r>
        <w:rPr>
          <w:rStyle w:val="21"/>
          <w:rFonts w:ascii="Times New Roman" w:hAnsi="Times New Roman" w:eastAsia="宋体" w:cs="Times New Roman"/>
          <w:b w:val="0"/>
          <w:bCs w:val="0"/>
        </w:rPr>
        <w:commentReference w:id="24"/>
      </w:r>
      <w:commentRangeEnd w:id="25"/>
      <w:r>
        <w:commentReference w:id="25"/>
      </w:r>
    </w:p>
    <w:p/>
    <w:p>
      <w:pPr>
        <w:pStyle w:val="7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3-2-</w:t>
      </w:r>
      <w:r>
        <w:rPr>
          <w:rFonts w:ascii="微软雅黑" w:hAnsi="微软雅黑" w:eastAsia="微软雅黑"/>
        </w:rPr>
        <w:t>3-2</w:t>
      </w:r>
      <w:r>
        <w:rPr>
          <w:rFonts w:hint="eastAsia" w:ascii="微软雅黑" w:hAnsi="微软雅黑" w:eastAsia="微软雅黑"/>
        </w:rPr>
        <w:t>、</w:t>
      </w:r>
      <w:commentRangeStart w:id="26"/>
      <w:r>
        <w:rPr>
          <w:rFonts w:hint="eastAsia" w:ascii="微软雅黑" w:hAnsi="微软雅黑" w:eastAsia="微软雅黑"/>
          <w:highlight w:val="yellow"/>
        </w:rPr>
        <w:t>活体验证识别</w:t>
      </w:r>
      <w:commentRangeEnd w:id="26"/>
      <w:r>
        <w:rPr>
          <w:rStyle w:val="21"/>
          <w:rFonts w:ascii="Times New Roman" w:hAnsi="Times New Roman" w:eastAsia="宋体" w:cs="Times New Roman"/>
          <w:b w:val="0"/>
          <w:bCs w:val="0"/>
        </w:rPr>
        <w:commentReference w:id="26"/>
      </w:r>
    </w:p>
    <w:p>
      <w:pPr>
        <w:pStyle w:val="25"/>
        <w:numPr>
          <w:ilvl w:val="0"/>
          <w:numId w:val="12"/>
        </w:numPr>
        <w:autoSpaceDE w:val="0"/>
        <w:autoSpaceDN w:val="0"/>
        <w:adjustRightInd w:val="0"/>
        <w:spacing w:line="280" w:lineRule="atLeas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支付活体验证流程</w:t>
      </w:r>
    </w:p>
    <w:p>
      <w:pPr>
        <w:widowControl/>
        <w:autoSpaceDE w:val="0"/>
        <w:autoSpaceDN w:val="0"/>
        <w:adjustRightInd w:val="0"/>
        <w:spacing w:line="280" w:lineRule="atLeast"/>
        <w:jc w:val="lef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75565</wp:posOffset>
            </wp:positionV>
            <wp:extent cx="5274310" cy="5586730"/>
            <wp:effectExtent l="0" t="0" r="0" b="127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5"/>
        <w:widowControl/>
        <w:numPr>
          <w:ilvl w:val="0"/>
          <w:numId w:val="13"/>
        </w:numPr>
        <w:autoSpaceDE w:val="0"/>
        <w:autoSpaceDN w:val="0"/>
        <w:adjustRightInd w:val="0"/>
        <w:spacing w:line="280" w:lineRule="atLeast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识别流程及策略：</w:t>
      </w:r>
    </w:p>
    <w:p>
      <w:pPr>
        <w:pStyle w:val="25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a、开启活体识别引导文案： 请将看相摄像头方向。</w:t>
      </w:r>
    </w:p>
    <w:p>
      <w:pPr>
        <w:widowControl/>
        <w:autoSpaceDE w:val="0"/>
        <w:autoSpaceDN w:val="0"/>
        <w:adjustRightInd w:val="0"/>
        <w:spacing w:line="280" w:lineRule="atLeast"/>
        <w:ind w:firstLine="315" w:firstLineChars="150"/>
        <w:jc w:val="lef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b、有感活体+无感活体+人脸比对时间共计时2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秒</w:t>
      </w:r>
    </w:p>
    <w:p>
      <w:pPr>
        <w:widowControl/>
        <w:autoSpaceDE w:val="0"/>
        <w:autoSpaceDN w:val="0"/>
        <w:adjustRightInd w:val="0"/>
        <w:spacing w:line="280" w:lineRule="atLeast"/>
        <w:ind w:firstLine="315" w:firstLineChars="150"/>
        <w:jc w:val="lef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c、有感活体为一次左或一次右，去掉系统概率。</w:t>
      </w:r>
    </w:p>
    <w:p>
      <w:pPr>
        <w:widowControl/>
        <w:autoSpaceDE w:val="0"/>
        <w:autoSpaceDN w:val="0"/>
        <w:adjustRightInd w:val="0"/>
        <w:spacing w:line="280" w:lineRule="atLeast"/>
        <w:ind w:firstLine="315" w:firstLineChars="150"/>
        <w:jc w:val="lef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若用户动作配合与所提示相同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，则进行无感活体检测</w:t>
      </w:r>
    </w:p>
    <w:p>
      <w:pPr>
        <w:widowControl/>
        <w:autoSpaceDE w:val="0"/>
        <w:autoSpaceDN w:val="0"/>
        <w:adjustRightInd w:val="0"/>
        <w:spacing w:line="280" w:lineRule="atLeast"/>
        <w:ind w:firstLine="315" w:firstLineChars="150"/>
        <w:jc w:val="lef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若用户动作与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提示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不一致，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则停留在当前页面继续进行识别，2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秒后判定活检失败。</w:t>
      </w:r>
    </w:p>
    <w:p>
      <w:pPr>
        <w:pStyle w:val="25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T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TS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文案改为“请向左缓慢转头”，</w:t>
      </w:r>
      <w:r>
        <w:rPr>
          <w:rFonts w:hint="eastAsia"/>
        </w:rPr>
        <w:t xml:space="preserve"> </w:t>
      </w:r>
      <w:r>
        <w:t>“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好的，请回正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”,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“请相右缓缓转头”（项目文案需根据摄像头位置定制）</w:t>
      </w:r>
    </w:p>
    <w:p>
      <w:pPr>
        <w:pStyle w:val="25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d、无感活体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：配置时间内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摄像头捕捉用户画面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多次抽帧进行检测。</w:t>
      </w:r>
    </w:p>
    <w:p>
      <w:pPr>
        <w:pStyle w:val="25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e、活体检测失败：弹窗及T</w:t>
      </w:r>
      <w:r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TS</w:t>
      </w: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提示，“人脸识别超时，请点击重新识别。”。</w:t>
      </w:r>
    </w:p>
    <w:p>
      <w:pPr>
        <w:widowControl/>
        <w:autoSpaceDE w:val="0"/>
        <w:autoSpaceDN w:val="0"/>
        <w:adjustRightInd w:val="0"/>
        <w:spacing w:line="280" w:lineRule="atLeast"/>
        <w:ind w:firstLine="735" w:firstLineChars="350"/>
        <w:jc w:val="lef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活体检测通过：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若用户动作配合与所提示相同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，进行人脸比对</w:t>
      </w:r>
    </w:p>
    <w:p>
      <w:pPr>
        <w:pStyle w:val="25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f、人脸比对</w:t>
      </w:r>
    </w:p>
    <w:p>
      <w:pPr>
        <w:pStyle w:val="25"/>
        <w:widowControl/>
        <w:autoSpaceDE w:val="0"/>
        <w:autoSpaceDN w:val="0"/>
        <w:adjustRightInd w:val="0"/>
        <w:spacing w:line="280" w:lineRule="atLeast"/>
        <w:ind w:left="360" w:firstLine="210" w:firstLineChars="100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一次校验成功：则人脸识别成功，返回结果到账号</w:t>
      </w:r>
    </w:p>
    <w:p>
      <w:pPr>
        <w:pStyle w:val="25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一次校验失败：</w:t>
      </w:r>
      <w:r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TTS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验证失败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同时弹窗，人脸验证失败，重试或其他方式</w:t>
      </w:r>
    </w:p>
    <w:p>
      <w:pPr>
        <w:pStyle w:val="25"/>
        <w:widowControl/>
        <w:autoSpaceDE w:val="0"/>
        <w:autoSpaceDN w:val="0"/>
        <w:adjustRightInd w:val="0"/>
        <w:spacing w:line="280" w:lineRule="atLeast"/>
        <w:ind w:left="360" w:firstLine="0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配置时间内没有一次成功或失败：</w:t>
      </w: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弹窗及T</w:t>
      </w:r>
      <w:r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TS</w:t>
      </w: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提示，“人脸识别超时，请点击重新识别。”。</w:t>
      </w:r>
    </w:p>
    <w:p>
      <w:pPr>
        <w:pStyle w:val="25"/>
        <w:widowControl/>
        <w:numPr>
          <w:ilvl w:val="0"/>
          <w:numId w:val="13"/>
        </w:numPr>
        <w:autoSpaceDE w:val="0"/>
        <w:autoSpaceDN w:val="0"/>
        <w:adjustRightInd w:val="0"/>
        <w:spacing w:line="280" w:lineRule="atLeast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T</w:t>
      </w: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TS播报评率：单次播报，播报完成之后即可开启人脸识别。</w:t>
      </w:r>
    </w:p>
    <w:p>
      <w:pPr>
        <w:pStyle w:val="25"/>
        <w:widowControl/>
        <w:numPr>
          <w:ilvl w:val="0"/>
          <w:numId w:val="13"/>
        </w:numPr>
        <w:autoSpaceDE w:val="0"/>
        <w:autoSpaceDN w:val="0"/>
        <w:adjustRightInd w:val="0"/>
        <w:spacing w:line="280" w:lineRule="atLeast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配合动作出现策略</w:t>
      </w:r>
    </w:p>
    <w:p>
      <w:pPr>
        <w:pStyle w:val="25"/>
        <w:widowControl/>
        <w:numPr>
          <w:ilvl w:val="0"/>
          <w:numId w:val="14"/>
        </w:numPr>
        <w:autoSpaceDE w:val="0"/>
        <w:autoSpaceDN w:val="0"/>
        <w:adjustRightInd w:val="0"/>
        <w:spacing w:line="280" w:lineRule="atLeast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所需配合的动作只出现1次。</w:t>
      </w:r>
    </w:p>
    <w:p>
      <w:pPr>
        <w:autoSpaceDE w:val="0"/>
        <w:autoSpaceDN w:val="0"/>
        <w:adjustRightInd w:val="0"/>
        <w:spacing w:line="280" w:lineRule="atLeast"/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微软雅黑" w:hAnsi="微软雅黑" w:eastAsia="微软雅黑" w:cs="微软雅黑"/>
          <w:color w:val="000000" w:themeColor="text1"/>
          <w14:textFill>
            <w14:solidFill>
              <w14:schemeClr w14:val="tx1"/>
            </w14:solidFill>
          </w14:textFill>
        </w:rPr>
        <w:t>注：此处由于活体识别耗时，需要与人脸识别并行处理。</w:t>
      </w:r>
    </w:p>
    <w:p>
      <w:pPr>
        <w:pStyle w:val="25"/>
        <w:widowControl/>
        <w:numPr>
          <w:ilvl w:val="0"/>
          <w:numId w:val="13"/>
        </w:numPr>
        <w:autoSpaceDE w:val="0"/>
        <w:autoSpaceDN w:val="0"/>
        <w:adjustRightInd w:val="0"/>
        <w:spacing w:line="280" w:lineRule="atLeast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异常条件语音播报</w:t>
      </w:r>
    </w:p>
    <w:p>
      <w:pPr>
        <w:pStyle w:val="25"/>
        <w:widowControl/>
        <w:numPr>
          <w:ilvl w:val="0"/>
          <w:numId w:val="15"/>
        </w:numPr>
        <w:autoSpaceDE w:val="0"/>
        <w:autoSpaceDN w:val="0"/>
        <w:adjustRightInd w:val="0"/>
        <w:spacing w:line="280" w:lineRule="atLeast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未检测到人脸：tts播报，未检测到人脸 </w:t>
      </w:r>
      <w:r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sym w:font="Wingdings" w:char="F0E0"/>
      </w:r>
      <w:r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请将看相摄像头方向</w:t>
      </w:r>
    </w:p>
    <w:p>
      <w:pPr>
        <w:pStyle w:val="25"/>
        <w:widowControl/>
        <w:numPr>
          <w:ilvl w:val="0"/>
          <w:numId w:val="15"/>
        </w:numPr>
        <w:autoSpaceDE w:val="0"/>
        <w:autoSpaceDN w:val="0"/>
        <w:adjustRightInd w:val="0"/>
        <w:spacing w:line="280" w:lineRule="atLeast"/>
        <w:jc w:val="left"/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识别超时tts：超过</w:t>
      </w:r>
      <w:r>
        <w:rPr>
          <w:rFonts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20</w:t>
      </w:r>
      <w:r>
        <w:rPr>
          <w:rFonts w:hint="eastAsia" w:ascii="微软雅黑" w:hAnsi="微软雅黑" w:eastAsia="微软雅黑" w:cs="微软雅黑"/>
          <w:color w:val="000000" w:themeColor="text1"/>
          <w:szCs w:val="24"/>
          <w14:textFill>
            <w14:solidFill>
              <w14:schemeClr w14:val="tx1"/>
            </w14:solidFill>
          </w14:textFill>
        </w:rPr>
        <w:t>s没有人脸“人脸识别超时，请点击重新识别。”</w:t>
      </w:r>
    </w:p>
    <w:p>
      <w:pPr>
        <w:pStyle w:val="5"/>
        <w:rPr>
          <w:rFonts w:ascii="微软雅黑" w:hAnsi="微软雅黑" w:eastAsia="微软雅黑"/>
        </w:rPr>
      </w:pPr>
      <w:bookmarkStart w:id="15" w:name="_Toc24460633"/>
      <w:r>
        <w:rPr>
          <w:rFonts w:hint="eastAsia" w:ascii="微软雅黑" w:hAnsi="微软雅黑" w:eastAsia="微软雅黑"/>
        </w:rPr>
        <w:t>3-2-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、个人中心-</w:t>
      </w:r>
      <w:bookmarkEnd w:id="15"/>
      <w:r>
        <w:rPr>
          <w:rFonts w:hint="eastAsia" w:ascii="微软雅黑" w:hAnsi="微软雅黑" w:eastAsia="微软雅黑"/>
        </w:rPr>
        <w:t>人脸解绑</w:t>
      </w:r>
    </w:p>
    <w:p>
      <w:pPr>
        <w:pStyle w:val="25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入口及策略</w:t>
      </w:r>
    </w:p>
    <w:p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19284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微软雅黑" w:hAnsi="微软雅黑" w:eastAsia="微软雅黑"/>
          <w:b/>
          <w:color w:val="FF0000"/>
        </w:rPr>
        <w:t>最终效果已U</w:t>
      </w:r>
      <w:r>
        <w:rPr>
          <w:rFonts w:ascii="微软雅黑" w:hAnsi="微软雅黑" w:eastAsia="微软雅黑"/>
          <w:b/>
          <w:color w:val="FF0000"/>
        </w:rPr>
        <w:t>I</w:t>
      </w:r>
      <w:r>
        <w:rPr>
          <w:rFonts w:hint="eastAsia" w:ascii="微软雅黑" w:hAnsi="微软雅黑" w:eastAsia="微软雅黑"/>
          <w:b/>
          <w:color w:val="FF0000"/>
        </w:rPr>
        <w:t>为准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INCLUDEPICTURE "/var/folders/20/p9ftq1ts2_d9gfhr9z3q82540000gp/T/com.microsoft.Word/WebArchiveCopyPasteTempFiles/59DF8FD6FC4392BFB8C2D4B492A8FA5F.jpg" \* MERGEFORMATINET </w:instrTex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 w:ascii="微软雅黑" w:hAnsi="微软雅黑" w:eastAsia="微软雅黑"/>
          <w:b/>
          <w:color w:val="FF0000"/>
        </w:rPr>
        <w:t>最终效果已U</w:t>
      </w:r>
      <w:r>
        <w:rPr>
          <w:rFonts w:ascii="微软雅黑" w:hAnsi="微软雅黑" w:eastAsia="微软雅黑"/>
          <w:b/>
          <w:color w:val="FF0000"/>
        </w:rPr>
        <w:t>I</w:t>
      </w:r>
      <w:r>
        <w:rPr>
          <w:rFonts w:hint="eastAsia" w:ascii="微软雅黑" w:hAnsi="微软雅黑" w:eastAsia="微软雅黑"/>
          <w:b/>
          <w:color w:val="FF0000"/>
        </w:rPr>
        <w:t>为准</w:t>
      </w:r>
      <w:r>
        <w:rPr>
          <w:rFonts w:ascii="宋体" w:hAnsi="宋体" w:eastAsia="宋体" w:cs="宋体"/>
          <w:kern w:val="0"/>
          <w:sz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53975</wp:posOffset>
            </wp:positionV>
            <wp:extent cx="3552190" cy="2192020"/>
            <wp:effectExtent l="0" t="0" r="3810" b="5080"/>
            <wp:wrapTopAndBottom/>
            <wp:docPr id="12" name="图片 12" descr="/var/folders/20/p9ftq1ts2_d9gfhr9z3q82540000gp/T/com.microsoft.Word/WebArchiveCopyPasteTempFiles/BAC2AA7380EF3593517452830EFD2F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var/folders/20/p9ftq1ts2_d9gfhr9z3q82540000gp/T/com.microsoft.Word/WebArchiveCopyPasteTempFiles/BAC2AA7380EF3593517452830EFD2FD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5"/>
        <w:numPr>
          <w:ilvl w:val="0"/>
          <w:numId w:val="1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策略详情</w:t>
      </w:r>
    </w:p>
    <w:p>
      <w:pPr>
        <w:pStyle w:val="25"/>
        <w:ind w:left="420" w:firstLine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1）用户点击『人脸解绑』后，需弹窗二次确认，确认解绑后调用Face ID相关接口清空已录入人脸信息，同时车机登录校验和免密支付校验自动变为关闭状态；页面自动跳转上一级界面并进行toast提示：Face ID录入人脸信息已解绑。</w:t>
      </w:r>
    </w:p>
    <w:p>
      <w:pPr>
        <w:pStyle w:val="25"/>
        <w:ind w:left="420" w:firstLine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2）因原“</w:t>
      </w:r>
      <w:commentRangeStart w:id="27"/>
      <w:commentRangeStart w:id="28"/>
      <w:r>
        <w:rPr>
          <w:rFonts w:hint="eastAsia" w:ascii="微软雅黑" w:hAnsi="微软雅黑" w:eastAsia="微软雅黑"/>
          <w:highlight w:val="yellow"/>
        </w:rPr>
        <w:t>重设面容ID</w:t>
      </w:r>
      <w:commentRangeEnd w:id="27"/>
      <w:r>
        <w:rPr>
          <w:rStyle w:val="21"/>
          <w:rFonts w:ascii="Times New Roman" w:hAnsi="Times New Roman" w:eastAsia="宋体" w:cs="Times New Roman"/>
        </w:rPr>
        <w:commentReference w:id="27"/>
      </w:r>
      <w:commentRangeEnd w:id="28"/>
      <w:r>
        <w:commentReference w:id="28"/>
      </w:r>
      <w:r>
        <w:rPr>
          <w:rFonts w:hint="eastAsia" w:ascii="微软雅黑" w:hAnsi="微软雅黑" w:eastAsia="微软雅黑"/>
        </w:rPr>
        <w:t>”功能产品流程不完善，未做调用清空人脸信息接口会导致录入多个人脸的风险出现，确认本期删除该部分功能；</w:t>
      </w:r>
    </w:p>
    <w:p>
      <w:pPr>
        <w:pStyle w:val="5"/>
        <w:rPr>
          <w:rFonts w:hint="default" w:ascii="微软雅黑" w:hAnsi="微软雅黑" w:eastAsia="微软雅黑"/>
          <w:highlight w:val="green"/>
        </w:rPr>
      </w:pPr>
      <w:r>
        <w:rPr>
          <w:rFonts w:hint="eastAsia" w:ascii="微软雅黑" w:hAnsi="微软雅黑" w:eastAsia="微软雅黑"/>
          <w:highlight w:val="green"/>
        </w:rPr>
        <w:t>3-2-</w:t>
      </w:r>
      <w:r>
        <w:rPr>
          <w:rFonts w:hint="default" w:ascii="微软雅黑" w:hAnsi="微软雅黑" w:eastAsia="微软雅黑"/>
          <w:highlight w:val="green"/>
        </w:rPr>
        <w:t>5</w:t>
      </w:r>
      <w:r>
        <w:rPr>
          <w:rFonts w:hint="eastAsia" w:ascii="微软雅黑" w:hAnsi="微软雅黑" w:eastAsia="微软雅黑"/>
          <w:highlight w:val="green"/>
        </w:rPr>
        <w:t>、</w:t>
      </w:r>
      <w:r>
        <w:rPr>
          <w:rFonts w:hint="default" w:ascii="微软雅黑" w:hAnsi="微软雅黑" w:eastAsia="微软雅黑"/>
          <w:highlight w:val="green"/>
        </w:rPr>
        <w:t>Welcome（注明：非FaceID模块实现）</w:t>
      </w:r>
    </w:p>
    <w:p>
      <w:pPr>
        <w:rPr>
          <w:rFonts w:hint="default" w:ascii="微软雅黑" w:hAnsi="微软雅黑" w:eastAsia="微软雅黑" w:cstheme="minorBidi"/>
          <w:kern w:val="2"/>
          <w:sz w:val="21"/>
          <w:szCs w:val="21"/>
          <w:highlight w:val="green"/>
          <w:lang w:eastAsia="zh-CN" w:bidi="ar-SA"/>
        </w:rPr>
      </w:pPr>
      <w:r>
        <w:rPr>
          <w:rFonts w:hint="default" w:ascii="微软雅黑" w:hAnsi="微软雅黑" w:eastAsia="微软雅黑" w:cstheme="minorBidi"/>
          <w:kern w:val="2"/>
          <w:sz w:val="21"/>
          <w:szCs w:val="21"/>
          <w:highlight w:val="green"/>
          <w:lang w:eastAsia="zh-CN" w:bidi="ar-SA"/>
        </w:rPr>
        <w:t>触发策略：车机开机后，启动摄像头，进行人脸识别。一次识别成功则无需多次，若未识别到人脸，则20s后页面提示用户，识别超时。</w:t>
      </w:r>
    </w:p>
    <w:p>
      <w:pPr>
        <w:rPr>
          <w:rFonts w:hint="default" w:ascii="微软雅黑" w:hAnsi="微软雅黑" w:eastAsia="微软雅黑" w:cstheme="minorBidi"/>
          <w:b/>
          <w:bCs/>
          <w:kern w:val="2"/>
          <w:sz w:val="21"/>
          <w:szCs w:val="21"/>
          <w:highlight w:val="green"/>
          <w:lang w:eastAsia="zh-CN" w:bidi="ar-SA"/>
        </w:rPr>
      </w:pPr>
      <w:r>
        <w:rPr>
          <w:rFonts w:hint="default" w:ascii="微软雅黑" w:hAnsi="微软雅黑" w:eastAsia="微软雅黑" w:cstheme="minorBidi"/>
          <w:b/>
          <w:bCs/>
          <w:kern w:val="2"/>
          <w:sz w:val="21"/>
          <w:szCs w:val="21"/>
          <w:highlight w:val="green"/>
          <w:lang w:eastAsia="zh-CN" w:bidi="ar-SA"/>
        </w:rPr>
        <w:t>若识别为上一个用户：</w:t>
      </w:r>
    </w:p>
    <w:p>
      <w:pPr>
        <w:rPr>
          <w:rFonts w:hint="default" w:ascii="微软雅黑" w:hAnsi="微软雅黑" w:eastAsia="微软雅黑" w:cstheme="minorBidi"/>
          <w:kern w:val="2"/>
          <w:sz w:val="21"/>
          <w:szCs w:val="21"/>
          <w:highlight w:val="green"/>
          <w:lang w:eastAsia="zh-CN" w:bidi="ar-SA"/>
        </w:rPr>
      </w:pPr>
      <w:r>
        <w:rPr>
          <w:rFonts w:hint="default" w:ascii="微软雅黑" w:hAnsi="微软雅黑" w:eastAsia="微软雅黑" w:cstheme="minorBidi"/>
          <w:kern w:val="2"/>
          <w:sz w:val="21"/>
          <w:szCs w:val="21"/>
          <w:highlight w:val="green"/>
          <w:lang w:eastAsia="zh-CN" w:bidi="ar-SA"/>
        </w:rPr>
        <w:t>不切换登录态，语音播报：昵称+问候语。</w:t>
      </w:r>
    </w:p>
    <w:p>
      <w:pPr>
        <w:rPr>
          <w:rFonts w:hint="default" w:ascii="微软雅黑" w:hAnsi="微软雅黑" w:eastAsia="微软雅黑" w:cstheme="minorBidi"/>
          <w:b/>
          <w:bCs/>
          <w:kern w:val="2"/>
          <w:sz w:val="21"/>
          <w:szCs w:val="21"/>
          <w:highlight w:val="green"/>
          <w:lang w:eastAsia="zh-CN" w:bidi="ar-SA"/>
        </w:rPr>
      </w:pPr>
      <w:r>
        <w:rPr>
          <w:rFonts w:hint="default" w:ascii="微软雅黑" w:hAnsi="微软雅黑" w:eastAsia="微软雅黑" w:cstheme="minorBidi"/>
          <w:b/>
          <w:bCs/>
          <w:kern w:val="2"/>
          <w:sz w:val="21"/>
          <w:szCs w:val="21"/>
          <w:highlight w:val="green"/>
          <w:lang w:eastAsia="zh-CN" w:bidi="ar-SA"/>
        </w:rPr>
        <w:t>若识别为其他已有用户：</w:t>
      </w:r>
    </w:p>
    <w:p>
      <w:pPr>
        <w:rPr>
          <w:rFonts w:hint="default" w:ascii="微软雅黑" w:hAnsi="微软雅黑" w:eastAsia="微软雅黑" w:cstheme="minorBidi"/>
          <w:kern w:val="2"/>
          <w:sz w:val="21"/>
          <w:szCs w:val="21"/>
          <w:highlight w:val="green"/>
          <w:lang w:eastAsia="zh-CN" w:bidi="ar-SA"/>
        </w:rPr>
      </w:pPr>
      <w:r>
        <w:rPr>
          <w:rFonts w:hint="default" w:ascii="微软雅黑" w:hAnsi="微软雅黑" w:eastAsia="微软雅黑" w:cstheme="minorBidi"/>
          <w:kern w:val="2"/>
          <w:sz w:val="21"/>
          <w:szCs w:val="21"/>
          <w:highlight w:val="green"/>
          <w:lang w:eastAsia="zh-CN" w:bidi="ar-SA"/>
        </w:rPr>
        <w:t>切换登录态，语音播报：昵称+问候语。</w:t>
      </w:r>
    </w:p>
    <w:p>
      <w:pPr>
        <w:rPr>
          <w:rFonts w:hint="default" w:ascii="微软雅黑" w:hAnsi="微软雅黑" w:eastAsia="微软雅黑" w:cstheme="minorBidi"/>
          <w:b/>
          <w:bCs/>
          <w:kern w:val="2"/>
          <w:sz w:val="21"/>
          <w:szCs w:val="21"/>
          <w:highlight w:val="green"/>
          <w:lang w:eastAsia="zh-CN" w:bidi="ar-SA"/>
        </w:rPr>
      </w:pPr>
      <w:r>
        <w:rPr>
          <w:rFonts w:hint="default" w:ascii="微软雅黑" w:hAnsi="微软雅黑" w:eastAsia="微软雅黑" w:cstheme="minorBidi"/>
          <w:b/>
          <w:bCs/>
          <w:kern w:val="2"/>
          <w:sz w:val="21"/>
          <w:szCs w:val="21"/>
          <w:highlight w:val="green"/>
          <w:lang w:eastAsia="zh-CN" w:bidi="ar-SA"/>
        </w:rPr>
        <w:t>未识别到用户：</w:t>
      </w:r>
    </w:p>
    <w:p>
      <w:pPr>
        <w:rPr>
          <w:rFonts w:hint="default" w:ascii="微软雅黑" w:hAnsi="微软雅黑" w:eastAsia="微软雅黑" w:cstheme="minorBidi"/>
          <w:kern w:val="2"/>
          <w:sz w:val="21"/>
          <w:szCs w:val="21"/>
          <w:highlight w:val="green"/>
          <w:lang w:eastAsia="zh-CN" w:bidi="ar-SA"/>
        </w:rPr>
      </w:pPr>
      <w:r>
        <w:rPr>
          <w:rFonts w:hint="default" w:ascii="微软雅黑" w:hAnsi="微软雅黑" w:eastAsia="微软雅黑" w:cstheme="minorBidi"/>
          <w:kern w:val="2"/>
          <w:sz w:val="21"/>
          <w:szCs w:val="21"/>
          <w:highlight w:val="green"/>
          <w:lang w:eastAsia="zh-CN" w:bidi="ar-SA"/>
        </w:rPr>
        <w:t>默认保持上一个人登录态。语音播报：昵称+问候语。</w:t>
      </w:r>
    </w:p>
    <w:p>
      <w:pPr>
        <w:rPr>
          <w:rFonts w:hint="default" w:ascii="微软雅黑" w:hAnsi="微软雅黑" w:eastAsia="微软雅黑" w:cstheme="minorBidi"/>
          <w:kern w:val="2"/>
          <w:sz w:val="21"/>
          <w:szCs w:val="21"/>
          <w:lang w:eastAsia="zh-CN" w:bidi="ar-SA"/>
        </w:rPr>
      </w:pPr>
    </w:p>
    <w:p>
      <w:pPr>
        <w:rPr>
          <w:rFonts w:hint="default" w:ascii="微软雅黑" w:hAnsi="微软雅黑" w:eastAsia="微软雅黑" w:cstheme="minorBidi"/>
          <w:kern w:val="2"/>
          <w:sz w:val="21"/>
          <w:szCs w:val="21"/>
          <w:lang w:eastAsia="zh-CN" w:bidi="ar-SA"/>
        </w:rPr>
      </w:pPr>
      <w:r>
        <w:drawing>
          <wp:inline distT="0" distB="0" distL="114300" distR="114300">
            <wp:extent cx="4917440" cy="1534160"/>
            <wp:effectExtent l="0" t="0" r="1016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5"/>
        <w:ind w:left="420" w:firstLine="0"/>
        <w:rPr>
          <w:rFonts w:hint="eastAsia"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bookmarkStart w:id="16" w:name="_Toc16251258"/>
      <w:bookmarkStart w:id="17" w:name="_Toc16013345"/>
      <w:bookmarkStart w:id="18" w:name="_Toc16497740"/>
      <w:bookmarkStart w:id="19" w:name="_Toc15569589"/>
      <w:bookmarkStart w:id="20" w:name="_Toc24460634"/>
      <w:bookmarkStart w:id="21" w:name="_Toc18088560"/>
      <w:bookmarkStart w:id="22" w:name="_Toc19032046"/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、运营需求</w:t>
      </w:r>
      <w:bookmarkEnd w:id="16"/>
      <w:bookmarkEnd w:id="17"/>
      <w:bookmarkEnd w:id="18"/>
      <w:bookmarkEnd w:id="19"/>
      <w:bookmarkEnd w:id="20"/>
      <w:bookmarkEnd w:id="21"/>
      <w:bookmarkEnd w:id="22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略</w:t>
      </w:r>
      <w:bookmarkStart w:id="23" w:name="_Toc16251259"/>
      <w:bookmarkStart w:id="24" w:name="_Toc15569590"/>
      <w:bookmarkStart w:id="25" w:name="_Toc16013346"/>
      <w:bookmarkStart w:id="26" w:name="_Toc16497741"/>
    </w:p>
    <w:p>
      <w:pPr>
        <w:pStyle w:val="2"/>
        <w:rPr>
          <w:rFonts w:ascii="微软雅黑" w:hAnsi="微软雅黑" w:eastAsia="微软雅黑"/>
        </w:rPr>
      </w:pPr>
      <w:bookmarkStart w:id="27" w:name="_Toc18088561"/>
      <w:bookmarkStart w:id="28" w:name="_Toc19032047"/>
      <w:bookmarkStart w:id="29" w:name="_Toc24460635"/>
      <w:r>
        <w:rPr>
          <w:rFonts w:hint="eastAsia" w:ascii="微软雅黑" w:hAnsi="微软雅黑" w:eastAsia="微软雅黑"/>
        </w:rPr>
        <w:t>5、数据埋点</w:t>
      </w:r>
      <w:bookmarkEnd w:id="23"/>
      <w:bookmarkEnd w:id="24"/>
      <w:bookmarkEnd w:id="25"/>
      <w:bookmarkEnd w:id="26"/>
      <w:bookmarkEnd w:id="27"/>
      <w:bookmarkEnd w:id="28"/>
      <w:bookmarkEnd w:id="29"/>
    </w:p>
    <w:p>
      <w:pPr>
        <w:pStyle w:val="3"/>
        <w:rPr>
          <w:rFonts w:ascii="微软雅黑" w:hAnsi="微软雅黑" w:eastAsia="微软雅黑"/>
        </w:rPr>
      </w:pPr>
      <w:bookmarkStart w:id="30" w:name="_Toc16497742"/>
      <w:bookmarkStart w:id="31" w:name="_Toc16013347"/>
      <w:bookmarkStart w:id="32" w:name="_Toc16251260"/>
      <w:bookmarkStart w:id="33" w:name="_Toc18088562"/>
      <w:bookmarkStart w:id="34" w:name="_Toc19032048"/>
      <w:bookmarkStart w:id="35" w:name="_Toc15569591"/>
      <w:bookmarkStart w:id="36" w:name="_Toc24460636"/>
      <w:r>
        <w:rPr>
          <w:rFonts w:ascii="微软雅黑" w:hAnsi="微软雅黑" w:eastAsia="微软雅黑"/>
        </w:rPr>
        <w:t>5-1、</w:t>
      </w:r>
      <w:r>
        <w:rPr>
          <w:rFonts w:hint="eastAsia" w:ascii="微软雅黑" w:hAnsi="微软雅黑" w:eastAsia="微软雅黑"/>
        </w:rPr>
        <w:t>埋点需求</w:t>
      </w:r>
      <w:bookmarkEnd w:id="30"/>
      <w:bookmarkEnd w:id="31"/>
      <w:bookmarkEnd w:id="32"/>
      <w:bookmarkEnd w:id="33"/>
      <w:bookmarkEnd w:id="34"/>
      <w:bookmarkEnd w:id="35"/>
      <w:bookmarkEnd w:id="36"/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bookmarkStart w:id="37" w:name="_Toc16251261"/>
      <w:bookmarkStart w:id="38" w:name="_Toc24460637"/>
      <w:bookmarkStart w:id="39" w:name="_Toc16497743"/>
      <w:bookmarkStart w:id="40" w:name="_Toc19032049"/>
      <w:bookmarkStart w:id="41" w:name="_Toc18088563"/>
      <w:bookmarkStart w:id="42" w:name="_Toc16013348"/>
      <w:bookmarkStart w:id="43" w:name="_Toc15569592"/>
      <w:r>
        <w:rPr>
          <w:rFonts w:hint="eastAsia" w:ascii="微软雅黑" w:hAnsi="微软雅黑" w:eastAsia="微软雅黑"/>
        </w:rPr>
        <w:t>5-2、日志需求</w:t>
      </w:r>
      <w:bookmarkEnd w:id="37"/>
      <w:bookmarkEnd w:id="38"/>
      <w:bookmarkEnd w:id="39"/>
      <w:bookmarkEnd w:id="40"/>
      <w:bookmarkEnd w:id="41"/>
      <w:bookmarkEnd w:id="42"/>
      <w:bookmarkEnd w:id="43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略</w:t>
      </w:r>
    </w:p>
    <w:p>
      <w:pPr>
        <w:pStyle w:val="3"/>
        <w:rPr>
          <w:rFonts w:ascii="微软雅黑" w:hAnsi="微软雅黑" w:eastAsia="微软雅黑"/>
        </w:rPr>
      </w:pPr>
      <w:bookmarkStart w:id="44" w:name="_Toc16497744"/>
      <w:bookmarkStart w:id="45" w:name="_Toc19032050"/>
      <w:bookmarkStart w:id="46" w:name="_Toc16013349"/>
      <w:bookmarkStart w:id="47" w:name="_Toc16251262"/>
      <w:bookmarkStart w:id="48" w:name="_Toc24460638"/>
      <w:bookmarkStart w:id="49" w:name="_Toc18088564"/>
      <w:bookmarkStart w:id="50" w:name="_Toc15569593"/>
      <w:r>
        <w:rPr>
          <w:rFonts w:hint="eastAsia" w:ascii="微软雅黑" w:hAnsi="微软雅黑" w:eastAsia="微软雅黑"/>
        </w:rPr>
        <w:t>5-3、报表需求</w:t>
      </w:r>
      <w:bookmarkEnd w:id="44"/>
      <w:bookmarkEnd w:id="45"/>
      <w:bookmarkEnd w:id="46"/>
      <w:bookmarkEnd w:id="47"/>
      <w:bookmarkEnd w:id="48"/>
      <w:bookmarkEnd w:id="49"/>
      <w:bookmarkEnd w:id="50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略</w:t>
      </w:r>
    </w:p>
    <w:p>
      <w:pPr>
        <w:pStyle w:val="2"/>
        <w:rPr>
          <w:rFonts w:ascii="微软雅黑" w:hAnsi="微软雅黑" w:eastAsia="微软雅黑"/>
        </w:rPr>
      </w:pPr>
      <w:bookmarkStart w:id="51" w:name="_Toc19032051"/>
      <w:bookmarkStart w:id="52" w:name="_Toc24460639"/>
      <w:bookmarkStart w:id="53" w:name="_Toc18088565"/>
      <w:bookmarkStart w:id="54" w:name="_Toc16251263"/>
      <w:bookmarkStart w:id="55" w:name="_Toc16013350"/>
      <w:bookmarkStart w:id="56" w:name="_Toc15569594"/>
      <w:bookmarkStart w:id="57" w:name="_Toc16497745"/>
      <w:r>
        <w:rPr>
          <w:rFonts w:hint="eastAsia" w:ascii="微软雅黑" w:hAnsi="微软雅黑" w:eastAsia="微软雅黑"/>
        </w:rPr>
        <w:t>6、合规意见</w:t>
      </w:r>
      <w:bookmarkEnd w:id="51"/>
      <w:bookmarkEnd w:id="52"/>
      <w:bookmarkEnd w:id="53"/>
      <w:bookmarkEnd w:id="54"/>
      <w:bookmarkEnd w:id="55"/>
      <w:bookmarkEnd w:id="56"/>
      <w:bookmarkEnd w:id="57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略</w:t>
      </w:r>
    </w:p>
    <w:p>
      <w:pPr>
        <w:pStyle w:val="2"/>
        <w:rPr>
          <w:rFonts w:ascii="微软雅黑" w:hAnsi="微软雅黑" w:eastAsia="微软雅黑"/>
        </w:rPr>
      </w:pPr>
      <w:bookmarkStart w:id="58" w:name="_Toc19032052"/>
      <w:bookmarkStart w:id="59" w:name="_Toc24460640"/>
      <w:bookmarkStart w:id="60" w:name="_Toc18088566"/>
      <w:bookmarkStart w:id="61" w:name="_Toc16251264"/>
      <w:bookmarkStart w:id="62" w:name="_Toc16497746"/>
      <w:bookmarkStart w:id="63" w:name="_Toc16013351"/>
      <w:bookmarkStart w:id="64" w:name="_Toc15569595"/>
      <w:r>
        <w:rPr>
          <w:rFonts w:hint="eastAsia" w:ascii="微软雅黑" w:hAnsi="微软雅黑" w:eastAsia="微软雅黑"/>
        </w:rPr>
        <w:t>7、安全意见</w:t>
      </w:r>
      <w:bookmarkEnd w:id="58"/>
      <w:bookmarkEnd w:id="59"/>
      <w:bookmarkEnd w:id="60"/>
      <w:bookmarkEnd w:id="61"/>
      <w:bookmarkEnd w:id="62"/>
      <w:bookmarkEnd w:id="63"/>
      <w:bookmarkEnd w:id="6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略</w:t>
      </w:r>
    </w:p>
    <w:p>
      <w:pPr>
        <w:pStyle w:val="2"/>
        <w:rPr>
          <w:rFonts w:ascii="微软雅黑" w:hAnsi="微软雅黑" w:eastAsia="微软雅黑"/>
        </w:rPr>
      </w:pPr>
      <w:bookmarkStart w:id="65" w:name="_Toc19032053"/>
      <w:bookmarkStart w:id="66" w:name="_Toc18088567"/>
      <w:bookmarkStart w:id="67" w:name="_Toc24460641"/>
      <w:bookmarkStart w:id="68" w:name="_Toc15569596"/>
      <w:bookmarkStart w:id="69" w:name="_Toc16251265"/>
      <w:bookmarkStart w:id="70" w:name="_Toc16013352"/>
      <w:bookmarkStart w:id="71" w:name="_Toc16497747"/>
      <w:r>
        <w:rPr>
          <w:rFonts w:hint="eastAsia" w:ascii="微软雅黑" w:hAnsi="微软雅黑" w:eastAsia="微软雅黑"/>
        </w:rPr>
        <w:t>8、外部以来条件</w:t>
      </w:r>
      <w:bookmarkEnd w:id="65"/>
      <w:bookmarkEnd w:id="66"/>
      <w:bookmarkEnd w:id="67"/>
      <w:bookmarkEnd w:id="68"/>
      <w:bookmarkEnd w:id="69"/>
      <w:bookmarkEnd w:id="70"/>
      <w:bookmarkEnd w:id="71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略</w:t>
      </w:r>
    </w:p>
    <w:p>
      <w:pPr>
        <w:pStyle w:val="2"/>
      </w:pPr>
      <w:bookmarkStart w:id="72" w:name="_Toc16013353"/>
      <w:bookmarkStart w:id="73" w:name="_Toc15569597"/>
      <w:bookmarkStart w:id="74" w:name="_Toc24460642"/>
      <w:bookmarkStart w:id="75" w:name="_Toc16251266"/>
      <w:bookmarkStart w:id="76" w:name="_Toc18088568"/>
      <w:bookmarkStart w:id="77" w:name="_Toc16497748"/>
      <w:bookmarkStart w:id="78" w:name="_Toc19032054"/>
      <w:r>
        <w:rPr>
          <w:rFonts w:hint="eastAsia"/>
        </w:rPr>
        <w:t>9、韵味部署意见</w:t>
      </w:r>
      <w:bookmarkEnd w:id="72"/>
      <w:bookmarkEnd w:id="73"/>
      <w:bookmarkEnd w:id="74"/>
      <w:bookmarkEnd w:id="75"/>
      <w:bookmarkEnd w:id="76"/>
      <w:bookmarkEnd w:id="77"/>
      <w:bookmarkEnd w:id="78"/>
    </w:p>
    <w:p>
      <w:r>
        <w:rPr>
          <w:rFonts w:hint="eastAsia"/>
        </w:rPr>
        <w:t>略</w:t>
      </w:r>
    </w:p>
    <w:p>
      <w:pPr>
        <w:pStyle w:val="2"/>
      </w:pPr>
      <w:bookmarkStart w:id="79" w:name="_Toc18088569"/>
      <w:bookmarkStart w:id="80" w:name="_Toc16497749"/>
      <w:bookmarkStart w:id="81" w:name="_Toc15569598"/>
      <w:bookmarkStart w:id="82" w:name="_Toc16251267"/>
      <w:bookmarkStart w:id="83" w:name="_Toc24460643"/>
      <w:bookmarkStart w:id="84" w:name="_Toc16013354"/>
      <w:bookmarkStart w:id="85" w:name="_Toc19032055"/>
      <w:r>
        <w:rPr>
          <w:rFonts w:hint="eastAsia"/>
        </w:rPr>
        <w:t>10、项目实现目标期望</w:t>
      </w:r>
      <w:bookmarkEnd w:id="79"/>
      <w:bookmarkEnd w:id="80"/>
      <w:bookmarkEnd w:id="81"/>
      <w:bookmarkEnd w:id="82"/>
      <w:bookmarkEnd w:id="83"/>
      <w:bookmarkEnd w:id="84"/>
      <w:bookmarkEnd w:id="85"/>
    </w:p>
    <w:p>
      <w:r>
        <w:rPr>
          <w:rFonts w:hint="eastAsia"/>
        </w:rPr>
        <w:t>略</w:t>
      </w:r>
    </w:p>
    <w:p>
      <w:pPr>
        <w:rPr>
          <w:rFonts w:ascii="微软雅黑" w:hAnsi="微软雅黑" w:eastAsia="微软雅黑" w:cs="微软雅黑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Borders>
        <w:bottom w:val="single" w:color="auto" w:sz="4" w:space="1"/>
      </w:pgBorders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Jia, Elaine (T.)" w:date="2019-11-22T10:22:00Z" w:initials="JE(">
    <w:p w14:paraId="EDDE798B">
      <w:pPr>
        <w:pStyle w:val="9"/>
      </w:pPr>
      <w:r>
        <w:rPr>
          <w:rFonts w:hint="eastAsia"/>
        </w:rPr>
        <w:t>整个文档中缺少“welcome”的功能定义</w:t>
      </w:r>
    </w:p>
  </w:comment>
  <w:comment w:id="1" w:author="孙颖" w:date="2019-11-25T17:31:35Z" w:initials="">
    <w:p w14:paraId="BBE3B2D0">
      <w:pPr>
        <w:pStyle w:val="9"/>
      </w:pPr>
      <w:r>
        <w:t>添加welcome说明，不在faceID模块中实现</w:t>
      </w:r>
    </w:p>
  </w:comment>
  <w:comment w:id="2" w:author="Jia, Elaine (T.)" w:date="2019-11-22T09:11:00Z" w:initials="JE(">
    <w:p w14:paraId="FED6CD80">
      <w:pPr>
        <w:pStyle w:val="9"/>
      </w:pPr>
      <w:r>
        <w:rPr>
          <w:rFonts w:hint="eastAsia"/>
        </w:rPr>
        <w:t>录入流程中，添加以下内容：</w:t>
      </w:r>
    </w:p>
    <w:p w14:paraId="7ADF495F">
      <w:pPr>
        <w:pStyle w:val="9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添加绑定账户的流程，如果用户已经登陆，当前driver可以选择关联该账户，或者允许选择关联新的账户；该过程可以跳过；</w:t>
      </w:r>
    </w:p>
    <w:p w14:paraId="7FEF5568">
      <w:pPr>
        <w:pStyle w:val="9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添加个性化设置关联的流程，用户可以选择当前已有的profile中的一个，或者重新创建新的p</w:t>
      </w:r>
      <w:r>
        <w:t>rofile</w:t>
      </w:r>
      <w:r>
        <w:rPr>
          <w:rFonts w:hint="eastAsia"/>
        </w:rPr>
        <w:t>；该过程可以跳过；</w:t>
      </w:r>
    </w:p>
    <w:p w14:paraId="57B74861">
      <w:pPr>
        <w:pStyle w:val="9"/>
        <w:numPr>
          <w:ilvl w:val="0"/>
          <w:numId w:val="1"/>
        </w:numPr>
      </w:pPr>
      <w:r>
        <w:rPr>
          <w:rFonts w:hint="eastAsia"/>
        </w:rPr>
        <w:t>一个Face</w:t>
      </w:r>
      <w:r>
        <w:t>ID</w:t>
      </w:r>
      <w:r>
        <w:rPr>
          <w:rFonts w:hint="eastAsia"/>
        </w:rPr>
        <w:t>只允许关联一个账号，多个Face</w:t>
      </w:r>
      <w:r>
        <w:t>ID</w:t>
      </w:r>
      <w:r>
        <w:rPr>
          <w:rFonts w:hint="eastAsia"/>
        </w:rPr>
        <w:t>可以关联同一个账号；</w:t>
      </w:r>
    </w:p>
    <w:p w14:paraId="FFFF7DF3">
      <w:pPr>
        <w:pStyle w:val="9"/>
        <w:numPr>
          <w:ilvl w:val="0"/>
          <w:numId w:val="1"/>
        </w:numPr>
      </w:pPr>
      <w:r>
        <w:rPr>
          <w:rFonts w:hint="eastAsia"/>
        </w:rPr>
        <w:t>一个FaceID仅允许关联一个p</w:t>
      </w:r>
      <w:r>
        <w:t>rofile</w:t>
      </w:r>
      <w:r>
        <w:rPr>
          <w:rFonts w:hint="eastAsia"/>
        </w:rPr>
        <w:t>，且不允许多个Face</w:t>
      </w:r>
      <w:r>
        <w:t>ID</w:t>
      </w:r>
      <w:r>
        <w:rPr>
          <w:rFonts w:hint="eastAsia"/>
        </w:rPr>
        <w:t>关联一个profile；</w:t>
      </w:r>
    </w:p>
  </w:comment>
  <w:comment w:id="3" w:author="Jia, Elaine (T.)" w:date="2019-11-22T09:18:00Z" w:initials="JE(">
    <w:p w14:paraId="FBCF678B">
      <w:pPr>
        <w:pStyle w:val="9"/>
      </w:pPr>
    </w:p>
  </w:comment>
  <w:comment w:id="4" w:author="孙颖" w:date="2019-11-25T10:11:49Z" w:initials="">
    <w:p w14:paraId="F8FFB65D">
      <w:pPr>
        <w:pStyle w:val="9"/>
      </w:pPr>
      <w:r>
        <w:t>目前一个faceID只绑定一个账号。</w:t>
      </w:r>
    </w:p>
    <w:p w14:paraId="3FE9EB93">
      <w:pPr>
        <w:pStyle w:val="9"/>
      </w:pPr>
      <w:r>
        <w:t>由于福特账号相关需求还没确定，此部分TBD。但由于faceID占用资源，目前只在开机和支付过程中进行账号判断，中途换人不进行识别。</w:t>
      </w:r>
    </w:p>
  </w:comment>
  <w:comment w:id="5" w:author="Jia, Elaine (T.)" w:date="2019-11-22T09:19:00Z" w:initials="JE(">
    <w:p w14:paraId="FFDF3BF5">
      <w:pPr>
        <w:pStyle w:val="9"/>
      </w:pPr>
      <w:r>
        <w:rPr>
          <w:rFonts w:hint="eastAsia"/>
        </w:rPr>
        <w:t>这里的退出登陆是什么？</w:t>
      </w:r>
    </w:p>
  </w:comment>
  <w:comment w:id="6" w:author="孙颖" w:date="2019-11-26T12:51:12Z" w:initials="">
    <w:p w14:paraId="8EDF4466">
      <w:pPr>
        <w:pStyle w:val="9"/>
      </w:pPr>
      <w:r>
        <w:t>已去掉</w:t>
      </w:r>
    </w:p>
  </w:comment>
  <w:comment w:id="7" w:author="Jia, Elaine (T.)" w:date="2019-11-22T09:22:00Z" w:initials="JE(">
    <w:p w14:paraId="FBBA1027">
      <w:pPr>
        <w:pStyle w:val="9"/>
        <w:rPr>
          <w:rFonts w:hint="eastAsia"/>
        </w:rPr>
      </w:pPr>
      <w:r>
        <w:rPr>
          <w:rFonts w:hint="eastAsia"/>
        </w:rPr>
        <w:t>Face</w:t>
      </w:r>
      <w:r>
        <w:t>ID</w:t>
      </w:r>
      <w:r>
        <w:rPr>
          <w:rFonts w:hint="eastAsia"/>
        </w:rPr>
        <w:t>和账号的关系，以上面的需求为准，重新修改；</w:t>
      </w:r>
    </w:p>
  </w:comment>
  <w:comment w:id="8" w:author="孙颖" w:date="2019-11-25T17:36:37Z" w:initials="">
    <w:p w14:paraId="DF7F004D">
      <w:pPr>
        <w:pStyle w:val="9"/>
      </w:pPr>
      <w:r>
        <w:rPr>
          <w:rFonts w:hint="default"/>
        </w:rPr>
        <w:t>目前faceID和账号的关系是一个人脸对应一个账号。在福特账号需求未确定之前，该部分TBD。</w:t>
      </w:r>
    </w:p>
  </w:comment>
  <w:comment w:id="9" w:author="Jia, Elaine (T.)" w:date="2019-11-22T09:23:00Z" w:initials="JE(">
    <w:p w14:paraId="FBF70BD5">
      <w:pPr>
        <w:pStyle w:val="9"/>
      </w:pPr>
      <w:r>
        <w:rPr>
          <w:rFonts w:hint="eastAsia"/>
        </w:rPr>
        <w:t>在M</w:t>
      </w:r>
      <w:r>
        <w:t>RD</w:t>
      </w:r>
      <w:r>
        <w:rPr>
          <w:rFonts w:hint="eastAsia"/>
        </w:rPr>
        <w:t>中如果需要明确说明U</w:t>
      </w:r>
      <w:r>
        <w:t>I</w:t>
      </w:r>
      <w:r>
        <w:rPr>
          <w:rFonts w:hint="eastAsia"/>
        </w:rPr>
        <w:t>的设计，那么这里按照需求改成模拟的三维人脸（如果是黑白摄像头），如果是彩色摄像头可以采用全屏展示图像的U</w:t>
      </w:r>
      <w:r>
        <w:t>I</w:t>
      </w:r>
      <w:r>
        <w:rPr>
          <w:rFonts w:hint="eastAsia"/>
        </w:rPr>
        <w:t>；</w:t>
      </w:r>
    </w:p>
  </w:comment>
  <w:comment w:id="10" w:author="孙颖" w:date="2019-11-25T10:20:45Z" w:initials="">
    <w:p w14:paraId="FFFC2A3F">
      <w:pPr>
        <w:pStyle w:val="9"/>
      </w:pPr>
      <w:r>
        <w:t>为了安全的需要，百度建议显示用户真实人脸并进行确认。</w:t>
      </w:r>
    </w:p>
  </w:comment>
  <w:comment w:id="11" w:author="Jia, Elaine (T.)" w:date="2019-11-22T09:26:00Z" w:initials="JE(">
    <w:p w14:paraId="DA771C7E">
      <w:pPr>
        <w:pStyle w:val="9"/>
        <w:rPr>
          <w:rFonts w:hint="eastAsia"/>
        </w:rPr>
      </w:pPr>
      <w:r>
        <w:rPr>
          <w:rFonts w:hint="eastAsia"/>
        </w:rPr>
        <w:t>参考上面基于不同摄像头，U</w:t>
      </w:r>
      <w:r>
        <w:t>I</w:t>
      </w:r>
      <w:r>
        <w:rPr>
          <w:rFonts w:hint="eastAsia"/>
        </w:rPr>
        <w:t>的设计要求；</w:t>
      </w:r>
    </w:p>
  </w:comment>
  <w:comment w:id="12" w:author="孙颖" w:date="2019-11-25T17:39:54Z" w:initials="">
    <w:p w14:paraId="D1DE977E">
      <w:pPr>
        <w:pStyle w:val="9"/>
      </w:pPr>
      <w:r>
        <w:t>为了安全的需要，百度建议显示用户真实人脸并进行确认。</w:t>
      </w:r>
    </w:p>
  </w:comment>
  <w:comment w:id="13" w:author="Jia, Elaine (T.)" w:date="2019-11-22T09:32:00Z" w:initials="JE(">
    <w:p w14:paraId="319FDD04">
      <w:pPr>
        <w:pStyle w:val="9"/>
      </w:pPr>
      <w:r>
        <w:rPr>
          <w:rFonts w:hint="eastAsia"/>
        </w:rPr>
        <w:t>这里需要修改：</w:t>
      </w:r>
    </w:p>
    <w:p w14:paraId="3A5F592F">
      <w:pPr>
        <w:pStyle w:val="9"/>
        <w:numPr>
          <w:ilvl w:val="0"/>
          <w:numId w:val="2"/>
        </w:numPr>
      </w:pPr>
      <w:r>
        <w:rPr>
          <w:rFonts w:hint="eastAsia"/>
        </w:rPr>
        <w:t>原则上Face</w:t>
      </w:r>
      <w:r>
        <w:t>ID</w:t>
      </w:r>
      <w:r>
        <w:rPr>
          <w:rFonts w:hint="eastAsia"/>
        </w:rPr>
        <w:t>不与百度账号进行绑定，只与福特账号进行绑定；</w:t>
      </w:r>
    </w:p>
    <w:p w14:paraId="DEAFC2DA">
      <w:pPr>
        <w:pStyle w:val="9"/>
        <w:numPr>
          <w:ilvl w:val="0"/>
          <w:numId w:val="2"/>
        </w:numPr>
      </w:pPr>
      <w:r>
        <w:rPr>
          <w:rFonts w:hint="eastAsia"/>
        </w:rPr>
        <w:t>Face</w:t>
      </w:r>
      <w:r>
        <w:t>ID</w:t>
      </w:r>
      <w:r>
        <w:rPr>
          <w:rFonts w:hint="eastAsia"/>
        </w:rPr>
        <w:t>与福特账号的绑定关系参见上面的需求定义；</w:t>
      </w:r>
    </w:p>
    <w:p w14:paraId="D5DEB3A0">
      <w:pPr>
        <w:pStyle w:val="9"/>
        <w:numPr>
          <w:ilvl w:val="0"/>
          <w:numId w:val="2"/>
        </w:numPr>
      </w:pPr>
      <w:r>
        <w:rPr>
          <w:rFonts w:hint="eastAsia"/>
        </w:rPr>
        <w:t>如果在Phase</w:t>
      </w:r>
      <w:r>
        <w:t>4</w:t>
      </w:r>
      <w:r>
        <w:rPr>
          <w:rFonts w:hint="eastAsia"/>
        </w:rPr>
        <w:t>阶段，福特账号没有rea</w:t>
      </w:r>
      <w:r>
        <w:t>dy</w:t>
      </w:r>
      <w:r>
        <w:rPr>
          <w:rFonts w:hint="eastAsia"/>
        </w:rPr>
        <w:t>，需要实现通过 Face</w:t>
      </w:r>
      <w:r>
        <w:t>ID</w:t>
      </w:r>
      <w:r>
        <w:rPr>
          <w:rFonts w:hint="eastAsia"/>
        </w:rPr>
        <w:t>识别后自动登陆百度账号，且允许多个Face</w:t>
      </w:r>
      <w:r>
        <w:t>ID</w:t>
      </w:r>
      <w:r>
        <w:rPr>
          <w:rFonts w:hint="eastAsia"/>
        </w:rPr>
        <w:t>登陆同一个百度账号；</w:t>
      </w:r>
    </w:p>
  </w:comment>
  <w:comment w:id="14" w:author="孙颖" w:date="2019-11-25T17:40:09Z" w:initials="">
    <w:p w14:paraId="ADFB5F96">
      <w:pPr>
        <w:pStyle w:val="9"/>
      </w:pPr>
      <w:r>
        <w:t>TBD</w:t>
      </w:r>
    </w:p>
  </w:comment>
  <w:comment w:id="15" w:author="Jia, Elaine (T.)" w:date="2019-11-22T10:16:00Z" w:initials="JE(">
    <w:p w14:paraId="FFFF3758">
      <w:pPr>
        <w:pStyle w:val="9"/>
      </w:pPr>
      <w:r>
        <w:rPr>
          <w:rFonts w:hint="eastAsia"/>
        </w:rPr>
        <w:t>FaceID与账号的绑定登陆，要求：</w:t>
      </w:r>
    </w:p>
    <w:p w14:paraId="C7FDCF11">
      <w:pPr>
        <w:pStyle w:val="9"/>
        <w:numPr>
          <w:ilvl w:val="0"/>
          <w:numId w:val="3"/>
        </w:numPr>
      </w:pPr>
      <w:r>
        <w:t xml:space="preserve"> </w:t>
      </w:r>
      <w:r>
        <w:rPr>
          <w:rFonts w:hint="eastAsia"/>
        </w:rPr>
        <w:t>I</w:t>
      </w:r>
      <w:r>
        <w:t>VI</w:t>
      </w:r>
      <w:r>
        <w:rPr>
          <w:rFonts w:hint="eastAsia"/>
        </w:rPr>
        <w:t>重启后自动退出已登录的账号；</w:t>
      </w:r>
    </w:p>
    <w:p w14:paraId="43FDA2DF">
      <w:pPr>
        <w:pStyle w:val="9"/>
        <w:numPr>
          <w:ilvl w:val="0"/>
          <w:numId w:val="3"/>
        </w:numPr>
      </w:pPr>
      <w:r>
        <w:t xml:space="preserve"> IVI</w:t>
      </w:r>
      <w:r>
        <w:rPr>
          <w:rFonts w:hint="eastAsia"/>
        </w:rPr>
        <w:t>未重启的状态下，如果更换驾驶员，需要退出当前已登录的账号，并进行重新登陆；</w:t>
      </w:r>
    </w:p>
    <w:p w14:paraId="AF7EAC63">
      <w:pPr>
        <w:pStyle w:val="9"/>
        <w:numPr>
          <w:ilvl w:val="0"/>
          <w:numId w:val="3"/>
        </w:numPr>
      </w:pPr>
      <w:r>
        <w:t xml:space="preserve"> IVI</w:t>
      </w:r>
      <w:r>
        <w:rPr>
          <w:rFonts w:hint="eastAsia"/>
        </w:rPr>
        <w:t>未重启的状态下，如果触发的人脸识别结果是未检测到有效Face</w:t>
      </w:r>
      <w:r>
        <w:t>ID</w:t>
      </w:r>
      <w:r>
        <w:rPr>
          <w:rFonts w:hint="eastAsia"/>
        </w:rPr>
        <w:t>（未注册，或者检测失败等），需要退出当前已登陆的账号；</w:t>
      </w:r>
    </w:p>
  </w:comment>
  <w:comment w:id="16" w:author="孙颖" w:date="2019-11-25T10:25:57Z" w:initials="">
    <w:p w14:paraId="5F7EB6E8">
      <w:pPr>
        <w:pStyle w:val="9"/>
      </w:pPr>
      <w:r>
        <w:t>TBD</w:t>
      </w:r>
    </w:p>
    <w:p w14:paraId="7FEEDA4F">
      <w:pPr>
        <w:pStyle w:val="9"/>
      </w:pPr>
      <w:r>
        <w:t>按照Phase1/2的约定，不能在冷启动过程中更换驾驶员，需要明确被动退出的需求背景是什么？</w:t>
      </w:r>
    </w:p>
  </w:comment>
  <w:comment w:id="17" w:author="Jia, Elaine (T.)" w:date="2019-11-22T09:44:00Z" w:initials="JE(">
    <w:p w14:paraId="E3FE50AE">
      <w:pPr>
        <w:pStyle w:val="9"/>
      </w:pPr>
      <w:r>
        <w:rPr>
          <w:rFonts w:hint="eastAsia"/>
        </w:rPr>
        <w:t>人脸识别的激活条件：</w:t>
      </w:r>
    </w:p>
    <w:p w14:paraId="2FF2271A">
      <w:pPr>
        <w:pStyle w:val="9"/>
        <w:numPr>
          <w:ilvl w:val="0"/>
          <w:numId w:val="4"/>
        </w:numPr>
      </w:pPr>
      <w:r>
        <w:rPr>
          <w:rFonts w:hint="eastAsia"/>
        </w:rPr>
        <w:t>I</w:t>
      </w:r>
      <w:r>
        <w:t>VI</w:t>
      </w:r>
      <w:r>
        <w:rPr>
          <w:rFonts w:hint="eastAsia"/>
        </w:rPr>
        <w:t>开机时激活人脸识别；</w:t>
      </w:r>
    </w:p>
    <w:p w14:paraId="BE979F13">
      <w:pPr>
        <w:pStyle w:val="9"/>
        <w:numPr>
          <w:ilvl w:val="0"/>
          <w:numId w:val="4"/>
        </w:numPr>
      </w:pPr>
      <w:r>
        <w:rPr>
          <w:rFonts w:hint="eastAsia"/>
        </w:rPr>
        <w:t>冷启识别失败后，需要考虑</w:t>
      </w:r>
      <w:r>
        <w:t>IVI</w:t>
      </w:r>
      <w:r>
        <w:rPr>
          <w:rFonts w:hint="eastAsia"/>
        </w:rPr>
        <w:t>未关机状态下，如何再次激活识别；</w:t>
      </w:r>
    </w:p>
    <w:p w14:paraId="7FBF14AD">
      <w:pPr>
        <w:pStyle w:val="9"/>
        <w:numPr>
          <w:ilvl w:val="0"/>
          <w:numId w:val="4"/>
        </w:numPr>
      </w:pPr>
      <w:r>
        <w:t xml:space="preserve"> </w:t>
      </w:r>
      <w:r>
        <w:rPr>
          <w:rFonts w:hint="eastAsia"/>
        </w:rPr>
        <w:t>需要考虑车辆未熄火状态下更换驾驶员，如何再一次激活人脸识别功能；</w:t>
      </w:r>
    </w:p>
    <w:p w14:paraId="6AAB8117">
      <w:pPr>
        <w:pStyle w:val="9"/>
        <w:numPr>
          <w:ilvl w:val="0"/>
          <w:numId w:val="4"/>
        </w:numPr>
      </w:pPr>
      <w:r>
        <w:t>IVI</w:t>
      </w:r>
      <w:r>
        <w:rPr>
          <w:rFonts w:hint="eastAsia"/>
        </w:rPr>
        <w:t>终端需要通过语音命令，提供用户主动调起人脸识别的功能；</w:t>
      </w:r>
    </w:p>
  </w:comment>
  <w:comment w:id="18" w:author="孙颖" w:date="2019-11-25T10:29:18Z" w:initials="">
    <w:p w14:paraId="7FC70AFB">
      <w:pPr>
        <w:pStyle w:val="9"/>
        <w:widowControl w:val="0"/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>同上，TBD</w:t>
      </w:r>
    </w:p>
  </w:comment>
  <w:comment w:id="19" w:author="Jia, Elaine (T.)" w:date="2019-11-22T09:48:00Z" w:initials="JE(">
    <w:p w14:paraId="6FDF6E96">
      <w:pPr>
        <w:pStyle w:val="9"/>
      </w:pPr>
      <w:r>
        <w:rPr>
          <w:rFonts w:hint="eastAsia"/>
        </w:rPr>
        <w:t>账号是否需要身份校验的问题：</w:t>
      </w:r>
    </w:p>
    <w:p w14:paraId="EF8F5E9D">
      <w:pPr>
        <w:pStyle w:val="9"/>
        <w:numPr>
          <w:ilvl w:val="0"/>
          <w:numId w:val="5"/>
        </w:numPr>
      </w:pPr>
      <w:r>
        <w:rPr>
          <w:rFonts w:hint="eastAsia"/>
        </w:rPr>
        <w:t>原则上Face</w:t>
      </w:r>
      <w:r>
        <w:t>ID</w:t>
      </w:r>
      <w:r>
        <w:rPr>
          <w:rFonts w:hint="eastAsia"/>
        </w:rPr>
        <w:t>不为账号提供身份校验的功能，但如果账号有需求，需要账号说明校验的过程，是否涉及与云端的交互？</w:t>
      </w:r>
    </w:p>
  </w:comment>
  <w:comment w:id="20" w:author="孙颖" w:date="2019-11-25T10:32:53Z" w:initials="">
    <w:p w14:paraId="7DFE9FA9">
      <w:pPr>
        <w:pStyle w:val="9"/>
      </w:pPr>
      <w:r>
        <w:t>TBD</w:t>
      </w:r>
    </w:p>
  </w:comment>
  <w:comment w:id="21" w:author="Jia, Elaine (T.)" w:date="2019-11-22T10:02:00Z" w:initials="JE(">
    <w:p w14:paraId="DDB16860">
      <w:pPr>
        <w:pStyle w:val="9"/>
      </w:pPr>
      <w:r>
        <w:rPr>
          <w:rFonts w:hint="eastAsia"/>
        </w:rPr>
        <w:t>这里的虚拟图形效果，由U</w:t>
      </w:r>
      <w:r>
        <w:t>I</w:t>
      </w:r>
      <w:r>
        <w:rPr>
          <w:rFonts w:hint="eastAsia"/>
        </w:rPr>
        <w:t>决定，不在M</w:t>
      </w:r>
      <w:r>
        <w:t>RD</w:t>
      </w:r>
      <w:r>
        <w:rPr>
          <w:rFonts w:hint="eastAsia"/>
        </w:rPr>
        <w:t>中明确说明；</w:t>
      </w:r>
    </w:p>
  </w:comment>
  <w:comment w:id="22" w:author="Jia, Elaine (T.)" w:date="2019-11-22T10:03:00Z" w:initials="JE(">
    <w:p w14:paraId="4BFE14F9">
      <w:pPr>
        <w:pStyle w:val="9"/>
        <w:numPr>
          <w:ilvl w:val="0"/>
          <w:numId w:val="6"/>
        </w:numPr>
      </w:pPr>
      <w:r>
        <w:t xml:space="preserve"> </w:t>
      </w:r>
      <w:r>
        <w:rPr>
          <w:rFonts w:hint="eastAsia"/>
        </w:rPr>
        <w:t>识别失败的策略，改成有效时间内循环识别三次全部失败后，作为登陆失败的结果；</w:t>
      </w:r>
    </w:p>
    <w:p w14:paraId="5F56AB58">
      <w:pPr>
        <w:pStyle w:val="9"/>
        <w:numPr>
          <w:ilvl w:val="0"/>
          <w:numId w:val="6"/>
        </w:numPr>
      </w:pPr>
      <w:r>
        <w:t xml:space="preserve"> </w:t>
      </w:r>
      <w:r>
        <w:rPr>
          <w:rFonts w:hint="eastAsia"/>
        </w:rPr>
        <w:t>需要明确这个有效时间具体是指多长时间？</w:t>
      </w:r>
    </w:p>
    <w:p w14:paraId="DB7F07CB">
      <w:pPr>
        <w:pStyle w:val="9"/>
        <w:numPr>
          <w:ilvl w:val="0"/>
          <w:numId w:val="6"/>
        </w:numPr>
      </w:pPr>
      <w:r>
        <w:t xml:space="preserve"> </w:t>
      </w:r>
      <w:r>
        <w:rPr>
          <w:rFonts w:hint="eastAsia"/>
        </w:rPr>
        <w:t>识别失败的情况需要进行细分：未监测到人脸，人脸未正对摄像头等，并针对不同的失败情况做出相应的T</w:t>
      </w:r>
      <w:r>
        <w:t>TS</w:t>
      </w:r>
      <w:r>
        <w:rPr>
          <w:rFonts w:hint="eastAsia"/>
        </w:rPr>
        <w:t>交互反馈；</w:t>
      </w:r>
    </w:p>
  </w:comment>
  <w:comment w:id="23" w:author="孙颖" w:date="2019-11-25T10:33:50Z" w:initials="">
    <w:p w14:paraId="27FE9CAD">
      <w:pPr>
        <w:pStyle w:val="9"/>
      </w:pPr>
      <w:r>
        <w:t>识别超时的时间是20s。</w:t>
      </w:r>
    </w:p>
  </w:comment>
  <w:comment w:id="24" w:author="Jia, Elaine (T.)" w:date="2019-11-22T10:07:00Z" w:initials="JE(">
    <w:p w14:paraId="7FBE51B9">
      <w:pPr>
        <w:pStyle w:val="9"/>
      </w:pPr>
      <w:r>
        <w:rPr>
          <w:rFonts w:hint="eastAsia"/>
        </w:rPr>
        <w:t>支付流程需要和C</w:t>
      </w:r>
      <w:r>
        <w:t>VPP</w:t>
      </w:r>
      <w:r>
        <w:rPr>
          <w:rFonts w:hint="eastAsia"/>
        </w:rPr>
        <w:t>确认，原则上</w:t>
      </w:r>
      <w:r>
        <w:t>FaceID</w:t>
      </w:r>
      <w:r>
        <w:rPr>
          <w:rFonts w:hint="eastAsia"/>
        </w:rPr>
        <w:t>不支持人脸支付，如果免密支付对人脸校验有需求，需要明确说明校验是否涉及云端交互；</w:t>
      </w:r>
    </w:p>
  </w:comment>
  <w:comment w:id="25" w:author="孙颖" w:date="2019-11-25T10:37:13Z" w:initials="">
    <w:p w14:paraId="3D5BFD33">
      <w:pPr>
        <w:pStyle w:val="9"/>
      </w:pPr>
      <w:r>
        <w:t>TBD</w:t>
      </w:r>
    </w:p>
  </w:comment>
  <w:comment w:id="26" w:author="Jia, Elaine (T.)" w:date="2019-11-22T10:10:00Z" w:initials="JE(">
    <w:p w14:paraId="FFE93862">
      <w:pPr>
        <w:pStyle w:val="9"/>
      </w:pPr>
      <w:r>
        <w:rPr>
          <w:rFonts w:hint="eastAsia"/>
        </w:rPr>
        <w:t>活体检测的策略，需要跟C</w:t>
      </w:r>
      <w:r>
        <w:t>VPP</w:t>
      </w:r>
      <w:r>
        <w:rPr>
          <w:rFonts w:hint="eastAsia"/>
        </w:rPr>
        <w:t>确认是否需要；</w:t>
      </w:r>
    </w:p>
  </w:comment>
  <w:comment w:id="27" w:author="Jia, Elaine (T.)" w:date="2019-11-22T10:13:00Z" w:initials="JE(">
    <w:p w14:paraId="FF5FC295">
      <w:pPr>
        <w:pStyle w:val="9"/>
        <w:numPr>
          <w:ilvl w:val="0"/>
          <w:numId w:val="7"/>
        </w:numPr>
      </w:pPr>
      <w:r>
        <w:rPr>
          <w:rFonts w:hint="eastAsia"/>
        </w:rPr>
        <w:t>需要添加重置人脸的功能；</w:t>
      </w:r>
    </w:p>
    <w:p w14:paraId="7FFF90CE">
      <w:pPr>
        <w:pStyle w:val="9"/>
        <w:numPr>
          <w:ilvl w:val="0"/>
          <w:numId w:val="7"/>
        </w:numPr>
      </w:pPr>
      <w:r>
        <w:rPr>
          <w:rFonts w:hint="eastAsia"/>
        </w:rPr>
        <w:t>需要保证确定是本人开启的重置人脸的功能，不允许非本人用户进行人脸重置，或者通过密码等方式进行人脸重置；</w:t>
      </w:r>
    </w:p>
  </w:comment>
  <w:comment w:id="28" w:author="孙颖" w:date="2019-11-25T10:38:34Z" w:initials="">
    <w:p w14:paraId="8BF76101">
      <w:pPr>
        <w:pStyle w:val="9"/>
      </w:pPr>
      <w:r>
        <w:t>待账号功能确定。TBD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EDDE798B" w15:done="0"/>
  <w15:commentEx w15:paraId="BBE3B2D0" w15:done="0" w15:paraIdParent="EDDE798B"/>
  <w15:commentEx w15:paraId="FFFF7DF3" w15:done="0"/>
  <w15:commentEx w15:paraId="FBCF678B" w15:done="0" w15:paraIdParent="FFFF7DF3"/>
  <w15:commentEx w15:paraId="3FE9EB93" w15:done="0" w15:paraIdParent="FFFF7DF3"/>
  <w15:commentEx w15:paraId="FFDF3BF5" w15:done="0"/>
  <w15:commentEx w15:paraId="8EDF4466" w15:done="0" w15:paraIdParent="FFDF3BF5"/>
  <w15:commentEx w15:paraId="FBBA1027" w15:done="0"/>
  <w15:commentEx w15:paraId="DF7F004D" w15:done="0" w15:paraIdParent="FBBA1027"/>
  <w15:commentEx w15:paraId="FBF70BD5" w15:done="0"/>
  <w15:commentEx w15:paraId="FFFC2A3F" w15:done="0" w15:paraIdParent="FBF70BD5"/>
  <w15:commentEx w15:paraId="DA771C7E" w15:done="0"/>
  <w15:commentEx w15:paraId="D1DE977E" w15:done="0" w15:paraIdParent="DA771C7E"/>
  <w15:commentEx w15:paraId="D5DEB3A0" w15:done="0"/>
  <w15:commentEx w15:paraId="ADFB5F96" w15:done="0" w15:paraIdParent="D5DEB3A0"/>
  <w15:commentEx w15:paraId="AF7EAC63" w15:done="0"/>
  <w15:commentEx w15:paraId="7FEEDA4F" w15:done="0" w15:paraIdParent="AF7EAC63"/>
  <w15:commentEx w15:paraId="6AAB8117" w15:done="0"/>
  <w15:commentEx w15:paraId="7FC70AFB" w15:done="0" w15:paraIdParent="6AAB8117"/>
  <w15:commentEx w15:paraId="EF8F5E9D" w15:done="0"/>
  <w15:commentEx w15:paraId="7DFE9FA9" w15:done="0" w15:paraIdParent="EF8F5E9D"/>
  <w15:commentEx w15:paraId="DDB16860" w15:done="0"/>
  <w15:commentEx w15:paraId="DB7F07CB" w15:done="0"/>
  <w15:commentEx w15:paraId="27FE9CAD" w15:done="0" w15:paraIdParent="DB7F07CB"/>
  <w15:commentEx w15:paraId="7FBE51B9" w15:done="0"/>
  <w15:commentEx w15:paraId="3D5BFD33" w15:done="0" w15:paraIdParent="7FBE51B9"/>
  <w15:commentEx w15:paraId="FFE93862" w15:done="0"/>
  <w15:commentEx w15:paraId="7FFF90CE" w15:done="0"/>
  <w15:commentEx w15:paraId="8BF76101" w15:done="0" w15:paraIdParent="7FFF90CE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09F" w:csb1="00000000"/>
  </w:font>
  <w:font w:name="Franklin Gothic Book">
    <w:altName w:val="苹方-简"/>
    <w:panose1 w:val="020B0503020102020204"/>
    <w:charset w:val="00"/>
    <w:family w:val="swiss"/>
    <w:pitch w:val="default"/>
    <w:sig w:usb0="00000000" w:usb1="00000000" w:usb2="00000000" w:usb3="00000000" w:csb0="000000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ascii="微软雅黑" w:hAnsi="微软雅黑" w:eastAsia="微软雅黑" w:cs="微软雅黑"/>
        <w:sz w:val="21"/>
        <w:szCs w:val="21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7216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BYAAABkcnMvUEsBAhQAFAAAAAgAh07iQLNJWO7QAAAA&#10;BQEAAA8AAAAAAAAAAQAgAAAAOAAAAGRycy9kb3ducmV2LnhtbFBLAQIUABQAAAAIAIdO4kDLlzVR&#10;DwIAAAcEAAAOAAAAAAAAAAEAIAAAADUBAABkcnMvZTJvRG9jLnhtbFBLBQYAAAAABgAGAFkBAAC2&#10;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微软雅黑"/>
        <w:sz w:val="21"/>
        <w:szCs w:val="21"/>
      </w:rPr>
      <w:t>百度在线网络技术（北京）有限公司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double" w:color="auto" w:sz="8" w:space="1"/>
      </w:pBdr>
    </w:pPr>
    <w:r>
      <w:pict>
        <v:shape id="PowerPlusWaterMarkObject122002" o:spid="_x0000_s2049" o:spt="136" type="#_x0000_t136" style="position:absolute;left:0pt;height:120.75pt;width:549.15pt;mso-position-horizontal:center;mso-position-horizontal-relative:margin;mso-position-vertical:center;mso-position-vertical-relative:margin;rotation:20643840f;z-index:-251658240;mso-width-relative:page;mso-height-relative:page;" fillcolor="#D9D9D9" filled="t" stroked="f" coordsize="21600,21600">
          <v:path/>
          <v:fill on="t" opacity="41287f" focussize="0,0"/>
          <v:stroke on="f"/>
          <v:imagedata o:title=""/>
          <o:lock v:ext="edit" aspectratio="t"/>
          <v:textpath on="t" fitshape="t" fitpath="t" trim="t" xscale="f" string="百度保密文档" style="font-family:微软雅黑;font-size:96pt;v-text-align:center;"/>
        </v:shape>
      </w:pict>
    </w:r>
    <w:r>
      <w:rPr>
        <w:rFonts w:ascii="宋体" w:hAnsi="宋体" w:eastAsia="宋体" w:cs="宋体"/>
        <w:sz w:val="24"/>
      </w:rPr>
      <w:drawing>
        <wp:inline distT="0" distB="0" distL="114300" distR="114300">
          <wp:extent cx="1114425" cy="361950"/>
          <wp:effectExtent l="0" t="0" r="9525" b="0"/>
          <wp:docPr id="2" name="图片 2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3619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B38CD"/>
    <w:multiLevelType w:val="multilevel"/>
    <w:tmpl w:val="099B38C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B03C6"/>
    <w:multiLevelType w:val="multilevel"/>
    <w:tmpl w:val="0E4B03C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51D7F"/>
    <w:multiLevelType w:val="multilevel"/>
    <w:tmpl w:val="13351D7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9B7BAF"/>
    <w:multiLevelType w:val="multilevel"/>
    <w:tmpl w:val="169B7BAF"/>
    <w:lvl w:ilvl="0" w:tentative="0">
      <w:start w:val="2"/>
      <w:numFmt w:val="bullet"/>
      <w:lvlText w:val="-"/>
      <w:lvlJc w:val="left"/>
      <w:pPr>
        <w:ind w:left="720" w:hanging="360"/>
      </w:pPr>
      <w:rPr>
        <w:rFonts w:hint="eastAsia" w:ascii="微软雅黑" w:hAnsi="微软雅黑" w:eastAsia="微软雅黑" w:cs="Time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4">
    <w:nsid w:val="22BB25FE"/>
    <w:multiLevelType w:val="multilevel"/>
    <w:tmpl w:val="22BB25F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2EB420A"/>
    <w:multiLevelType w:val="multilevel"/>
    <w:tmpl w:val="22EB420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259C0ECD"/>
    <w:multiLevelType w:val="multilevel"/>
    <w:tmpl w:val="259C0EC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5D2D26"/>
    <w:multiLevelType w:val="multilevel"/>
    <w:tmpl w:val="305D2D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3177507E"/>
    <w:multiLevelType w:val="multilevel"/>
    <w:tmpl w:val="3177507E"/>
    <w:lvl w:ilvl="0" w:tentative="0">
      <w:start w:val="2"/>
      <w:numFmt w:val="bullet"/>
      <w:lvlText w:val="-"/>
      <w:lvlJc w:val="left"/>
      <w:pPr>
        <w:ind w:left="720" w:hanging="360"/>
      </w:pPr>
      <w:rPr>
        <w:rFonts w:hint="eastAsia" w:ascii="微软雅黑" w:hAnsi="微软雅黑" w:eastAsia="微软雅黑" w:cs="Time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9">
    <w:nsid w:val="319308C9"/>
    <w:multiLevelType w:val="multilevel"/>
    <w:tmpl w:val="319308C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44B21B8D"/>
    <w:multiLevelType w:val="multilevel"/>
    <w:tmpl w:val="44B21B8D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4F9427E"/>
    <w:multiLevelType w:val="multilevel"/>
    <w:tmpl w:val="44F9427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640B3A"/>
    <w:multiLevelType w:val="multilevel"/>
    <w:tmpl w:val="47640B3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A734D3"/>
    <w:multiLevelType w:val="multilevel"/>
    <w:tmpl w:val="4AA734D3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604E68B8"/>
    <w:multiLevelType w:val="multilevel"/>
    <w:tmpl w:val="604E68B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565144"/>
    <w:multiLevelType w:val="multilevel"/>
    <w:tmpl w:val="7856514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6"/>
  </w:num>
  <w:num w:numId="5">
    <w:abstractNumId w:val="14"/>
  </w:num>
  <w:num w:numId="6">
    <w:abstractNumId w:val="11"/>
  </w:num>
  <w:num w:numId="7">
    <w:abstractNumId w:val="1"/>
  </w:num>
  <w:num w:numId="8">
    <w:abstractNumId w:val="4"/>
  </w:num>
  <w:num w:numId="9">
    <w:abstractNumId w:val="13"/>
  </w:num>
  <w:num w:numId="10">
    <w:abstractNumId w:val="5"/>
  </w:num>
  <w:num w:numId="11">
    <w:abstractNumId w:val="9"/>
  </w:num>
  <w:num w:numId="12">
    <w:abstractNumId w:val="15"/>
  </w:num>
  <w:num w:numId="13">
    <w:abstractNumId w:val="10"/>
  </w:num>
  <w:num w:numId="14">
    <w:abstractNumId w:val="3"/>
  </w:num>
  <w:num w:numId="15">
    <w:abstractNumId w:val="8"/>
  </w:num>
  <w:num w:numId="16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Jia, Elaine (T.)">
    <w15:presenceInfo w15:providerId="AD" w15:userId="S::TJIA2@ford.com::5df95b8f-f38b-4a23-9236-f87cc78429d0"/>
  </w15:person>
  <w15:person w15:author="孙颖">
    <w15:presenceInfo w15:providerId="WPS Office" w15:userId="11453121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F83808"/>
    <w:rsid w:val="000010AD"/>
    <w:rsid w:val="000105C0"/>
    <w:rsid w:val="00010949"/>
    <w:rsid w:val="000221BB"/>
    <w:rsid w:val="00033502"/>
    <w:rsid w:val="00033BF1"/>
    <w:rsid w:val="00041FB0"/>
    <w:rsid w:val="0004430C"/>
    <w:rsid w:val="000510FA"/>
    <w:rsid w:val="0005784A"/>
    <w:rsid w:val="000653F6"/>
    <w:rsid w:val="00072492"/>
    <w:rsid w:val="00073042"/>
    <w:rsid w:val="00073563"/>
    <w:rsid w:val="00073669"/>
    <w:rsid w:val="00075765"/>
    <w:rsid w:val="00086328"/>
    <w:rsid w:val="0009752F"/>
    <w:rsid w:val="000A1AAD"/>
    <w:rsid w:val="000A37E0"/>
    <w:rsid w:val="000A3AC8"/>
    <w:rsid w:val="000B0920"/>
    <w:rsid w:val="000B7D3E"/>
    <w:rsid w:val="000C7644"/>
    <w:rsid w:val="000E0A26"/>
    <w:rsid w:val="000E3E58"/>
    <w:rsid w:val="000E56EE"/>
    <w:rsid w:val="000F1108"/>
    <w:rsid w:val="000F3845"/>
    <w:rsid w:val="000F5439"/>
    <w:rsid w:val="000F6B29"/>
    <w:rsid w:val="000F78A9"/>
    <w:rsid w:val="000F7B86"/>
    <w:rsid w:val="000F7C38"/>
    <w:rsid w:val="00102BAD"/>
    <w:rsid w:val="001075EC"/>
    <w:rsid w:val="00107E58"/>
    <w:rsid w:val="00110FF1"/>
    <w:rsid w:val="00120D3A"/>
    <w:rsid w:val="00124DA9"/>
    <w:rsid w:val="001261A8"/>
    <w:rsid w:val="00127A22"/>
    <w:rsid w:val="00130B94"/>
    <w:rsid w:val="00133DCC"/>
    <w:rsid w:val="0013507F"/>
    <w:rsid w:val="00135981"/>
    <w:rsid w:val="001359E9"/>
    <w:rsid w:val="001402E4"/>
    <w:rsid w:val="001452E2"/>
    <w:rsid w:val="00146461"/>
    <w:rsid w:val="001466FF"/>
    <w:rsid w:val="00146C99"/>
    <w:rsid w:val="00151561"/>
    <w:rsid w:val="00154749"/>
    <w:rsid w:val="00154B3E"/>
    <w:rsid w:val="001565E2"/>
    <w:rsid w:val="0016355F"/>
    <w:rsid w:val="0016513D"/>
    <w:rsid w:val="001700CC"/>
    <w:rsid w:val="00170906"/>
    <w:rsid w:val="00170E25"/>
    <w:rsid w:val="00177F3D"/>
    <w:rsid w:val="001821BC"/>
    <w:rsid w:val="001874FF"/>
    <w:rsid w:val="00192CE5"/>
    <w:rsid w:val="00197182"/>
    <w:rsid w:val="00197ACB"/>
    <w:rsid w:val="00197B91"/>
    <w:rsid w:val="001A474F"/>
    <w:rsid w:val="001A6F56"/>
    <w:rsid w:val="001B6C39"/>
    <w:rsid w:val="001C0157"/>
    <w:rsid w:val="001C5053"/>
    <w:rsid w:val="001C628A"/>
    <w:rsid w:val="001C6479"/>
    <w:rsid w:val="001C79DC"/>
    <w:rsid w:val="001D1A8A"/>
    <w:rsid w:val="001E5089"/>
    <w:rsid w:val="001E5FA7"/>
    <w:rsid w:val="001F417B"/>
    <w:rsid w:val="001F69C1"/>
    <w:rsid w:val="002045CC"/>
    <w:rsid w:val="0020754F"/>
    <w:rsid w:val="00207619"/>
    <w:rsid w:val="00207D65"/>
    <w:rsid w:val="002121D2"/>
    <w:rsid w:val="00212419"/>
    <w:rsid w:val="002131F9"/>
    <w:rsid w:val="00230D1D"/>
    <w:rsid w:val="00231E71"/>
    <w:rsid w:val="00240BB0"/>
    <w:rsid w:val="002444A8"/>
    <w:rsid w:val="0024483C"/>
    <w:rsid w:val="00250A43"/>
    <w:rsid w:val="00250CAA"/>
    <w:rsid w:val="002510FD"/>
    <w:rsid w:val="002633CC"/>
    <w:rsid w:val="002712C1"/>
    <w:rsid w:val="00271F07"/>
    <w:rsid w:val="0027377E"/>
    <w:rsid w:val="00273B8C"/>
    <w:rsid w:val="00276214"/>
    <w:rsid w:val="00280133"/>
    <w:rsid w:val="0028630C"/>
    <w:rsid w:val="002974AC"/>
    <w:rsid w:val="002B07F2"/>
    <w:rsid w:val="002C46A1"/>
    <w:rsid w:val="002C4CC0"/>
    <w:rsid w:val="002C5C5F"/>
    <w:rsid w:val="002D0E53"/>
    <w:rsid w:val="002D4C81"/>
    <w:rsid w:val="002E1270"/>
    <w:rsid w:val="002E44B6"/>
    <w:rsid w:val="002E5BD5"/>
    <w:rsid w:val="002E79C8"/>
    <w:rsid w:val="002F0065"/>
    <w:rsid w:val="002F064E"/>
    <w:rsid w:val="002F1A3D"/>
    <w:rsid w:val="002F2CCE"/>
    <w:rsid w:val="00303A59"/>
    <w:rsid w:val="00303BE3"/>
    <w:rsid w:val="003116AD"/>
    <w:rsid w:val="003132B7"/>
    <w:rsid w:val="003165E2"/>
    <w:rsid w:val="00321B9D"/>
    <w:rsid w:val="003229CD"/>
    <w:rsid w:val="00342377"/>
    <w:rsid w:val="003445FA"/>
    <w:rsid w:val="00346B54"/>
    <w:rsid w:val="00347545"/>
    <w:rsid w:val="003561D8"/>
    <w:rsid w:val="00363E8D"/>
    <w:rsid w:val="00365C16"/>
    <w:rsid w:val="00367FBF"/>
    <w:rsid w:val="00370B39"/>
    <w:rsid w:val="0037210F"/>
    <w:rsid w:val="003728A4"/>
    <w:rsid w:val="00386B08"/>
    <w:rsid w:val="003927BE"/>
    <w:rsid w:val="00393CF3"/>
    <w:rsid w:val="003950D2"/>
    <w:rsid w:val="00395304"/>
    <w:rsid w:val="00397F47"/>
    <w:rsid w:val="003A312B"/>
    <w:rsid w:val="003A3567"/>
    <w:rsid w:val="003A66B1"/>
    <w:rsid w:val="003A7197"/>
    <w:rsid w:val="003B1E5B"/>
    <w:rsid w:val="003B735B"/>
    <w:rsid w:val="003C0477"/>
    <w:rsid w:val="003C37ED"/>
    <w:rsid w:val="003C3B38"/>
    <w:rsid w:val="003C47AC"/>
    <w:rsid w:val="003C5097"/>
    <w:rsid w:val="003D34C4"/>
    <w:rsid w:val="003D3D35"/>
    <w:rsid w:val="003D6F9E"/>
    <w:rsid w:val="003D7748"/>
    <w:rsid w:val="003E0463"/>
    <w:rsid w:val="003E312C"/>
    <w:rsid w:val="003E4081"/>
    <w:rsid w:val="003E651F"/>
    <w:rsid w:val="004069B9"/>
    <w:rsid w:val="00406E2C"/>
    <w:rsid w:val="004108CE"/>
    <w:rsid w:val="00411B07"/>
    <w:rsid w:val="00423696"/>
    <w:rsid w:val="0043063B"/>
    <w:rsid w:val="00430F43"/>
    <w:rsid w:val="0043367C"/>
    <w:rsid w:val="00435585"/>
    <w:rsid w:val="004423F5"/>
    <w:rsid w:val="00443713"/>
    <w:rsid w:val="00444AA1"/>
    <w:rsid w:val="00444AAE"/>
    <w:rsid w:val="00447A9C"/>
    <w:rsid w:val="00451B4E"/>
    <w:rsid w:val="00452D8D"/>
    <w:rsid w:val="00463BB5"/>
    <w:rsid w:val="00482E7F"/>
    <w:rsid w:val="00495D0F"/>
    <w:rsid w:val="004A65CA"/>
    <w:rsid w:val="004B2925"/>
    <w:rsid w:val="004B41E4"/>
    <w:rsid w:val="004B4CA6"/>
    <w:rsid w:val="004B7FCE"/>
    <w:rsid w:val="004C03AF"/>
    <w:rsid w:val="004C40FA"/>
    <w:rsid w:val="004C75E8"/>
    <w:rsid w:val="004D2402"/>
    <w:rsid w:val="004D4F99"/>
    <w:rsid w:val="004D5BB1"/>
    <w:rsid w:val="004E0AF4"/>
    <w:rsid w:val="004E1171"/>
    <w:rsid w:val="004E5691"/>
    <w:rsid w:val="004E61FC"/>
    <w:rsid w:val="004E7260"/>
    <w:rsid w:val="004F4618"/>
    <w:rsid w:val="005014FA"/>
    <w:rsid w:val="00505BE4"/>
    <w:rsid w:val="00505EA8"/>
    <w:rsid w:val="005150E7"/>
    <w:rsid w:val="005155A2"/>
    <w:rsid w:val="00515FB1"/>
    <w:rsid w:val="00524D39"/>
    <w:rsid w:val="0053254B"/>
    <w:rsid w:val="005379AF"/>
    <w:rsid w:val="00540C23"/>
    <w:rsid w:val="00543151"/>
    <w:rsid w:val="00550083"/>
    <w:rsid w:val="00551E40"/>
    <w:rsid w:val="005523F9"/>
    <w:rsid w:val="00553E3D"/>
    <w:rsid w:val="00572B1D"/>
    <w:rsid w:val="005765A6"/>
    <w:rsid w:val="005805C1"/>
    <w:rsid w:val="00581B35"/>
    <w:rsid w:val="0059549C"/>
    <w:rsid w:val="00596738"/>
    <w:rsid w:val="005A3F50"/>
    <w:rsid w:val="005A7CB5"/>
    <w:rsid w:val="005B132B"/>
    <w:rsid w:val="005B24C9"/>
    <w:rsid w:val="005B4B75"/>
    <w:rsid w:val="005C082A"/>
    <w:rsid w:val="005C09A0"/>
    <w:rsid w:val="005F211B"/>
    <w:rsid w:val="005F6FF6"/>
    <w:rsid w:val="006013FB"/>
    <w:rsid w:val="00601E0E"/>
    <w:rsid w:val="006036A5"/>
    <w:rsid w:val="00604981"/>
    <w:rsid w:val="00607EA7"/>
    <w:rsid w:val="00612A2F"/>
    <w:rsid w:val="0061304D"/>
    <w:rsid w:val="00624E65"/>
    <w:rsid w:val="00634DC6"/>
    <w:rsid w:val="00634FCF"/>
    <w:rsid w:val="0064497A"/>
    <w:rsid w:val="00650776"/>
    <w:rsid w:val="0065322C"/>
    <w:rsid w:val="00656203"/>
    <w:rsid w:val="00657B52"/>
    <w:rsid w:val="00661B5F"/>
    <w:rsid w:val="00662C9A"/>
    <w:rsid w:val="006650A9"/>
    <w:rsid w:val="00666778"/>
    <w:rsid w:val="00675398"/>
    <w:rsid w:val="00685357"/>
    <w:rsid w:val="00691D4F"/>
    <w:rsid w:val="00694354"/>
    <w:rsid w:val="00695FA4"/>
    <w:rsid w:val="006A2D74"/>
    <w:rsid w:val="006A6546"/>
    <w:rsid w:val="006B38CB"/>
    <w:rsid w:val="006B6131"/>
    <w:rsid w:val="006C4EEB"/>
    <w:rsid w:val="006C5B86"/>
    <w:rsid w:val="006D30D7"/>
    <w:rsid w:val="006D4D5F"/>
    <w:rsid w:val="006F2E32"/>
    <w:rsid w:val="006F5FFB"/>
    <w:rsid w:val="006F7F19"/>
    <w:rsid w:val="007012E1"/>
    <w:rsid w:val="00701C54"/>
    <w:rsid w:val="00704881"/>
    <w:rsid w:val="0070596C"/>
    <w:rsid w:val="007117C1"/>
    <w:rsid w:val="007177BA"/>
    <w:rsid w:val="00722375"/>
    <w:rsid w:val="007304C7"/>
    <w:rsid w:val="007353E2"/>
    <w:rsid w:val="00735DD8"/>
    <w:rsid w:val="007442E3"/>
    <w:rsid w:val="00744566"/>
    <w:rsid w:val="007526B0"/>
    <w:rsid w:val="007672EF"/>
    <w:rsid w:val="00770A09"/>
    <w:rsid w:val="00771776"/>
    <w:rsid w:val="00773C6A"/>
    <w:rsid w:val="00782445"/>
    <w:rsid w:val="00783B0E"/>
    <w:rsid w:val="00783C3F"/>
    <w:rsid w:val="007843C4"/>
    <w:rsid w:val="0079471D"/>
    <w:rsid w:val="007971BB"/>
    <w:rsid w:val="007B1A78"/>
    <w:rsid w:val="007B351A"/>
    <w:rsid w:val="007C10A2"/>
    <w:rsid w:val="007C1D42"/>
    <w:rsid w:val="007C292B"/>
    <w:rsid w:val="007C710A"/>
    <w:rsid w:val="007D1666"/>
    <w:rsid w:val="007D40CF"/>
    <w:rsid w:val="007D5368"/>
    <w:rsid w:val="007E2335"/>
    <w:rsid w:val="007E2C04"/>
    <w:rsid w:val="007E5467"/>
    <w:rsid w:val="007E5F8A"/>
    <w:rsid w:val="007E6FA2"/>
    <w:rsid w:val="007F1D98"/>
    <w:rsid w:val="007F71E9"/>
    <w:rsid w:val="00801A52"/>
    <w:rsid w:val="00807656"/>
    <w:rsid w:val="00815110"/>
    <w:rsid w:val="008220CF"/>
    <w:rsid w:val="00827403"/>
    <w:rsid w:val="00830892"/>
    <w:rsid w:val="008347AF"/>
    <w:rsid w:val="00835F43"/>
    <w:rsid w:val="00841F58"/>
    <w:rsid w:val="00845343"/>
    <w:rsid w:val="00850D51"/>
    <w:rsid w:val="008545CC"/>
    <w:rsid w:val="0085600E"/>
    <w:rsid w:val="008628F4"/>
    <w:rsid w:val="008633ED"/>
    <w:rsid w:val="00864485"/>
    <w:rsid w:val="00870210"/>
    <w:rsid w:val="00876AE9"/>
    <w:rsid w:val="00877FFD"/>
    <w:rsid w:val="0089511F"/>
    <w:rsid w:val="00896CCB"/>
    <w:rsid w:val="008A05E7"/>
    <w:rsid w:val="008A2B4C"/>
    <w:rsid w:val="008A5CF9"/>
    <w:rsid w:val="008B35F5"/>
    <w:rsid w:val="008C3AF1"/>
    <w:rsid w:val="008C6366"/>
    <w:rsid w:val="008D0C1F"/>
    <w:rsid w:val="008D23CB"/>
    <w:rsid w:val="008D539D"/>
    <w:rsid w:val="008D7782"/>
    <w:rsid w:val="008D7FFC"/>
    <w:rsid w:val="008E213F"/>
    <w:rsid w:val="008F1347"/>
    <w:rsid w:val="008F1A32"/>
    <w:rsid w:val="008F61F2"/>
    <w:rsid w:val="008F6DED"/>
    <w:rsid w:val="0090212E"/>
    <w:rsid w:val="00902264"/>
    <w:rsid w:val="009155E5"/>
    <w:rsid w:val="0092547D"/>
    <w:rsid w:val="00930E2C"/>
    <w:rsid w:val="00932132"/>
    <w:rsid w:val="0093417D"/>
    <w:rsid w:val="009378A6"/>
    <w:rsid w:val="00945C0F"/>
    <w:rsid w:val="00947D9C"/>
    <w:rsid w:val="00950B3A"/>
    <w:rsid w:val="00952B49"/>
    <w:rsid w:val="00953955"/>
    <w:rsid w:val="00956EDA"/>
    <w:rsid w:val="00963312"/>
    <w:rsid w:val="00972B68"/>
    <w:rsid w:val="009873A7"/>
    <w:rsid w:val="009873C6"/>
    <w:rsid w:val="00990764"/>
    <w:rsid w:val="0099268C"/>
    <w:rsid w:val="009A1289"/>
    <w:rsid w:val="009A6D95"/>
    <w:rsid w:val="009C136C"/>
    <w:rsid w:val="009C2389"/>
    <w:rsid w:val="009C5D7D"/>
    <w:rsid w:val="009C747F"/>
    <w:rsid w:val="009D4927"/>
    <w:rsid w:val="009E276C"/>
    <w:rsid w:val="009E3827"/>
    <w:rsid w:val="009E4C33"/>
    <w:rsid w:val="009E6C83"/>
    <w:rsid w:val="009E6F6A"/>
    <w:rsid w:val="009F06D8"/>
    <w:rsid w:val="009F0AFA"/>
    <w:rsid w:val="009F358D"/>
    <w:rsid w:val="00A06928"/>
    <w:rsid w:val="00A15BDB"/>
    <w:rsid w:val="00A1762B"/>
    <w:rsid w:val="00A24EB5"/>
    <w:rsid w:val="00A255D9"/>
    <w:rsid w:val="00A35122"/>
    <w:rsid w:val="00A43080"/>
    <w:rsid w:val="00A435B7"/>
    <w:rsid w:val="00A445DE"/>
    <w:rsid w:val="00A44953"/>
    <w:rsid w:val="00A47937"/>
    <w:rsid w:val="00A506C0"/>
    <w:rsid w:val="00A5349B"/>
    <w:rsid w:val="00A61D6D"/>
    <w:rsid w:val="00A62049"/>
    <w:rsid w:val="00A65688"/>
    <w:rsid w:val="00A71E19"/>
    <w:rsid w:val="00A745F7"/>
    <w:rsid w:val="00A851FD"/>
    <w:rsid w:val="00A87C33"/>
    <w:rsid w:val="00A935A3"/>
    <w:rsid w:val="00A94AE2"/>
    <w:rsid w:val="00A9507D"/>
    <w:rsid w:val="00AA488A"/>
    <w:rsid w:val="00AB1614"/>
    <w:rsid w:val="00AB21FA"/>
    <w:rsid w:val="00AB69ED"/>
    <w:rsid w:val="00AC280C"/>
    <w:rsid w:val="00AC5877"/>
    <w:rsid w:val="00AD3E7A"/>
    <w:rsid w:val="00AF5AA9"/>
    <w:rsid w:val="00B03D8F"/>
    <w:rsid w:val="00B05B95"/>
    <w:rsid w:val="00B17A38"/>
    <w:rsid w:val="00B272DC"/>
    <w:rsid w:val="00B33033"/>
    <w:rsid w:val="00B34D24"/>
    <w:rsid w:val="00B3508D"/>
    <w:rsid w:val="00B36B5B"/>
    <w:rsid w:val="00B40E9C"/>
    <w:rsid w:val="00B44258"/>
    <w:rsid w:val="00B467D4"/>
    <w:rsid w:val="00B46B51"/>
    <w:rsid w:val="00B476F4"/>
    <w:rsid w:val="00B47D76"/>
    <w:rsid w:val="00B500CE"/>
    <w:rsid w:val="00B50A8B"/>
    <w:rsid w:val="00B5391E"/>
    <w:rsid w:val="00B604CB"/>
    <w:rsid w:val="00B60B39"/>
    <w:rsid w:val="00B62499"/>
    <w:rsid w:val="00B629AD"/>
    <w:rsid w:val="00B66ADB"/>
    <w:rsid w:val="00B7601B"/>
    <w:rsid w:val="00B76122"/>
    <w:rsid w:val="00B90792"/>
    <w:rsid w:val="00B90DD3"/>
    <w:rsid w:val="00B92123"/>
    <w:rsid w:val="00B92903"/>
    <w:rsid w:val="00BA3A2C"/>
    <w:rsid w:val="00BB3308"/>
    <w:rsid w:val="00BB7183"/>
    <w:rsid w:val="00BB7D35"/>
    <w:rsid w:val="00BC1E1E"/>
    <w:rsid w:val="00BD5AAF"/>
    <w:rsid w:val="00BD79EF"/>
    <w:rsid w:val="00BE3AD0"/>
    <w:rsid w:val="00BE735E"/>
    <w:rsid w:val="00BF1543"/>
    <w:rsid w:val="00BF3049"/>
    <w:rsid w:val="00BF52D7"/>
    <w:rsid w:val="00C0099E"/>
    <w:rsid w:val="00C02C28"/>
    <w:rsid w:val="00C2056D"/>
    <w:rsid w:val="00C22A8D"/>
    <w:rsid w:val="00C3076B"/>
    <w:rsid w:val="00C358B8"/>
    <w:rsid w:val="00C35EFA"/>
    <w:rsid w:val="00C37D6C"/>
    <w:rsid w:val="00C4172A"/>
    <w:rsid w:val="00C45892"/>
    <w:rsid w:val="00C50E50"/>
    <w:rsid w:val="00C51A97"/>
    <w:rsid w:val="00C54A4A"/>
    <w:rsid w:val="00C56991"/>
    <w:rsid w:val="00C64662"/>
    <w:rsid w:val="00C67F52"/>
    <w:rsid w:val="00C711EE"/>
    <w:rsid w:val="00C71A9F"/>
    <w:rsid w:val="00C77437"/>
    <w:rsid w:val="00C77A4D"/>
    <w:rsid w:val="00C82274"/>
    <w:rsid w:val="00C8734B"/>
    <w:rsid w:val="00C90A18"/>
    <w:rsid w:val="00C93353"/>
    <w:rsid w:val="00CA02F4"/>
    <w:rsid w:val="00CA5C3B"/>
    <w:rsid w:val="00CB7291"/>
    <w:rsid w:val="00CB7749"/>
    <w:rsid w:val="00CD2B2C"/>
    <w:rsid w:val="00CD4CFF"/>
    <w:rsid w:val="00CD5F34"/>
    <w:rsid w:val="00CE010E"/>
    <w:rsid w:val="00CE53B9"/>
    <w:rsid w:val="00CE7E26"/>
    <w:rsid w:val="00CF17E6"/>
    <w:rsid w:val="00CF32AF"/>
    <w:rsid w:val="00CF498B"/>
    <w:rsid w:val="00CF6F66"/>
    <w:rsid w:val="00D16065"/>
    <w:rsid w:val="00D164CE"/>
    <w:rsid w:val="00D16A47"/>
    <w:rsid w:val="00D304EB"/>
    <w:rsid w:val="00D30D29"/>
    <w:rsid w:val="00D5428F"/>
    <w:rsid w:val="00D6081F"/>
    <w:rsid w:val="00D60AC7"/>
    <w:rsid w:val="00D61358"/>
    <w:rsid w:val="00D649DB"/>
    <w:rsid w:val="00D65911"/>
    <w:rsid w:val="00D670FB"/>
    <w:rsid w:val="00D6725A"/>
    <w:rsid w:val="00D67561"/>
    <w:rsid w:val="00D70115"/>
    <w:rsid w:val="00D705C7"/>
    <w:rsid w:val="00D746CE"/>
    <w:rsid w:val="00D74977"/>
    <w:rsid w:val="00D90193"/>
    <w:rsid w:val="00D93C46"/>
    <w:rsid w:val="00D9778F"/>
    <w:rsid w:val="00DA2DF2"/>
    <w:rsid w:val="00DA30BB"/>
    <w:rsid w:val="00DA463E"/>
    <w:rsid w:val="00DB19F0"/>
    <w:rsid w:val="00DB323B"/>
    <w:rsid w:val="00DB67CE"/>
    <w:rsid w:val="00DB6914"/>
    <w:rsid w:val="00DC238E"/>
    <w:rsid w:val="00DC4D4C"/>
    <w:rsid w:val="00DC728E"/>
    <w:rsid w:val="00DE0A73"/>
    <w:rsid w:val="00DE26C7"/>
    <w:rsid w:val="00DE3D56"/>
    <w:rsid w:val="00DE42BA"/>
    <w:rsid w:val="00DF2223"/>
    <w:rsid w:val="00DF4FB3"/>
    <w:rsid w:val="00E026AB"/>
    <w:rsid w:val="00E04D1D"/>
    <w:rsid w:val="00E1039E"/>
    <w:rsid w:val="00E139F7"/>
    <w:rsid w:val="00E14272"/>
    <w:rsid w:val="00E14A1B"/>
    <w:rsid w:val="00E22EAF"/>
    <w:rsid w:val="00E31925"/>
    <w:rsid w:val="00E358B1"/>
    <w:rsid w:val="00E432E7"/>
    <w:rsid w:val="00E45C2E"/>
    <w:rsid w:val="00E47733"/>
    <w:rsid w:val="00E524AD"/>
    <w:rsid w:val="00E5574A"/>
    <w:rsid w:val="00E56902"/>
    <w:rsid w:val="00E56D23"/>
    <w:rsid w:val="00E6068F"/>
    <w:rsid w:val="00E60B21"/>
    <w:rsid w:val="00E66998"/>
    <w:rsid w:val="00E67F6C"/>
    <w:rsid w:val="00E700F8"/>
    <w:rsid w:val="00E7079B"/>
    <w:rsid w:val="00E71EA5"/>
    <w:rsid w:val="00E7218F"/>
    <w:rsid w:val="00E73874"/>
    <w:rsid w:val="00E76A2E"/>
    <w:rsid w:val="00E77DC7"/>
    <w:rsid w:val="00E8437F"/>
    <w:rsid w:val="00E91563"/>
    <w:rsid w:val="00E93300"/>
    <w:rsid w:val="00E93E4E"/>
    <w:rsid w:val="00E95934"/>
    <w:rsid w:val="00EA5413"/>
    <w:rsid w:val="00EB2C21"/>
    <w:rsid w:val="00EB30EE"/>
    <w:rsid w:val="00EB47D4"/>
    <w:rsid w:val="00ED0834"/>
    <w:rsid w:val="00EF366E"/>
    <w:rsid w:val="00EF3B5A"/>
    <w:rsid w:val="00EF4AF4"/>
    <w:rsid w:val="00F04FE9"/>
    <w:rsid w:val="00F06E3E"/>
    <w:rsid w:val="00F07CD4"/>
    <w:rsid w:val="00F15CC0"/>
    <w:rsid w:val="00F173C8"/>
    <w:rsid w:val="00F36ADF"/>
    <w:rsid w:val="00F41D9A"/>
    <w:rsid w:val="00F436F6"/>
    <w:rsid w:val="00F545FC"/>
    <w:rsid w:val="00F61E35"/>
    <w:rsid w:val="00F62304"/>
    <w:rsid w:val="00F63994"/>
    <w:rsid w:val="00F65FB2"/>
    <w:rsid w:val="00F67D2F"/>
    <w:rsid w:val="00F72024"/>
    <w:rsid w:val="00F74832"/>
    <w:rsid w:val="00F772FF"/>
    <w:rsid w:val="00F77436"/>
    <w:rsid w:val="00F9644E"/>
    <w:rsid w:val="00F96859"/>
    <w:rsid w:val="00FA110B"/>
    <w:rsid w:val="00FB0052"/>
    <w:rsid w:val="00FB40CF"/>
    <w:rsid w:val="00FB58A1"/>
    <w:rsid w:val="00FE4C4F"/>
    <w:rsid w:val="00FE63D7"/>
    <w:rsid w:val="00FE681A"/>
    <w:rsid w:val="00FE6AFC"/>
    <w:rsid w:val="00FE796F"/>
    <w:rsid w:val="00FF7959"/>
    <w:rsid w:val="0CE23A1C"/>
    <w:rsid w:val="15277170"/>
    <w:rsid w:val="24690DC2"/>
    <w:rsid w:val="2A1654CD"/>
    <w:rsid w:val="39FF0A8A"/>
    <w:rsid w:val="3D272E0C"/>
    <w:rsid w:val="3ECB5B0C"/>
    <w:rsid w:val="55F83808"/>
    <w:rsid w:val="561020B9"/>
    <w:rsid w:val="79804039"/>
    <w:rsid w:val="79985821"/>
    <w:rsid w:val="7BE1CC8A"/>
    <w:rsid w:val="7FFFB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qFormat="1" w:unhideWhenUsed="0" w:uiPriority="39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SimHei"/>
      <w:b/>
      <w:sz w:val="28"/>
    </w:rPr>
  </w:style>
  <w:style w:type="paragraph" w:styleId="6">
    <w:name w:val="heading 5"/>
    <w:basedOn w:val="1"/>
    <w:next w:val="1"/>
    <w:link w:val="29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character" w:default="1" w:styleId="19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subject"/>
    <w:basedOn w:val="9"/>
    <w:next w:val="9"/>
    <w:link w:val="34"/>
    <w:qFormat/>
    <w:uiPriority w:val="0"/>
    <w:rPr>
      <w:rFonts w:asciiTheme="minorHAnsi" w:hAnsiTheme="minorHAnsi" w:eastAsiaTheme="minorEastAsia" w:cstheme="minorBidi"/>
      <w:b/>
      <w:bCs/>
    </w:rPr>
  </w:style>
  <w:style w:type="paragraph" w:styleId="9">
    <w:name w:val="annotation text"/>
    <w:basedOn w:val="1"/>
    <w:link w:val="31"/>
    <w:unhideWhenUsed/>
    <w:qFormat/>
    <w:uiPriority w:val="99"/>
    <w:pPr>
      <w:jc w:val="left"/>
    </w:pPr>
    <w:rPr>
      <w:rFonts w:ascii="Times New Roman" w:hAnsi="Times New Roman" w:eastAsia="宋体" w:cs="Times New Roman"/>
    </w:rPr>
  </w:style>
  <w:style w:type="paragraph" w:styleId="10">
    <w:name w:val="Balloon Text"/>
    <w:basedOn w:val="1"/>
    <w:link w:val="33"/>
    <w:qFormat/>
    <w:uiPriority w:val="0"/>
    <w:rPr>
      <w:rFonts w:ascii="宋体" w:eastAsia="宋体"/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3">
    <w:name w:val="toc 1"/>
    <w:basedOn w:val="1"/>
    <w:next w:val="1"/>
    <w:qFormat/>
    <w:uiPriority w:val="39"/>
    <w:pPr>
      <w:tabs>
        <w:tab w:val="right" w:leader="dot" w:pos="8296"/>
      </w:tabs>
      <w:jc w:val="center"/>
    </w:pPr>
    <w:rPr>
      <w:rFonts w:ascii="微软雅黑" w:hAnsi="微软雅黑" w:eastAsia="微软雅黑" w:cs="微软雅黑"/>
      <w:b/>
      <w:color w:val="000000" w:themeColor="text1"/>
      <w:szCs w:val="21"/>
      <w14:textFill>
        <w14:solidFill>
          <w14:schemeClr w14:val="tx1"/>
        </w14:solidFill>
      </w14:textFill>
    </w:rPr>
  </w:style>
  <w:style w:type="paragraph" w:styleId="14">
    <w:name w:val="toc 4"/>
    <w:basedOn w:val="1"/>
    <w:next w:val="1"/>
    <w:qFormat/>
    <w:uiPriority w:val="39"/>
    <w:pPr>
      <w:ind w:left="1260" w:leftChars="600"/>
    </w:pPr>
  </w:style>
  <w:style w:type="paragraph" w:styleId="15">
    <w:name w:val="table of figures"/>
    <w:basedOn w:val="1"/>
    <w:next w:val="1"/>
    <w:qFormat/>
    <w:uiPriority w:val="0"/>
    <w:pPr>
      <w:ind w:left="420" w:hanging="420"/>
      <w:jc w:val="left"/>
    </w:pPr>
    <w:rPr>
      <w:b/>
      <w:bCs/>
      <w:sz w:val="20"/>
      <w:szCs w:val="20"/>
    </w:rPr>
  </w:style>
  <w:style w:type="paragraph" w:styleId="16">
    <w:name w:val="toc 2"/>
    <w:basedOn w:val="1"/>
    <w:next w:val="1"/>
    <w:qFormat/>
    <w:uiPriority w:val="39"/>
    <w:pPr>
      <w:ind w:left="420" w:leftChars="200"/>
    </w:p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8">
    <w:name w:val="Title"/>
    <w:basedOn w:val="1"/>
    <w:next w:val="1"/>
    <w:link w:val="28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20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1">
    <w:name w:val="annotation reference"/>
    <w:basedOn w:val="19"/>
    <w:unhideWhenUsed/>
    <w:qFormat/>
    <w:uiPriority w:val="99"/>
    <w:rPr>
      <w:sz w:val="21"/>
      <w:szCs w:val="21"/>
    </w:rPr>
  </w:style>
  <w:style w:type="table" w:styleId="23">
    <w:name w:val="Table Grid"/>
    <w:basedOn w:val="2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24">
    <w:name w:val="网格表 4 - 强调文字颜色 11"/>
    <w:basedOn w:val="22"/>
    <w:qFormat/>
    <w:uiPriority w:val="49"/>
    <w:rPr>
      <w:rFonts w:ascii="Franklin Gothic Book" w:hAnsi="Franklin Gothic Book" w:eastAsia="SimHei" w:cs="Times New Roman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paragraph" w:customStyle="1" w:styleId="25">
    <w:name w:val="List Paragraph"/>
    <w:basedOn w:val="1"/>
    <w:link w:val="32"/>
    <w:qFormat/>
    <w:uiPriority w:val="34"/>
    <w:pPr>
      <w:ind w:firstLine="420"/>
    </w:pPr>
    <w:rPr>
      <w:rFonts w:ascii="Calibri" w:hAnsi="Calibri"/>
      <w:szCs w:val="21"/>
    </w:rPr>
  </w:style>
  <w:style w:type="paragraph" w:customStyle="1" w:styleId="26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7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Title Char"/>
    <w:basedOn w:val="19"/>
    <w:link w:val="18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9">
    <w:name w:val="Heading 5 Char"/>
    <w:basedOn w:val="19"/>
    <w:link w:val="6"/>
    <w:qFormat/>
    <w:uiPriority w:val="0"/>
    <w:rPr>
      <w:b/>
      <w:bCs/>
      <w:kern w:val="2"/>
      <w:sz w:val="28"/>
      <w:szCs w:val="28"/>
    </w:rPr>
  </w:style>
  <w:style w:type="character" w:customStyle="1" w:styleId="30">
    <w:name w:val="Heading 6 Char"/>
    <w:basedOn w:val="19"/>
    <w:link w:val="7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31">
    <w:name w:val="Comment Text Char"/>
    <w:basedOn w:val="19"/>
    <w:link w:val="9"/>
    <w:qFormat/>
    <w:uiPriority w:val="99"/>
    <w:rPr>
      <w:rFonts w:ascii="Times New Roman" w:hAnsi="Times New Roman" w:eastAsia="宋体" w:cs="Times New Roman"/>
      <w:kern w:val="2"/>
      <w:sz w:val="21"/>
      <w:szCs w:val="24"/>
    </w:rPr>
  </w:style>
  <w:style w:type="character" w:customStyle="1" w:styleId="32">
    <w:name w:val="List Paragraph Char"/>
    <w:basedOn w:val="19"/>
    <w:link w:val="25"/>
    <w:qFormat/>
    <w:uiPriority w:val="34"/>
    <w:rPr>
      <w:rFonts w:ascii="Calibri" w:hAnsi="Calibri"/>
      <w:kern w:val="2"/>
      <w:sz w:val="21"/>
      <w:szCs w:val="21"/>
    </w:rPr>
  </w:style>
  <w:style w:type="character" w:customStyle="1" w:styleId="33">
    <w:name w:val="Balloon Text Char"/>
    <w:basedOn w:val="19"/>
    <w:link w:val="10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34">
    <w:name w:val="Comment Subject Char"/>
    <w:basedOn w:val="31"/>
    <w:link w:val="8"/>
    <w:qFormat/>
    <w:uiPriority w:val="0"/>
    <w:rPr>
      <w:rFonts w:ascii="Times New Roman" w:hAnsi="Times New Roman" w:eastAsia="宋体" w:cs="Times New Roman"/>
      <w:b/>
      <w:bCs/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2" Type="http://schemas.microsoft.com/office/2011/relationships/people" Target="people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734</Words>
  <Characters>4186</Characters>
  <Lines>34</Lines>
  <Paragraphs>9</Paragraphs>
  <ScaleCrop>false</ScaleCrop>
  <LinksUpToDate>false</LinksUpToDate>
  <CharactersWithSpaces>4911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2019-02-19T16:52:00Z</dcterms:created>
  <dc:creator>Administrator</dc:creator>
  <cp:lastModifiedBy>sunying05</cp:lastModifiedBy>
  <dcterms:modified xsi:type="dcterms:W3CDTF">2019-11-26T12:51:34Z</dcterms:modified>
  <cp:revision>918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