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720" w:lineRule="auto"/>
        <w:ind w:firstLine="420"/>
        <w:jc w:val="center"/>
        <w:rPr>
          <w:rFonts w:ascii="微软雅黑" w:hAnsi="微软雅黑" w:eastAsia="微软雅黑"/>
          <w:b/>
          <w:sz w:val="44"/>
          <w:szCs w:val="44"/>
        </w:rPr>
      </w:pPr>
    </w:p>
    <w:p>
      <w:pPr>
        <w:pStyle w:val="2"/>
        <w:spacing w:line="300" w:lineRule="auto"/>
        <w:jc w:val="center"/>
        <w:rPr>
          <w:sz w:val="52"/>
          <w:szCs w:val="52"/>
        </w:rPr>
      </w:pPr>
      <w:bookmarkStart w:id="0" w:name="_Toc2801753"/>
      <w:bookmarkStart w:id="1" w:name="_Toc1784438039"/>
      <w:r>
        <w:rPr>
          <w:rFonts w:hint="eastAsia"/>
          <w:sz w:val="52"/>
          <w:szCs w:val="52"/>
        </w:rPr>
        <w:t>车场景在线预约保养服务</w:t>
      </w:r>
      <w:r>
        <w:rPr>
          <w:sz w:val="52"/>
          <w:szCs w:val="52"/>
        </w:rPr>
        <w:t>1</w:t>
      </w:r>
      <w:r>
        <w:rPr>
          <w:rFonts w:hint="eastAsia"/>
          <w:sz w:val="52"/>
          <w:szCs w:val="52"/>
        </w:rPr>
        <w:t>期MRD</w:t>
      </w:r>
      <w:bookmarkEnd w:id="0"/>
      <w:bookmarkEnd w:id="1"/>
    </w:p>
    <w:p>
      <w:pPr>
        <w:spacing w:line="300" w:lineRule="auto"/>
      </w:pPr>
    </w:p>
    <w:p>
      <w:pPr>
        <w:pStyle w:val="2"/>
        <w:spacing w:line="300" w:lineRule="auto"/>
        <w:jc w:val="center"/>
      </w:pPr>
      <w:bookmarkStart w:id="2" w:name="_Toc1440991118"/>
      <w:bookmarkStart w:id="3" w:name="_Toc2801754"/>
      <w:r>
        <w:rPr>
          <w:rFonts w:hint="eastAsia"/>
        </w:rPr>
        <w:t>百度IOV-小度车载OS服务生态</w:t>
      </w:r>
      <w:bookmarkEnd w:id="2"/>
      <w:bookmarkEnd w:id="3"/>
    </w:p>
    <w:p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112395</wp:posOffset>
                </wp:positionV>
                <wp:extent cx="5216525" cy="0"/>
                <wp:effectExtent l="0" t="0" r="0" b="0"/>
                <wp:wrapNone/>
                <wp:docPr id="1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6525" cy="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" o:spid="_x0000_s1026" o:spt="20" style="position:absolute;left:0pt;margin-left:49.8pt;margin-top:8.85pt;height:0pt;width:410.75pt;z-index:251658240;mso-width-relative:page;mso-height-relative:page;" filled="f" stroked="t" coordsize="21600,21600" o:gfxdata="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FgAAAGRycy9QSwECFAAUAAAACACHTuJA/dIXRNUAAAAIAQAADwAAAAAAAAABACAAAAA4AAAAZHJz&#10;L2Rvd25yZXYueG1sUEsBAhQAFAAAAAgAh07iQBzbve3xAQAA2QMAAA4AAAAAAAAAAQAgAAAAOgEA&#10;AGRycy9lMm9Eb2MueG1sUEsFBgAAAAAGAAYAWQEAAJ0FAAAAAA==&#10;">
                <v:fill on="f" focussize="0,0"/>
                <v:stroke color="#000000 [3200]" joinstyle="round"/>
                <v:imagedata o:title=""/>
                <o:lock v:ext="edit" aspectratio="f"/>
              </v:line>
            </w:pict>
          </mc:Fallback>
        </mc:AlternateContent>
      </w:r>
      <w:r>
        <w:t xml:space="preserve">                             </w:t>
      </w:r>
    </w:p>
    <w:p>
      <w:pPr>
        <w:spacing w:line="300" w:lineRule="auto"/>
        <w:jc w:val="center"/>
        <w:rPr>
          <w:sz w:val="20"/>
          <w:szCs w:val="20"/>
        </w:rPr>
      </w:pPr>
    </w:p>
    <w:p>
      <w:pPr>
        <w:spacing w:line="300" w:lineRule="auto"/>
        <w:rPr>
          <w:sz w:val="20"/>
          <w:szCs w:val="20"/>
        </w:rPr>
      </w:pPr>
    </w:p>
    <w:p>
      <w:pPr>
        <w:spacing w:line="300" w:lineRule="auto"/>
        <w:rPr>
          <w:sz w:val="20"/>
          <w:szCs w:val="20"/>
        </w:rPr>
      </w:pPr>
    </w:p>
    <w:p>
      <w:pPr>
        <w:spacing w:line="300" w:lineRule="auto"/>
        <w:rPr>
          <w:sz w:val="20"/>
          <w:szCs w:val="20"/>
        </w:rPr>
      </w:pPr>
    </w:p>
    <w:p>
      <w:pPr>
        <w:spacing w:line="300" w:lineRule="auto"/>
        <w:rPr>
          <w:sz w:val="20"/>
          <w:szCs w:val="20"/>
        </w:rPr>
      </w:pPr>
    </w:p>
    <w:p>
      <w:pPr>
        <w:spacing w:line="300" w:lineRule="auto"/>
        <w:rPr>
          <w:sz w:val="20"/>
          <w:szCs w:val="20"/>
        </w:rPr>
      </w:pPr>
    </w:p>
    <w:p>
      <w:pPr>
        <w:spacing w:line="300" w:lineRule="auto"/>
        <w:jc w:val="center"/>
        <w:rPr>
          <w:sz w:val="20"/>
          <w:szCs w:val="20"/>
        </w:rPr>
      </w:pPr>
    </w:p>
    <w:p>
      <w:pPr>
        <w:spacing w:line="300" w:lineRule="auto"/>
        <w:jc w:val="center"/>
        <w:rPr>
          <w:sz w:val="20"/>
          <w:szCs w:val="20"/>
        </w:rPr>
      </w:pPr>
    </w:p>
    <w:tbl>
      <w:tblPr>
        <w:tblStyle w:val="17"/>
        <w:tblW w:w="7455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5"/>
        <w:gridCol w:w="501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2445" w:type="dxa"/>
            <w:vAlign w:val="center"/>
          </w:tcPr>
          <w:p>
            <w:pPr>
              <w:spacing w:line="300" w:lineRule="auto"/>
              <w:jc w:val="right"/>
              <w:rPr>
                <w:rFonts w:ascii="DengXian" w:hAnsi="DengXian" w:cs="黑体"/>
                <w:b/>
              </w:rPr>
            </w:pPr>
            <w:r>
              <w:rPr>
                <w:rFonts w:hint="eastAsia" w:ascii="DengXian" w:hAnsi="DengXian" w:cs="黑体"/>
                <w:b/>
              </w:rPr>
              <w:t>MRD审核人</w:t>
            </w:r>
          </w:p>
        </w:tc>
        <w:tc>
          <w:tcPr>
            <w:tcW w:w="5010" w:type="dxa"/>
            <w:vAlign w:val="center"/>
          </w:tcPr>
          <w:p>
            <w:pPr>
              <w:spacing w:line="300" w:lineRule="auto"/>
              <w:rPr>
                <w:rFonts w:ascii="DengXian" w:hAnsi="DengXian" w:cs="黑体"/>
                <w:color w:val="0000FF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2445" w:type="dxa"/>
            <w:vAlign w:val="center"/>
          </w:tcPr>
          <w:p>
            <w:pPr>
              <w:spacing w:line="300" w:lineRule="auto"/>
              <w:jc w:val="right"/>
              <w:rPr>
                <w:rFonts w:ascii="DengXian" w:hAnsi="DengXian" w:cs="黑体"/>
                <w:b/>
              </w:rPr>
            </w:pPr>
            <w:r>
              <w:rPr>
                <w:rFonts w:hint="eastAsia" w:ascii="DengXian" w:hAnsi="DengXian" w:cs="黑体"/>
                <w:b/>
              </w:rPr>
              <w:t>重要性</w:t>
            </w:r>
          </w:p>
        </w:tc>
        <w:tc>
          <w:tcPr>
            <w:tcW w:w="5010" w:type="dxa"/>
            <w:vAlign w:val="center"/>
          </w:tcPr>
          <w:p>
            <w:pPr>
              <w:spacing w:line="300" w:lineRule="auto"/>
              <w:rPr>
                <w:rFonts w:ascii="DengXian" w:hAnsi="DengXian" w:cs="黑体"/>
                <w:color w:val="0000FF"/>
              </w:rPr>
            </w:pPr>
            <w:r>
              <w:rPr>
                <w:rFonts w:hint="eastAsia" w:ascii="DengXian" w:hAnsi="DengXian" w:cs="黑体"/>
                <w:color w:val="0000FF"/>
              </w:rPr>
              <w:t>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2445" w:type="dxa"/>
            <w:vAlign w:val="center"/>
          </w:tcPr>
          <w:p>
            <w:pPr>
              <w:spacing w:line="300" w:lineRule="auto"/>
              <w:jc w:val="right"/>
              <w:rPr>
                <w:rFonts w:ascii="DengXian" w:hAnsi="DengXian" w:cs="黑体"/>
                <w:b/>
              </w:rPr>
            </w:pPr>
            <w:r>
              <w:rPr>
                <w:rFonts w:hint="eastAsia" w:ascii="DengXian" w:hAnsi="DengXian" w:cs="黑体"/>
                <w:b/>
              </w:rPr>
              <w:t>紧迫性</w:t>
            </w:r>
          </w:p>
        </w:tc>
        <w:tc>
          <w:tcPr>
            <w:tcW w:w="5010" w:type="dxa"/>
            <w:vAlign w:val="center"/>
          </w:tcPr>
          <w:p>
            <w:pPr>
              <w:spacing w:line="300" w:lineRule="auto"/>
              <w:rPr>
                <w:rFonts w:ascii="DengXian" w:hAnsi="DengXian" w:cs="黑体"/>
                <w:color w:val="0000FF"/>
              </w:rPr>
            </w:pPr>
            <w:r>
              <w:rPr>
                <w:rFonts w:hint="eastAsia" w:ascii="DengXian" w:hAnsi="DengXian" w:cs="黑体"/>
                <w:color w:val="0000FF"/>
              </w:rPr>
              <w:t>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2445" w:type="dxa"/>
            <w:vAlign w:val="center"/>
          </w:tcPr>
          <w:p>
            <w:pPr>
              <w:spacing w:line="300" w:lineRule="auto"/>
              <w:jc w:val="right"/>
              <w:rPr>
                <w:rFonts w:ascii="DengXian" w:hAnsi="DengXian" w:cs="黑体"/>
                <w:b/>
              </w:rPr>
            </w:pPr>
            <w:r>
              <w:rPr>
                <w:rFonts w:hint="eastAsia" w:ascii="DengXian" w:hAnsi="DengXian" w:cs="黑体"/>
                <w:b/>
              </w:rPr>
              <w:t>MRD拟制人</w:t>
            </w:r>
          </w:p>
        </w:tc>
        <w:tc>
          <w:tcPr>
            <w:tcW w:w="5010" w:type="dxa"/>
            <w:vAlign w:val="center"/>
          </w:tcPr>
          <w:p>
            <w:pPr>
              <w:spacing w:line="300" w:lineRule="auto"/>
              <w:rPr>
                <w:rFonts w:ascii="DengXian" w:hAnsi="DengXian" w:cs="黑体"/>
                <w:iCs/>
                <w:color w:val="0000FF"/>
              </w:rPr>
            </w:pPr>
            <w:r>
              <w:rPr>
                <w:rFonts w:hint="eastAsia" w:ascii="DengXian" w:hAnsi="DengXian" w:cs="黑体"/>
                <w:iCs/>
                <w:color w:val="0000FF"/>
              </w:rPr>
              <w:t>马雁翔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2445" w:type="dxa"/>
            <w:vAlign w:val="center"/>
          </w:tcPr>
          <w:p>
            <w:pPr>
              <w:spacing w:line="300" w:lineRule="auto"/>
              <w:jc w:val="right"/>
              <w:rPr>
                <w:rFonts w:ascii="DengXian" w:hAnsi="DengXian" w:cs="黑体"/>
                <w:b/>
              </w:rPr>
            </w:pPr>
            <w:r>
              <w:rPr>
                <w:rFonts w:hint="eastAsia" w:ascii="DengXian" w:hAnsi="DengXian" w:cs="黑体"/>
                <w:b/>
              </w:rPr>
              <w:t>MRD提交日期</w:t>
            </w:r>
          </w:p>
        </w:tc>
        <w:tc>
          <w:tcPr>
            <w:tcW w:w="5010" w:type="dxa"/>
            <w:vAlign w:val="center"/>
          </w:tcPr>
          <w:p>
            <w:pPr>
              <w:spacing w:line="300" w:lineRule="auto"/>
              <w:rPr>
                <w:rFonts w:ascii="DengXian" w:hAnsi="DengXian" w:cs="黑体"/>
                <w:iCs/>
                <w:color w:val="0000FF"/>
              </w:rPr>
            </w:pPr>
            <w:r>
              <w:rPr>
                <w:rFonts w:hint="eastAsia" w:ascii="DengXian" w:hAnsi="DengXian" w:cs="黑体"/>
                <w:iCs/>
                <w:color w:val="0000FF"/>
              </w:rPr>
              <w:t>2018-</w:t>
            </w:r>
            <w:r>
              <w:rPr>
                <w:rFonts w:ascii="DengXian" w:hAnsi="DengXian" w:cs="黑体"/>
                <w:iCs/>
                <w:color w:val="0000FF"/>
              </w:rPr>
              <w:t>1112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2445" w:type="dxa"/>
            <w:vAlign w:val="center"/>
          </w:tcPr>
          <w:p>
            <w:pPr>
              <w:spacing w:line="300" w:lineRule="auto"/>
              <w:jc w:val="right"/>
              <w:rPr>
                <w:rFonts w:ascii="DengXian" w:hAnsi="DengXian" w:cs="黑体"/>
                <w:b/>
              </w:rPr>
            </w:pPr>
            <w:r>
              <w:rPr>
                <w:rFonts w:hint="eastAsia" w:ascii="DengXian" w:hAnsi="DengXian" w:cs="黑体"/>
                <w:b/>
              </w:rPr>
              <w:t>需求变更控制时间点</w:t>
            </w:r>
          </w:p>
        </w:tc>
        <w:tc>
          <w:tcPr>
            <w:tcW w:w="5010" w:type="dxa"/>
            <w:vAlign w:val="center"/>
          </w:tcPr>
          <w:p>
            <w:pPr>
              <w:spacing w:line="300" w:lineRule="auto"/>
              <w:rPr>
                <w:rFonts w:ascii="DengXian" w:hAnsi="DengXian" w:cs="黑体"/>
                <w:iCs/>
                <w:color w:val="0000FF"/>
              </w:rPr>
            </w:pPr>
          </w:p>
        </w:tc>
      </w:tr>
    </w:tbl>
    <w:p>
      <w:pPr>
        <w:spacing w:line="300" w:lineRule="auto"/>
        <w:jc w:val="center"/>
        <w:rPr>
          <w:sz w:val="20"/>
          <w:szCs w:val="20"/>
        </w:rPr>
      </w:pPr>
    </w:p>
    <w:p>
      <w:pPr>
        <w:spacing w:line="300" w:lineRule="auto"/>
        <w:rPr>
          <w:sz w:val="20"/>
          <w:szCs w:val="20"/>
        </w:rPr>
      </w:pPr>
      <w:bookmarkStart w:id="4" w:name="_Toc375854923"/>
      <w:bookmarkStart w:id="5" w:name="_Toc365475194"/>
      <w:bookmarkStart w:id="6" w:name="_Toc372817755"/>
      <w:bookmarkStart w:id="7" w:name="_Toc376866428"/>
      <w:bookmarkStart w:id="8" w:name="_Toc256942604"/>
      <w:bookmarkStart w:id="9" w:name="_Toc374551361"/>
      <w:bookmarkStart w:id="10" w:name="_Toc371598762"/>
      <w:bookmarkStart w:id="11" w:name="_Toc369715720"/>
      <w:bookmarkStart w:id="12" w:name="_Toc31158"/>
      <w:bookmarkStart w:id="13" w:name="_Toc369342865"/>
      <w:bookmarkStart w:id="14" w:name="_Toc364326932"/>
      <w:bookmarkStart w:id="15" w:name="_Toc364343422"/>
      <w:bookmarkStart w:id="16" w:name="_Toc371430003"/>
      <w:bookmarkStart w:id="17" w:name="_Toc364293840"/>
      <w:bookmarkStart w:id="18" w:name="_Toc371446394"/>
      <w:bookmarkStart w:id="19" w:name="_Toc369638473"/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  <w:jc w:val="center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百度在线网络技术（北京）有限公司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pStyle w:val="24"/>
        <w:spacing w:line="300" w:lineRule="auto"/>
        <w:jc w:val="center"/>
        <w:rPr>
          <w:rFonts w:cs="黑体" w:asciiTheme="minorEastAsia" w:hAnsiTheme="minorEastAsia" w:eastAsiaTheme="minorEastAsia"/>
          <w:sz w:val="21"/>
        </w:rPr>
      </w:pPr>
      <w:r>
        <w:rPr>
          <w:rFonts w:hint="eastAsia" w:cs="黑体" w:asciiTheme="minorEastAsia" w:hAnsiTheme="minorEastAsia" w:eastAsiaTheme="minorEastAsia"/>
          <w:color w:val="000000"/>
          <w:sz w:val="21"/>
        </w:rPr>
        <w:t>(版权所有,翻版必究)</w:t>
      </w:r>
    </w:p>
    <w:p>
      <w:pPr>
        <w:pStyle w:val="2"/>
      </w:pPr>
      <w:bookmarkStart w:id="20" w:name="_Toc2801755"/>
      <w:r>
        <w:rPr>
          <w:rFonts w:hint="eastAsia"/>
        </w:rPr>
        <w:t>修订历史</w:t>
      </w:r>
      <w:bookmarkEnd w:id="20"/>
    </w:p>
    <w:tbl>
      <w:tblPr>
        <w:tblStyle w:val="17"/>
        <w:tblW w:w="1048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275"/>
        <w:gridCol w:w="993"/>
        <w:gridCol w:w="992"/>
        <w:gridCol w:w="3969"/>
        <w:gridCol w:w="1134"/>
        <w:gridCol w:w="1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988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版本</w:t>
            </w:r>
          </w:p>
        </w:tc>
        <w:tc>
          <w:tcPr>
            <w:tcW w:w="1275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更新日期</w:t>
            </w:r>
          </w:p>
        </w:tc>
        <w:tc>
          <w:tcPr>
            <w:tcW w:w="993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起草人</w:t>
            </w:r>
          </w:p>
        </w:tc>
        <w:tc>
          <w:tcPr>
            <w:tcW w:w="99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描述</w:t>
            </w:r>
          </w:p>
        </w:tc>
        <w:tc>
          <w:tcPr>
            <w:tcW w:w="3969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变更内容</w:t>
            </w:r>
          </w:p>
        </w:tc>
        <w:tc>
          <w:tcPr>
            <w:tcW w:w="1134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提出部门</w:t>
            </w:r>
          </w:p>
        </w:tc>
        <w:tc>
          <w:tcPr>
            <w:tcW w:w="1134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V1.0.0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2018/11/12</w:t>
            </w:r>
          </w:p>
        </w:tc>
        <w:tc>
          <w:tcPr>
            <w:tcW w:w="993" w:type="dxa"/>
            <w:vAlign w:val="center"/>
          </w:tcPr>
          <w:p>
            <w:pPr>
              <w:spacing w:line="0" w:lineRule="atLeast"/>
              <w:rPr>
                <w:rFonts w:cs="黑体"/>
              </w:rPr>
            </w:pPr>
            <w:r>
              <w:rPr>
                <w:rFonts w:cs="黑体"/>
              </w:rPr>
              <w:t>马雁翔</w:t>
            </w:r>
            <w:r>
              <w:rPr>
                <w:rFonts w:hint="eastAsia" w:cs="黑体"/>
              </w:rPr>
              <w:t>、唐烈萍</w:t>
            </w:r>
          </w:p>
        </w:tc>
        <w:tc>
          <w:tcPr>
            <w:tcW w:w="992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创建文档</w:t>
            </w:r>
          </w:p>
        </w:tc>
        <w:tc>
          <w:tcPr>
            <w:tcW w:w="3969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</w:p>
        </w:tc>
        <w:tc>
          <w:tcPr>
            <w:tcW w:w="1134" w:type="dxa"/>
          </w:tcPr>
          <w:p/>
        </w:tc>
        <w:tc>
          <w:tcPr>
            <w:tcW w:w="113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V1.0.0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2018/11/28</w:t>
            </w:r>
          </w:p>
        </w:tc>
        <w:tc>
          <w:tcPr>
            <w:tcW w:w="993" w:type="dxa"/>
            <w:vAlign w:val="center"/>
          </w:tcPr>
          <w:p>
            <w:pPr>
              <w:rPr>
                <w:rFonts w:cs="黑体"/>
              </w:rPr>
            </w:pPr>
            <w:r>
              <w:rPr>
                <w:rFonts w:hint="eastAsia" w:cs="黑体"/>
              </w:rPr>
              <w:t>唐烈萍</w:t>
            </w:r>
          </w:p>
        </w:tc>
        <w:tc>
          <w:tcPr>
            <w:tcW w:w="992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hint="eastAsia" w:cs="黑体"/>
              </w:rPr>
              <w:t>修改文档</w:t>
            </w:r>
          </w:p>
        </w:tc>
        <w:tc>
          <w:tcPr>
            <w:tcW w:w="3969" w:type="dxa"/>
            <w:vAlign w:val="center"/>
          </w:tcPr>
          <w:p>
            <w:pPr>
              <w:spacing w:line="0" w:lineRule="atLeast"/>
              <w:rPr>
                <w:rFonts w:cs="黑体"/>
              </w:rPr>
            </w:pPr>
            <w:r>
              <w:rPr>
                <w:rFonts w:hint="eastAsia" w:cs="黑体"/>
              </w:rPr>
              <w:t>将智能提醒内容拆分成独立MRD描述，结合评审内容进行了调整</w:t>
            </w:r>
          </w:p>
        </w:tc>
        <w:tc>
          <w:tcPr>
            <w:tcW w:w="1134" w:type="dxa"/>
          </w:tcPr>
          <w:p/>
        </w:tc>
        <w:tc>
          <w:tcPr>
            <w:tcW w:w="113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V1.0.0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2019/01/08</w:t>
            </w:r>
          </w:p>
        </w:tc>
        <w:tc>
          <w:tcPr>
            <w:tcW w:w="993" w:type="dxa"/>
            <w:vAlign w:val="center"/>
          </w:tcPr>
          <w:p>
            <w:pPr>
              <w:rPr>
                <w:rFonts w:cs="黑体"/>
              </w:rPr>
            </w:pPr>
            <w:r>
              <w:rPr>
                <w:rFonts w:hint="eastAsia" w:cs="黑体"/>
              </w:rPr>
              <w:t>唐烈萍</w:t>
            </w:r>
          </w:p>
        </w:tc>
        <w:tc>
          <w:tcPr>
            <w:tcW w:w="992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hint="eastAsia" w:cs="黑体"/>
              </w:rPr>
              <w:t>修改文档</w:t>
            </w:r>
          </w:p>
        </w:tc>
        <w:tc>
          <w:tcPr>
            <w:tcW w:w="3969" w:type="dxa"/>
            <w:vAlign w:val="center"/>
          </w:tcPr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基于0</w:t>
            </w:r>
            <w:r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107</w:t>
            </w: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交互评审讨论调整：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1.</w:t>
            </w: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更新搜索经销商逻辑；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更改</w:t>
            </w: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服务可选时间段：T+2h  - T+14day；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3.</w:t>
            </w: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确定了支持OSB的经销商数据</w:t>
            </w:r>
          </w:p>
        </w:tc>
        <w:tc>
          <w:tcPr>
            <w:tcW w:w="1134" w:type="dxa"/>
          </w:tcPr>
          <w:p>
            <w:pPr>
              <w:spacing w:line="0" w:lineRule="atLeas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交互评审</w:t>
            </w:r>
          </w:p>
          <w:p>
            <w:pPr>
              <w:spacing w:line="0" w:lineRule="atLeas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会议</w:t>
            </w:r>
          </w:p>
        </w:tc>
        <w:tc>
          <w:tcPr>
            <w:tcW w:w="1134" w:type="dxa"/>
          </w:tcPr>
          <w:p>
            <w:pPr>
              <w:spacing w:line="0" w:lineRule="atLeast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V1.0.0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2019/01/25</w:t>
            </w:r>
          </w:p>
        </w:tc>
        <w:tc>
          <w:tcPr>
            <w:tcW w:w="993" w:type="dxa"/>
            <w:vAlign w:val="center"/>
          </w:tcPr>
          <w:p>
            <w:pPr>
              <w:rPr>
                <w:rFonts w:cs="黑体"/>
              </w:rPr>
            </w:pPr>
            <w:r>
              <w:rPr>
                <w:rFonts w:hint="eastAsia" w:cs="黑体"/>
              </w:rPr>
              <w:t>唐烈萍</w:t>
            </w:r>
          </w:p>
        </w:tc>
        <w:tc>
          <w:tcPr>
            <w:tcW w:w="992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hint="eastAsia" w:cs="黑体"/>
              </w:rPr>
              <w:t>修改文档</w:t>
            </w:r>
          </w:p>
        </w:tc>
        <w:tc>
          <w:tcPr>
            <w:tcW w:w="3969" w:type="dxa"/>
            <w:vAlign w:val="center"/>
          </w:tcPr>
          <w:p>
            <w:pPr>
              <w:spacing w:line="0" w:lineRule="atLeast"/>
              <w:rPr>
                <w:rFonts w:cs="黑体"/>
                <w:color w:val="7030A0"/>
                <w:vertAlign w:val="subscript"/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补充进入保养App的流程图说明</w:t>
            </w:r>
          </w:p>
        </w:tc>
        <w:tc>
          <w:tcPr>
            <w:tcW w:w="1134" w:type="dxa"/>
          </w:tcPr>
          <w:p>
            <w:pPr>
              <w:spacing w:line="0" w:lineRule="atLeast"/>
              <w:rPr>
                <w:color w:val="7030A0"/>
              </w:rPr>
            </w:pPr>
          </w:p>
        </w:tc>
        <w:tc>
          <w:tcPr>
            <w:tcW w:w="1134" w:type="dxa"/>
          </w:tcPr>
          <w:p>
            <w:pPr>
              <w:spacing w:line="0" w:lineRule="atLeast"/>
              <w:rPr>
                <w:b/>
                <w:color w:val="7030A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hint="eastAsia" w:cs="黑体"/>
              </w:rPr>
              <w:t>V</w:t>
            </w:r>
            <w:r>
              <w:rPr>
                <w:rFonts w:cs="黑体"/>
              </w:rPr>
              <w:t>1.0.0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2019/03/04</w:t>
            </w:r>
          </w:p>
        </w:tc>
        <w:tc>
          <w:tcPr>
            <w:tcW w:w="993" w:type="dxa"/>
            <w:vAlign w:val="center"/>
          </w:tcPr>
          <w:p>
            <w:pPr>
              <w:rPr>
                <w:rFonts w:cs="黑体"/>
              </w:rPr>
            </w:pPr>
            <w:r>
              <w:rPr>
                <w:rFonts w:hint="eastAsia" w:cs="黑体"/>
              </w:rPr>
              <w:t>唐烈萍</w:t>
            </w:r>
          </w:p>
        </w:tc>
        <w:tc>
          <w:tcPr>
            <w:tcW w:w="992" w:type="dxa"/>
            <w:vAlign w:val="center"/>
          </w:tcPr>
          <w:p>
            <w:pPr>
              <w:spacing w:line="300" w:lineRule="auto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修改文档</w:t>
            </w:r>
          </w:p>
        </w:tc>
        <w:tc>
          <w:tcPr>
            <w:tcW w:w="3969" w:type="dxa"/>
            <w:vAlign w:val="center"/>
          </w:tcPr>
          <w:p>
            <w:pPr>
              <w:spacing w:line="0" w:lineRule="atLeast"/>
              <w:jc w:val="lef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根据0304会议讨论调整点：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1. 服务类型放在选择时间前面，做成单选样式-跟FordPass保持一致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2. 保养提醒推送：BESL</w:t>
            </w:r>
            <w:r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API仅判定是否需要保养，推送里去掉具体保养内容。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3. MRD去掉车牌号信息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4.去掉语音部分的描述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5.筛选增加根据车型筛选—经销商数据与王明对需求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6. 增加首选经销商的描述、交互和视觉体现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7. 预约展示公里数-默认读取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8. 取消预约按钮，当天不能取消，按钮需置灰</w:t>
            </w:r>
          </w:p>
          <w:p>
            <w:pPr>
              <w:spacing w:line="0" w:lineRule="atLeast"/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9</w:t>
            </w:r>
            <w:r>
              <w:rPr>
                <w:rFonts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增加读取CAN总线里程信息。</w:t>
            </w:r>
          </w:p>
        </w:tc>
        <w:tc>
          <w:tcPr>
            <w:tcW w:w="1134" w:type="dxa"/>
          </w:tcPr>
          <w:p>
            <w:pPr>
              <w:spacing w:line="0" w:lineRule="atLeas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34" w:type="dxa"/>
          </w:tcPr>
          <w:p>
            <w:pPr>
              <w:spacing w:line="0" w:lineRule="atLeast"/>
              <w:rPr>
                <w:b/>
                <w:color w:val="7030A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hint="eastAsia" w:cs="黑体"/>
              </w:rPr>
              <w:t>V</w:t>
            </w:r>
            <w:r>
              <w:rPr>
                <w:rFonts w:cs="黑体"/>
              </w:rPr>
              <w:t>1.0.0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cs="黑体"/>
              </w:rPr>
              <w:t>2019/03/11</w:t>
            </w:r>
          </w:p>
        </w:tc>
        <w:tc>
          <w:tcPr>
            <w:tcW w:w="993" w:type="dxa"/>
            <w:vAlign w:val="center"/>
          </w:tcPr>
          <w:p>
            <w:pPr>
              <w:rPr>
                <w:rFonts w:cs="黑体"/>
              </w:rPr>
            </w:pPr>
            <w:r>
              <w:rPr>
                <w:rFonts w:hint="eastAsia" w:cs="黑体"/>
              </w:rPr>
              <w:t>唐烈萍</w:t>
            </w:r>
          </w:p>
        </w:tc>
        <w:tc>
          <w:tcPr>
            <w:tcW w:w="992" w:type="dxa"/>
            <w:vAlign w:val="center"/>
          </w:tcPr>
          <w:p>
            <w:pPr>
              <w:spacing w:line="300" w:lineRule="auto"/>
              <w:rPr>
                <w:rFonts w:cs="黑体"/>
              </w:rPr>
            </w:pPr>
            <w:r>
              <w:rPr>
                <w:rFonts w:hint="eastAsia" w:cs="黑体"/>
              </w:rPr>
              <w:t>修改文档</w:t>
            </w:r>
          </w:p>
        </w:tc>
        <w:tc>
          <w:tcPr>
            <w:tcW w:w="3969" w:type="dxa"/>
            <w:vAlign w:val="center"/>
          </w:tcPr>
          <w:p>
            <w:pPr>
              <w:spacing w:line="0" w:lineRule="atLeast"/>
              <w:jc w:val="left"/>
              <w:rPr>
                <w:rFonts w:cs="黑体"/>
                <w:color w:val="7030A0"/>
              </w:rPr>
            </w:pPr>
            <w:r>
              <w:rPr>
                <w:rFonts w:hint="eastAsia" w:cs="黑体"/>
                <w:color w:val="7030A0"/>
              </w:rPr>
              <w:t>1.修改经销商数据的来源-数据由福特在百度地图-虎鲸平台上传，接口由百度地图-虎鲸平台提供</w:t>
            </w:r>
          </w:p>
        </w:tc>
        <w:tc>
          <w:tcPr>
            <w:tcW w:w="1134" w:type="dxa"/>
          </w:tcPr>
          <w:p>
            <w:pPr>
              <w:spacing w:line="0" w:lineRule="atLeast"/>
              <w:rPr>
                <w:color w:val="7030A0"/>
              </w:rPr>
            </w:pPr>
          </w:p>
        </w:tc>
        <w:tc>
          <w:tcPr>
            <w:tcW w:w="1134" w:type="dxa"/>
          </w:tcPr>
          <w:p>
            <w:pPr>
              <w:spacing w:line="0" w:lineRule="atLeast"/>
              <w:rPr>
                <w:b/>
                <w:color w:val="7030A0"/>
              </w:rPr>
            </w:pPr>
            <w:r>
              <w:rPr>
                <w:rFonts w:hint="eastAsia"/>
                <w:b/>
                <w:color w:val="7030A0"/>
              </w:rPr>
              <w:t>紫色为更新内容</w:t>
            </w:r>
          </w:p>
        </w:tc>
      </w:tr>
    </w:tbl>
    <w:p>
      <w:pPr>
        <w:spacing w:line="300" w:lineRule="auto"/>
      </w:pPr>
      <w:r>
        <w:rPr>
          <w:rFonts w:hint="eastAsia"/>
        </w:rPr>
        <w:t>注：MRD提交评审之前的修改也可以记录下来</w:t>
      </w:r>
    </w:p>
    <w:p/>
    <w:p>
      <w:pPr>
        <w:spacing w:line="720" w:lineRule="auto"/>
        <w:ind w:firstLine="420"/>
        <w:jc w:val="center"/>
        <w:rPr>
          <w:rFonts w:ascii="微软雅黑" w:hAnsi="微软雅黑" w:eastAsia="微软雅黑"/>
          <w:b/>
          <w:sz w:val="44"/>
          <w:szCs w:val="44"/>
        </w:rPr>
      </w:pPr>
    </w:p>
    <w:p>
      <w:pPr>
        <w:spacing w:line="720" w:lineRule="auto"/>
        <w:ind w:firstLine="420"/>
        <w:jc w:val="center"/>
        <w:rPr>
          <w:rFonts w:ascii="微软雅黑" w:hAnsi="微软雅黑" w:eastAsia="微软雅黑"/>
          <w:b/>
          <w:sz w:val="44"/>
          <w:szCs w:val="44"/>
        </w:rPr>
      </w:pPr>
    </w:p>
    <w:p>
      <w:pPr>
        <w:spacing w:line="720" w:lineRule="auto"/>
        <w:ind w:firstLine="420"/>
        <w:jc w:val="center"/>
        <w:rPr>
          <w:rFonts w:ascii="微软雅黑" w:hAnsi="微软雅黑" w:eastAsia="微软雅黑"/>
          <w:b/>
          <w:sz w:val="44"/>
          <w:szCs w:val="44"/>
        </w:rPr>
      </w:pPr>
    </w:p>
    <w:p>
      <w:pPr>
        <w:spacing w:line="720" w:lineRule="auto"/>
        <w:ind w:firstLine="420"/>
        <w:jc w:val="center"/>
        <w:rPr>
          <w:rFonts w:ascii="微软雅黑" w:hAnsi="微软雅黑" w:eastAsia="微软雅黑"/>
          <w:b/>
          <w:sz w:val="44"/>
          <w:szCs w:val="44"/>
        </w:rPr>
      </w:pPr>
    </w:p>
    <w:p>
      <w:pPr>
        <w:spacing w:line="720" w:lineRule="auto"/>
        <w:ind w:firstLine="420"/>
        <w:jc w:val="center"/>
        <w:rPr>
          <w:rFonts w:ascii="微软雅黑" w:hAnsi="微软雅黑" w:eastAsia="微软雅黑"/>
          <w:b/>
          <w:sz w:val="44"/>
          <w:szCs w:val="44"/>
        </w:rPr>
      </w:pPr>
    </w:p>
    <w:p>
      <w:pPr>
        <w:spacing w:line="720" w:lineRule="auto"/>
        <w:ind w:firstLine="420"/>
        <w:jc w:val="center"/>
        <w:rPr>
          <w:rFonts w:ascii="微软雅黑" w:hAnsi="微软雅黑" w:eastAsia="微软雅黑"/>
          <w:b/>
          <w:sz w:val="44"/>
          <w:szCs w:val="44"/>
        </w:rPr>
      </w:pPr>
    </w:p>
    <w:p>
      <w:pPr>
        <w:spacing w:line="720" w:lineRule="auto"/>
        <w:rPr>
          <w:rFonts w:ascii="微软雅黑" w:hAnsi="微软雅黑" w:eastAsia="微软雅黑"/>
          <w:b/>
          <w:sz w:val="44"/>
          <w:szCs w:val="44"/>
        </w:rPr>
      </w:pPr>
    </w:p>
    <w:p/>
    <w:p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目录</w:t>
      </w:r>
    </w:p>
    <w:p>
      <w:pPr>
        <w:pStyle w:val="11"/>
        <w:tabs>
          <w:tab w:val="right" w:leader="dot" w:pos="10456"/>
        </w:tabs>
        <w:rPr>
          <w:rFonts w:asciiTheme="minorHAnsi" w:hAnsiTheme="minorHAnsi" w:eastAsiaTheme="minorEastAsia" w:cstheme="minorBidi"/>
          <w:kern w:val="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"_Toc2801753" </w:instrText>
      </w:r>
      <w:r>
        <w:fldChar w:fldCharType="separate"/>
      </w:r>
      <w:r>
        <w:rPr>
          <w:rStyle w:val="16"/>
        </w:rPr>
        <w:t>车场景在线预约保养服务1期MRD</w:t>
      </w:r>
      <w:r>
        <w:tab/>
      </w:r>
      <w:r>
        <w:fldChar w:fldCharType="begin"/>
      </w:r>
      <w:r>
        <w:instrText xml:space="preserve"> PAGEREF _Toc2801753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456"/>
        </w:tabs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"_Toc2801754" </w:instrText>
      </w:r>
      <w:r>
        <w:fldChar w:fldCharType="separate"/>
      </w:r>
      <w:r>
        <w:rPr>
          <w:rStyle w:val="16"/>
        </w:rPr>
        <w:t>百度IOV-小度车载OS服务生态</w:t>
      </w:r>
      <w:r>
        <w:tab/>
      </w:r>
      <w:r>
        <w:fldChar w:fldCharType="begin"/>
      </w:r>
      <w:r>
        <w:instrText xml:space="preserve"> PAGEREF _Toc2801754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456"/>
        </w:tabs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"_Toc2801755" </w:instrText>
      </w:r>
      <w:r>
        <w:fldChar w:fldCharType="separate"/>
      </w:r>
      <w:r>
        <w:rPr>
          <w:rStyle w:val="16"/>
        </w:rPr>
        <w:t>修订历史</w:t>
      </w:r>
      <w:r>
        <w:tab/>
      </w:r>
      <w:r>
        <w:fldChar w:fldCharType="begin"/>
      </w:r>
      <w:r>
        <w:instrText xml:space="preserve"> PAGEREF _Toc2801755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456"/>
        </w:tabs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"_Toc2801756" </w:instrText>
      </w:r>
      <w:r>
        <w:fldChar w:fldCharType="separate"/>
      </w:r>
      <w:r>
        <w:rPr>
          <w:rStyle w:val="16"/>
        </w:rPr>
        <w:t>一 需求背景&amp;目标</w:t>
      </w:r>
      <w:r>
        <w:tab/>
      </w:r>
      <w:r>
        <w:fldChar w:fldCharType="begin"/>
      </w:r>
      <w:r>
        <w:instrText xml:space="preserve"> PAGEREF _Toc2801756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"_Toc2801757" </w:instrText>
      </w:r>
      <w:r>
        <w:fldChar w:fldCharType="separate"/>
      </w:r>
      <w:r>
        <w:rPr>
          <w:rStyle w:val="16"/>
        </w:rPr>
        <w:t>1.1设计目的</w:t>
      </w:r>
      <w:r>
        <w:tab/>
      </w:r>
      <w:r>
        <w:fldChar w:fldCharType="begin"/>
      </w:r>
      <w:r>
        <w:instrText xml:space="preserve"> PAGEREF _Toc2801757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"_Toc2801758" </w:instrText>
      </w:r>
      <w:r>
        <w:fldChar w:fldCharType="separate"/>
      </w:r>
      <w:r>
        <w:rPr>
          <w:rStyle w:val="16"/>
        </w:rPr>
        <w:t>1.2名词解释</w:t>
      </w:r>
      <w:r>
        <w:tab/>
      </w:r>
      <w:r>
        <w:fldChar w:fldCharType="begin"/>
      </w:r>
      <w:r>
        <w:instrText xml:space="preserve"> PAGEREF _Toc2801758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"_Toc2801759" </w:instrText>
      </w:r>
      <w:r>
        <w:fldChar w:fldCharType="separate"/>
      </w:r>
      <w:r>
        <w:rPr>
          <w:rStyle w:val="16"/>
        </w:rPr>
        <w:t>1.3参考文档</w:t>
      </w:r>
      <w:r>
        <w:tab/>
      </w:r>
      <w:r>
        <w:fldChar w:fldCharType="begin"/>
      </w:r>
      <w:r>
        <w:instrText xml:space="preserve"> PAGEREF _Toc2801759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"_Toc2801760" </w:instrText>
      </w:r>
      <w:r>
        <w:fldChar w:fldCharType="separate"/>
      </w:r>
      <w:r>
        <w:rPr>
          <w:rStyle w:val="16"/>
        </w:rPr>
        <w:t>1.4版本说明</w:t>
      </w:r>
      <w:r>
        <w:tab/>
      </w:r>
      <w:r>
        <w:fldChar w:fldCharType="begin"/>
      </w:r>
      <w:r>
        <w:instrText xml:space="preserve"> PAGEREF _Toc2801760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456"/>
        </w:tabs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"_Toc2801761" </w:instrText>
      </w:r>
      <w:r>
        <w:fldChar w:fldCharType="separate"/>
      </w:r>
      <w:r>
        <w:rPr>
          <w:rStyle w:val="16"/>
        </w:rPr>
        <w:t>二 功能概述</w:t>
      </w:r>
      <w:r>
        <w:tab/>
      </w:r>
      <w:r>
        <w:fldChar w:fldCharType="begin"/>
      </w:r>
      <w:r>
        <w:instrText xml:space="preserve"> PAGEREF _Toc2801761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"_Toc2801762" </w:instrText>
      </w:r>
      <w:r>
        <w:fldChar w:fldCharType="separate"/>
      </w:r>
      <w:r>
        <w:rPr>
          <w:rStyle w:val="16"/>
        </w:rPr>
        <w:t>2.1 一期功能概述：</w:t>
      </w:r>
      <w:r>
        <w:tab/>
      </w:r>
      <w:r>
        <w:fldChar w:fldCharType="begin"/>
      </w:r>
      <w:r>
        <w:instrText xml:space="preserve"> PAGEREF _Toc2801762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456"/>
        </w:tabs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"_Toc2801763" </w:instrText>
      </w:r>
      <w:r>
        <w:fldChar w:fldCharType="separate"/>
      </w:r>
      <w:r>
        <w:rPr>
          <w:rStyle w:val="16"/>
        </w:rPr>
        <w:t>三 功能列表</w:t>
      </w:r>
      <w:r>
        <w:tab/>
      </w:r>
      <w:r>
        <w:fldChar w:fldCharType="begin"/>
      </w:r>
      <w:r>
        <w:instrText xml:space="preserve"> PAGEREF _Toc2801763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"_Toc2801764" </w:instrText>
      </w:r>
      <w:r>
        <w:fldChar w:fldCharType="separate"/>
      </w:r>
      <w:r>
        <w:rPr>
          <w:rStyle w:val="16"/>
        </w:rPr>
        <w:t>3.1 在线预约保养功能列表</w:t>
      </w:r>
      <w:r>
        <w:tab/>
      </w:r>
      <w:r>
        <w:fldChar w:fldCharType="begin"/>
      </w:r>
      <w:r>
        <w:instrText xml:space="preserve"> PAGEREF _Toc2801764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456"/>
        </w:tabs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"_Toc2801765" </w:instrText>
      </w:r>
      <w:r>
        <w:fldChar w:fldCharType="separate"/>
      </w:r>
      <w:r>
        <w:rPr>
          <w:rStyle w:val="16"/>
        </w:rPr>
        <w:t>四 流程图</w:t>
      </w:r>
      <w:r>
        <w:tab/>
      </w:r>
      <w:r>
        <w:fldChar w:fldCharType="begin"/>
      </w:r>
      <w:r>
        <w:instrText xml:space="preserve"> PAGEREF _Toc2801765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"_Toc2801766" </w:instrText>
      </w:r>
      <w:r>
        <w:fldChar w:fldCharType="separate"/>
      </w:r>
      <w:r>
        <w:rPr>
          <w:rStyle w:val="16"/>
        </w:rPr>
        <w:t>4.1 流程图</w:t>
      </w:r>
      <w:r>
        <w:tab/>
      </w:r>
      <w:r>
        <w:fldChar w:fldCharType="begin"/>
      </w:r>
      <w:r>
        <w:instrText xml:space="preserve"> PAGEREF _Toc2801766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456"/>
        </w:tabs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"_Toc2801767" </w:instrText>
      </w:r>
      <w:r>
        <w:fldChar w:fldCharType="separate"/>
      </w:r>
      <w:r>
        <w:rPr>
          <w:rStyle w:val="16"/>
        </w:rPr>
        <w:t>五 功能详述</w:t>
      </w:r>
      <w:r>
        <w:tab/>
      </w:r>
      <w:r>
        <w:fldChar w:fldCharType="begin"/>
      </w:r>
      <w:r>
        <w:instrText xml:space="preserve"> PAGEREF _Toc2801767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"_Toc2801768" </w:instrText>
      </w:r>
      <w:r>
        <w:fldChar w:fldCharType="separate"/>
      </w:r>
      <w:r>
        <w:rPr>
          <w:rStyle w:val="16"/>
        </w:rPr>
        <w:t>5.1登录状态判断</w:t>
      </w:r>
      <w:r>
        <w:tab/>
      </w:r>
      <w:r>
        <w:fldChar w:fldCharType="begin"/>
      </w:r>
      <w:r>
        <w:instrText xml:space="preserve"> PAGEREF _Toc2801768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"_Toc2801769" </w:instrText>
      </w:r>
      <w:r>
        <w:fldChar w:fldCharType="separate"/>
      </w:r>
      <w:r>
        <w:rPr>
          <w:rStyle w:val="16"/>
        </w:rPr>
        <w:t>5.2入口</w:t>
      </w:r>
      <w:r>
        <w:tab/>
      </w:r>
      <w:r>
        <w:fldChar w:fldCharType="begin"/>
      </w:r>
      <w:r>
        <w:instrText xml:space="preserve"> PAGEREF _Toc2801769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"_Toc2801770" </w:instrText>
      </w:r>
      <w:r>
        <w:fldChar w:fldCharType="separate"/>
      </w:r>
      <w:r>
        <w:rPr>
          <w:rStyle w:val="16"/>
        </w:rPr>
        <w:t>5.3 选择经销商门店</w:t>
      </w:r>
      <w:r>
        <w:tab/>
      </w:r>
      <w:r>
        <w:fldChar w:fldCharType="begin"/>
      </w:r>
      <w:r>
        <w:instrText xml:space="preserve"> PAGEREF _Toc2801770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"_Toc2801771" </w:instrText>
      </w:r>
      <w:r>
        <w:fldChar w:fldCharType="separate"/>
      </w:r>
      <w:r>
        <w:rPr>
          <w:rStyle w:val="16"/>
        </w:rPr>
        <w:t>5.3.1页面展示</w:t>
      </w:r>
      <w:r>
        <w:tab/>
      </w:r>
      <w:r>
        <w:fldChar w:fldCharType="begin"/>
      </w:r>
      <w:r>
        <w:instrText xml:space="preserve"> PAGEREF _Toc2801771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"_Toc2801772" </w:instrText>
      </w:r>
      <w:r>
        <w:fldChar w:fldCharType="separate"/>
      </w:r>
      <w:r>
        <w:rPr>
          <w:rStyle w:val="16"/>
        </w:rPr>
        <w:t>5.3.2语音反馈</w:t>
      </w:r>
      <w:r>
        <w:tab/>
      </w:r>
      <w:r>
        <w:fldChar w:fldCharType="begin"/>
      </w:r>
      <w:r>
        <w:instrText xml:space="preserve"> PAGEREF _Toc2801772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"_Toc2801773" </w:instrText>
      </w:r>
      <w:r>
        <w:fldChar w:fldCharType="separate"/>
      </w:r>
      <w:r>
        <w:rPr>
          <w:rStyle w:val="16"/>
        </w:rPr>
        <w:t>5.3.3手动交互逻辑</w:t>
      </w:r>
      <w:r>
        <w:tab/>
      </w:r>
      <w:r>
        <w:fldChar w:fldCharType="begin"/>
      </w:r>
      <w:r>
        <w:instrText xml:space="preserve"> PAGEREF _Toc2801773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"_Toc2801774" </w:instrText>
      </w:r>
      <w:r>
        <w:fldChar w:fldCharType="separate"/>
      </w:r>
      <w:r>
        <w:rPr>
          <w:rStyle w:val="16"/>
        </w:rPr>
        <w:t>5.3.4语音交互逻辑</w:t>
      </w:r>
      <w:r>
        <w:tab/>
      </w:r>
      <w:r>
        <w:fldChar w:fldCharType="begin"/>
      </w:r>
      <w:r>
        <w:instrText xml:space="preserve"> PAGEREF _Toc2801774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"_Toc2801775" </w:instrText>
      </w:r>
      <w:r>
        <w:fldChar w:fldCharType="separate"/>
      </w:r>
      <w:r>
        <w:rPr>
          <w:rStyle w:val="16"/>
        </w:rPr>
        <w:t>5.4选择时间段</w:t>
      </w:r>
      <w:r>
        <w:tab/>
      </w:r>
      <w:r>
        <w:fldChar w:fldCharType="begin"/>
      </w:r>
      <w:r>
        <w:instrText xml:space="preserve"> PAGEREF _Toc2801775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"_Toc2801776" </w:instrText>
      </w:r>
      <w:r>
        <w:fldChar w:fldCharType="separate"/>
      </w:r>
      <w:r>
        <w:rPr>
          <w:rStyle w:val="16"/>
        </w:rPr>
        <w:t>5.4.1页面展示</w:t>
      </w:r>
      <w:r>
        <w:tab/>
      </w:r>
      <w:r>
        <w:fldChar w:fldCharType="begin"/>
      </w:r>
      <w:r>
        <w:instrText xml:space="preserve"> PAGEREF _Toc2801776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"_Toc2801777" </w:instrText>
      </w:r>
      <w:r>
        <w:fldChar w:fldCharType="separate"/>
      </w:r>
      <w:r>
        <w:rPr>
          <w:rStyle w:val="16"/>
        </w:rPr>
        <w:t>5.4.2语音反馈</w:t>
      </w:r>
      <w:r>
        <w:tab/>
      </w:r>
      <w:r>
        <w:fldChar w:fldCharType="begin"/>
      </w:r>
      <w:r>
        <w:instrText xml:space="preserve"> PAGEREF _Toc2801777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"_Toc2801778" </w:instrText>
      </w:r>
      <w:r>
        <w:fldChar w:fldCharType="separate"/>
      </w:r>
      <w:r>
        <w:rPr>
          <w:rStyle w:val="16"/>
        </w:rPr>
        <w:t>5.4.3手动交互逻辑</w:t>
      </w:r>
      <w:r>
        <w:tab/>
      </w:r>
      <w:r>
        <w:fldChar w:fldCharType="begin"/>
      </w:r>
      <w:r>
        <w:instrText xml:space="preserve"> PAGEREF _Toc2801778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"_Toc2801779" </w:instrText>
      </w:r>
      <w:r>
        <w:fldChar w:fldCharType="separate"/>
      </w:r>
      <w:r>
        <w:rPr>
          <w:rStyle w:val="16"/>
        </w:rPr>
        <w:t>5.4.4语音交互逻辑</w:t>
      </w:r>
      <w:r>
        <w:tab/>
      </w:r>
      <w:r>
        <w:fldChar w:fldCharType="begin"/>
      </w:r>
      <w:r>
        <w:instrText xml:space="preserve"> PAGEREF _Toc2801779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"_Toc2801780" </w:instrText>
      </w:r>
      <w:r>
        <w:fldChar w:fldCharType="separate"/>
      </w:r>
      <w:r>
        <w:rPr>
          <w:rStyle w:val="16"/>
        </w:rPr>
        <w:t>5.5经销商门店主页</w:t>
      </w:r>
      <w:r>
        <w:tab/>
      </w:r>
      <w:r>
        <w:fldChar w:fldCharType="begin"/>
      </w:r>
      <w:r>
        <w:instrText xml:space="preserve"> PAGEREF _Toc2801780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"_Toc2801781" </w:instrText>
      </w:r>
      <w:r>
        <w:fldChar w:fldCharType="separate"/>
      </w:r>
      <w:r>
        <w:rPr>
          <w:rStyle w:val="16"/>
        </w:rPr>
        <w:t>5.5.1页面展示</w:t>
      </w:r>
      <w:r>
        <w:tab/>
      </w:r>
      <w:r>
        <w:fldChar w:fldCharType="begin"/>
      </w:r>
      <w:r>
        <w:instrText xml:space="preserve"> PAGEREF _Toc2801781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"_Toc2801782" </w:instrText>
      </w:r>
      <w:r>
        <w:fldChar w:fldCharType="separate"/>
      </w:r>
      <w:r>
        <w:rPr>
          <w:rStyle w:val="16"/>
        </w:rPr>
        <w:t>5.5.2语音反馈</w:t>
      </w:r>
      <w:r>
        <w:tab/>
      </w:r>
      <w:r>
        <w:fldChar w:fldCharType="begin"/>
      </w:r>
      <w:r>
        <w:instrText xml:space="preserve"> PAGEREF _Toc2801782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"_Toc2801783" </w:instrText>
      </w:r>
      <w:r>
        <w:fldChar w:fldCharType="separate"/>
      </w:r>
      <w:r>
        <w:rPr>
          <w:rStyle w:val="16"/>
        </w:rPr>
        <w:t>5.5.3手动交互逻辑</w:t>
      </w:r>
      <w:r>
        <w:tab/>
      </w:r>
      <w:r>
        <w:fldChar w:fldCharType="begin"/>
      </w:r>
      <w:r>
        <w:instrText xml:space="preserve"> PAGEREF _Toc2801783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"_Toc2801784" </w:instrText>
      </w:r>
      <w:r>
        <w:fldChar w:fldCharType="separate"/>
      </w:r>
      <w:r>
        <w:rPr>
          <w:rStyle w:val="16"/>
        </w:rPr>
        <w:t>5.5.4语音交互逻辑</w:t>
      </w:r>
      <w:r>
        <w:tab/>
      </w:r>
      <w:r>
        <w:fldChar w:fldCharType="begin"/>
      </w:r>
      <w:r>
        <w:instrText xml:space="preserve"> PAGEREF _Toc2801784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"_Toc2801785" </w:instrText>
      </w:r>
      <w:r>
        <w:fldChar w:fldCharType="separate"/>
      </w:r>
      <w:r>
        <w:rPr>
          <w:rStyle w:val="16"/>
        </w:rPr>
        <w:t>5.6提交预约</w:t>
      </w:r>
      <w:r>
        <w:tab/>
      </w:r>
      <w:r>
        <w:fldChar w:fldCharType="begin"/>
      </w:r>
      <w:r>
        <w:instrText xml:space="preserve"> PAGEREF _Toc2801785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"_Toc2801786" </w:instrText>
      </w:r>
      <w:r>
        <w:fldChar w:fldCharType="separate"/>
      </w:r>
      <w:r>
        <w:rPr>
          <w:rStyle w:val="16"/>
        </w:rPr>
        <w:t>5.6.1页面展示</w:t>
      </w:r>
      <w:r>
        <w:tab/>
      </w:r>
      <w:r>
        <w:fldChar w:fldCharType="begin"/>
      </w:r>
      <w:r>
        <w:instrText xml:space="preserve"> PAGEREF _Toc2801786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"_Toc2801787" </w:instrText>
      </w:r>
      <w:r>
        <w:fldChar w:fldCharType="separate"/>
      </w:r>
      <w:r>
        <w:rPr>
          <w:rStyle w:val="16"/>
        </w:rPr>
        <w:t>5.6.2语音反馈</w:t>
      </w:r>
      <w:r>
        <w:tab/>
      </w:r>
      <w:r>
        <w:fldChar w:fldCharType="begin"/>
      </w:r>
      <w:r>
        <w:instrText xml:space="preserve"> PAGEREF _Toc2801787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"_Toc2801788" </w:instrText>
      </w:r>
      <w:r>
        <w:fldChar w:fldCharType="separate"/>
      </w:r>
      <w:r>
        <w:rPr>
          <w:rStyle w:val="16"/>
        </w:rPr>
        <w:t>5.6.3手动交互逻辑</w:t>
      </w:r>
      <w:r>
        <w:tab/>
      </w:r>
      <w:r>
        <w:fldChar w:fldCharType="begin"/>
      </w:r>
      <w:r>
        <w:instrText xml:space="preserve"> PAGEREF _Toc2801788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"_Toc2801789" </w:instrText>
      </w:r>
      <w:r>
        <w:fldChar w:fldCharType="separate"/>
      </w:r>
      <w:r>
        <w:rPr>
          <w:rStyle w:val="16"/>
        </w:rPr>
        <w:t>5.5.4语音交互逻辑</w:t>
      </w:r>
      <w:r>
        <w:tab/>
      </w:r>
      <w:r>
        <w:fldChar w:fldCharType="begin"/>
      </w:r>
      <w:r>
        <w:instrText xml:space="preserve"> PAGEREF _Toc2801789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"_Toc2801790" </w:instrText>
      </w:r>
      <w:r>
        <w:fldChar w:fldCharType="separate"/>
      </w:r>
      <w:r>
        <w:rPr>
          <w:rStyle w:val="16"/>
        </w:rPr>
        <w:t>5.7取消预约/编辑预约</w:t>
      </w:r>
      <w:r>
        <w:tab/>
      </w:r>
      <w:r>
        <w:fldChar w:fldCharType="begin"/>
      </w:r>
      <w:r>
        <w:instrText xml:space="preserve"> PAGEREF _Toc2801790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"_Toc2801791" </w:instrText>
      </w:r>
      <w:r>
        <w:fldChar w:fldCharType="separate"/>
      </w:r>
      <w:r>
        <w:rPr>
          <w:rStyle w:val="16"/>
        </w:rPr>
        <w:t>5.7.1页面展示</w:t>
      </w:r>
      <w:r>
        <w:tab/>
      </w:r>
      <w:r>
        <w:fldChar w:fldCharType="begin"/>
      </w:r>
      <w:r>
        <w:instrText xml:space="preserve"> PAGEREF _Toc2801791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"_Toc2801792" </w:instrText>
      </w:r>
      <w:r>
        <w:fldChar w:fldCharType="separate"/>
      </w:r>
      <w:r>
        <w:rPr>
          <w:rStyle w:val="16"/>
        </w:rPr>
        <w:t>5.7.2语音反馈</w:t>
      </w:r>
      <w:r>
        <w:tab/>
      </w:r>
      <w:r>
        <w:fldChar w:fldCharType="begin"/>
      </w:r>
      <w:r>
        <w:instrText xml:space="preserve"> PAGEREF _Toc2801792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"_Toc2801793" </w:instrText>
      </w:r>
      <w:r>
        <w:fldChar w:fldCharType="separate"/>
      </w:r>
      <w:r>
        <w:rPr>
          <w:rStyle w:val="16"/>
        </w:rPr>
        <w:t>5.7.3手动交互逻辑</w:t>
      </w:r>
      <w:r>
        <w:tab/>
      </w:r>
      <w:r>
        <w:fldChar w:fldCharType="begin"/>
      </w:r>
      <w:r>
        <w:instrText xml:space="preserve"> PAGEREF _Toc2801793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"_Toc2801794" </w:instrText>
      </w:r>
      <w:r>
        <w:fldChar w:fldCharType="separate"/>
      </w:r>
      <w:r>
        <w:rPr>
          <w:rStyle w:val="16"/>
        </w:rPr>
        <w:t>5.7.4语音交互逻辑</w:t>
      </w:r>
      <w:r>
        <w:tab/>
      </w:r>
      <w:r>
        <w:fldChar w:fldCharType="begin"/>
      </w:r>
      <w:r>
        <w:instrText xml:space="preserve"> PAGEREF _Toc2801794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"_Toc2801795" </w:instrText>
      </w:r>
      <w:r>
        <w:fldChar w:fldCharType="separate"/>
      </w:r>
      <w:r>
        <w:rPr>
          <w:rStyle w:val="16"/>
        </w:rPr>
        <w:t>5.9其他状态</w:t>
      </w:r>
      <w:r>
        <w:tab/>
      </w:r>
      <w:r>
        <w:fldChar w:fldCharType="begin"/>
      </w:r>
      <w:r>
        <w:instrText xml:space="preserve"> PAGEREF _Toc2801795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"_Toc2801796" </w:instrText>
      </w:r>
      <w:r>
        <w:fldChar w:fldCharType="separate"/>
      </w:r>
      <w:r>
        <w:rPr>
          <w:rStyle w:val="16"/>
        </w:rPr>
        <w:t>5.9.1页面展示</w:t>
      </w:r>
      <w:r>
        <w:tab/>
      </w:r>
      <w:r>
        <w:fldChar w:fldCharType="begin"/>
      </w:r>
      <w:r>
        <w:instrText xml:space="preserve"> PAGEREF _Toc2801796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"_Toc2801797" </w:instrText>
      </w:r>
      <w:r>
        <w:fldChar w:fldCharType="separate"/>
      </w:r>
      <w:r>
        <w:rPr>
          <w:rStyle w:val="16"/>
        </w:rPr>
        <w:t>5.9.2手动交互逻辑</w:t>
      </w:r>
      <w:r>
        <w:tab/>
      </w:r>
      <w:r>
        <w:fldChar w:fldCharType="begin"/>
      </w:r>
      <w:r>
        <w:instrText xml:space="preserve"> PAGEREF _Toc2801797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10456"/>
        </w:tabs>
        <w:ind w:left="36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"_Toc2801798" </w:instrText>
      </w:r>
      <w:r>
        <w:fldChar w:fldCharType="separate"/>
      </w:r>
      <w:r>
        <w:rPr>
          <w:rStyle w:val="16"/>
        </w:rPr>
        <w:t>5.10订单中心</w:t>
      </w:r>
      <w:r>
        <w:tab/>
      </w:r>
      <w:r>
        <w:fldChar w:fldCharType="begin"/>
      </w:r>
      <w:r>
        <w:instrText xml:space="preserve"> PAGEREF _Toc2801798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0456"/>
        </w:tabs>
        <w:ind w:left="720"/>
        <w:rPr>
          <w:rFonts w:asciiTheme="minorHAnsi" w:hAnsiTheme="minorHAnsi" w:eastAsiaTheme="minorEastAsia" w:cstheme="minorBidi"/>
          <w:kern w:val="2"/>
        </w:rPr>
      </w:pPr>
      <w:r>
        <w:fldChar w:fldCharType="begin"/>
      </w:r>
      <w:r>
        <w:instrText xml:space="preserve"> HYPERLINK \l "_Toc2801799" </w:instrText>
      </w:r>
      <w:r>
        <w:fldChar w:fldCharType="separate"/>
      </w:r>
      <w:r>
        <w:rPr>
          <w:rStyle w:val="16"/>
        </w:rPr>
        <w:t>5.10.1页面展示</w:t>
      </w:r>
      <w:r>
        <w:tab/>
      </w:r>
      <w:r>
        <w:fldChar w:fldCharType="begin"/>
      </w:r>
      <w:r>
        <w:instrText xml:space="preserve"> PAGEREF _Toc2801799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jc w:val="center"/>
      </w:pPr>
      <w:r>
        <w:rPr>
          <w:rFonts w:hint="eastAsia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tabs>
          <w:tab w:val="left" w:pos="432"/>
        </w:tabs>
      </w:pPr>
      <w:bookmarkStart w:id="21" w:name="_Toc459213200"/>
      <w:bookmarkStart w:id="22" w:name="_Toc2801756"/>
      <w:r>
        <w:rPr>
          <w:rFonts w:hint="eastAsia"/>
        </w:rPr>
        <w:t>一</w:t>
      </w:r>
      <w:bookmarkEnd w:id="21"/>
      <w:r>
        <w:rPr>
          <w:rFonts w:hint="eastAsia"/>
        </w:rPr>
        <w:t xml:space="preserve"> 需求背景&amp;目标</w:t>
      </w:r>
      <w:bookmarkEnd w:id="22"/>
    </w:p>
    <w:p>
      <w:pPr>
        <w:pStyle w:val="21"/>
        <w:numPr>
          <w:ilvl w:val="0"/>
          <w:numId w:val="0"/>
        </w:numPr>
        <w:ind w:left="567" w:hanging="567"/>
      </w:pPr>
      <w:bookmarkStart w:id="23" w:name="_Toc2801757"/>
      <w:r>
        <w:rPr>
          <w:rFonts w:hint="eastAsia"/>
        </w:rPr>
        <w:t>1</w:t>
      </w:r>
      <w:r>
        <w:t>.1</w:t>
      </w:r>
      <w:r>
        <w:rPr>
          <w:rFonts w:hint="eastAsia"/>
        </w:rPr>
        <w:t>设计目的</w:t>
      </w:r>
      <w:bookmarkEnd w:id="23"/>
    </w:p>
    <w:p/>
    <w:p>
      <w:pPr>
        <w:spacing w:line="300" w:lineRule="auto"/>
      </w:pPr>
      <w:r>
        <w:rPr>
          <w:rFonts w:hint="eastAsia"/>
        </w:rPr>
        <w:t>1）</w:t>
      </w:r>
      <w:r>
        <w:t>用户场景拓展：围绕车后服务，丰富车载售后养修服务场景能力。</w:t>
      </w:r>
    </w:p>
    <w:p>
      <w:pPr>
        <w:spacing w:line="300" w:lineRule="auto"/>
      </w:pPr>
      <w:r>
        <w:t>2</w:t>
      </w:r>
      <w:r>
        <w:rPr>
          <w:rFonts w:hint="eastAsia"/>
        </w:rPr>
        <w:t>）</w:t>
      </w:r>
      <w:r>
        <w:t>产品能力升级：自身能力升级，实现与竞品差异化，为车主提供更多更方便的行驶中服务。</w:t>
      </w:r>
    </w:p>
    <w:p>
      <w:pPr>
        <w:spacing w:line="300" w:lineRule="auto"/>
      </w:pPr>
      <w:r>
        <w:t>3</w:t>
      </w:r>
      <w:r>
        <w:rPr>
          <w:rFonts w:hint="eastAsia"/>
        </w:rPr>
        <w:t>）</w:t>
      </w:r>
      <w:r>
        <w:t>培养用户习惯，尝试教育用户。</w:t>
      </w:r>
    </w:p>
    <w:p/>
    <w:p>
      <w:pPr>
        <w:pStyle w:val="21"/>
        <w:numPr>
          <w:ilvl w:val="0"/>
          <w:numId w:val="0"/>
        </w:numPr>
        <w:tabs>
          <w:tab w:val="clear" w:pos="567"/>
        </w:tabs>
      </w:pPr>
      <w:bookmarkStart w:id="24" w:name="_Toc2801758"/>
      <w:r>
        <w:rPr>
          <w:rFonts w:hint="eastAsia"/>
        </w:rPr>
        <w:t>1.2名词解释</w:t>
      </w:r>
      <w:bookmarkEnd w:id="24"/>
    </w:p>
    <w:tbl>
      <w:tblPr>
        <w:tblStyle w:val="17"/>
        <w:tblW w:w="1034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5"/>
        <w:gridCol w:w="78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535" w:type="dxa"/>
            <w:shd w:val="clear" w:color="auto" w:fill="CCFFCC"/>
          </w:tcPr>
          <w:p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名词</w:t>
            </w:r>
          </w:p>
        </w:tc>
        <w:tc>
          <w:tcPr>
            <w:tcW w:w="7813" w:type="dxa"/>
            <w:shd w:val="clear" w:color="auto" w:fill="CCFFCC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535" w:type="dxa"/>
          </w:tcPr>
          <w:p>
            <w:pPr>
              <w:spacing w:line="300" w:lineRule="auto"/>
              <w:rPr>
                <w:rFonts w:ascii="DengXian" w:hAnsi="DengXian" w:cs="黑体"/>
                <w:b/>
              </w:rPr>
            </w:pPr>
            <w:r>
              <w:rPr>
                <w:rFonts w:hint="eastAsia" w:ascii="DengXian" w:hAnsi="DengXian" w:cs="黑体"/>
                <w:b/>
              </w:rPr>
              <w:t>hints</w:t>
            </w:r>
          </w:p>
        </w:tc>
        <w:tc>
          <w:tcPr>
            <w:tcW w:w="7813" w:type="dxa"/>
          </w:tcPr>
          <w:p>
            <w:pPr>
              <w:spacing w:line="300" w:lineRule="auto"/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语音引导区展示的用户可说的引导语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535" w:type="dxa"/>
          </w:tcPr>
          <w:p>
            <w:pPr>
              <w:spacing w:line="300" w:lineRule="auto"/>
              <w:rPr>
                <w:rFonts w:ascii="DengXian" w:hAnsi="DengXian" w:cs="黑体"/>
                <w:b/>
              </w:rPr>
            </w:pPr>
            <w:r>
              <w:rPr>
                <w:rFonts w:hint="eastAsia" w:ascii="DengXian" w:hAnsi="DengXian" w:cs="黑体"/>
                <w:b/>
              </w:rPr>
              <w:t>query</w:t>
            </w:r>
          </w:p>
        </w:tc>
        <w:tc>
          <w:tcPr>
            <w:tcW w:w="7813" w:type="dxa"/>
          </w:tcPr>
          <w:p>
            <w:pPr>
              <w:spacing w:line="300" w:lineRule="auto"/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预期可以发起服务的用户语音指令</w:t>
            </w:r>
          </w:p>
        </w:tc>
      </w:tr>
    </w:tbl>
    <w:p/>
    <w:p/>
    <w:p>
      <w:pPr>
        <w:pStyle w:val="21"/>
        <w:numPr>
          <w:ilvl w:val="0"/>
          <w:numId w:val="0"/>
        </w:numPr>
        <w:tabs>
          <w:tab w:val="clear" w:pos="567"/>
        </w:tabs>
      </w:pPr>
      <w:bookmarkStart w:id="25" w:name="_Toc2801759"/>
      <w:r>
        <w:rPr>
          <w:rFonts w:hint="eastAsia"/>
        </w:rPr>
        <w:t>1.3参考文档</w:t>
      </w:r>
      <w:bookmarkEnd w:id="25"/>
    </w:p>
    <w:p/>
    <w:p>
      <w:pPr>
        <w:numPr>
          <w:ilvl w:val="0"/>
          <w:numId w:val="2"/>
        </w:numPr>
      </w:pPr>
      <w:r>
        <w:t>DUEROS_CVPP_OSB_PRD_v1.0.pdf</w:t>
      </w:r>
    </w:p>
    <w:p>
      <w:pPr>
        <w:numPr>
          <w:ilvl w:val="0"/>
          <w:numId w:val="2"/>
        </w:numPr>
      </w:pPr>
      <w:r>
        <w:t>Online Service Booking Sample Wireframe V1.0.pdf</w:t>
      </w:r>
    </w:p>
    <w:p>
      <w:pPr>
        <w:pStyle w:val="3"/>
      </w:pPr>
      <w:bookmarkStart w:id="26" w:name="_Toc2801760"/>
      <w:r>
        <w:rPr>
          <w:rFonts w:hint="eastAsia"/>
        </w:rPr>
        <w:t>1.4版本说明</w:t>
      </w:r>
      <w:bookmarkEnd w:id="26"/>
    </w:p>
    <w:p>
      <w:pPr>
        <w:spacing w:line="300" w:lineRule="auto"/>
        <w:rPr>
          <w:sz w:val="20"/>
          <w:szCs w:val="20"/>
          <w:highlight w:val="red"/>
        </w:rPr>
      </w:pPr>
      <w:r>
        <w:rPr>
          <w:rFonts w:hint="eastAsia"/>
          <w:b/>
          <w:bCs/>
          <w:sz w:val="20"/>
          <w:szCs w:val="20"/>
        </w:rPr>
        <w:t>无</w:t>
      </w: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pStyle w:val="2"/>
      </w:pPr>
      <w:bookmarkStart w:id="27" w:name="_Toc2801761"/>
      <w:r>
        <w:rPr>
          <w:rFonts w:hint="eastAsia"/>
        </w:rPr>
        <w:t>二 功能概述</w:t>
      </w:r>
      <w:bookmarkEnd w:id="27"/>
    </w:p>
    <w:p>
      <w:pPr>
        <w:pStyle w:val="3"/>
      </w:pPr>
      <w:bookmarkStart w:id="28" w:name="_Toc2801762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一期功能概述：</w:t>
      </w:r>
      <w:bookmarkEnd w:id="28"/>
    </w:p>
    <w:p>
      <w:pPr>
        <w:pStyle w:val="25"/>
        <w:spacing w:before="156" w:after="156" w:line="300" w:lineRule="auto"/>
        <w:ind w:firstLine="0" w:firstLineChars="0"/>
      </w:pPr>
      <w:r>
        <w:rPr>
          <w:rFonts w:hint="eastAsia"/>
        </w:rPr>
        <w:t>小度车载OS车场景下支持点击进入预约保养APP，完成搜索4S店、选择4S店、选择保养时间、下单预约全流程。</w:t>
      </w:r>
    </w:p>
    <w:tbl>
      <w:tblPr>
        <w:tblStyle w:val="17"/>
        <w:tblW w:w="1048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7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114" w:type="dxa"/>
            <w:shd w:val="clear" w:color="auto" w:fill="CDFECE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一级功能</w:t>
            </w:r>
          </w:p>
        </w:tc>
        <w:tc>
          <w:tcPr>
            <w:tcW w:w="7370" w:type="dxa"/>
            <w:shd w:val="clear" w:color="auto" w:fill="CDFECE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二级功能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114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ascii="DengXian" w:hAnsi="DengXian" w:cs="黑体"/>
              </w:rPr>
              <w:t>1.</w:t>
            </w:r>
            <w:r>
              <w:rPr>
                <w:rFonts w:hint="eastAsia" w:ascii="DengXian" w:hAnsi="DengXian" w:cs="黑体"/>
              </w:rPr>
              <w:t>4S店检索</w:t>
            </w:r>
          </w:p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触屏为主，语音为辅</w:t>
            </w:r>
          </w:p>
        </w:tc>
        <w:tc>
          <w:tcPr>
            <w:tcW w:w="7370" w:type="dxa"/>
          </w:tcPr>
          <w:p>
            <w:pPr>
              <w:numPr>
                <w:ilvl w:val="0"/>
                <w:numId w:val="3"/>
              </w:numPr>
              <w:rPr>
                <w:rFonts w:ascii="DengXian" w:hAnsi="DengXian" w:cs="黑体"/>
                <w:lang w:bidi="ar"/>
              </w:rPr>
            </w:pPr>
            <w:r>
              <w:rPr>
                <w:rFonts w:hint="eastAsia" w:ascii="DengXian" w:hAnsi="DengXian" w:cs="黑体"/>
                <w:lang w:bidi="ar"/>
              </w:rPr>
              <w:t>支持点击搜索4S店、更改城市/车型检索4S店、选择保养日期/保养时间。</w:t>
            </w:r>
          </w:p>
          <w:p>
            <w:pPr>
              <w:numPr>
                <w:ilvl w:val="0"/>
                <w:numId w:val="3"/>
              </w:numPr>
              <w:rPr>
                <w:rFonts w:ascii="DengXian" w:hAnsi="DengXian" w:cs="黑体"/>
                <w:lang w:bidi="ar"/>
              </w:rPr>
            </w:pPr>
            <w:r>
              <w:rPr>
                <w:rFonts w:hint="eastAsia" w:ascii="DengXian" w:hAnsi="DengXian" w:cs="黑体"/>
                <w:lang w:bidi="ar"/>
              </w:rPr>
              <w:t>各页面支持语音引导，可通过简单语音控制完成检索。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114" w:type="dxa"/>
          </w:tcPr>
          <w:p>
            <w:pPr>
              <w:rPr>
                <w:rFonts w:ascii="DengXian" w:hAnsi="DengXian" w:cs="黑体"/>
                <w:lang w:bidi="ar"/>
              </w:rPr>
            </w:pPr>
            <w:r>
              <w:rPr>
                <w:rFonts w:ascii="DengXian" w:hAnsi="DengXian" w:cs="黑体"/>
                <w:lang w:bidi="ar"/>
              </w:rPr>
              <w:t>2.</w:t>
            </w:r>
            <w:r>
              <w:rPr>
                <w:rFonts w:hint="eastAsia" w:ascii="DengXian" w:hAnsi="DengXian" w:cs="黑体"/>
                <w:lang w:bidi="ar"/>
              </w:rPr>
              <w:t>登录及手机号授权</w:t>
            </w:r>
          </w:p>
          <w:p>
            <w:pPr>
              <w:rPr>
                <w:rFonts w:ascii="DengXian" w:hAnsi="DengXian" w:cs="黑体"/>
                <w:b/>
              </w:rPr>
            </w:pPr>
            <w:r>
              <w:rPr>
                <w:rFonts w:hint="eastAsia" w:ascii="DengXian" w:hAnsi="DengXian" w:cs="黑体"/>
                <w:lang w:bidi="ar"/>
              </w:rPr>
              <w:t>触屏为主，语音为辅</w:t>
            </w:r>
          </w:p>
        </w:tc>
        <w:tc>
          <w:tcPr>
            <w:tcW w:w="7370" w:type="dxa"/>
          </w:tcPr>
          <w:p>
            <w:pPr>
              <w:numPr>
                <w:ilvl w:val="0"/>
                <w:numId w:val="4"/>
              </w:numPr>
              <w:rPr>
                <w:rFonts w:ascii="DengXian" w:hAnsi="DengXian" w:cs="黑体"/>
                <w:lang w:bidi="ar"/>
              </w:rPr>
            </w:pPr>
            <w:r>
              <w:rPr>
                <w:rFonts w:hint="eastAsia" w:ascii="DengXian" w:hAnsi="DengXian" w:cs="黑体"/>
                <w:lang w:bidi="ar"/>
              </w:rPr>
              <w:t>账号登录，根据项目需求实现车企帐号与百度帐号绑定互通</w:t>
            </w:r>
          </w:p>
          <w:p>
            <w:pPr>
              <w:numPr>
                <w:ilvl w:val="0"/>
                <w:numId w:val="4"/>
              </w:num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  <w:lang w:bidi="ar"/>
              </w:rPr>
              <w:t>授权获取手机号，完成下单预约。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114" w:type="dxa"/>
          </w:tcPr>
          <w:p>
            <w:pPr>
              <w:rPr>
                <w:rFonts w:ascii="DengXian" w:hAnsi="DengXian" w:cs="黑体"/>
                <w:lang w:bidi="ar"/>
              </w:rPr>
            </w:pPr>
            <w:r>
              <w:rPr>
                <w:rFonts w:hint="eastAsia" w:ascii="DengXian" w:hAnsi="DengXian" w:cs="黑体"/>
                <w:lang w:bidi="ar"/>
              </w:rPr>
              <w:t>3</w:t>
            </w:r>
            <w:r>
              <w:rPr>
                <w:rFonts w:ascii="DengXian" w:hAnsi="DengXian" w:cs="黑体"/>
                <w:lang w:bidi="ar"/>
              </w:rPr>
              <w:t>.</w:t>
            </w:r>
            <w:r>
              <w:rPr>
                <w:rFonts w:hint="eastAsia" w:ascii="DengXian" w:hAnsi="DengXian" w:cs="黑体"/>
                <w:lang w:bidi="ar"/>
              </w:rPr>
              <w:t>确认订单，下单支付或取消支付</w:t>
            </w:r>
          </w:p>
          <w:p>
            <w:pPr>
              <w:rPr>
                <w:rFonts w:ascii="DengXian" w:hAnsi="DengXian" w:cs="黑体"/>
                <w:lang w:bidi="ar"/>
              </w:rPr>
            </w:pPr>
            <w:r>
              <w:rPr>
                <w:rFonts w:hint="eastAsia" w:ascii="DengXian" w:hAnsi="DengXian" w:cs="黑体"/>
                <w:lang w:bidi="ar"/>
              </w:rPr>
              <w:t>触屏为主，语音为辅</w:t>
            </w:r>
          </w:p>
        </w:tc>
        <w:tc>
          <w:tcPr>
            <w:tcW w:w="7370" w:type="dxa"/>
          </w:tcPr>
          <w:p>
            <w:pPr>
              <w:rPr>
                <w:rFonts w:ascii="DengXian" w:hAnsi="DengXian" w:cs="黑体"/>
                <w:strike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114" w:type="dxa"/>
          </w:tcPr>
          <w:p>
            <w:pPr>
              <w:rPr>
                <w:rFonts w:ascii="DengXian" w:hAnsi="DengXian" w:cs="黑体"/>
                <w:lang w:bidi="ar"/>
              </w:rPr>
            </w:pPr>
            <w:r>
              <w:rPr>
                <w:rFonts w:ascii="DengXian" w:hAnsi="DengXian" w:cs="黑体"/>
                <w:lang w:bidi="ar"/>
              </w:rPr>
              <w:t>4.</w:t>
            </w:r>
            <w:r>
              <w:rPr>
                <w:rFonts w:hint="eastAsia" w:ascii="DengXian" w:hAnsi="DengXian" w:cs="黑体"/>
                <w:lang w:bidi="ar"/>
              </w:rPr>
              <w:t>跳转至订单中心查看订单</w:t>
            </w:r>
          </w:p>
          <w:p>
            <w:pPr>
              <w:rPr>
                <w:rFonts w:ascii="DengXian" w:hAnsi="DengXian" w:cs="黑体"/>
                <w:b/>
              </w:rPr>
            </w:pPr>
            <w:r>
              <w:rPr>
                <w:rFonts w:hint="eastAsia" w:ascii="DengXian" w:hAnsi="DengXian" w:cs="黑体"/>
                <w:lang w:bidi="ar"/>
              </w:rPr>
              <w:t>点击+语音</w:t>
            </w:r>
          </w:p>
        </w:tc>
        <w:tc>
          <w:tcPr>
            <w:tcW w:w="7370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  <w:lang w:bidi="ar"/>
              </w:rPr>
              <w:t>1）预约完成后，可跳转至订单中心查看订单，订单状态由订单中心模块实现。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114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ascii="DengXian" w:hAnsi="DengXian" w:cs="黑体"/>
              </w:rPr>
              <w:t>6.</w:t>
            </w:r>
            <w:r>
              <w:rPr>
                <w:rFonts w:hint="eastAsia" w:ascii="DengXian" w:hAnsi="DengXian" w:cs="黑体"/>
              </w:rPr>
              <w:t>经销商信息</w:t>
            </w:r>
          </w:p>
        </w:tc>
        <w:tc>
          <w:tcPr>
            <w:tcW w:w="7370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福特提供经销商列表、营业时间，订单的状态信息</w:t>
            </w:r>
          </w:p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  <w:color w:val="7030A0"/>
                <w:highlight w:val="lightGray"/>
              </w:rPr>
              <w:t>（数据由福特在百度地图-</w:t>
            </w:r>
            <w:r>
              <w:rPr>
                <w:rFonts w:ascii="DengXian" w:hAnsi="DengXian" w:cs="黑体"/>
                <w:color w:val="7030A0"/>
                <w:highlight w:val="lightGray"/>
              </w:rPr>
              <w:t>虎鲸</w:t>
            </w:r>
            <w:r>
              <w:rPr>
                <w:rFonts w:hint="eastAsia" w:ascii="DengXian" w:hAnsi="DengXian" w:cs="黑体"/>
                <w:color w:val="7030A0"/>
                <w:highlight w:val="lightGray"/>
              </w:rPr>
              <w:t>平台上传，接口由百度地图-虎鲸平台提供：显示支持OSB服务的门店：筛选OSB为Ture，tag为CAF、支持所选车型的经销商。共约3</w:t>
            </w:r>
            <w:r>
              <w:rPr>
                <w:rFonts w:ascii="DengXian" w:hAnsi="DengXian" w:cs="黑体"/>
                <w:color w:val="7030A0"/>
                <w:highlight w:val="lightGray"/>
              </w:rPr>
              <w:t>42</w:t>
            </w:r>
            <w:r>
              <w:rPr>
                <w:rFonts w:hint="eastAsia" w:ascii="DengXian" w:hAnsi="DengXian" w:cs="黑体"/>
                <w:color w:val="7030A0"/>
                <w:highlight w:val="lightGray"/>
              </w:rPr>
              <w:t>家，最远相距距离在西藏，约6</w:t>
            </w:r>
            <w:r>
              <w:rPr>
                <w:rFonts w:ascii="DengXian" w:hAnsi="DengXian" w:cs="黑体"/>
                <w:color w:val="7030A0"/>
                <w:highlight w:val="lightGray"/>
              </w:rPr>
              <w:t>00</w:t>
            </w:r>
            <w:r>
              <w:rPr>
                <w:rFonts w:hint="eastAsia" w:ascii="DengXian" w:hAnsi="DengXian" w:cs="黑体"/>
                <w:color w:val="7030A0"/>
                <w:highlight w:val="lightGray"/>
              </w:rPr>
              <w:t>多Km。）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114" w:type="dxa"/>
          </w:tcPr>
          <w:p>
            <w:pPr>
              <w:rPr>
                <w:rFonts w:ascii="DengXian" w:hAnsi="DengXian" w:cs="黑体"/>
                <w:lang w:bidi="ar"/>
              </w:rPr>
            </w:pPr>
            <w:r>
              <w:rPr>
                <w:rFonts w:ascii="DengXian" w:hAnsi="DengXian" w:cs="黑体"/>
                <w:lang w:bidi="ar"/>
              </w:rPr>
              <w:t>7.</w:t>
            </w:r>
            <w:r>
              <w:rPr>
                <w:rFonts w:hint="eastAsia" w:ascii="DengXian" w:hAnsi="DengXian" w:cs="黑体"/>
                <w:lang w:bidi="ar"/>
              </w:rPr>
              <w:t>订单类型优化</w:t>
            </w:r>
          </w:p>
        </w:tc>
        <w:tc>
          <w:tcPr>
            <w:tcW w:w="7370" w:type="dxa"/>
          </w:tcPr>
          <w:p>
            <w:pPr>
              <w:rPr>
                <w:rFonts w:ascii="DengXian" w:hAnsi="DengXian" w:cs="黑体"/>
                <w:lang w:bidi="ar"/>
              </w:rPr>
            </w:pPr>
            <w:r>
              <w:rPr>
                <w:rFonts w:hint="eastAsia" w:ascii="DengXian" w:hAnsi="DengXian" w:cs="黑体"/>
                <w:lang w:bidi="ar"/>
              </w:rPr>
              <w:t>确认保养订单在订单中心展示的字段。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pPr>
        <w:pStyle w:val="2"/>
      </w:pPr>
      <w:bookmarkStart w:id="29" w:name="_Toc2801763"/>
      <w:r>
        <w:rPr>
          <w:rFonts w:hint="eastAsia"/>
        </w:rPr>
        <w:t>三 功能列表</w:t>
      </w:r>
      <w:bookmarkEnd w:id="29"/>
    </w:p>
    <w:p>
      <w:pPr>
        <w:pStyle w:val="3"/>
      </w:pPr>
      <w:bookmarkStart w:id="30" w:name="_Toc2801764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在线预约保养功能列表</w:t>
      </w:r>
      <w:bookmarkEnd w:id="30"/>
    </w:p>
    <w:tbl>
      <w:tblPr>
        <w:tblStyle w:val="17"/>
        <w:tblW w:w="10343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22"/>
        <w:gridCol w:w="349"/>
        <w:gridCol w:w="825"/>
        <w:gridCol w:w="1092"/>
        <w:gridCol w:w="3870"/>
        <w:gridCol w:w="850"/>
        <w:gridCol w:w="2835"/>
      </w:tblGrid>
      <w:tr>
        <w:trPr>
          <w:trHeight w:val="285" w:hRule="atLeast"/>
        </w:trPr>
        <w:tc>
          <w:tcPr>
            <w:tcW w:w="5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DFECE"/>
            <w:vAlign w:val="center"/>
          </w:tcPr>
          <w:p>
            <w:pPr>
              <w:spacing w:line="0" w:lineRule="atLeast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模块</w:t>
            </w:r>
          </w:p>
        </w:tc>
        <w:tc>
          <w:tcPr>
            <w:tcW w:w="117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DFECE"/>
            <w:vAlign w:val="center"/>
          </w:tcPr>
          <w:p>
            <w:pPr>
              <w:spacing w:line="0" w:lineRule="atLeast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子模块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DFECE"/>
            <w:vAlign w:val="center"/>
          </w:tcPr>
          <w:p>
            <w:pPr>
              <w:spacing w:line="0" w:lineRule="atLeast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功能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DFECE"/>
            <w:vAlign w:val="center"/>
          </w:tcPr>
          <w:p>
            <w:pPr>
              <w:spacing w:line="0" w:lineRule="atLeast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描述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DFECE"/>
            <w:vAlign w:val="center"/>
          </w:tcPr>
          <w:p>
            <w:pPr>
              <w:spacing w:line="0" w:lineRule="atLeast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优先级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DFECE"/>
            <w:vAlign w:val="center"/>
          </w:tcPr>
          <w:p>
            <w:pPr>
              <w:spacing w:line="0" w:lineRule="atLeast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备注</w:t>
            </w:r>
          </w:p>
        </w:tc>
      </w:tr>
      <w:tr>
        <w:trPr>
          <w:trHeight w:val="450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保养入口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入口/进入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支持五种方式</w:t>
            </w:r>
            <w:r>
              <w:rPr>
                <w:rFonts w:hint="eastAsia"/>
                <w:color w:val="000000"/>
              </w:rPr>
              <w:t>进入 </w:t>
            </w:r>
            <w:r>
              <w:rPr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保养App、顶部弹框、消息中心下拉屏中、VHA入口、Launcher页入口</w:t>
            </w:r>
            <w:r>
              <w:rPr>
                <w:color w:val="000000"/>
              </w:rPr>
              <w:t>[</w:t>
            </w:r>
            <w:r>
              <w:rPr>
                <w:rFonts w:hint="eastAsia"/>
                <w:color w:val="000000"/>
              </w:rPr>
              <w:t xml:space="preserve">待定] </w:t>
            </w:r>
            <w:r>
              <w:rPr>
                <w:color w:val="000000"/>
              </w:rPr>
              <w:t>)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28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账号登录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登录校验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进入保养 APP 后校验登录态，未登录不可用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45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保养预约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获取当前位置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根据『当前GPS定位』自动获取定位</w:t>
            </w:r>
            <w:r>
              <w:rPr>
                <w:rFonts w:hint="eastAsia"/>
                <w:color w:val="000000"/>
              </w:rPr>
              <w:br w:type="textWrapping"/>
            </w:r>
            <w:r>
              <w:rPr>
                <w:rFonts w:hint="eastAsia"/>
                <w:color w:val="000000"/>
              </w:rPr>
              <w:t>搜索精确的坐标点定位附近的经销商门店。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45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82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选择门店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更改城市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支持语音选择城市</w:t>
            </w:r>
            <w:r>
              <w:rPr>
                <w:rFonts w:hint="eastAsia"/>
                <w:color w:val="000000"/>
              </w:rPr>
              <w:br w:type="textWrapping"/>
            </w:r>
            <w:r>
              <w:rPr>
                <w:rFonts w:hint="eastAsia"/>
                <w:color w:val="000000"/>
              </w:rPr>
              <w:t>可在二级页面城市列表中选择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67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</w:p>
        </w:tc>
        <w:tc>
          <w:tcPr>
            <w:tcW w:w="82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自动获取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默认获取用户车辆品牌信息（可从CAN总线获取对应的VIN码、品牌、车型-model）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FF0000"/>
              </w:rPr>
            </w:pPr>
          </w:p>
        </w:tc>
      </w:tr>
      <w:tr>
        <w:trPr>
          <w:trHeight w:val="28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</w:t>
            </w:r>
          </w:p>
        </w:tc>
        <w:tc>
          <w:tcPr>
            <w:tcW w:w="82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查看经销商门店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查看经销商门店店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28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</w:t>
            </w:r>
          </w:p>
        </w:tc>
        <w:tc>
          <w:tcPr>
            <w:tcW w:w="82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首选经销商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首选经销商排序置顶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P</w:t>
            </w:r>
            <w:r>
              <w:rPr>
                <w:color w:val="7030A0"/>
              </w:rPr>
              <w:t>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根据车辆，默认门店为用户定义的preferred dealer，如果未设置preferred dealer，默认门店为距离最近的dealer</w:t>
            </w:r>
          </w:p>
        </w:tc>
      </w:tr>
      <w:tr>
        <w:trPr>
          <w:trHeight w:val="67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</w:t>
            </w:r>
          </w:p>
        </w:tc>
        <w:tc>
          <w:tcPr>
            <w:tcW w:w="82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4S店列表检索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支持语音检索指令：『第几个』『上一页』『下一页』</w:t>
            </w:r>
            <w:r>
              <w:rPr>
                <w:rFonts w:hint="eastAsia"/>
                <w:color w:val="000000"/>
              </w:rPr>
              <w:br w:type="textWrapping"/>
            </w:r>
            <w:r>
              <w:rPr>
                <w:rFonts w:hint="eastAsia"/>
                <w:color w:val="000000"/>
              </w:rPr>
              <w:t>支持语音所见即可说选择：直接说出4S店名称。</w:t>
            </w:r>
            <w:r>
              <w:rPr>
                <w:rFonts w:hint="eastAsia"/>
                <w:color w:val="000000"/>
              </w:rPr>
              <w:br w:type="textWrapping"/>
            </w:r>
            <w:r>
              <w:rPr>
                <w:rFonts w:hint="eastAsia"/>
                <w:color w:val="000000"/>
              </w:rPr>
              <w:t>列表页上下滑动检索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90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选择保养时间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选择保养时间段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选择保养日期（最近两周）、选择保养当天可选时间段</w:t>
            </w:r>
            <w:r>
              <w:rPr>
                <w:rFonts w:hint="eastAsia"/>
                <w:color w:val="000000"/>
              </w:rPr>
              <w:br w:type="textWrapping"/>
            </w:r>
            <w:r>
              <w:rPr>
                <w:rFonts w:hint="eastAsia"/>
                <w:color w:val="000000"/>
              </w:rPr>
              <w:t>福特提供经销商列表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、可供预约保养时间</w:t>
            </w:r>
            <w:r>
              <w:rPr>
                <w:rFonts w:hint="eastAsia"/>
                <w:color w:val="000000"/>
              </w:rPr>
              <w:t>，预约的状态信息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45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服务类型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选择服务</w:t>
            </w:r>
          </w:p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类型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选择预约的服务类型，如：维修、保养、检查等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P1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交互上福特侧期望与FordPass保持一致：服务类型为四个单选项（分四行显示在同一页），其中保养选项支持各保养套餐的列表展示。保养套餐列表显示不同公里数的保养套餐详情-</w:t>
            </w:r>
            <w:r>
              <w:rPr>
                <w:rFonts w:hint="eastAsia"/>
                <w:b/>
                <w:color w:val="7030A0"/>
              </w:rPr>
              <w:t>请交互考虑</w:t>
            </w:r>
          </w:p>
        </w:tc>
      </w:tr>
      <w:tr>
        <w:trPr>
          <w:trHeight w:val="28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12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联系人</w:t>
            </w:r>
          </w:p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姓名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联系人姓名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填写预约联系人姓名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默认为用户自己，支持修改。依赖并对齐Ford Pass 接口定义。</w:t>
            </w:r>
          </w:p>
        </w:tc>
      </w:tr>
      <w:tr>
        <w:trPr>
          <w:trHeight w:val="28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联系电话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联系电话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填写预约联系人电话号码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lef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默认为用户的登录手机号，支持修改。依赖并对齐Ford Pass 接口定义。</w:t>
            </w:r>
          </w:p>
        </w:tc>
      </w:tr>
      <w:tr>
        <w:trPr>
          <w:trHeight w:val="45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14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选择服务顾问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选择服务顾问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选择此次保养的服务顾问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FF0000"/>
              </w:rPr>
            </w:pPr>
          </w:p>
        </w:tc>
      </w:tr>
      <w:tr>
        <w:trPr>
          <w:trHeight w:val="28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其他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备注信息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下单预约时备注保养信息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28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4S店详情页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拨打电话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拨打电话给经销商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28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导航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导航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导航去选中的经销商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45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8</w:t>
            </w:r>
          </w:p>
        </w:tc>
        <w:tc>
          <w:tcPr>
            <w:tcW w:w="82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确认预约订单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提交订单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支持语音『提交订单』</w:t>
            </w:r>
            <w:r>
              <w:rPr>
                <w:rFonts w:hint="eastAsia"/>
                <w:color w:val="7030A0"/>
              </w:rPr>
              <w:br w:type="textWrapping"/>
            </w:r>
            <w:r>
              <w:rPr>
                <w:rFonts w:hint="eastAsia"/>
                <w:color w:val="7030A0"/>
              </w:rPr>
              <w:t>手动点击提交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lef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对齐FordPass展示字段，预约增加里程数展示，且里程数可在预约订单中查看。</w:t>
            </w:r>
          </w:p>
        </w:tc>
      </w:tr>
      <w:tr>
        <w:trPr>
          <w:trHeight w:val="45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9</w:t>
            </w:r>
          </w:p>
        </w:tc>
        <w:tc>
          <w:tcPr>
            <w:tcW w:w="82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下单结果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不支持语音操作</w:t>
            </w:r>
            <w:r>
              <w:rPr>
                <w:rFonts w:hint="eastAsia"/>
                <w:color w:val="000000"/>
              </w:rPr>
              <w:br w:type="textWrapping"/>
            </w:r>
            <w:r>
              <w:rPr>
                <w:rFonts w:hint="eastAsia"/>
                <w:color w:val="000000"/>
              </w:rPr>
              <w:t>用户可手动点击『订单中心链接』跳转订单中心的订单详情页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28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lef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取消预约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lef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取消预约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lef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取消已预约的保养并填写取消的原因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lef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系统有当天订单不可取消的限制，需要前端相应处理，取消预约按钮置灰，不可选。依赖并对齐Ford Pass 接口定义。</w:t>
            </w:r>
          </w:p>
        </w:tc>
      </w:tr>
      <w:tr>
        <w:trPr>
          <w:trHeight w:val="28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1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编辑预约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重新预约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修改已经预约的保养并提交重新预约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  <w:tr>
        <w:trPr>
          <w:trHeight w:val="975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</w:p>
        </w:tc>
        <w:tc>
          <w:tcPr>
            <w:tcW w:w="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2</w:t>
            </w:r>
          </w:p>
        </w:tc>
        <w:tc>
          <w:tcPr>
            <w:tcW w:w="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退出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返回和退出</w:t>
            </w:r>
          </w:p>
        </w:tc>
        <w:tc>
          <w:tcPr>
            <w:tcW w:w="3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全局交互</w:t>
            </w:r>
            <w:r>
              <w:rPr>
                <w:rFonts w:hint="eastAsia"/>
                <w:color w:val="000000"/>
              </w:rPr>
              <w:br w:type="textWrapping"/>
            </w:r>
            <w:r>
              <w:rPr>
                <w:rFonts w:hint="eastAsia"/>
                <w:color w:val="000000"/>
              </w:rPr>
              <w:t>『返回』『取消』等指令，返回上级菜单</w:t>
            </w:r>
            <w:r>
              <w:rPr>
                <w:rFonts w:hint="eastAsia"/>
                <w:color w:val="000000"/>
              </w:rPr>
              <w:br w:type="textWrapping"/>
            </w:r>
            <w:r>
              <w:rPr>
                <w:rFonts w:hint="eastAsia"/>
                <w:color w:val="000000"/>
              </w:rPr>
              <w:t>『退出』指令，退出保养 APP</w:t>
            </w:r>
            <w:r>
              <w:rPr>
                <w:rFonts w:hint="eastAsia"/>
                <w:color w:val="000000"/>
              </w:rPr>
              <w:br w:type="textWrapping"/>
            </w:r>
            <w:r>
              <w:rPr>
                <w:rFonts w:hint="eastAsia"/>
                <w:color w:val="000000"/>
              </w:rPr>
              <w:t>下单页面执行『返回/取消』或『退出』，弹出悬浮框提示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color w:val="000000"/>
              </w:rPr>
            </w:pPr>
          </w:p>
        </w:tc>
      </w:tr>
    </w:tbl>
    <w:p/>
    <w:p>
      <w:pPr>
        <w:pStyle w:val="2"/>
      </w:pPr>
      <w:bookmarkStart w:id="31" w:name="_Toc2801765"/>
      <w:r>
        <w:rPr>
          <w:rFonts w:hint="eastAsia"/>
        </w:rPr>
        <w:t>四 流程图</w:t>
      </w:r>
      <w:bookmarkEnd w:id="31"/>
    </w:p>
    <w:p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32" w:name="_Toc2801766"/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4.1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流程图</w:t>
      </w:r>
      <w:bookmarkEnd w:id="32"/>
    </w:p>
    <w:p>
      <w:pPr>
        <w:rPr>
          <w:b/>
        </w:rPr>
      </w:pPr>
      <w:r>
        <w:rPr>
          <w:b/>
        </w:rPr>
        <w:drawing>
          <wp:inline distT="0" distB="0" distL="0" distR="0">
            <wp:extent cx="5696585" cy="233489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82" cy="23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主流程：</w:t>
      </w:r>
    </w:p>
    <w:p>
      <w:pPr>
        <w:spacing w:line="300" w:lineRule="auto"/>
        <w:rPr>
          <w:sz w:val="20"/>
        </w:rPr>
      </w:pPr>
      <w:r>
        <w:rPr>
          <w:sz w:val="20"/>
        </w:rPr>
        <w:drawing>
          <wp:inline distT="0" distB="0" distL="0" distR="0">
            <wp:extent cx="6645910" cy="27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sz w:val="20"/>
        </w:rPr>
      </w:pPr>
    </w:p>
    <w:p>
      <w:pPr>
        <w:rPr>
          <w:b/>
        </w:rPr>
      </w:pPr>
      <w:r>
        <w:rPr>
          <w:rFonts w:hint="eastAsia"/>
          <w:b/>
        </w:rPr>
        <w:t>订单中心：</w:t>
      </w:r>
    </w:p>
    <w:p>
      <w:pPr>
        <w:rPr>
          <w:rFonts w:ascii="DengXian" w:hAnsi="DengXian" w:cs="黑体"/>
          <w:color w:val="000000" w:themeColor="text1"/>
          <w:sz w:val="16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DengXian" w:hAnsi="DengXian" w:cs="黑体"/>
          <w:color w:val="000000" w:themeColor="text1"/>
          <w:sz w:val="16"/>
          <w:highlight w:val="lightGray"/>
          <w:lang w:bidi="ar"/>
          <w14:textFill>
            <w14:solidFill>
              <w14:schemeClr w14:val="tx1"/>
            </w14:solidFill>
          </w14:textFill>
        </w:rPr>
        <w:t>由订单中心模块实现，遵循订单中心展示规则</w:t>
      </w:r>
    </w:p>
    <w:p>
      <w:r>
        <w:drawing>
          <wp:inline distT="0" distB="0" distL="0" distR="0">
            <wp:extent cx="2395220" cy="19304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2038" cy="19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</w:pPr>
      <w:bookmarkStart w:id="33" w:name="_Toc2801767"/>
      <w:r>
        <w:rPr>
          <w:rFonts w:hint="eastAsia"/>
        </w:rPr>
        <w:t>五 功能详述</w:t>
      </w:r>
      <w:bookmarkEnd w:id="33"/>
    </w:p>
    <w:p>
      <w:pPr>
        <w:pStyle w:val="3"/>
      </w:pPr>
      <w:bookmarkStart w:id="34" w:name="_Toc2801768"/>
      <w:r>
        <w:rPr>
          <w:rFonts w:hint="eastAsia"/>
        </w:rPr>
        <w:t>5</w:t>
      </w:r>
      <w:r>
        <w:t>.1</w:t>
      </w:r>
      <w:r>
        <w:rPr>
          <w:rFonts w:hint="eastAsia"/>
        </w:rPr>
        <w:t>登录状态判断</w:t>
      </w:r>
      <w:bookmarkEnd w:id="34"/>
    </w:p>
    <w:p>
      <w:r>
        <w:rPr>
          <w:rFonts w:hint="eastAsia"/>
        </w:rPr>
        <w:t>用户每次打开APP时检验登录状态。未登录时跳转登录页面。登录流程参照登录MRD。所有服务内容必须登录后才能使用。</w:t>
      </w:r>
    </w:p>
    <w:p>
      <w:pPr>
        <w:pStyle w:val="3"/>
      </w:pPr>
      <w:bookmarkStart w:id="35" w:name="_Toc2801769"/>
      <w:r>
        <w:rPr>
          <w:rFonts w:hint="eastAsia"/>
        </w:rPr>
        <w:t>5</w:t>
      </w:r>
      <w:r>
        <w:t>.2</w:t>
      </w:r>
      <w:r>
        <w:rPr>
          <w:rFonts w:hint="eastAsia"/>
        </w:rPr>
        <w:t>入口</w:t>
      </w:r>
      <w:bookmarkEnd w:id="35"/>
    </w:p>
    <w:p>
      <w:r>
        <w:rPr>
          <w:rFonts w:hint="eastAsia"/>
        </w:rPr>
        <w:t>入口支持五个：顶部弹框、消息中心-下拉屏中、VHA车身状态详情页页面</w:t>
      </w:r>
      <w:r>
        <w:rPr>
          <w:rFonts w:hint="eastAsia"/>
          <w:color w:val="000000"/>
        </w:rPr>
        <w:t>、Launcher页入口</w:t>
      </w:r>
      <w:r>
        <w:rPr>
          <w:b/>
          <w:color w:val="000000"/>
        </w:rPr>
        <w:t>[</w:t>
      </w:r>
      <w:r>
        <w:rPr>
          <w:rFonts w:hint="eastAsia"/>
          <w:b/>
          <w:color w:val="000000"/>
        </w:rPr>
        <w:t xml:space="preserve">待确定] </w:t>
      </w:r>
      <w:r>
        <w:rPr>
          <w:color w:val="000000"/>
        </w:rPr>
        <w:t>)</w:t>
      </w:r>
      <w:r>
        <w:rPr>
          <w:rFonts w:hint="eastAsia"/>
          <w:color w:val="000000"/>
        </w:rPr>
        <w:t>、</w:t>
      </w:r>
      <w:r>
        <w:rPr>
          <w:rFonts w:hint="eastAsia"/>
        </w:rPr>
        <w:t>保养App。</w:t>
      </w:r>
    </w:p>
    <w:p>
      <w:pPr>
        <w:spacing w:line="300" w:lineRule="auto"/>
      </w:pPr>
      <w:r>
        <w:rPr>
          <w:rFonts w:hint="eastAsia"/>
        </w:rPr>
        <w:t>注：</w:t>
      </w:r>
    </w:p>
    <w:p>
      <w:pPr>
        <w:spacing w:line="300" w:lineRule="auto"/>
        <w:rPr>
          <w:b/>
        </w:rPr>
      </w:pPr>
      <w:r>
        <w:rPr>
          <w:rFonts w:hint="eastAsia"/>
          <w:b/>
        </w:rPr>
        <w:t>1）具体的入口描述请查看《保养提醒MRD》和《VHA</w:t>
      </w:r>
      <w:r>
        <w:rPr>
          <w:b/>
        </w:rPr>
        <w:t xml:space="preserve"> </w:t>
      </w:r>
      <w:r>
        <w:rPr>
          <w:rFonts w:hint="eastAsia"/>
          <w:b/>
        </w:rPr>
        <w:t>MRD》</w:t>
      </w:r>
    </w:p>
    <w:p>
      <w:r>
        <w:rPr>
          <w:rFonts w:hint="eastAsia"/>
        </w:rPr>
        <w:t>入口样式如下：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3086100" cy="26181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0641" cy="262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 xml:space="preserve"> </w:t>
      </w:r>
      <w:r>
        <w:rPr>
          <w:b/>
        </w:rPr>
        <w:t xml:space="preserve">        </w:t>
      </w:r>
      <w:r>
        <w:rPr>
          <w:rFonts w:hint="eastAsia"/>
        </w:rPr>
        <w:t xml:space="preserve">顶部弹框 </w:t>
      </w:r>
      <w:r>
        <w:t xml:space="preserve">                </w:t>
      </w:r>
      <w:r>
        <w:rPr>
          <w:rFonts w:hint="eastAsia"/>
        </w:rPr>
        <w:t>消息中心下拉屏中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2）VHA车身健康状况页-OSB入口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在车身健康状况页，判断里程达到了保养提醒的阈值时，会增加OSB的入口。反之，则不显示。具体展示形式由VHA PM定义。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）Launcher页-OSB入口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Launcher页，判断里程达到了保养提醒的阈值时，会增加OSB的入口。反之，则不显示。具体展示形式由Launcher页定义。</w:t>
      </w:r>
    </w:p>
    <w:p>
      <w:pPr>
        <w:rPr>
          <w:b/>
        </w:rPr>
      </w:pPr>
      <w:r>
        <w:rPr>
          <w:rFonts w:hint="eastAsia"/>
          <w:b/>
        </w:rPr>
        <w:t>4）保养App入口</w:t>
      </w:r>
    </w:p>
    <w:p>
      <w:pPr>
        <w:rPr>
          <w:b/>
        </w:rPr>
      </w:pPr>
      <w:r>
        <w:drawing>
          <wp:inline distT="0" distB="0" distL="0" distR="0">
            <wp:extent cx="2393950" cy="254571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8963" cy="25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drawing>
          <wp:inline distT="0" distB="0" distL="0" distR="0">
            <wp:extent cx="1461770" cy="26047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3309" cy="26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>
        <w:rPr>
          <w:b/>
        </w:rPr>
        <w:drawing>
          <wp:inline distT="0" distB="0" distL="0" distR="0">
            <wp:extent cx="1511935" cy="27000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6776" cy="27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首页-</w:t>
      </w:r>
      <w:r>
        <w:t>&gt;</w:t>
      </w:r>
      <w:r>
        <w:rPr>
          <w:rFonts w:hint="eastAsia"/>
        </w:rPr>
        <w:t>更多服务-</w:t>
      </w:r>
      <w:r>
        <w:t>&gt;</w:t>
      </w:r>
      <w:r>
        <w:rPr>
          <w:rFonts w:hint="eastAsia"/>
        </w:rPr>
        <w:t>预约保养</w:t>
      </w:r>
    </w:p>
    <w:p>
      <w:r>
        <w:rPr>
          <w:rFonts w:hint="eastAsia"/>
        </w:rPr>
        <w:t>（App具体名称待福特派App确定后同步更换，暂保留预约保养）</w:t>
      </w:r>
    </w:p>
    <w:p>
      <w:pPr>
        <w:pStyle w:val="3"/>
      </w:pPr>
      <w:bookmarkStart w:id="36" w:name="_Toc2801770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选择经销商门店</w:t>
      </w:r>
      <w:bookmarkEnd w:id="36"/>
    </w:p>
    <w:p>
      <w:r>
        <w:drawing>
          <wp:inline distT="0" distB="0" distL="0" distR="0">
            <wp:extent cx="1844040" cy="34613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8985" cy="34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drawing>
          <wp:inline distT="0" distB="0" distL="0" distR="0">
            <wp:extent cx="1802765" cy="3335655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3681" cy="33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7030A0"/>
        </w:rPr>
      </w:pPr>
      <w:r>
        <w:rPr>
          <w:rFonts w:hint="eastAsia"/>
          <w:color w:val="7030A0"/>
        </w:rPr>
        <w:t xml:space="preserve"> </w:t>
      </w:r>
      <w:r>
        <w:rPr>
          <w:color w:val="7030A0"/>
        </w:rPr>
        <w:t xml:space="preserve">           </w:t>
      </w:r>
      <w:r>
        <w:rPr>
          <w:rFonts w:hint="eastAsia"/>
          <w:color w:val="7030A0"/>
        </w:rPr>
        <w:t xml:space="preserve">列表模式 </w:t>
      </w:r>
      <w:r>
        <w:rPr>
          <w:color w:val="7030A0"/>
        </w:rPr>
        <w:t xml:space="preserve">                      </w:t>
      </w:r>
      <w:r>
        <w:rPr>
          <w:rFonts w:hint="eastAsia"/>
          <w:color w:val="7030A0"/>
        </w:rPr>
        <w:t>地图模式（后期迭代）</w:t>
      </w:r>
    </w:p>
    <w:p>
      <w:pPr>
        <w:pStyle w:val="4"/>
      </w:pPr>
      <w:bookmarkStart w:id="37" w:name="_Toc2801771"/>
      <w:r>
        <w:rPr>
          <w:rFonts w:hint="eastAsia"/>
        </w:rPr>
        <w:t>5</w:t>
      </w:r>
      <w:r>
        <w:t>.3.1</w:t>
      </w:r>
      <w:r>
        <w:rPr>
          <w:rFonts w:hint="eastAsia"/>
        </w:rPr>
        <w:t>页面展示</w:t>
      </w:r>
      <w:bookmarkEnd w:id="37"/>
    </w:p>
    <w:p>
      <w:r>
        <w:rPr>
          <w:rFonts w:hint="eastAsia"/>
        </w:rPr>
        <w:t>1、界面元素：序号、经销商门店名称、门店具体地址、距离、导航图标、搜索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、默认显示基于车主当前位置</w:t>
      </w:r>
      <w:r>
        <w:rPr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50</w:t>
      </w:r>
      <w:r>
        <w:rPr>
          <w:rFonts w:hint="eastAsia"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Km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范围内，由近至远展示附近的经销商门店；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—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如果附件5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Km没有门店，系统默认扩大至1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km搜索；</w:t>
      </w:r>
    </w:p>
    <w:p>
      <w:pPr>
        <w:ind w:firstLine="36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Km还是没有数据，系统扩大搜索至2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km；</w:t>
      </w:r>
    </w:p>
    <w:p>
      <w:pPr>
        <w:ind w:firstLine="36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km还是无数据，界面出现按钮提示：是否扩大搜索范围？</w:t>
      </w:r>
    </w:p>
    <w:p>
      <w:pPr>
        <w:ind w:firstLine="36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当用户点击后，搜索范围扩大为8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km，默认显示最近1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条数据。</w:t>
      </w:r>
    </w:p>
    <w:p>
      <w:pPr>
        <w:ind w:firstLine="270" w:firstLineChars="1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（数据由福特在百度地图-虎鲸平台上传，接口由百度地图-虎鲸平台提供：显示支持OSB服务的门店：筛选OSB为Ture，tag为CAF、支持所选车型的经销商。共约342家，最远相距距离在西藏，约600多Km。）</w:t>
      </w:r>
      <w:r>
        <w:rPr>
          <w:rFonts w:hint="eastAsia" w:ascii="Cambria" w:hAnsi="Cambria" w:cs="Cambria"/>
          <w:color w:val="000000" w:themeColor="text1"/>
          <w14:textFill>
            <w14:solidFill>
              <w14:schemeClr w14:val="tx1"/>
            </w14:solidFill>
          </w14:textFill>
        </w:rPr>
        <w:t>）</w:t>
      </w:r>
    </w:p>
    <w:p>
      <w:r>
        <w:t>3</w:t>
      </w:r>
      <w:r>
        <w:rPr>
          <w:rFonts w:hint="eastAsia"/>
        </w:rPr>
        <w:t>、支持列表选择和地图模式选择门店；</w:t>
      </w:r>
    </w:p>
    <w:p>
      <w:r>
        <w:t>4</w:t>
      </w:r>
      <w:r>
        <w:rPr>
          <w:rFonts w:hint="eastAsia"/>
        </w:rPr>
        <w:t>、点击【搜索】按钮，跳转至经销商门店搜索界面。</w:t>
      </w:r>
    </w:p>
    <w:p>
      <w:r>
        <w:rPr>
          <w:rFonts w:hint="eastAsia"/>
        </w:rPr>
        <w:t>5、点击【</w:t>
      </w:r>
      <w:r>
        <w:t>&lt;-</w:t>
      </w:r>
      <w:r>
        <w:rPr>
          <w:rFonts w:hint="eastAsia"/>
        </w:rPr>
        <w:t>】返回上一页。</w:t>
      </w:r>
    </w:p>
    <w:p>
      <w:r>
        <w:rPr>
          <w:rFonts w:hint="eastAsia"/>
        </w:rPr>
        <w:t>6、地图模式，左右滑动显示排序地图。</w:t>
      </w:r>
    </w:p>
    <w:p>
      <w:r>
        <w:rPr>
          <w:rFonts w:hint="eastAsia"/>
        </w:rPr>
        <w:t>7、地图底图上显示附近支持的经销商门店logo。点击【查看详情</w:t>
      </w:r>
      <w:r>
        <w:t>&gt;】</w:t>
      </w:r>
      <w:r>
        <w:rPr>
          <w:rFonts w:hint="eastAsia"/>
        </w:rPr>
        <w:t>进入经销商门店主页。</w:t>
      </w:r>
    </w:p>
    <w:p/>
    <w:p>
      <w:pPr>
        <w:pStyle w:val="4"/>
      </w:pPr>
      <w:bookmarkStart w:id="38" w:name="_Toc2801772"/>
      <w:r>
        <w:rPr>
          <w:rFonts w:hint="eastAsia"/>
        </w:rPr>
        <w:t>5</w:t>
      </w:r>
      <w:r>
        <w:t>.3.2</w:t>
      </w:r>
      <w:r>
        <w:rPr>
          <w:rFonts w:hint="eastAsia"/>
        </w:rPr>
        <w:t>语音反馈</w:t>
      </w:r>
      <w:bookmarkEnd w:id="38"/>
    </w:p>
    <w:p>
      <w:pPr>
        <w:pStyle w:val="35"/>
        <w:autoSpaceDE w:val="0"/>
        <w:spacing w:line="300" w:lineRule="auto"/>
        <w:ind w:left="-360" w:leftChars="-200" w:firstLine="270" w:firstLineChars="150"/>
        <w:rPr>
          <w:rFonts w:ascii="宋体" w:hAnsi="宋体"/>
          <w:color w:val="000000"/>
          <w:sz w:val="18"/>
        </w:rPr>
      </w:pPr>
      <w:r>
        <w:rPr>
          <w:rFonts w:hint="eastAsia" w:ascii="宋体" w:hAnsi="宋体"/>
          <w:color w:val="000000"/>
          <w:sz w:val="18"/>
        </w:rPr>
        <w:t>为你推荐以下X个XX汽车保养店，请继续选择</w:t>
      </w:r>
    </w:p>
    <w:p>
      <w:pPr>
        <w:pStyle w:val="35"/>
        <w:autoSpaceDE w:val="0"/>
        <w:spacing w:line="300" w:lineRule="auto"/>
        <w:ind w:left="-360" w:leftChars="-200" w:firstLine="270" w:firstLineChars="150"/>
        <w:rPr>
          <w:rFonts w:ascii="宋体" w:hAnsi="宋体"/>
          <w:color w:val="000000"/>
          <w:sz w:val="18"/>
        </w:rPr>
      </w:pPr>
      <w:r>
        <w:rPr>
          <w:rFonts w:hint="eastAsia" w:ascii="宋体" w:hAnsi="宋体"/>
          <w:color w:val="000000"/>
          <w:sz w:val="18"/>
        </w:rPr>
        <w:t>页面hint:你可以说查看第1个，或导航去第一个。</w:t>
      </w:r>
    </w:p>
    <w:p>
      <w:pPr>
        <w:pStyle w:val="35"/>
        <w:autoSpaceDE w:val="0"/>
        <w:spacing w:line="300" w:lineRule="auto"/>
        <w:ind w:left="-360" w:leftChars="-200" w:firstLine="315" w:firstLineChars="150"/>
        <w:rPr>
          <w:rFonts w:ascii="宋体" w:hAnsi="宋体"/>
          <w:color w:val="000000"/>
        </w:rPr>
      </w:pPr>
    </w:p>
    <w:p>
      <w:pPr>
        <w:pStyle w:val="4"/>
      </w:pPr>
      <w:bookmarkStart w:id="39" w:name="_Toc2801773"/>
      <w:r>
        <w:rPr>
          <w:rFonts w:hint="eastAsia"/>
        </w:rPr>
        <w:t>5</w:t>
      </w:r>
      <w:r>
        <w:t>.3.3</w:t>
      </w:r>
      <w:r>
        <w:rPr>
          <w:rFonts w:hint="eastAsia"/>
        </w:rPr>
        <w:t>手动交互逻辑</w:t>
      </w:r>
      <w:bookmarkEnd w:id="39"/>
    </w:p>
    <w:tbl>
      <w:tblPr>
        <w:tblStyle w:val="17"/>
        <w:tblW w:w="103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1"/>
        <w:gridCol w:w="2552"/>
        <w:gridCol w:w="3827"/>
        <w:gridCol w:w="2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字段</w:t>
            </w:r>
          </w:p>
        </w:tc>
        <w:tc>
          <w:tcPr>
            <w:tcW w:w="255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描述</w:t>
            </w:r>
          </w:p>
        </w:tc>
        <w:tc>
          <w:tcPr>
            <w:tcW w:w="3827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业务逻辑</w:t>
            </w:r>
          </w:p>
        </w:tc>
        <w:tc>
          <w:tcPr>
            <w:tcW w:w="220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下一页面</w:t>
            </w:r>
          </w:p>
        </w:tc>
      </w:tr>
      <w:tr>
        <w:trPr>
          <w:jc w:val="center"/>
        </w:trPr>
        <w:tc>
          <w:tcPr>
            <w:tcW w:w="1801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门店列表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默认按照距离排序，展示符合用户检索要求的数据列表。</w:t>
            </w:r>
          </w:p>
        </w:tc>
        <w:tc>
          <w:tcPr>
            <w:tcW w:w="3827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ascii="DengXian" w:hAnsi="DengXian" w:cs="黑体"/>
              </w:rPr>
              <w:t>1</w:t>
            </w:r>
            <w:r>
              <w:rPr>
                <w:rFonts w:hint="eastAsia" w:ascii="DengXian" w:hAnsi="DengXian" w:cs="黑体"/>
              </w:rPr>
              <w:t>、支持语音选择指令：『第几个』『上一页』『下一页』</w:t>
            </w:r>
          </w:p>
          <w:p>
            <w:pPr>
              <w:rPr>
                <w:rFonts w:ascii="DengXian" w:hAnsi="DengXian" w:cs="黑体"/>
              </w:rPr>
            </w:pPr>
            <w:r>
              <w:rPr>
                <w:rFonts w:ascii="DengXian" w:hAnsi="DengXian" w:cs="黑体"/>
              </w:rPr>
              <w:t>2</w:t>
            </w:r>
            <w:r>
              <w:rPr>
                <w:rFonts w:hint="eastAsia" w:ascii="DengXian" w:hAnsi="DengXian" w:cs="黑体"/>
              </w:rPr>
              <w:t>、支持语音所见即可说选择：直接说出</w:t>
            </w:r>
            <w:r>
              <w:rPr>
                <w:rFonts w:ascii="DengXian" w:hAnsi="DengXian" w:cs="黑体"/>
              </w:rPr>
              <w:t>4S</w:t>
            </w:r>
            <w:r>
              <w:rPr>
                <w:rFonts w:hint="eastAsia" w:ascii="DengXian" w:hAnsi="DengXian" w:cs="黑体"/>
              </w:rPr>
              <w:t>店名称。</w:t>
            </w:r>
          </w:p>
          <w:p>
            <w:pPr>
              <w:rPr>
                <w:rFonts w:ascii="DengXian" w:hAnsi="DengXian" w:cs="黑体"/>
              </w:rPr>
            </w:pPr>
            <w:r>
              <w:rPr>
                <w:rFonts w:ascii="DengXian" w:hAnsi="DengXian" w:cs="黑体"/>
              </w:rPr>
              <w:t>3</w:t>
            </w:r>
            <w:r>
              <w:rPr>
                <w:rFonts w:hint="eastAsia" w:ascii="DengXian" w:hAnsi="DengXian" w:cs="黑体"/>
              </w:rPr>
              <w:t>、列表页上下滑动检索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选择保养时间页面</w:t>
            </w:r>
          </w:p>
          <w:p>
            <w:pPr>
              <w:rPr>
                <w:rFonts w:ascii="DengXian" w:hAnsi="DengXian" w:cs="黑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搜索框</w:t>
            </w:r>
          </w:p>
        </w:tc>
        <w:tc>
          <w:tcPr>
            <w:tcW w:w="2552" w:type="dxa"/>
          </w:tcPr>
          <w:p>
            <w:pPr>
              <w:rPr>
                <w:rFonts w:ascii="DengXian" w:hAnsi="DengXian" w:cs="黑体"/>
              </w:rPr>
            </w:pPr>
          </w:p>
        </w:tc>
        <w:tc>
          <w:tcPr>
            <w:tcW w:w="3827" w:type="dxa"/>
          </w:tcPr>
          <w:p>
            <w:pPr>
              <w:rPr>
                <w:rFonts w:ascii="DengXian" w:hAnsi="DengXian" w:cs="黑体"/>
                <w:color w:val="FF0000"/>
              </w:rPr>
            </w:pPr>
            <w:r>
              <w:rPr>
                <w:rFonts w:ascii="DengXian" w:hAnsi="DengXian" w:cs="黑体"/>
              </w:rPr>
              <w:t>1</w:t>
            </w:r>
            <w:r>
              <w:rPr>
                <w:rFonts w:hint="eastAsia" w:ascii="DengXian" w:hAnsi="DengXian" w:cs="黑体"/>
              </w:rPr>
              <w:t>、点击『当前定位』</w:t>
            </w:r>
            <w:r>
              <w:rPr>
                <w:rFonts w:ascii="DengXian" w:hAnsi="DengXian" w:cs="黑体"/>
              </w:rPr>
              <w:t xml:space="preserve"> icon </w:t>
            </w:r>
            <w:r>
              <w:rPr>
                <w:rFonts w:hint="eastAsia" w:ascii="DengXian" w:hAnsi="DengXian" w:cs="黑体"/>
              </w:rPr>
              <w:t>获取当前精确定位（</w:t>
            </w:r>
            <w:r>
              <w:rPr>
                <w:rFonts w:ascii="DengXian" w:hAnsi="DengXian" w:cs="黑体"/>
              </w:rPr>
              <w:t xml:space="preserve">POI </w:t>
            </w:r>
            <w:r>
              <w:rPr>
                <w:rFonts w:hint="eastAsia" w:ascii="DengXian" w:hAnsi="DengXian" w:cs="黑体"/>
              </w:rPr>
              <w:t>点）需要地图权限，调取地图</w:t>
            </w:r>
            <w:r>
              <w:rPr>
                <w:rFonts w:ascii="DengXian" w:hAnsi="DengXian" w:cs="黑体"/>
              </w:rPr>
              <w:t xml:space="preserve"> API</w:t>
            </w:r>
            <w:r>
              <w:rPr>
                <w:rFonts w:hint="eastAsia" w:ascii="DengXian" w:hAnsi="DengXian" w:cs="黑体"/>
              </w:rPr>
              <w:t>。</w:t>
            </w:r>
          </w:p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2、用户可手动搜索，弹出输入框，精确搜索 4S店POI（4S店名称等）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『 选择限定坐标点』二级页面</w:t>
            </w:r>
          </w:p>
        </w:tc>
      </w:tr>
    </w:tbl>
    <w:p/>
    <w:p>
      <w:pPr>
        <w:pStyle w:val="4"/>
      </w:pPr>
      <w:bookmarkStart w:id="40" w:name="_Toc2801774"/>
      <w:r>
        <w:rPr>
          <w:rFonts w:hint="eastAsia"/>
        </w:rPr>
        <w:t>5</w:t>
      </w:r>
      <w:r>
        <w:t>.3.4</w:t>
      </w:r>
      <w:r>
        <w:rPr>
          <w:rFonts w:hint="eastAsia"/>
        </w:rPr>
        <w:t>语音交互逻辑</w:t>
      </w:r>
      <w:bookmarkEnd w:id="40"/>
    </w:p>
    <w:tbl>
      <w:tblPr>
        <w:tblStyle w:val="17"/>
        <w:tblW w:w="1034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478"/>
        <w:gridCol w:w="2011"/>
        <w:gridCol w:w="3015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843" w:type="dxa"/>
            <w:shd w:val="clear" w:color="auto" w:fill="CCFFCC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意图</w:t>
            </w:r>
          </w:p>
        </w:tc>
        <w:tc>
          <w:tcPr>
            <w:tcW w:w="1478" w:type="dxa"/>
            <w:shd w:val="clear" w:color="auto" w:fill="CCFFCC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槽位</w:t>
            </w:r>
          </w:p>
        </w:tc>
        <w:tc>
          <w:tcPr>
            <w:tcW w:w="2011" w:type="dxa"/>
            <w:shd w:val="clear" w:color="auto" w:fill="CCFFCC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示例query</w:t>
            </w:r>
          </w:p>
        </w:tc>
        <w:tc>
          <w:tcPr>
            <w:tcW w:w="3015" w:type="dxa"/>
            <w:shd w:val="clear" w:color="auto" w:fill="CCFFCC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引导hints</w:t>
            </w:r>
          </w:p>
        </w:tc>
        <w:tc>
          <w:tcPr>
            <w:tcW w:w="2001" w:type="dxa"/>
            <w:shd w:val="clear" w:color="auto" w:fill="CCFFCC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下一页面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5" w:hRule="atLeast"/>
        </w:trPr>
        <w:tc>
          <w:tcPr>
            <w:tcW w:w="1843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店铺列表页)</w:t>
            </w:r>
          </w:p>
        </w:tc>
        <w:tc>
          <w:tcPr>
            <w:tcW w:w="1478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序号（指令）</w:t>
            </w:r>
          </w:p>
        </w:tc>
        <w:tc>
          <w:tcPr>
            <w:tcW w:w="201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选择第一个</w:t>
            </w:r>
          </w:p>
        </w:tc>
        <w:tc>
          <w:tcPr>
            <w:tcW w:w="3015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你可以说，你好福特，查看第一个/下一页</w:t>
            </w:r>
          </w:p>
        </w:tc>
        <w:tc>
          <w:tcPr>
            <w:tcW w:w="200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时间选择页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843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店铺列表页)</w:t>
            </w:r>
          </w:p>
        </w:tc>
        <w:tc>
          <w:tcPr>
            <w:tcW w:w="1478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店铺名称</w:t>
            </w:r>
          </w:p>
        </w:tc>
        <w:tc>
          <w:tcPr>
            <w:tcW w:w="201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</w:t>
            </w:r>
            <w:r>
              <w:rPr>
                <w:szCs w:val="21"/>
              </w:rPr>
              <w:t>看福特4S店</w:t>
            </w:r>
            <w:r>
              <w:rPr>
                <w:rFonts w:hint="eastAsia"/>
                <w:szCs w:val="21"/>
              </w:rPr>
              <w:t>奥</w:t>
            </w:r>
            <w:r>
              <w:rPr>
                <w:szCs w:val="21"/>
              </w:rPr>
              <w:t>体中心店</w:t>
            </w:r>
          </w:p>
        </w:tc>
        <w:tc>
          <w:tcPr>
            <w:tcW w:w="3015" w:type="dxa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200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时间选择页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843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店铺列表页)</w:t>
            </w:r>
          </w:p>
        </w:tc>
        <w:tc>
          <w:tcPr>
            <w:tcW w:w="1478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页数（指令）</w:t>
            </w:r>
          </w:p>
        </w:tc>
        <w:tc>
          <w:tcPr>
            <w:tcW w:w="201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下一页</w:t>
            </w:r>
          </w:p>
        </w:tc>
        <w:tc>
          <w:tcPr>
            <w:tcW w:w="3015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你可以说，你好福特，查看第一个/下一页</w:t>
            </w:r>
          </w:p>
        </w:tc>
        <w:tc>
          <w:tcPr>
            <w:tcW w:w="200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843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通用指令</w:t>
            </w:r>
          </w:p>
        </w:tc>
        <w:tc>
          <w:tcPr>
            <w:tcW w:w="1478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</w:t>
            </w:r>
          </w:p>
        </w:tc>
        <w:tc>
          <w:tcPr>
            <w:tcW w:w="201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返回上一页/返回首页</w:t>
            </w:r>
          </w:p>
        </w:tc>
        <w:tc>
          <w:tcPr>
            <w:tcW w:w="3015" w:type="dxa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2001" w:type="dxa"/>
            <w:vAlign w:val="center"/>
          </w:tcPr>
          <w:p>
            <w:pPr>
              <w:rPr>
                <w:szCs w:val="21"/>
              </w:rPr>
            </w:pPr>
          </w:p>
        </w:tc>
      </w:tr>
    </w:tbl>
    <w:p/>
    <w:p>
      <w:pPr>
        <w:pStyle w:val="3"/>
      </w:pPr>
      <w:bookmarkStart w:id="41" w:name="_Toc2801775"/>
      <w:r>
        <w:rPr>
          <w:rFonts w:hint="eastAsia"/>
        </w:rPr>
        <w:t>5</w:t>
      </w:r>
      <w:r>
        <w:t>.4</w:t>
      </w:r>
      <w:r>
        <w:rPr>
          <w:rFonts w:hint="eastAsia"/>
        </w:rPr>
        <w:t>选择时间段</w:t>
      </w:r>
      <w:bookmarkEnd w:id="41"/>
    </w:p>
    <w:p>
      <w:r>
        <w:drawing>
          <wp:inline distT="0" distB="0" distL="0" distR="0">
            <wp:extent cx="3451860" cy="27946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5747" cy="28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左图为选择时间，右图为选择具体时间点</w:t>
      </w:r>
    </w:p>
    <w:p>
      <w:pPr>
        <w:spacing w:line="0" w:lineRule="atLeast"/>
        <w:rPr>
          <w:rFonts w:cs="黑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cs="黑体"/>
          <w:b/>
          <w:color w:val="000000" w:themeColor="text1"/>
          <w14:textFill>
            <w14:solidFill>
              <w14:schemeClr w14:val="tx1"/>
            </w14:solidFill>
          </w14:textFill>
        </w:rPr>
        <w:t>服务可选时间段：T+2h - T+14day；</w:t>
      </w:r>
    </w:p>
    <w:p>
      <w:pPr>
        <w:rPr>
          <w:b/>
          <w:highlight w:val="lightGray"/>
        </w:rPr>
      </w:pPr>
      <w:r>
        <w:rPr>
          <w:rFonts w:hint="eastAsia"/>
          <w:b/>
          <w:highlight w:val="lightGray"/>
        </w:rPr>
        <w:t>（具体展示样式由交互文档为准）</w:t>
      </w:r>
    </w:p>
    <w:p>
      <w:pPr>
        <w:rPr>
          <w:b/>
        </w:rPr>
      </w:pPr>
    </w:p>
    <w:p>
      <w:pPr>
        <w:pStyle w:val="4"/>
      </w:pPr>
      <w:bookmarkStart w:id="42" w:name="_Toc2801776"/>
      <w:r>
        <w:rPr>
          <w:rFonts w:hint="eastAsia"/>
        </w:rPr>
        <w:t>5</w:t>
      </w:r>
      <w:r>
        <w:t>.4.1</w:t>
      </w:r>
      <w:r>
        <w:rPr>
          <w:rFonts w:hint="eastAsia"/>
        </w:rPr>
        <w:t>页面展示</w:t>
      </w:r>
      <w:bookmarkEnd w:id="42"/>
    </w:p>
    <w:p>
      <w:pPr>
        <w:spacing w:line="276" w:lineRule="auto"/>
        <w:rPr>
          <w:rFonts w:hint="eastAsia"/>
        </w:rPr>
      </w:pPr>
      <w:r>
        <w:rPr>
          <w:rFonts w:hint="eastAsia"/>
        </w:rPr>
        <w:t>展示字段：日期选择日历（支持预约最近1</w:t>
      </w:r>
      <w:r>
        <w:t>4</w:t>
      </w:r>
      <w:r>
        <w:rPr>
          <w:rFonts w:hint="eastAsia"/>
        </w:rPr>
        <w:t>天的日期进行保养预约）</w:t>
      </w:r>
    </w:p>
    <w:p>
      <w:pPr>
        <w:spacing w:line="276" w:lineRule="auto"/>
        <w:rPr>
          <w:b/>
        </w:rPr>
      </w:pPr>
      <w:r>
        <w:rPr>
          <w:b/>
        </w:rPr>
        <w:t>1</w:t>
      </w:r>
      <w:r>
        <w:rPr>
          <w:rFonts w:hint="eastAsia"/>
          <w:b/>
        </w:rPr>
        <w:t>）选择时间：</w:t>
      </w:r>
    </w:p>
    <w:p>
      <w:pPr>
        <w:spacing w:line="276" w:lineRule="auto"/>
        <w:ind w:firstLine="270" w:firstLineChars="150"/>
      </w:pPr>
      <w:r>
        <w:rPr>
          <w:rFonts w:hint="eastAsia"/>
        </w:rPr>
        <w:t>显示最近1</w:t>
      </w:r>
      <w:r>
        <w:t>4</w:t>
      </w:r>
      <w:r>
        <w:rPr>
          <w:rFonts w:hint="eastAsia"/>
        </w:rPr>
        <w:t>天可预约的时间表，当天显示格式为：</w:t>
      </w:r>
    </w:p>
    <w:p>
      <w:pPr>
        <w:pStyle w:val="40"/>
        <w:numPr>
          <w:ilvl w:val="0"/>
          <w:numId w:val="5"/>
        </w:numPr>
        <w:spacing w:line="276" w:lineRule="auto"/>
        <w:ind w:firstLineChars="0"/>
        <w:rPr>
          <w:sz w:val="18"/>
        </w:rPr>
      </w:pPr>
      <w:r>
        <w:rPr>
          <w:rFonts w:hint="eastAsia"/>
          <w:b/>
          <w:sz w:val="18"/>
        </w:rPr>
        <w:t>今天（周X） XX年XX月XX日  ；</w:t>
      </w:r>
    </w:p>
    <w:p>
      <w:pPr>
        <w:pStyle w:val="40"/>
        <w:numPr>
          <w:ilvl w:val="0"/>
          <w:numId w:val="5"/>
        </w:numPr>
        <w:spacing w:line="276" w:lineRule="auto"/>
        <w:ind w:firstLineChars="0"/>
        <w:rPr>
          <w:sz w:val="18"/>
        </w:rPr>
      </w:pPr>
      <w:r>
        <w:rPr>
          <w:rFonts w:hint="eastAsia"/>
          <w:b/>
          <w:sz w:val="18"/>
        </w:rPr>
        <w:t>明天（周X） XX年XX月XX日；</w:t>
      </w:r>
    </w:p>
    <w:p>
      <w:pPr>
        <w:pStyle w:val="40"/>
        <w:numPr>
          <w:ilvl w:val="0"/>
          <w:numId w:val="5"/>
        </w:numPr>
        <w:spacing w:line="276" w:lineRule="auto"/>
        <w:ind w:firstLineChars="0"/>
        <w:rPr>
          <w:sz w:val="18"/>
        </w:rPr>
      </w:pPr>
      <w:r>
        <w:rPr>
          <w:rFonts w:hint="eastAsia"/>
          <w:b/>
          <w:sz w:val="18"/>
        </w:rPr>
        <w:t>后天（周X） XX年XX月XX日</w:t>
      </w:r>
    </w:p>
    <w:p>
      <w:pPr>
        <w:pStyle w:val="40"/>
        <w:numPr>
          <w:ilvl w:val="0"/>
          <w:numId w:val="5"/>
        </w:numPr>
        <w:spacing w:line="276" w:lineRule="auto"/>
        <w:ind w:firstLineChars="0"/>
        <w:rPr>
          <w:sz w:val="18"/>
        </w:rPr>
      </w:pPr>
      <w:r>
        <w:rPr>
          <w:rFonts w:hint="eastAsia"/>
          <w:b/>
          <w:sz w:val="18"/>
        </w:rPr>
        <w:t>（周X） XX年XX月XX日。</w:t>
      </w:r>
    </w:p>
    <w:p>
      <w:pPr>
        <w:spacing w:line="276" w:lineRule="auto"/>
        <w:ind w:left="340"/>
      </w:pPr>
      <w:r>
        <w:rPr>
          <w:rFonts w:hint="eastAsia"/>
        </w:rPr>
        <w:t>如果当天已约满，显示</w:t>
      </w:r>
      <w:r>
        <w:t>[</w:t>
      </w:r>
      <w:r>
        <w:rPr>
          <w:rFonts w:hint="eastAsia"/>
        </w:rPr>
        <w:t>已约满</w:t>
      </w:r>
      <w:r>
        <w:t>]</w:t>
      </w:r>
      <w:r>
        <w:rPr>
          <w:rFonts w:hint="eastAsia"/>
        </w:rPr>
        <w:t>提示，如上图所示。</w:t>
      </w:r>
    </w:p>
    <w:p>
      <w:pPr>
        <w:spacing w:line="276" w:lineRule="auto"/>
        <w:ind w:left="340"/>
      </w:pPr>
      <w:r>
        <w:rPr>
          <w:rFonts w:hint="eastAsia"/>
        </w:rPr>
        <w:t>点击【完成】按钮，弹框选择时间点。</w:t>
      </w:r>
    </w:p>
    <w:p>
      <w:pPr>
        <w:spacing w:line="276" w:lineRule="auto"/>
        <w:rPr>
          <w:b/>
        </w:rPr>
      </w:pPr>
      <w:r>
        <w:rPr>
          <w:b/>
        </w:rPr>
        <w:t>2</w:t>
      </w:r>
      <w:r>
        <w:rPr>
          <w:rFonts w:hint="eastAsia"/>
          <w:b/>
        </w:rPr>
        <w:t>）选择时间段：</w:t>
      </w:r>
    </w:p>
    <w:p>
      <w:pPr>
        <w:spacing w:line="276" w:lineRule="auto"/>
        <w:ind w:firstLine="270" w:firstLineChars="150"/>
      </w:pPr>
      <w:r>
        <w:rPr>
          <w:rFonts w:hint="eastAsia"/>
        </w:rPr>
        <w:t>按上图时间控件样式显示预约的时间点，如果当前时间点已约满，显示</w:t>
      </w:r>
      <w:r>
        <w:t>[</w:t>
      </w:r>
      <w:r>
        <w:rPr>
          <w:rFonts w:hint="eastAsia"/>
        </w:rPr>
        <w:t>已约满]提示。</w:t>
      </w:r>
    </w:p>
    <w:p>
      <w:pPr>
        <w:spacing w:line="276" w:lineRule="auto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经销商支持预约的时间+时间段需要</w:t>
      </w:r>
    </w:p>
    <w:p>
      <w:pPr>
        <w:spacing w:line="276" w:lineRule="auto"/>
      </w:pPr>
      <w:r>
        <w:t xml:space="preserve">   </w:t>
      </w:r>
      <w:r>
        <w:rPr>
          <w:rFonts w:hint="eastAsia"/>
        </w:rPr>
        <w:t>点击【确定】按钮，提交选择的日期+时间点。进入保养预约提交界面。</w:t>
      </w:r>
    </w:p>
    <w:p/>
    <w:p>
      <w:pPr>
        <w:pStyle w:val="4"/>
      </w:pPr>
      <w:bookmarkStart w:id="43" w:name="_Toc2801777"/>
      <w:r>
        <w:rPr>
          <w:rFonts w:hint="eastAsia"/>
        </w:rPr>
        <w:t>5</w:t>
      </w:r>
      <w:r>
        <w:t>.4.2</w:t>
      </w:r>
      <w:r>
        <w:rPr>
          <w:rFonts w:hint="eastAsia"/>
        </w:rPr>
        <w:t>语音反馈</w:t>
      </w:r>
      <w:bookmarkEnd w:id="43"/>
    </w:p>
    <w:p>
      <w:r>
        <w:rPr>
          <w:rFonts w:hint="eastAsia"/>
        </w:rPr>
        <w:t>请继续选择保养时间</w:t>
      </w:r>
    </w:p>
    <w:p>
      <w:r>
        <w:rPr>
          <w:rFonts w:hint="eastAsia"/>
        </w:rPr>
        <w:t>语音hints：试试说，你好福特，选择明天周二的。</w:t>
      </w:r>
    </w:p>
    <w:p/>
    <w:p>
      <w:pPr>
        <w:pStyle w:val="4"/>
      </w:pPr>
      <w:bookmarkStart w:id="44" w:name="_Toc2801778"/>
      <w:r>
        <w:rPr>
          <w:rFonts w:hint="eastAsia"/>
        </w:rPr>
        <w:t>5</w:t>
      </w:r>
      <w:r>
        <w:t>.4.3</w:t>
      </w:r>
      <w:r>
        <w:rPr>
          <w:rFonts w:hint="eastAsia"/>
        </w:rPr>
        <w:t>手动交互逻辑</w:t>
      </w:r>
      <w:bookmarkEnd w:id="44"/>
    </w:p>
    <w:tbl>
      <w:tblPr>
        <w:tblStyle w:val="17"/>
        <w:tblW w:w="103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1"/>
        <w:gridCol w:w="2552"/>
        <w:gridCol w:w="3827"/>
        <w:gridCol w:w="2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字段</w:t>
            </w:r>
          </w:p>
        </w:tc>
        <w:tc>
          <w:tcPr>
            <w:tcW w:w="255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描述</w:t>
            </w:r>
          </w:p>
        </w:tc>
        <w:tc>
          <w:tcPr>
            <w:tcW w:w="3827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业务逻辑</w:t>
            </w:r>
          </w:p>
        </w:tc>
        <w:tc>
          <w:tcPr>
            <w:tcW w:w="220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下一页面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日期日历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展示最近14天（两周的）日期</w:t>
            </w:r>
          </w:p>
          <w:p>
            <w:r>
              <w:rPr>
                <w:rFonts w:hint="eastAsia"/>
              </w:rPr>
              <w:t>几月几日、星期几</w:t>
            </w:r>
          </w:p>
        </w:tc>
        <w:tc>
          <w:tcPr>
            <w:tcW w:w="3827" w:type="dxa"/>
          </w:tcPr>
          <w:p>
            <w:r>
              <w:rPr>
                <w:rFonts w:hint="eastAsia"/>
              </w:rPr>
              <w:t>1）今天还有可预约时间段时，默认选中今天，否则选中明天。</w:t>
            </w:r>
          </w:p>
          <w:p>
            <w:r>
              <w:rPr>
                <w:rFonts w:hint="eastAsia"/>
              </w:rPr>
              <w:t>2）可点击更改日期选择。选中颜色高亮显示。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时间段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展示选中当天的可预约时间段。</w:t>
            </w:r>
          </w:p>
        </w:tc>
        <w:tc>
          <w:tcPr>
            <w:tcW w:w="3827" w:type="dxa"/>
          </w:tcPr>
          <w:p>
            <w:r>
              <w:rPr>
                <w:rFonts w:hint="eastAsia"/>
              </w:rPr>
              <w:t>1）默认选中第一个时间段</w:t>
            </w:r>
          </w:p>
          <w:p>
            <w:r>
              <w:rPr>
                <w:rFonts w:hint="eastAsia"/>
              </w:rPr>
              <w:t>2）可点击更改时间段选择。选中颜色高亮显示。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确定</w:t>
            </w:r>
          </w:p>
        </w:tc>
        <w:tc>
          <w:tcPr>
            <w:tcW w:w="2552" w:type="dxa"/>
          </w:tcPr>
          <w:p/>
        </w:tc>
        <w:tc>
          <w:tcPr>
            <w:tcW w:w="3827" w:type="dxa"/>
          </w:tcPr>
          <w:p>
            <w:r>
              <w:rPr>
                <w:rFonts w:hint="eastAsia"/>
              </w:rPr>
              <w:t>1）已选择日期和时间段的情况下，点击去【确定】按钮可继续下一步操作，进入下单确认页。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下单确认页</w:t>
            </w:r>
          </w:p>
        </w:tc>
      </w:tr>
    </w:tbl>
    <w:p/>
    <w:p>
      <w:pPr>
        <w:pStyle w:val="4"/>
      </w:pPr>
      <w:bookmarkStart w:id="45" w:name="_Toc2801779"/>
      <w:r>
        <w:rPr>
          <w:rFonts w:hint="eastAsia"/>
        </w:rPr>
        <w:t>5</w:t>
      </w:r>
      <w:r>
        <w:t>.4.4</w:t>
      </w:r>
      <w:r>
        <w:rPr>
          <w:rFonts w:hint="eastAsia"/>
        </w:rPr>
        <w:t>语音交互逻辑</w:t>
      </w:r>
      <w:bookmarkEnd w:id="45"/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带槽位的语音query1期暂不支持</w:t>
      </w:r>
    </w:p>
    <w:tbl>
      <w:tblPr>
        <w:tblStyle w:val="17"/>
        <w:tblW w:w="10461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6"/>
        <w:gridCol w:w="1478"/>
        <w:gridCol w:w="2011"/>
        <w:gridCol w:w="3015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956" w:type="dxa"/>
            <w:shd w:val="clear" w:color="auto" w:fill="CCFFCC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意图</w:t>
            </w:r>
          </w:p>
        </w:tc>
        <w:tc>
          <w:tcPr>
            <w:tcW w:w="1478" w:type="dxa"/>
            <w:shd w:val="clear" w:color="auto" w:fill="CCFFCC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槽位</w:t>
            </w:r>
          </w:p>
        </w:tc>
        <w:tc>
          <w:tcPr>
            <w:tcW w:w="2011" w:type="dxa"/>
            <w:shd w:val="clear" w:color="auto" w:fill="CCFFCC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示例query</w:t>
            </w:r>
          </w:p>
        </w:tc>
        <w:tc>
          <w:tcPr>
            <w:tcW w:w="3015" w:type="dxa"/>
            <w:shd w:val="clear" w:color="auto" w:fill="CCFFCC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引导hints</w:t>
            </w:r>
          </w:p>
        </w:tc>
        <w:tc>
          <w:tcPr>
            <w:tcW w:w="2001" w:type="dxa"/>
            <w:shd w:val="clear" w:color="auto" w:fill="CCFFCC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下一页面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5" w:hRule="atLeast"/>
        </w:trPr>
        <w:tc>
          <w:tcPr>
            <w:tcW w:w="1956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周一到周日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与酒店垂类相似</w:t>
            </w:r>
          </w:p>
        </w:tc>
        <w:tc>
          <w:tcPr>
            <w:tcW w:w="1478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201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周日的</w:t>
            </w:r>
          </w:p>
        </w:tc>
        <w:tc>
          <w:tcPr>
            <w:tcW w:w="3015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你可以说，你好福特，选择周日的</w:t>
            </w:r>
          </w:p>
        </w:tc>
        <w:tc>
          <w:tcPr>
            <w:tcW w:w="200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highlight w:val="lightGray"/>
              </w:rPr>
              <w:t>1期暂不支持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956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时间段选择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店铺列表页)</w:t>
            </w:r>
          </w:p>
        </w:tc>
        <w:tc>
          <w:tcPr>
            <w:tcW w:w="1478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时间点</w:t>
            </w:r>
          </w:p>
        </w:tc>
        <w:tc>
          <w:tcPr>
            <w:tcW w:w="2011" w:type="dxa"/>
            <w:vAlign w:val="center"/>
          </w:tcPr>
          <w:p>
            <w:r>
              <w:rPr>
                <w:rFonts w:hint="eastAsia"/>
                <w:szCs w:val="21"/>
              </w:rPr>
              <w:t>下午2点的</w:t>
            </w:r>
          </w:p>
        </w:tc>
        <w:tc>
          <w:tcPr>
            <w:tcW w:w="3015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color w:val="000000"/>
              </w:rPr>
              <w:t>试试说，你好福特，选择下午两点</w:t>
            </w:r>
          </w:p>
        </w:tc>
        <w:tc>
          <w:tcPr>
            <w:tcW w:w="200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highlight w:val="lightGray"/>
              </w:rPr>
              <w:t>1期暂不支持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956" w:type="dxa"/>
            <w:vAlign w:val="center"/>
          </w:tcPr>
          <w:p>
            <w:r>
              <w:rPr>
                <w:rFonts w:hint="eastAsia"/>
                <w:color w:val="000000"/>
              </w:rPr>
              <w:t>正负反馈(P0,指令）</w:t>
            </w:r>
          </w:p>
        </w:tc>
        <w:tc>
          <w:tcPr>
            <w:tcW w:w="1478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确定</w:t>
            </w:r>
          </w:p>
        </w:tc>
        <w:tc>
          <w:tcPr>
            <w:tcW w:w="2011" w:type="dxa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3015" w:type="dxa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2001" w:type="dxa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确认订单页</w:t>
            </w:r>
          </w:p>
        </w:tc>
      </w:tr>
    </w:tbl>
    <w:p/>
    <w:p>
      <w:pPr>
        <w:pStyle w:val="3"/>
      </w:pPr>
      <w:bookmarkStart w:id="46" w:name="_Toc2801780"/>
      <w:r>
        <w:rPr>
          <w:rFonts w:hint="eastAsia"/>
        </w:rPr>
        <w:t>5</w:t>
      </w:r>
      <w:r>
        <w:t>.5</w:t>
      </w:r>
      <w:r>
        <w:rPr>
          <w:rFonts w:hint="eastAsia"/>
        </w:rPr>
        <w:t>经销商门店主页</w:t>
      </w:r>
      <w:bookmarkEnd w:id="46"/>
    </w:p>
    <w:p>
      <w:r>
        <w:drawing>
          <wp:inline distT="0" distB="0" distL="0" distR="0">
            <wp:extent cx="1562735" cy="27832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7090" cy="280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7" w:name="_Toc2801781"/>
      <w:r>
        <w:rPr>
          <w:rFonts w:hint="eastAsia"/>
        </w:rPr>
        <w:t>5</w:t>
      </w:r>
      <w:r>
        <w:t>.5.1</w:t>
      </w:r>
      <w:r>
        <w:rPr>
          <w:rFonts w:hint="eastAsia"/>
        </w:rPr>
        <w:t>页面展示</w:t>
      </w:r>
      <w:bookmarkEnd w:id="47"/>
    </w:p>
    <w:p>
      <w:pPr>
        <w:rPr>
          <w:color w:val="000000"/>
        </w:rPr>
      </w:pPr>
      <w:r>
        <w:rPr>
          <w:rFonts w:hint="eastAsia"/>
        </w:rPr>
        <w:t>1、</w:t>
      </w:r>
      <w:r>
        <w:rPr>
          <w:rFonts w:hint="eastAsia"/>
          <w:color w:val="000000"/>
        </w:rPr>
        <w:t>展示字段：门店名称、门店地址、门店联系电话、门店电话快捷方式、导航快捷按钮，选择服务日期和时间段入口。</w:t>
      </w:r>
    </w:p>
    <w:p>
      <w:r>
        <w:rPr>
          <w:rFonts w:hint="eastAsia"/>
        </w:rPr>
        <w:t>2、默认显示当天，当天已预约满显示默认最近可预约日期和时间段；</w:t>
      </w:r>
    </w:p>
    <w:p>
      <w:r>
        <w:rPr>
          <w:rFonts w:hint="eastAsia"/>
        </w:rPr>
        <w:t>3、点击【导航】，进入地图导航页面；</w:t>
      </w:r>
    </w:p>
    <w:p/>
    <w:p>
      <w:pPr>
        <w:pStyle w:val="4"/>
      </w:pPr>
      <w:bookmarkStart w:id="48" w:name="_Toc2801782"/>
      <w:r>
        <w:rPr>
          <w:rFonts w:hint="eastAsia"/>
        </w:rPr>
        <w:t>5</w:t>
      </w:r>
      <w:r>
        <w:t>.5.2</w:t>
      </w:r>
      <w:r>
        <w:rPr>
          <w:rFonts w:hint="eastAsia"/>
        </w:rPr>
        <w:t>语音反馈</w:t>
      </w:r>
      <w:bookmarkEnd w:id="48"/>
    </w:p>
    <w:p>
      <w:r>
        <w:rPr>
          <w:rFonts w:hint="eastAsia"/>
        </w:rPr>
        <w:t>请说立即预约或者取消</w:t>
      </w:r>
    </w:p>
    <w:p>
      <w:r>
        <w:rPr>
          <w:rFonts w:hint="eastAsia"/>
        </w:rPr>
        <w:t>语音hints：试试说，你好福特，立即预约。</w:t>
      </w:r>
    </w:p>
    <w:p/>
    <w:p>
      <w:pPr>
        <w:pStyle w:val="4"/>
      </w:pPr>
      <w:bookmarkStart w:id="49" w:name="_Toc2801783"/>
      <w:r>
        <w:rPr>
          <w:rFonts w:hint="eastAsia"/>
        </w:rPr>
        <w:t>5</w:t>
      </w:r>
      <w:r>
        <w:t>.5.3</w:t>
      </w:r>
      <w:r>
        <w:rPr>
          <w:rFonts w:hint="eastAsia"/>
        </w:rPr>
        <w:t>手动交互逻辑</w:t>
      </w:r>
      <w:bookmarkEnd w:id="49"/>
    </w:p>
    <w:tbl>
      <w:tblPr>
        <w:tblStyle w:val="17"/>
        <w:tblW w:w="103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1"/>
        <w:gridCol w:w="2552"/>
        <w:gridCol w:w="3827"/>
        <w:gridCol w:w="2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字段</w:t>
            </w:r>
          </w:p>
        </w:tc>
        <w:tc>
          <w:tcPr>
            <w:tcW w:w="255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描述</w:t>
            </w:r>
          </w:p>
        </w:tc>
        <w:tc>
          <w:tcPr>
            <w:tcW w:w="3827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业务逻辑</w:t>
            </w:r>
          </w:p>
        </w:tc>
        <w:tc>
          <w:tcPr>
            <w:tcW w:w="220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下一页面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立即预约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开始预约</w:t>
            </w:r>
          </w:p>
        </w:tc>
        <w:tc>
          <w:tcPr>
            <w:tcW w:w="3827" w:type="dxa"/>
          </w:tcPr>
          <w:p>
            <w:r>
              <w:t>1</w:t>
            </w:r>
            <w:r>
              <w:rPr>
                <w:rFonts w:hint="eastAsia"/>
              </w:rPr>
              <w:t>）选择预约的时间，进入确认订单界面，补充和完善其他订单信息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确认订单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电话入口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联系经销商</w:t>
            </w:r>
          </w:p>
        </w:tc>
        <w:tc>
          <w:tcPr>
            <w:tcW w:w="3827" w:type="dxa"/>
          </w:tcPr>
          <w:p>
            <w:r>
              <w:t>点击后确认是否直接拨打经销商电话（确认或取消button）</w:t>
            </w:r>
          </w:p>
          <w:p>
            <w:r>
              <w:t>（挂断电话时继续停留在4S店详情页。）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电话页面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导航入口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发起路线导航</w:t>
            </w:r>
          </w:p>
        </w:tc>
        <w:tc>
          <w:tcPr>
            <w:tcW w:w="3827" w:type="dxa"/>
          </w:tcPr>
          <w:p>
            <w:r>
              <w:rPr>
                <w:rFonts w:hint="eastAsia"/>
              </w:rPr>
              <w:t>点击后直接导航去往该4S店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地图导航页面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t>选择预约时间</w:t>
            </w:r>
          </w:p>
        </w:tc>
        <w:tc>
          <w:tcPr>
            <w:tcW w:w="2552" w:type="dxa"/>
          </w:tcPr>
          <w:p/>
        </w:tc>
        <w:tc>
          <w:tcPr>
            <w:tcW w:w="3827" w:type="dxa"/>
          </w:tcPr>
          <w:p>
            <w:r>
              <w:rPr>
                <w:rFonts w:hint="eastAsia"/>
              </w:rPr>
              <w:t>点击进入日期+时间段选择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日期+时间选择页</w:t>
            </w:r>
          </w:p>
        </w:tc>
      </w:tr>
    </w:tbl>
    <w:p/>
    <w:p>
      <w:pPr>
        <w:pStyle w:val="4"/>
      </w:pPr>
      <w:bookmarkStart w:id="50" w:name="_Toc2801784"/>
      <w:r>
        <w:t>5.5.4</w:t>
      </w:r>
      <w:r>
        <w:rPr>
          <w:rFonts w:hint="eastAsia"/>
        </w:rPr>
        <w:t>语音交互逻辑</w:t>
      </w:r>
      <w:bookmarkEnd w:id="50"/>
    </w:p>
    <w:p/>
    <w:tbl>
      <w:tblPr>
        <w:tblStyle w:val="17"/>
        <w:tblW w:w="1034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478"/>
        <w:gridCol w:w="1811"/>
        <w:gridCol w:w="3215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843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意图</w:t>
            </w:r>
          </w:p>
        </w:tc>
        <w:tc>
          <w:tcPr>
            <w:tcW w:w="1478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槽位</w:t>
            </w:r>
          </w:p>
        </w:tc>
        <w:tc>
          <w:tcPr>
            <w:tcW w:w="181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示例query</w:t>
            </w:r>
          </w:p>
        </w:tc>
        <w:tc>
          <w:tcPr>
            <w:tcW w:w="3215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引导hints</w:t>
            </w:r>
          </w:p>
        </w:tc>
        <w:tc>
          <w:tcPr>
            <w:tcW w:w="200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下一页面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5" w:hRule="atLeast"/>
        </w:trPr>
        <w:tc>
          <w:tcPr>
            <w:tcW w:w="1843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电话</w:t>
            </w:r>
          </w:p>
        </w:tc>
        <w:tc>
          <w:tcPr>
            <w:tcW w:w="1478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-</w:t>
            </w:r>
          </w:p>
        </w:tc>
        <w:tc>
          <w:tcPr>
            <w:tcW w:w="1811" w:type="dxa"/>
          </w:tcPr>
          <w:p>
            <w:pPr>
              <w:rPr>
                <w:rFonts w:ascii="DengXian" w:hAnsi="DengXian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DengXian" w:hAnsi="DengXian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（拨）打电话（指令式，支持模糊匹配）</w:t>
            </w:r>
          </w:p>
        </w:tc>
        <w:tc>
          <w:tcPr>
            <w:tcW w:w="3215" w:type="dxa"/>
          </w:tcPr>
          <w:p>
            <w:r>
              <w:rPr>
                <w:rFonts w:hint="eastAsia"/>
                <w:color w:val="000000"/>
              </w:rPr>
              <w:t>你可以说，你好福特，拨打电话</w:t>
            </w:r>
          </w:p>
          <w:p/>
        </w:tc>
        <w:tc>
          <w:tcPr>
            <w:tcW w:w="2001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电话页面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5" w:hRule="atLeast"/>
        </w:trPr>
        <w:tc>
          <w:tcPr>
            <w:tcW w:w="1843" w:type="dxa"/>
          </w:tcPr>
          <w:p>
            <w:r>
              <w:rPr>
                <w:rFonts w:hint="eastAsia"/>
                <w:color w:val="000000"/>
              </w:rPr>
              <w:t>导航</w:t>
            </w:r>
          </w:p>
        </w:tc>
        <w:tc>
          <w:tcPr>
            <w:tcW w:w="1478" w:type="dxa"/>
          </w:tcPr>
          <w:p>
            <w:pPr>
              <w:rPr>
                <w:rFonts w:ascii="DengXian" w:hAnsi="DengXian" w:cs="黑体"/>
              </w:rPr>
            </w:pPr>
          </w:p>
        </w:tc>
        <w:tc>
          <w:tcPr>
            <w:tcW w:w="1811" w:type="dxa"/>
          </w:tcPr>
          <w:p>
            <w:pPr>
              <w:rPr>
                <w:rFonts w:ascii="DengXian" w:hAnsi="DengXian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DengXian" w:hAnsi="DengXian" w:cs="黑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开始导航/去导航（指令式，支持模糊匹配）</w:t>
            </w:r>
          </w:p>
        </w:tc>
        <w:tc>
          <w:tcPr>
            <w:tcW w:w="3215" w:type="dxa"/>
          </w:tcPr>
          <w:p>
            <w:r>
              <w:rPr>
                <w:rFonts w:hint="eastAsia"/>
                <w:color w:val="000000"/>
              </w:rPr>
              <w:t>你可以说，你好福特，开始导航</w:t>
            </w:r>
          </w:p>
          <w:p/>
        </w:tc>
        <w:tc>
          <w:tcPr>
            <w:tcW w:w="2001" w:type="dxa"/>
          </w:tcPr>
          <w:p>
            <w:r>
              <w:rPr>
                <w:rFonts w:hint="eastAsia"/>
              </w:rPr>
              <w:t>地图导航页面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5" w:hRule="atLeast"/>
        </w:trPr>
        <w:tc>
          <w:tcPr>
            <w:tcW w:w="1843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预约</w:t>
            </w:r>
          </w:p>
        </w:tc>
        <w:tc>
          <w:tcPr>
            <w:tcW w:w="1478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-</w:t>
            </w:r>
          </w:p>
        </w:tc>
        <w:tc>
          <w:tcPr>
            <w:tcW w:w="1811" w:type="dxa"/>
          </w:tcPr>
          <w:p>
            <w:r>
              <w:rPr>
                <w:rFonts w:hint="eastAsia"/>
                <w:color w:val="000000"/>
              </w:rPr>
              <w:t>选择预约时间</w:t>
            </w:r>
          </w:p>
        </w:tc>
        <w:tc>
          <w:tcPr>
            <w:tcW w:w="3215" w:type="dxa"/>
          </w:tcPr>
          <w:p>
            <w:r>
              <w:rPr>
                <w:rFonts w:hint="eastAsia"/>
                <w:color w:val="000000"/>
              </w:rPr>
              <w:t>你可以说，你好福特，选择预约时间</w:t>
            </w:r>
          </w:p>
        </w:tc>
        <w:tc>
          <w:tcPr>
            <w:tcW w:w="2001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日期选择页</w:t>
            </w:r>
          </w:p>
        </w:tc>
      </w:tr>
    </w:tbl>
    <w:p/>
    <w:p>
      <w:pPr>
        <w:pStyle w:val="3"/>
      </w:pPr>
      <w:bookmarkStart w:id="51" w:name="_Toc2801785"/>
      <w:r>
        <w:rPr>
          <w:rFonts w:hint="eastAsia"/>
        </w:rPr>
        <w:t>5</w:t>
      </w:r>
      <w:r>
        <w:t>.6</w:t>
      </w:r>
      <w:r>
        <w:rPr>
          <w:rFonts w:hint="eastAsia"/>
        </w:rPr>
        <w:t>提交预约</w:t>
      </w:r>
      <w:bookmarkEnd w:id="51"/>
    </w:p>
    <w:p>
      <w:r>
        <w:drawing>
          <wp:inline distT="0" distB="0" distL="0" distR="0">
            <wp:extent cx="3310890" cy="2486660"/>
            <wp:effectExtent l="0" t="0" r="381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196" cy="24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2" w:name="_Toc2801786"/>
      <w:r>
        <w:rPr>
          <w:rFonts w:hint="eastAsia"/>
        </w:rPr>
        <w:t>5</w:t>
      </w:r>
      <w:r>
        <w:t>.6.1</w:t>
      </w:r>
      <w:r>
        <w:rPr>
          <w:rFonts w:hint="eastAsia"/>
        </w:rPr>
        <w:t>页面展示</w:t>
      </w:r>
      <w:bookmarkEnd w:id="52"/>
    </w:p>
    <w:p>
      <w:r>
        <w:rPr>
          <w:rFonts w:hint="eastAsia"/>
        </w:rPr>
        <w:t>1、当用户将信息填写完善后，点击提交预约按钮，提交此次保养预约。</w:t>
      </w:r>
    </w:p>
    <w:p>
      <w:r>
        <w:t>2</w:t>
      </w:r>
      <w:r>
        <w:rPr>
          <w:rFonts w:hint="eastAsia"/>
        </w:rPr>
        <w:t>、显示当前预约车辆信息、车牌号、服务门店、到店时间、服务类型、联系人（选填）、联系方式（必填）、首选顾问（选填）、其他（选填）</w:t>
      </w:r>
    </w:p>
    <w:p>
      <w:r>
        <w:rPr>
          <w:rFonts w:hint="eastAsia"/>
        </w:rPr>
        <w:t>3、点击【查看服务详情】按钮。</w:t>
      </w:r>
    </w:p>
    <w:p>
      <w:r>
        <w:rPr>
          <w:rFonts w:hint="eastAsia"/>
        </w:rPr>
        <w:t>注：用户有填写车牌号则读取显示，反之则不显示内容</w:t>
      </w:r>
    </w:p>
    <w:p>
      <w:pPr>
        <w:pStyle w:val="4"/>
      </w:pPr>
      <w:bookmarkStart w:id="53" w:name="_Toc2801787"/>
      <w:r>
        <w:rPr>
          <w:rFonts w:hint="eastAsia"/>
        </w:rPr>
        <w:t>5</w:t>
      </w:r>
      <w:r>
        <w:t>.6.2</w:t>
      </w:r>
      <w:r>
        <w:rPr>
          <w:rFonts w:hint="eastAsia"/>
        </w:rPr>
        <w:t>语音反馈</w:t>
      </w:r>
      <w:bookmarkEnd w:id="53"/>
    </w:p>
    <w:p>
      <w:r>
        <w:rPr>
          <w:rFonts w:hint="eastAsia"/>
        </w:rPr>
        <w:t>请说提交预约或者取消</w:t>
      </w:r>
    </w:p>
    <w:p>
      <w:r>
        <w:rPr>
          <w:rFonts w:hint="eastAsia"/>
        </w:rPr>
        <w:t>语音hints：试试说，你好福特，提交预约。</w:t>
      </w:r>
    </w:p>
    <w:p/>
    <w:p>
      <w:pPr>
        <w:pStyle w:val="4"/>
      </w:pPr>
      <w:bookmarkStart w:id="54" w:name="_Toc2801788"/>
      <w:r>
        <w:rPr>
          <w:rFonts w:hint="eastAsia"/>
        </w:rPr>
        <w:t>5</w:t>
      </w:r>
      <w:r>
        <w:t>.6.3</w:t>
      </w:r>
      <w:r>
        <w:rPr>
          <w:rFonts w:hint="eastAsia"/>
        </w:rPr>
        <w:t>手动交互逻辑</w:t>
      </w:r>
      <w:bookmarkEnd w:id="54"/>
    </w:p>
    <w:tbl>
      <w:tblPr>
        <w:tblStyle w:val="17"/>
        <w:tblW w:w="103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1"/>
        <w:gridCol w:w="2552"/>
        <w:gridCol w:w="3827"/>
        <w:gridCol w:w="2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字段</w:t>
            </w:r>
          </w:p>
        </w:tc>
        <w:tc>
          <w:tcPr>
            <w:tcW w:w="255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描述</w:t>
            </w:r>
          </w:p>
        </w:tc>
        <w:tc>
          <w:tcPr>
            <w:tcW w:w="3827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业务逻辑</w:t>
            </w:r>
          </w:p>
        </w:tc>
        <w:tc>
          <w:tcPr>
            <w:tcW w:w="220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下一页面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提交预约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提交此次保养预约</w:t>
            </w:r>
          </w:p>
        </w:tc>
        <w:tc>
          <w:tcPr>
            <w:tcW w:w="3827" w:type="dxa"/>
          </w:tcPr>
          <w:p>
            <w:r>
              <w:rPr>
                <w:rFonts w:hint="eastAsia"/>
              </w:rPr>
              <w:t>1）系统验证是否预约成功，预约成功则提示预约成功。反之，提示重新预约。</w:t>
            </w:r>
          </w:p>
        </w:tc>
        <w:tc>
          <w:tcPr>
            <w:tcW w:w="2202" w:type="dxa"/>
          </w:tcPr>
          <w:p/>
        </w:tc>
      </w:tr>
    </w:tbl>
    <w:p/>
    <w:p>
      <w:pPr>
        <w:pStyle w:val="4"/>
      </w:pPr>
      <w:bookmarkStart w:id="55" w:name="_Toc2801789"/>
      <w:r>
        <w:t>5.5.4</w:t>
      </w:r>
      <w:r>
        <w:rPr>
          <w:rFonts w:hint="eastAsia"/>
        </w:rPr>
        <w:t>语音交互逻辑</w:t>
      </w:r>
      <w:bookmarkEnd w:id="55"/>
    </w:p>
    <w:p/>
    <w:tbl>
      <w:tblPr>
        <w:tblStyle w:val="17"/>
        <w:tblW w:w="1034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478"/>
        <w:gridCol w:w="2011"/>
        <w:gridCol w:w="3015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843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意图</w:t>
            </w:r>
          </w:p>
        </w:tc>
        <w:tc>
          <w:tcPr>
            <w:tcW w:w="1478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槽位</w:t>
            </w:r>
          </w:p>
        </w:tc>
        <w:tc>
          <w:tcPr>
            <w:tcW w:w="201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示例query</w:t>
            </w:r>
          </w:p>
        </w:tc>
        <w:tc>
          <w:tcPr>
            <w:tcW w:w="3015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引导hints</w:t>
            </w:r>
          </w:p>
        </w:tc>
        <w:tc>
          <w:tcPr>
            <w:tcW w:w="200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下一页面</w:t>
            </w:r>
          </w:p>
        </w:tc>
      </w:tr>
      <w:tr>
        <w:trPr>
          <w:trHeight w:val="315" w:hRule="atLeast"/>
        </w:trPr>
        <w:tc>
          <w:tcPr>
            <w:tcW w:w="1843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指令</w:t>
            </w:r>
          </w:p>
        </w:tc>
        <w:tc>
          <w:tcPr>
            <w:tcW w:w="1478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-</w:t>
            </w:r>
          </w:p>
        </w:tc>
        <w:tc>
          <w:tcPr>
            <w:tcW w:w="2011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提交预约</w:t>
            </w:r>
          </w:p>
        </w:tc>
        <w:tc>
          <w:tcPr>
            <w:tcW w:w="3015" w:type="dxa"/>
          </w:tcPr>
          <w:p>
            <w:r>
              <w:rPr>
                <w:rFonts w:hint="eastAsia"/>
              </w:rPr>
              <w:t>你可以说，你好福特，提交预约</w:t>
            </w:r>
          </w:p>
        </w:tc>
        <w:tc>
          <w:tcPr>
            <w:tcW w:w="2001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预约成功/失败提示</w:t>
            </w:r>
          </w:p>
        </w:tc>
      </w:tr>
    </w:tbl>
    <w:p/>
    <w:p/>
    <w:p/>
    <w:p>
      <w:pPr>
        <w:pStyle w:val="3"/>
        <w:rPr>
          <w:highlight w:val="red"/>
        </w:rPr>
      </w:pPr>
      <w:bookmarkStart w:id="56" w:name="_Toc2801790"/>
      <w:r>
        <w:rPr>
          <w:rFonts w:hint="eastAsia"/>
          <w:highlight w:val="red"/>
        </w:rPr>
        <w:t>5</w:t>
      </w:r>
      <w:r>
        <w:rPr>
          <w:highlight w:val="red"/>
        </w:rPr>
        <w:t>.7</w:t>
      </w:r>
      <w:r>
        <w:rPr>
          <w:rFonts w:hint="eastAsia"/>
          <w:highlight w:val="red"/>
        </w:rPr>
        <w:t>取消预约/编辑预约</w:t>
      </w:r>
      <w:bookmarkEnd w:id="56"/>
      <w:r>
        <w:rPr>
          <w:rFonts w:hint="default"/>
          <w:highlight w:val="red"/>
        </w:rPr>
        <w:t>————以订单中心实现为准,以下内容仅做参考</w:t>
      </w:r>
    </w:p>
    <w:p>
      <w:r>
        <w:drawing>
          <wp:inline distT="0" distB="0" distL="0" distR="0">
            <wp:extent cx="4572000" cy="33267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7108" cy="33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57" w:name="_Toc2801791"/>
      <w:r>
        <w:rPr>
          <w:rFonts w:hint="eastAsia"/>
        </w:rPr>
        <w:t>5</w:t>
      </w:r>
      <w:r>
        <w:t>.7.1</w:t>
      </w:r>
      <w:r>
        <w:rPr>
          <w:rFonts w:hint="eastAsia"/>
        </w:rPr>
        <w:t>页面展示</w:t>
      </w:r>
      <w:bookmarkEnd w:id="57"/>
    </w:p>
    <w:p>
      <w:r>
        <w:rPr>
          <w:rFonts w:hint="eastAsia"/>
        </w:rPr>
        <w:t>1）从订单中心查看已预约的保养服务，点击进入服务订单详情。</w:t>
      </w:r>
    </w:p>
    <w:p>
      <w:r>
        <w:t>2</w:t>
      </w:r>
      <w:r>
        <w:rPr>
          <w:rFonts w:hint="eastAsia"/>
        </w:rPr>
        <w:t>）已预约的服务支持取消和重新编辑操作。</w:t>
      </w:r>
    </w:p>
    <w:p>
      <w:r>
        <w:rPr>
          <w:rFonts w:hint="eastAsia"/>
        </w:rPr>
        <w:t>3）点击取消预约，提示取消成功，并选择预约的原因；</w:t>
      </w:r>
    </w:p>
    <w:p>
      <w:r>
        <w:t>4</w:t>
      </w:r>
      <w:r>
        <w:rPr>
          <w:rFonts w:hint="eastAsia"/>
        </w:rPr>
        <w:t>）点击编辑预约按钮，进入重新预约界面，修改预约信息。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编辑预约在未提交之前，此条预约服务不取消。提交成功后，当前的预约信息失效。</w:t>
      </w:r>
    </w:p>
    <w:p/>
    <w:p>
      <w:pPr>
        <w:pStyle w:val="4"/>
      </w:pPr>
      <w:bookmarkStart w:id="58" w:name="_Toc2801792"/>
      <w:r>
        <w:rPr>
          <w:rFonts w:hint="eastAsia"/>
        </w:rPr>
        <w:t>5</w:t>
      </w:r>
      <w:r>
        <w:t>.7.2</w:t>
      </w:r>
      <w:r>
        <w:rPr>
          <w:rFonts w:hint="eastAsia"/>
        </w:rPr>
        <w:t>语音反馈</w:t>
      </w:r>
      <w:bookmarkEnd w:id="58"/>
    </w:p>
    <w:p>
      <w:r>
        <w:rPr>
          <w:rFonts w:hint="eastAsia"/>
        </w:rPr>
        <w:t>请说取消预约或者编辑预约</w:t>
      </w:r>
    </w:p>
    <w:p>
      <w:r>
        <w:rPr>
          <w:rFonts w:hint="eastAsia"/>
        </w:rPr>
        <w:t>语音hints：试试说，你好福特，取消预约。</w:t>
      </w:r>
    </w:p>
    <w:p/>
    <w:p>
      <w:pPr>
        <w:pStyle w:val="4"/>
      </w:pPr>
      <w:bookmarkStart w:id="59" w:name="_Toc2801793"/>
      <w:r>
        <w:rPr>
          <w:rFonts w:hint="eastAsia"/>
        </w:rPr>
        <w:t>5</w:t>
      </w:r>
      <w:r>
        <w:t>.7.3</w:t>
      </w:r>
      <w:r>
        <w:rPr>
          <w:rFonts w:hint="eastAsia"/>
        </w:rPr>
        <w:t>手动交互逻辑</w:t>
      </w:r>
      <w:bookmarkEnd w:id="59"/>
    </w:p>
    <w:tbl>
      <w:tblPr>
        <w:tblStyle w:val="17"/>
        <w:tblW w:w="103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1"/>
        <w:gridCol w:w="2552"/>
        <w:gridCol w:w="3827"/>
        <w:gridCol w:w="2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字段</w:t>
            </w:r>
          </w:p>
        </w:tc>
        <w:tc>
          <w:tcPr>
            <w:tcW w:w="255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描述</w:t>
            </w:r>
          </w:p>
        </w:tc>
        <w:tc>
          <w:tcPr>
            <w:tcW w:w="3827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业务逻辑</w:t>
            </w:r>
          </w:p>
        </w:tc>
        <w:tc>
          <w:tcPr>
            <w:tcW w:w="220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下一页面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取消预约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取消此次保养预约</w:t>
            </w:r>
          </w:p>
        </w:tc>
        <w:tc>
          <w:tcPr>
            <w:tcW w:w="3827" w:type="dxa"/>
          </w:tcPr>
          <w:p>
            <w:r>
              <w:t>1</w:t>
            </w:r>
            <w:r>
              <w:rPr>
                <w:rFonts w:hint="eastAsia"/>
              </w:rPr>
              <w:t>、取消此条已预约的服务订单，该服务订单失效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取消预约成功，选择取消原因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编辑预约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修改此次保养预约</w:t>
            </w:r>
          </w:p>
        </w:tc>
        <w:tc>
          <w:tcPr>
            <w:tcW w:w="3827" w:type="dxa"/>
          </w:tcPr>
          <w:p>
            <w:r>
              <w:rPr>
                <w:rFonts w:hint="eastAsia"/>
              </w:rPr>
              <w:t>1、进入重新预约界面，修改预约信息。</w:t>
            </w:r>
          </w:p>
          <w:p>
            <w:r>
              <w:t>2</w:t>
            </w:r>
            <w:r>
              <w:rPr>
                <w:rFonts w:hint="eastAsia"/>
              </w:rPr>
              <w:t>、编辑预约在未提交之前，此条预约服务不取消。提交成功后，当前的预约信息失效。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重新预约成功</w:t>
            </w:r>
          </w:p>
        </w:tc>
      </w:tr>
    </w:tbl>
    <w:p/>
    <w:p>
      <w:pPr>
        <w:pStyle w:val="4"/>
      </w:pPr>
      <w:bookmarkStart w:id="60" w:name="_Toc2801794"/>
      <w:r>
        <w:t>5.7.4</w:t>
      </w:r>
      <w:r>
        <w:rPr>
          <w:rFonts w:hint="eastAsia"/>
        </w:rPr>
        <w:t>语音交互逻辑</w:t>
      </w:r>
      <w:bookmarkEnd w:id="60"/>
    </w:p>
    <w:p/>
    <w:tbl>
      <w:tblPr>
        <w:tblStyle w:val="17"/>
        <w:tblW w:w="1034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478"/>
        <w:gridCol w:w="2011"/>
        <w:gridCol w:w="3015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843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意图</w:t>
            </w:r>
          </w:p>
        </w:tc>
        <w:tc>
          <w:tcPr>
            <w:tcW w:w="1478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槽位</w:t>
            </w:r>
          </w:p>
        </w:tc>
        <w:tc>
          <w:tcPr>
            <w:tcW w:w="201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示例query</w:t>
            </w:r>
          </w:p>
        </w:tc>
        <w:tc>
          <w:tcPr>
            <w:tcW w:w="3015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引导hints</w:t>
            </w:r>
          </w:p>
        </w:tc>
        <w:tc>
          <w:tcPr>
            <w:tcW w:w="200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下一页面</w:t>
            </w:r>
          </w:p>
        </w:tc>
      </w:tr>
      <w:tr>
        <w:trPr>
          <w:trHeight w:val="315" w:hRule="atLeast"/>
        </w:trPr>
        <w:tc>
          <w:tcPr>
            <w:tcW w:w="1843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指令</w:t>
            </w:r>
          </w:p>
        </w:tc>
        <w:tc>
          <w:tcPr>
            <w:tcW w:w="1478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-</w:t>
            </w:r>
          </w:p>
        </w:tc>
        <w:tc>
          <w:tcPr>
            <w:tcW w:w="2011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取消预约</w:t>
            </w:r>
          </w:p>
        </w:tc>
        <w:tc>
          <w:tcPr>
            <w:tcW w:w="3015" w:type="dxa"/>
          </w:tcPr>
          <w:p>
            <w:r>
              <w:rPr>
                <w:rFonts w:hint="eastAsia"/>
              </w:rPr>
              <w:t>你可以说，你好福特，取消预约</w:t>
            </w:r>
          </w:p>
        </w:tc>
        <w:tc>
          <w:tcPr>
            <w:tcW w:w="2001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取消预约成功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5" w:hRule="atLeast"/>
        </w:trPr>
        <w:tc>
          <w:tcPr>
            <w:tcW w:w="1843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指令</w:t>
            </w:r>
          </w:p>
        </w:tc>
        <w:tc>
          <w:tcPr>
            <w:tcW w:w="1478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-</w:t>
            </w:r>
          </w:p>
        </w:tc>
        <w:tc>
          <w:tcPr>
            <w:tcW w:w="2011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编辑预约/重新预约/修改预约</w:t>
            </w:r>
          </w:p>
        </w:tc>
        <w:tc>
          <w:tcPr>
            <w:tcW w:w="3015" w:type="dxa"/>
          </w:tcPr>
          <w:p>
            <w:r>
              <w:rPr>
                <w:rFonts w:hint="eastAsia"/>
              </w:rPr>
              <w:t>你可以说，你好福特，修改预约</w:t>
            </w:r>
          </w:p>
        </w:tc>
        <w:tc>
          <w:tcPr>
            <w:tcW w:w="2001" w:type="dxa"/>
          </w:tcPr>
          <w:p>
            <w:pPr>
              <w:rPr>
                <w:rFonts w:ascii="DengXian" w:hAnsi="DengXian" w:cs="黑体"/>
              </w:rPr>
            </w:pPr>
            <w:r>
              <w:rPr>
                <w:rFonts w:hint="eastAsia" w:ascii="DengXian" w:hAnsi="DengXian" w:cs="黑体"/>
              </w:rPr>
              <w:t>修改预约成功</w:t>
            </w:r>
          </w:p>
        </w:tc>
      </w:tr>
    </w:tbl>
    <w:p/>
    <w:p/>
    <w:p>
      <w:pPr>
        <w:pStyle w:val="3"/>
        <w:rPr>
          <w:highlight w:val="red"/>
        </w:rPr>
      </w:pPr>
      <w:bookmarkStart w:id="61" w:name="_Toc2801795"/>
      <w:r>
        <w:rPr>
          <w:rFonts w:hint="eastAsia"/>
          <w:highlight w:val="red"/>
        </w:rPr>
        <w:t>5</w:t>
      </w:r>
      <w:r>
        <w:rPr>
          <w:highlight w:val="red"/>
        </w:rPr>
        <w:t>.9</w:t>
      </w:r>
      <w:bookmarkEnd w:id="61"/>
      <w:r>
        <w:rPr>
          <w:rFonts w:hint="eastAsia"/>
          <w:highlight w:val="red"/>
        </w:rPr>
        <w:t>选择顾问、选择/更改服务类型、notes</w:t>
      </w:r>
      <w:r>
        <w:rPr>
          <w:rFonts w:hint="default"/>
          <w:highlight w:val="red"/>
        </w:rPr>
        <w:t>————以订单中心实现为准,以下内容仅做参考</w:t>
      </w:r>
    </w:p>
    <w:p>
      <w:pPr>
        <w:rPr>
          <w:b/>
        </w:rPr>
      </w:pPr>
      <w:r>
        <w:rPr>
          <w:rFonts w:hint="eastAsia"/>
          <w:b/>
        </w:rPr>
        <w:t>选择服务顾问：</w:t>
      </w:r>
    </w:p>
    <w:p>
      <w:r>
        <w:drawing>
          <wp:inline distT="0" distB="0" distL="0" distR="0">
            <wp:extent cx="1722120" cy="307594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5933" cy="308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选择想要的服务顾问，默认会随机选中一个可预约的服务顾问。（依赖FrodPass</w:t>
      </w:r>
      <w:r>
        <w:t xml:space="preserve"> </w:t>
      </w:r>
      <w:r>
        <w:rPr>
          <w:rFonts w:hint="eastAsia"/>
        </w:rPr>
        <w:t>接口的定义）</w:t>
      </w:r>
    </w:p>
    <w:p/>
    <w:p>
      <w:pPr>
        <w:rPr>
          <w:b/>
        </w:rPr>
      </w:pPr>
      <w:r>
        <w:rPr>
          <w:rFonts w:hint="eastAsia"/>
          <w:b/>
        </w:rPr>
        <w:t>选择/更改服务类型：</w:t>
      </w:r>
    </w:p>
    <w:p>
      <w:r>
        <w:drawing>
          <wp:inline distT="0" distB="0" distL="0" distR="0">
            <wp:extent cx="1720215" cy="3063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0800" cy="306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选择想要的服务类型，默认选中保养。</w:t>
      </w:r>
    </w:p>
    <w:p>
      <w:pPr>
        <w:rPr>
          <w:b/>
          <w:color w:val="7030A0"/>
        </w:rPr>
      </w:pPr>
      <w:r>
        <w:rPr>
          <w:rFonts w:hint="eastAsia"/>
          <w:color w:val="7030A0"/>
        </w:rPr>
        <w:t>福特侧期望与FordPass交互对齐，服务类型选择与选择服务门店并列展示，并且增加全量保养详情的展示，FordPass示例图如下：</w:t>
      </w:r>
    </w:p>
    <w:p/>
    <w:p>
      <w:r>
        <w:drawing>
          <wp:inline distT="0" distB="0" distL="0" distR="0">
            <wp:extent cx="4114800" cy="2821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920" cy="28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7030A0"/>
        </w:rPr>
      </w:pPr>
      <w:r>
        <w:rPr>
          <w:rFonts w:hint="eastAsia"/>
          <w:color w:val="7030A0"/>
        </w:rPr>
        <w:t>点击</w:t>
      </w:r>
      <w:r>
        <w:rPr>
          <w:color w:val="7030A0"/>
        </w:rPr>
        <w:drawing>
          <wp:inline distT="0" distB="0" distL="0" distR="0">
            <wp:extent cx="228600" cy="228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7030A0"/>
        </w:rPr>
        <w:t>进入保养详情列表，点击保养列表，进入具体保养套餐详情页。</w:t>
      </w:r>
    </w:p>
    <w:p>
      <w:pPr>
        <w:rPr>
          <w:color w:val="7030A0"/>
        </w:rPr>
      </w:pPr>
      <w:r>
        <w:rPr>
          <w:rFonts w:hint="eastAsia"/>
          <w:color w:val="7030A0"/>
        </w:rPr>
        <w:t>注：交互上福特侧期望与FordPass保持一致：服务类型为四个单选项（分四行显示在同一页），其中保养选项支持各保养套餐的列表展示。保养套餐列表显示不同公里数的保养套餐详情-</w:t>
      </w:r>
      <w:r>
        <w:rPr>
          <w:rFonts w:hint="eastAsia"/>
          <w:b/>
          <w:color w:val="7030A0"/>
        </w:rPr>
        <w:t>请交互考虑形式</w:t>
      </w:r>
    </w:p>
    <w:p>
      <w:pPr>
        <w:pStyle w:val="4"/>
      </w:pPr>
      <w:bookmarkStart w:id="62" w:name="_Toc2801796"/>
      <w:r>
        <w:rPr>
          <w:rFonts w:hint="eastAsia"/>
        </w:rPr>
        <w:t>5</w:t>
      </w:r>
      <w:r>
        <w:t>.9.1</w:t>
      </w:r>
      <w:r>
        <w:rPr>
          <w:rFonts w:hint="eastAsia"/>
        </w:rPr>
        <w:t>页面展示</w:t>
      </w:r>
      <w:bookmarkEnd w:id="62"/>
    </w:p>
    <w:p>
      <w:r>
        <w:rPr>
          <w:rFonts w:hint="eastAsia"/>
        </w:rPr>
        <w:t>1）选择服务顾问、选择服务类型、和保养备注信息。</w:t>
      </w:r>
    </w:p>
    <w:p>
      <w:r>
        <w:rPr>
          <w:rFonts w:hint="eastAsia"/>
        </w:rPr>
        <w:t>2）选择或填写后，返回确认订单页。</w:t>
      </w:r>
    </w:p>
    <w:p/>
    <w:p>
      <w:pPr>
        <w:pStyle w:val="4"/>
      </w:pPr>
      <w:bookmarkStart w:id="63" w:name="_Toc2801797"/>
      <w:r>
        <w:rPr>
          <w:rFonts w:hint="eastAsia"/>
        </w:rPr>
        <w:t>5</w:t>
      </w:r>
      <w:r>
        <w:t>.9.2</w:t>
      </w:r>
      <w:r>
        <w:rPr>
          <w:rFonts w:hint="eastAsia"/>
        </w:rPr>
        <w:t>手动交互逻辑</w:t>
      </w:r>
      <w:bookmarkEnd w:id="63"/>
    </w:p>
    <w:tbl>
      <w:tblPr>
        <w:tblStyle w:val="17"/>
        <w:tblW w:w="103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1"/>
        <w:gridCol w:w="2552"/>
        <w:gridCol w:w="3827"/>
        <w:gridCol w:w="2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字段</w:t>
            </w:r>
          </w:p>
        </w:tc>
        <w:tc>
          <w:tcPr>
            <w:tcW w:w="255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描述</w:t>
            </w:r>
          </w:p>
        </w:tc>
        <w:tc>
          <w:tcPr>
            <w:tcW w:w="3827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业务逻辑</w:t>
            </w:r>
          </w:p>
        </w:tc>
        <w:tc>
          <w:tcPr>
            <w:tcW w:w="2202" w:type="dxa"/>
            <w:shd w:val="clear" w:color="auto" w:fill="CCFFCC"/>
          </w:tcPr>
          <w:p>
            <w:pPr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下一页面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选择顾问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滑动选择</w:t>
            </w:r>
          </w:p>
        </w:tc>
        <w:tc>
          <w:tcPr>
            <w:tcW w:w="3827" w:type="dxa"/>
          </w:tcPr>
          <w:p>
            <w:r>
              <w:rPr>
                <w:rFonts w:hint="eastAsia"/>
              </w:rPr>
              <w:t>选择服务顾问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回到确认订单页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801" w:type="dxa"/>
          </w:tcPr>
          <w:p>
            <w:r>
              <w:rPr>
                <w:rFonts w:hint="eastAsia"/>
              </w:rPr>
              <w:t>修改服务类型</w:t>
            </w:r>
          </w:p>
        </w:tc>
        <w:tc>
          <w:tcPr>
            <w:tcW w:w="2552" w:type="dxa"/>
          </w:tcPr>
          <w:p>
            <w:r>
              <w:rPr>
                <w:rFonts w:hint="eastAsia"/>
              </w:rPr>
              <w:t>修改预约服务类型</w:t>
            </w:r>
          </w:p>
        </w:tc>
        <w:tc>
          <w:tcPr>
            <w:tcW w:w="3827" w:type="dxa"/>
          </w:tcPr>
          <w:p>
            <w:r>
              <w:rPr>
                <w:rFonts w:hint="eastAsia"/>
              </w:rPr>
              <w:t>选择要修改的服务类型，默认选择保养</w:t>
            </w:r>
          </w:p>
        </w:tc>
        <w:tc>
          <w:tcPr>
            <w:tcW w:w="2202" w:type="dxa"/>
          </w:tcPr>
          <w:p>
            <w:r>
              <w:rPr>
                <w:rFonts w:hint="eastAsia"/>
              </w:rPr>
              <w:t>回到确认订单页</w:t>
            </w:r>
          </w:p>
        </w:tc>
      </w:tr>
    </w:tbl>
    <w:p/>
    <w:p/>
    <w:p>
      <w:pPr>
        <w:pStyle w:val="3"/>
        <w:rPr>
          <w:highlight w:val="red"/>
        </w:rPr>
      </w:pPr>
      <w:bookmarkStart w:id="64" w:name="_Toc2801798"/>
      <w:r>
        <w:rPr>
          <w:rFonts w:hint="eastAsia"/>
          <w:highlight w:val="red"/>
        </w:rPr>
        <w:t>5</w:t>
      </w:r>
      <w:r>
        <w:rPr>
          <w:highlight w:val="red"/>
        </w:rPr>
        <w:t>.10</w:t>
      </w:r>
      <w:r>
        <w:rPr>
          <w:rFonts w:hint="eastAsia"/>
          <w:highlight w:val="red"/>
        </w:rPr>
        <w:t>订单中心</w:t>
      </w:r>
      <w:bookmarkEnd w:id="64"/>
      <w:r>
        <w:rPr>
          <w:rFonts w:hint="default"/>
          <w:highlight w:val="red"/>
        </w:rPr>
        <w:t>————以订单中心实现为准,以下内容仅做参考</w:t>
      </w:r>
      <w:bookmarkStart w:id="66" w:name="_GoBack"/>
      <w:bookmarkEnd w:id="66"/>
    </w:p>
    <w:p>
      <w:r>
        <w:drawing>
          <wp:inline distT="0" distB="0" distL="0" distR="0">
            <wp:extent cx="1779905" cy="3187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4458" cy="32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5" w:name="_Toc2801799"/>
      <w:r>
        <w:rPr>
          <w:rFonts w:hint="eastAsia"/>
        </w:rPr>
        <w:t>5</w:t>
      </w:r>
      <w:r>
        <w:t>.10.1</w:t>
      </w:r>
      <w:r>
        <w:rPr>
          <w:rFonts w:hint="eastAsia"/>
        </w:rPr>
        <w:t>页面展示</w:t>
      </w:r>
      <w:bookmarkEnd w:id="65"/>
    </w:p>
    <w:p>
      <w:r>
        <w:rPr>
          <w:rFonts w:hint="eastAsia"/>
        </w:rPr>
        <w:t>1）遵从订单中心的展示规则，确认保养在订单中心的展示样式。</w:t>
      </w:r>
    </w:p>
    <w:p>
      <w:r>
        <w:t>2</w:t>
      </w:r>
      <w:r>
        <w:rPr>
          <w:rFonts w:hint="eastAsia"/>
        </w:rPr>
        <w:t>）订单支持4种状态：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已预约、已取消、已完成。</w:t>
      </w:r>
    </w:p>
    <w:p>
      <w:pPr>
        <w:rPr>
          <w:b/>
        </w:rPr>
      </w:pPr>
      <w:r>
        <w:rPr>
          <w:rFonts w:hint="eastAsia"/>
        </w:rPr>
        <w:t xml:space="preserve">   </w:t>
      </w:r>
      <w:r>
        <w:rPr>
          <w:rFonts w:hint="eastAsia"/>
          <w:highlight w:val="lightGray"/>
        </w:rPr>
        <w:t>具体订单规则，以福特提供的接口文档定义为准。</w:t>
      </w:r>
    </w:p>
    <w:sectPr>
      <w:footerReference r:id="rId3" w:type="default"/>
      <w:pgSz w:w="11906" w:h="16838"/>
      <w:pgMar w:top="720" w:right="720" w:bottom="720" w:left="72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微软雅黑">
    <w:altName w:val="汉仪旗黑KW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Microsoft YaHei UI">
    <w:altName w:val="苹方-简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汉仪粗仿宋简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tangChe">
    <w:altName w:val="Apple SD Gothic Neo"/>
    <w:panose1 w:val="02030609000101010101"/>
    <w:charset w:val="81"/>
    <w:family w:val="auto"/>
    <w:pitch w:val="default"/>
    <w:sig w:usb0="00000000" w:usb1="00000000" w:usb2="00000030" w:usb3="00000000" w:csb0="0008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w:rPr>
        <w:rFonts w:hint="eastAsia"/>
      </w:rPr>
      <w:t>如无授权 勿作他用</w:t>
    </w:r>
  </w:p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8CAA28"/>
    <w:multiLevelType w:val="singleLevel"/>
    <w:tmpl w:val="DC8CAA28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F133A1B9"/>
    <w:multiLevelType w:val="singleLevel"/>
    <w:tmpl w:val="F133A1B9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35221402"/>
    <w:multiLevelType w:val="multilevel"/>
    <w:tmpl w:val="3522140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21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3">
    <w:nsid w:val="50F21BC2"/>
    <w:multiLevelType w:val="multilevel"/>
    <w:tmpl w:val="50F21BC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651135"/>
    <w:multiLevelType w:val="multilevel"/>
    <w:tmpl w:val="53651135"/>
    <w:lvl w:ilvl="0" w:tentative="0">
      <w:start w:val="1"/>
      <w:numFmt w:val="bullet"/>
      <w:lvlText w:val=""/>
      <w:lvlJc w:val="left"/>
      <w:pPr>
        <w:ind w:left="567" w:hanging="227"/>
      </w:pPr>
      <w:rPr>
        <w:rFonts w:hint="default" w:ascii="Wingdings" w:hAnsi="Wingdings"/>
        <w:sz w:val="15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5A0E"/>
    <w:rsid w:val="000261A3"/>
    <w:rsid w:val="00050AE2"/>
    <w:rsid w:val="000623C9"/>
    <w:rsid w:val="00067E2F"/>
    <w:rsid w:val="00067FE9"/>
    <w:rsid w:val="00076FA4"/>
    <w:rsid w:val="00080E3A"/>
    <w:rsid w:val="00081ACA"/>
    <w:rsid w:val="00093380"/>
    <w:rsid w:val="00093C8A"/>
    <w:rsid w:val="00093D43"/>
    <w:rsid w:val="000953CC"/>
    <w:rsid w:val="000955D2"/>
    <w:rsid w:val="000A1C10"/>
    <w:rsid w:val="000A464A"/>
    <w:rsid w:val="000B034B"/>
    <w:rsid w:val="000C51FC"/>
    <w:rsid w:val="000D33E5"/>
    <w:rsid w:val="000F25D4"/>
    <w:rsid w:val="00103A34"/>
    <w:rsid w:val="00115A27"/>
    <w:rsid w:val="0012577B"/>
    <w:rsid w:val="00140E1E"/>
    <w:rsid w:val="001527B5"/>
    <w:rsid w:val="00172A27"/>
    <w:rsid w:val="00175008"/>
    <w:rsid w:val="00180691"/>
    <w:rsid w:val="00191FD7"/>
    <w:rsid w:val="00192BBB"/>
    <w:rsid w:val="001960D1"/>
    <w:rsid w:val="001B6816"/>
    <w:rsid w:val="001C6555"/>
    <w:rsid w:val="001D0E1C"/>
    <w:rsid w:val="001D4DAE"/>
    <w:rsid w:val="001D60E0"/>
    <w:rsid w:val="00203C38"/>
    <w:rsid w:val="00217640"/>
    <w:rsid w:val="00220F4C"/>
    <w:rsid w:val="00221D09"/>
    <w:rsid w:val="00226A73"/>
    <w:rsid w:val="00237C39"/>
    <w:rsid w:val="002557D6"/>
    <w:rsid w:val="002572F9"/>
    <w:rsid w:val="00266AF1"/>
    <w:rsid w:val="00270B13"/>
    <w:rsid w:val="00296F97"/>
    <w:rsid w:val="002A2D30"/>
    <w:rsid w:val="002D0DD9"/>
    <w:rsid w:val="002D56F4"/>
    <w:rsid w:val="002E6424"/>
    <w:rsid w:val="002E714A"/>
    <w:rsid w:val="002F44F6"/>
    <w:rsid w:val="002F4D4C"/>
    <w:rsid w:val="002F618A"/>
    <w:rsid w:val="0030203B"/>
    <w:rsid w:val="003024F2"/>
    <w:rsid w:val="00304F5C"/>
    <w:rsid w:val="00320CAA"/>
    <w:rsid w:val="003330C4"/>
    <w:rsid w:val="003867F1"/>
    <w:rsid w:val="00392D27"/>
    <w:rsid w:val="003A110E"/>
    <w:rsid w:val="003A6421"/>
    <w:rsid w:val="003C4FF1"/>
    <w:rsid w:val="003E027A"/>
    <w:rsid w:val="003E1ACC"/>
    <w:rsid w:val="003F255B"/>
    <w:rsid w:val="00432CFB"/>
    <w:rsid w:val="004612EF"/>
    <w:rsid w:val="0048295B"/>
    <w:rsid w:val="004B1EB4"/>
    <w:rsid w:val="004C03B0"/>
    <w:rsid w:val="004C4E7A"/>
    <w:rsid w:val="004E0400"/>
    <w:rsid w:val="00501873"/>
    <w:rsid w:val="0050339B"/>
    <w:rsid w:val="0050628E"/>
    <w:rsid w:val="00507C6F"/>
    <w:rsid w:val="005329C8"/>
    <w:rsid w:val="00537DFE"/>
    <w:rsid w:val="00556AE5"/>
    <w:rsid w:val="00583C19"/>
    <w:rsid w:val="005908EE"/>
    <w:rsid w:val="005A3F6D"/>
    <w:rsid w:val="005B097E"/>
    <w:rsid w:val="005C1F20"/>
    <w:rsid w:val="005C715E"/>
    <w:rsid w:val="005C77D3"/>
    <w:rsid w:val="005D1E61"/>
    <w:rsid w:val="005D5576"/>
    <w:rsid w:val="005F3E84"/>
    <w:rsid w:val="00610939"/>
    <w:rsid w:val="00614AA0"/>
    <w:rsid w:val="00621690"/>
    <w:rsid w:val="00643A43"/>
    <w:rsid w:val="00655E50"/>
    <w:rsid w:val="00664138"/>
    <w:rsid w:val="006833C3"/>
    <w:rsid w:val="006A3B1D"/>
    <w:rsid w:val="006A6FA7"/>
    <w:rsid w:val="006B4F2D"/>
    <w:rsid w:val="006C283E"/>
    <w:rsid w:val="006C7597"/>
    <w:rsid w:val="006E3D8B"/>
    <w:rsid w:val="006E630F"/>
    <w:rsid w:val="006F5AAC"/>
    <w:rsid w:val="007141E4"/>
    <w:rsid w:val="007237B1"/>
    <w:rsid w:val="00727DEE"/>
    <w:rsid w:val="007453B3"/>
    <w:rsid w:val="007504FF"/>
    <w:rsid w:val="00752ECB"/>
    <w:rsid w:val="00754321"/>
    <w:rsid w:val="00775AF5"/>
    <w:rsid w:val="00785FE9"/>
    <w:rsid w:val="00786078"/>
    <w:rsid w:val="007A4CE3"/>
    <w:rsid w:val="007B0E91"/>
    <w:rsid w:val="007D1541"/>
    <w:rsid w:val="007D686A"/>
    <w:rsid w:val="007E0407"/>
    <w:rsid w:val="007E579E"/>
    <w:rsid w:val="00822E4A"/>
    <w:rsid w:val="008401A4"/>
    <w:rsid w:val="0084576C"/>
    <w:rsid w:val="00852126"/>
    <w:rsid w:val="00865257"/>
    <w:rsid w:val="00875207"/>
    <w:rsid w:val="00897B19"/>
    <w:rsid w:val="008B0CD5"/>
    <w:rsid w:val="008C755F"/>
    <w:rsid w:val="008D2961"/>
    <w:rsid w:val="008D6769"/>
    <w:rsid w:val="008F0BA8"/>
    <w:rsid w:val="008F4A9C"/>
    <w:rsid w:val="00903898"/>
    <w:rsid w:val="00906FB1"/>
    <w:rsid w:val="00907197"/>
    <w:rsid w:val="00907D11"/>
    <w:rsid w:val="00911CC5"/>
    <w:rsid w:val="00914F45"/>
    <w:rsid w:val="009671D5"/>
    <w:rsid w:val="0097206E"/>
    <w:rsid w:val="009927ED"/>
    <w:rsid w:val="00994472"/>
    <w:rsid w:val="009944FB"/>
    <w:rsid w:val="00994FFD"/>
    <w:rsid w:val="00997216"/>
    <w:rsid w:val="009A082A"/>
    <w:rsid w:val="009E017A"/>
    <w:rsid w:val="009E0B33"/>
    <w:rsid w:val="00A17537"/>
    <w:rsid w:val="00A25AD2"/>
    <w:rsid w:val="00A27085"/>
    <w:rsid w:val="00A31CC5"/>
    <w:rsid w:val="00A33C93"/>
    <w:rsid w:val="00A43DCD"/>
    <w:rsid w:val="00A607BA"/>
    <w:rsid w:val="00A60BDE"/>
    <w:rsid w:val="00A7452E"/>
    <w:rsid w:val="00A75208"/>
    <w:rsid w:val="00A8547C"/>
    <w:rsid w:val="00A861BD"/>
    <w:rsid w:val="00AA06F0"/>
    <w:rsid w:val="00AC1539"/>
    <w:rsid w:val="00AD098C"/>
    <w:rsid w:val="00AD7D6F"/>
    <w:rsid w:val="00AE343A"/>
    <w:rsid w:val="00AE7CA8"/>
    <w:rsid w:val="00B06DB7"/>
    <w:rsid w:val="00B26585"/>
    <w:rsid w:val="00B31B3F"/>
    <w:rsid w:val="00B47114"/>
    <w:rsid w:val="00B47C42"/>
    <w:rsid w:val="00B53C86"/>
    <w:rsid w:val="00B61191"/>
    <w:rsid w:val="00B63976"/>
    <w:rsid w:val="00B82555"/>
    <w:rsid w:val="00B87A1C"/>
    <w:rsid w:val="00B87E76"/>
    <w:rsid w:val="00B9633B"/>
    <w:rsid w:val="00BA7250"/>
    <w:rsid w:val="00BB6E89"/>
    <w:rsid w:val="00BD20DA"/>
    <w:rsid w:val="00BD423D"/>
    <w:rsid w:val="00C23245"/>
    <w:rsid w:val="00C34F17"/>
    <w:rsid w:val="00C416F3"/>
    <w:rsid w:val="00C418BC"/>
    <w:rsid w:val="00C47C8A"/>
    <w:rsid w:val="00C5710D"/>
    <w:rsid w:val="00C65CA8"/>
    <w:rsid w:val="00C72653"/>
    <w:rsid w:val="00C90C19"/>
    <w:rsid w:val="00C91FB8"/>
    <w:rsid w:val="00C92F8A"/>
    <w:rsid w:val="00C93092"/>
    <w:rsid w:val="00C94F71"/>
    <w:rsid w:val="00CD63BC"/>
    <w:rsid w:val="00CE47D8"/>
    <w:rsid w:val="00CE4A2C"/>
    <w:rsid w:val="00CF1B3D"/>
    <w:rsid w:val="00D1403B"/>
    <w:rsid w:val="00D22397"/>
    <w:rsid w:val="00D50B99"/>
    <w:rsid w:val="00D56FEE"/>
    <w:rsid w:val="00D574AA"/>
    <w:rsid w:val="00D610BC"/>
    <w:rsid w:val="00D7590C"/>
    <w:rsid w:val="00DA6106"/>
    <w:rsid w:val="00DA7AB4"/>
    <w:rsid w:val="00DB0096"/>
    <w:rsid w:val="00DB4475"/>
    <w:rsid w:val="00DC5BC5"/>
    <w:rsid w:val="00DD005E"/>
    <w:rsid w:val="00DD2D28"/>
    <w:rsid w:val="00DD3A8D"/>
    <w:rsid w:val="00DD5BF7"/>
    <w:rsid w:val="00DE0A1F"/>
    <w:rsid w:val="00DE0E97"/>
    <w:rsid w:val="00DE132D"/>
    <w:rsid w:val="00DE4D84"/>
    <w:rsid w:val="00E06D7B"/>
    <w:rsid w:val="00E15AEC"/>
    <w:rsid w:val="00E20869"/>
    <w:rsid w:val="00E358A0"/>
    <w:rsid w:val="00E502B4"/>
    <w:rsid w:val="00E675BD"/>
    <w:rsid w:val="00E7061D"/>
    <w:rsid w:val="00E72E2A"/>
    <w:rsid w:val="00E766BB"/>
    <w:rsid w:val="00E938F7"/>
    <w:rsid w:val="00EA711A"/>
    <w:rsid w:val="00EB373D"/>
    <w:rsid w:val="00ED247C"/>
    <w:rsid w:val="00EF3BC7"/>
    <w:rsid w:val="00F07F04"/>
    <w:rsid w:val="00F10707"/>
    <w:rsid w:val="00F41507"/>
    <w:rsid w:val="00F56E78"/>
    <w:rsid w:val="00F73101"/>
    <w:rsid w:val="00F764B0"/>
    <w:rsid w:val="00F97194"/>
    <w:rsid w:val="00FA0601"/>
    <w:rsid w:val="00FB4097"/>
    <w:rsid w:val="00FD3341"/>
    <w:rsid w:val="00FD75A1"/>
    <w:rsid w:val="00FF7716"/>
    <w:rsid w:val="032C748E"/>
    <w:rsid w:val="03925E63"/>
    <w:rsid w:val="04D449D5"/>
    <w:rsid w:val="05302F0D"/>
    <w:rsid w:val="053C43E7"/>
    <w:rsid w:val="064373CC"/>
    <w:rsid w:val="06C611F9"/>
    <w:rsid w:val="084D4FFC"/>
    <w:rsid w:val="0C256200"/>
    <w:rsid w:val="0C270844"/>
    <w:rsid w:val="0D43546D"/>
    <w:rsid w:val="0D5F7137"/>
    <w:rsid w:val="0EF212B9"/>
    <w:rsid w:val="0F7777D9"/>
    <w:rsid w:val="1248062E"/>
    <w:rsid w:val="14E318C5"/>
    <w:rsid w:val="1578122A"/>
    <w:rsid w:val="15FC23F5"/>
    <w:rsid w:val="16F0334D"/>
    <w:rsid w:val="198319F6"/>
    <w:rsid w:val="1BED59DB"/>
    <w:rsid w:val="1C377632"/>
    <w:rsid w:val="1E3A6C10"/>
    <w:rsid w:val="1F200420"/>
    <w:rsid w:val="20750F0C"/>
    <w:rsid w:val="264D31EE"/>
    <w:rsid w:val="270315DF"/>
    <w:rsid w:val="27F70BD4"/>
    <w:rsid w:val="28D42F65"/>
    <w:rsid w:val="28E24C40"/>
    <w:rsid w:val="28F96A98"/>
    <w:rsid w:val="2B2D67B6"/>
    <w:rsid w:val="2C1F40E5"/>
    <w:rsid w:val="2D7D481D"/>
    <w:rsid w:val="2DBD05B8"/>
    <w:rsid w:val="2DE8515A"/>
    <w:rsid w:val="2E942386"/>
    <w:rsid w:val="335803F4"/>
    <w:rsid w:val="34D3220A"/>
    <w:rsid w:val="36594B1D"/>
    <w:rsid w:val="391D2E22"/>
    <w:rsid w:val="39D6226F"/>
    <w:rsid w:val="3A35093B"/>
    <w:rsid w:val="3A927410"/>
    <w:rsid w:val="3DF101B7"/>
    <w:rsid w:val="3E7E3930"/>
    <w:rsid w:val="3F4E1C01"/>
    <w:rsid w:val="439B06B3"/>
    <w:rsid w:val="43F62B3B"/>
    <w:rsid w:val="454A73E4"/>
    <w:rsid w:val="45A36127"/>
    <w:rsid w:val="4BC20DCA"/>
    <w:rsid w:val="4CF22589"/>
    <w:rsid w:val="4DF374CB"/>
    <w:rsid w:val="509C4ABE"/>
    <w:rsid w:val="522D573B"/>
    <w:rsid w:val="553F040B"/>
    <w:rsid w:val="55CE49BB"/>
    <w:rsid w:val="564A6A03"/>
    <w:rsid w:val="58151A89"/>
    <w:rsid w:val="5AFF1C3F"/>
    <w:rsid w:val="5C450545"/>
    <w:rsid w:val="5E767D2F"/>
    <w:rsid w:val="603C4E8A"/>
    <w:rsid w:val="64A740FA"/>
    <w:rsid w:val="65443461"/>
    <w:rsid w:val="678C3499"/>
    <w:rsid w:val="68954D3B"/>
    <w:rsid w:val="6A620162"/>
    <w:rsid w:val="6D7A7529"/>
    <w:rsid w:val="6E5537E8"/>
    <w:rsid w:val="6E7F89F5"/>
    <w:rsid w:val="6EB419E9"/>
    <w:rsid w:val="6F6D45A3"/>
    <w:rsid w:val="6F6D4F8F"/>
    <w:rsid w:val="7090288F"/>
    <w:rsid w:val="70AE4A1A"/>
    <w:rsid w:val="710C208A"/>
    <w:rsid w:val="73091546"/>
    <w:rsid w:val="74695C8F"/>
    <w:rsid w:val="771A26D3"/>
    <w:rsid w:val="77B80F5E"/>
    <w:rsid w:val="77D8336E"/>
    <w:rsid w:val="786661E0"/>
    <w:rsid w:val="78A80A45"/>
    <w:rsid w:val="7AE57832"/>
    <w:rsid w:val="7C7B7D56"/>
    <w:rsid w:val="7C9802AC"/>
    <w:rsid w:val="7CC10A32"/>
    <w:rsid w:val="7EA15F83"/>
    <w:rsid w:val="7FA363BA"/>
    <w:rsid w:val="7FC6796D"/>
    <w:rsid w:val="7FFFF718"/>
    <w:rsid w:val="E7D582EC"/>
    <w:rsid w:val="FDFB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9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18"/>
      <w:szCs w:val="1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/>
      <w:spacing w:before="220" w:after="210"/>
      <w:jc w:val="left"/>
      <w:outlineLvl w:val="0"/>
    </w:pPr>
    <w:rPr>
      <w:rFonts w:ascii="宋体" w:hAnsi="宋体" w:cs="宋体"/>
      <w:b/>
      <w:kern w:val="44"/>
      <w:sz w:val="36"/>
      <w:szCs w:val="24"/>
    </w:rPr>
  </w:style>
  <w:style w:type="paragraph" w:styleId="3">
    <w:name w:val="heading 2"/>
    <w:basedOn w:val="1"/>
    <w:next w:val="1"/>
    <w:qFormat/>
    <w:uiPriority w:val="0"/>
    <w:pPr>
      <w:keepNext/>
      <w:keepLines/>
      <w:widowControl/>
      <w:spacing w:before="260" w:after="260"/>
      <w:jc w:val="left"/>
      <w:outlineLvl w:val="1"/>
    </w:pPr>
    <w:rPr>
      <w:rFonts w:ascii="Arial" w:hAnsi="Arial" w:cs="宋体"/>
      <w:b/>
      <w:kern w:val="0"/>
      <w:sz w:val="28"/>
      <w:szCs w:val="24"/>
    </w:rPr>
  </w:style>
  <w:style w:type="paragraph" w:styleId="4">
    <w:name w:val="heading 3"/>
    <w:basedOn w:val="1"/>
    <w:next w:val="1"/>
    <w:link w:val="41"/>
    <w:qFormat/>
    <w:uiPriority w:val="99"/>
    <w:pPr>
      <w:keepNext/>
      <w:keepLines/>
      <w:widowControl/>
      <w:spacing w:before="20" w:after="20"/>
      <w:jc w:val="left"/>
      <w:outlineLvl w:val="2"/>
    </w:pPr>
    <w:rPr>
      <w:rFonts w:ascii="宋体" w:hAnsi="宋体" w:cs="宋体"/>
      <w:b/>
      <w:kern w:val="0"/>
      <w:sz w:val="24"/>
      <w:szCs w:val="24"/>
    </w:rPr>
  </w:style>
  <w:style w:type="paragraph" w:styleId="5">
    <w:name w:val="heading 4"/>
    <w:basedOn w:val="1"/>
    <w:next w:val="1"/>
    <w:link w:val="34"/>
    <w:unhideWhenUsed/>
    <w:qFormat/>
    <w:uiPriority w:val="0"/>
    <w:pPr>
      <w:keepNext/>
      <w:keepLines/>
      <w:widowControl/>
      <w:spacing w:before="160" w:after="170"/>
      <w:jc w:val="left"/>
      <w:outlineLvl w:val="3"/>
    </w:pPr>
    <w:rPr>
      <w:rFonts w:asciiTheme="majorHAnsi" w:hAnsiTheme="majorHAnsi" w:eastAsiaTheme="majorEastAsia" w:cstheme="majorBidi"/>
      <w:b/>
      <w:bCs/>
      <w:kern w:val="0"/>
      <w:sz w:val="21"/>
      <w:szCs w:val="28"/>
    </w:rPr>
  </w:style>
  <w:style w:type="character" w:default="1" w:styleId="15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6"/>
    <w:qFormat/>
    <w:uiPriority w:val="0"/>
    <w:pPr>
      <w:widowControl/>
      <w:jc w:val="left"/>
    </w:pPr>
    <w:rPr>
      <w:rFonts w:ascii="宋体" w:hAnsi="宋体" w:cs="宋体"/>
      <w:kern w:val="0"/>
      <w:sz w:val="21"/>
    </w:rPr>
  </w:style>
  <w:style w:type="paragraph" w:styleId="7">
    <w:name w:val="toc 3"/>
    <w:basedOn w:val="1"/>
    <w:next w:val="1"/>
    <w:qFormat/>
    <w:uiPriority w:val="39"/>
    <w:pPr>
      <w:widowControl/>
      <w:ind w:left="840" w:leftChars="400"/>
      <w:jc w:val="left"/>
    </w:pPr>
    <w:rPr>
      <w:rFonts w:ascii="宋体" w:hAnsi="宋体" w:cs="宋体"/>
      <w:kern w:val="0"/>
      <w:sz w:val="21"/>
      <w:szCs w:val="24"/>
    </w:rPr>
  </w:style>
  <w:style w:type="paragraph" w:styleId="8">
    <w:name w:val="Balloon Text"/>
    <w:basedOn w:val="1"/>
    <w:link w:val="42"/>
    <w:qFormat/>
    <w:uiPriority w:val="0"/>
    <w:rPr>
      <w:rFonts w:ascii="宋体"/>
    </w:rPr>
  </w:style>
  <w:style w:type="paragraph" w:styleId="9">
    <w:name w:val="footer"/>
    <w:basedOn w:val="1"/>
    <w:link w:val="27"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ascii="宋体" w:hAnsi="宋体" w:cs="宋体"/>
      <w:kern w:val="0"/>
      <w:sz w:val="21"/>
    </w:rPr>
  </w:style>
  <w:style w:type="paragraph" w:styleId="10">
    <w:name w:val="header"/>
    <w:basedOn w:val="1"/>
    <w:link w:val="28"/>
    <w:qFormat/>
    <w:uiPriority w:val="0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宋体" w:hAnsi="宋体" w:cs="宋体"/>
      <w:kern w:val="0"/>
      <w:sz w:val="21"/>
    </w:rPr>
  </w:style>
  <w:style w:type="paragraph" w:styleId="11">
    <w:name w:val="toc 1"/>
    <w:basedOn w:val="1"/>
    <w:next w:val="1"/>
    <w:qFormat/>
    <w:uiPriority w:val="39"/>
    <w:pPr>
      <w:widowControl/>
      <w:jc w:val="left"/>
    </w:pPr>
    <w:rPr>
      <w:rFonts w:ascii="宋体" w:hAnsi="宋体" w:cs="宋体"/>
      <w:kern w:val="0"/>
      <w:sz w:val="21"/>
      <w:szCs w:val="24"/>
    </w:rPr>
  </w:style>
  <w:style w:type="paragraph" w:styleId="12">
    <w:name w:val="toc 2"/>
    <w:basedOn w:val="1"/>
    <w:next w:val="1"/>
    <w:qFormat/>
    <w:uiPriority w:val="39"/>
    <w:pPr>
      <w:widowControl/>
      <w:ind w:left="420" w:leftChars="200"/>
      <w:jc w:val="left"/>
    </w:pPr>
    <w:rPr>
      <w:rFonts w:ascii="宋体" w:hAnsi="宋体" w:cs="宋体"/>
      <w:kern w:val="0"/>
      <w:sz w:val="21"/>
      <w:szCs w:val="24"/>
    </w:rPr>
  </w:style>
  <w:style w:type="paragraph" w:styleId="13">
    <w:name w:val="HTML Preformatted"/>
    <w:basedOn w:val="1"/>
    <w:link w:val="33"/>
    <w:qFormat/>
    <w:uiPriority w:val="99"/>
    <w:pPr>
      <w:widowControl/>
      <w:jc w:val="left"/>
    </w:pPr>
    <w:rPr>
      <w:rFonts w:ascii="Courier New" w:hAnsi="Courier New" w:cs="Courier New"/>
      <w:kern w:val="0"/>
      <w:sz w:val="20"/>
      <w:szCs w:val="20"/>
    </w:rPr>
  </w:style>
  <w:style w:type="paragraph" w:styleId="14">
    <w:name w:val="Normal (Web)"/>
    <w:basedOn w:val="1"/>
    <w:qFormat/>
    <w:uiPriority w:val="99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character" w:styleId="16">
    <w:name w:val="Hyperlink"/>
    <w:qFormat/>
    <w:uiPriority w:val="99"/>
    <w:rPr>
      <w:color w:val="0000FF"/>
      <w:u w:val="single"/>
    </w:rPr>
  </w:style>
  <w:style w:type="table" w:styleId="18">
    <w:name w:val="Table Grid"/>
    <w:basedOn w:val="17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9">
    <w:name w:val="AxureTableNormalText"/>
    <w:basedOn w:val="1"/>
    <w:qFormat/>
    <w:uiPriority w:val="0"/>
    <w:pPr>
      <w:widowControl/>
      <w:spacing w:before="60" w:after="60"/>
      <w:jc w:val="left"/>
    </w:pPr>
    <w:rPr>
      <w:rFonts w:ascii="Arial" w:hAnsi="Arial" w:eastAsia="黑体" w:cs="Arial"/>
      <w:kern w:val="0"/>
      <w:sz w:val="16"/>
      <w:szCs w:val="24"/>
      <w:lang w:eastAsia="en-US"/>
    </w:rPr>
  </w:style>
  <w:style w:type="paragraph" w:customStyle="1" w:styleId="20">
    <w:name w:val="列出段落1"/>
    <w:basedOn w:val="1"/>
    <w:qFormat/>
    <w:uiPriority w:val="34"/>
    <w:pPr>
      <w:widowControl/>
      <w:ind w:firstLine="420" w:firstLineChars="200"/>
      <w:jc w:val="left"/>
    </w:pPr>
    <w:rPr>
      <w:kern w:val="0"/>
      <w:sz w:val="21"/>
      <w:szCs w:val="24"/>
    </w:rPr>
  </w:style>
  <w:style w:type="paragraph" w:customStyle="1" w:styleId="21">
    <w:name w:val="二级标题"/>
    <w:basedOn w:val="1"/>
    <w:qFormat/>
    <w:uiPriority w:val="0"/>
    <w:pPr>
      <w:widowControl/>
      <w:numPr>
        <w:ilvl w:val="1"/>
        <w:numId w:val="1"/>
      </w:numPr>
      <w:jc w:val="left"/>
      <w:outlineLvl w:val="1"/>
    </w:pPr>
    <w:rPr>
      <w:rFonts w:ascii="宋体" w:hAnsi="宋体" w:cs="宋体"/>
      <w:b/>
      <w:kern w:val="0"/>
      <w:sz w:val="24"/>
      <w:szCs w:val="24"/>
    </w:rPr>
  </w:style>
  <w:style w:type="paragraph" w:customStyle="1" w:styleId="22">
    <w:name w:val="_Style 3"/>
    <w:basedOn w:val="1"/>
    <w:qFormat/>
    <w:uiPriority w:val="34"/>
    <w:pPr>
      <w:widowControl/>
      <w:ind w:firstLine="420" w:firstLineChars="200"/>
      <w:jc w:val="left"/>
    </w:pPr>
    <w:rPr>
      <w:rFonts w:cs="宋体"/>
      <w:kern w:val="0"/>
      <w:sz w:val="21"/>
      <w:szCs w:val="22"/>
    </w:rPr>
  </w:style>
  <w:style w:type="paragraph" w:customStyle="1" w:styleId="23">
    <w:name w:val="AxureTableHeaderText"/>
    <w:basedOn w:val="1"/>
    <w:qFormat/>
    <w:uiPriority w:val="0"/>
    <w:pPr>
      <w:widowControl/>
      <w:spacing w:before="60" w:after="60"/>
      <w:jc w:val="left"/>
    </w:pPr>
    <w:rPr>
      <w:rFonts w:ascii="Arial" w:hAnsi="Arial" w:eastAsia="黑体" w:cs="Arial"/>
      <w:b/>
      <w:color w:val="FFFFFF"/>
      <w:kern w:val="0"/>
      <w:sz w:val="21"/>
      <w:szCs w:val="24"/>
      <w:lang w:eastAsia="en-US"/>
    </w:rPr>
  </w:style>
  <w:style w:type="paragraph" w:customStyle="1" w:styleId="24">
    <w:name w:val="!署名"/>
    <w:basedOn w:val="1"/>
    <w:qFormat/>
    <w:uiPriority w:val="0"/>
    <w:pPr>
      <w:widowControl/>
      <w:jc w:val="right"/>
    </w:pPr>
    <w:rPr>
      <w:rFonts w:eastAsia="微软雅黑"/>
      <w:kern w:val="0"/>
      <w:sz w:val="32"/>
      <w:szCs w:val="24"/>
    </w:rPr>
  </w:style>
  <w:style w:type="paragraph" w:customStyle="1" w:styleId="25">
    <w:name w:val="!正文"/>
    <w:basedOn w:val="1"/>
    <w:qFormat/>
    <w:uiPriority w:val="0"/>
    <w:pPr>
      <w:widowControl/>
      <w:spacing w:beforeLines="50" w:afterLines="50"/>
      <w:ind w:firstLine="200" w:firstLineChars="200"/>
      <w:jc w:val="left"/>
    </w:pPr>
    <w:rPr>
      <w:kern w:val="0"/>
      <w:sz w:val="21"/>
      <w:szCs w:val="24"/>
    </w:rPr>
  </w:style>
  <w:style w:type="character" w:customStyle="1" w:styleId="26">
    <w:name w:val="文档结构图字符"/>
    <w:link w:val="6"/>
    <w:qFormat/>
    <w:uiPriority w:val="0"/>
    <w:rPr>
      <w:rFonts w:ascii="宋体"/>
      <w:kern w:val="2"/>
      <w:sz w:val="18"/>
      <w:szCs w:val="18"/>
    </w:rPr>
  </w:style>
  <w:style w:type="character" w:customStyle="1" w:styleId="27">
    <w:name w:val="页脚字符"/>
    <w:link w:val="9"/>
    <w:qFormat/>
    <w:uiPriority w:val="0"/>
    <w:rPr>
      <w:kern w:val="2"/>
      <w:sz w:val="18"/>
      <w:szCs w:val="18"/>
    </w:rPr>
  </w:style>
  <w:style w:type="character" w:customStyle="1" w:styleId="28">
    <w:name w:val="页眉字符"/>
    <w:link w:val="10"/>
    <w:qFormat/>
    <w:uiPriority w:val="0"/>
    <w:rPr>
      <w:kern w:val="2"/>
      <w:sz w:val="18"/>
      <w:szCs w:val="18"/>
    </w:rPr>
  </w:style>
  <w:style w:type="character" w:customStyle="1" w:styleId="29">
    <w:name w:val="页脚 字符"/>
    <w:qFormat/>
    <w:uiPriority w:val="99"/>
    <w:rPr>
      <w:rFonts w:eastAsia="Microsoft YaHei UI"/>
      <w:kern w:val="0"/>
      <w:sz w:val="22"/>
    </w:rPr>
  </w:style>
  <w:style w:type="character" w:customStyle="1" w:styleId="30">
    <w:name w:val="font21"/>
    <w:qFormat/>
    <w:uiPriority w:val="0"/>
    <w:rPr>
      <w:rFonts w:hint="eastAsia" w:ascii="汉仪粗仿宋简" w:hAnsi="汉仪粗仿宋简" w:eastAsia="汉仪粗仿宋简" w:cs="汉仪粗仿宋简"/>
      <w:color w:val="000000"/>
      <w:sz w:val="16"/>
      <w:szCs w:val="16"/>
      <w:u w:val="none"/>
    </w:rPr>
  </w:style>
  <w:style w:type="character" w:customStyle="1" w:styleId="31">
    <w:name w:val="font01"/>
    <w:qFormat/>
    <w:uiPriority w:val="0"/>
    <w:rPr>
      <w:rFonts w:hint="eastAsia" w:ascii="汉仪粗仿宋简" w:hAnsi="汉仪粗仿宋简" w:eastAsia="汉仪粗仿宋简"/>
      <w:color w:val="FF0000"/>
      <w:sz w:val="16"/>
      <w:szCs w:val="16"/>
      <w:u w:val="none"/>
    </w:rPr>
  </w:style>
  <w:style w:type="paragraph" w:customStyle="1" w:styleId="32">
    <w:name w:val="列表段落1"/>
    <w:basedOn w:val="1"/>
    <w:qFormat/>
    <w:uiPriority w:val="0"/>
    <w:pPr>
      <w:widowControl/>
      <w:ind w:firstLine="420" w:firstLineChars="200"/>
      <w:jc w:val="left"/>
    </w:pPr>
    <w:rPr>
      <w:rFonts w:ascii="宋体" w:hAnsi="宋体" w:cs="宋体"/>
      <w:kern w:val="0"/>
      <w:sz w:val="21"/>
      <w:szCs w:val="24"/>
    </w:rPr>
  </w:style>
  <w:style w:type="character" w:customStyle="1" w:styleId="33">
    <w:name w:val="HTML 预设格式字符"/>
    <w:basedOn w:val="15"/>
    <w:link w:val="13"/>
    <w:qFormat/>
    <w:uiPriority w:val="99"/>
    <w:rPr>
      <w:rFonts w:ascii="Courier New" w:hAnsi="Courier New" w:cs="Courier New"/>
    </w:rPr>
  </w:style>
  <w:style w:type="character" w:customStyle="1" w:styleId="34">
    <w:name w:val="标题 4字符"/>
    <w:basedOn w:val="15"/>
    <w:link w:val="5"/>
    <w:qFormat/>
    <w:uiPriority w:val="0"/>
    <w:rPr>
      <w:rFonts w:asciiTheme="majorHAnsi" w:hAnsiTheme="majorHAnsi" w:eastAsiaTheme="majorEastAsia" w:cstheme="majorBidi"/>
      <w:b/>
      <w:bCs/>
      <w:sz w:val="21"/>
      <w:szCs w:val="28"/>
    </w:rPr>
  </w:style>
  <w:style w:type="paragraph" w:customStyle="1" w:styleId="35">
    <w:name w:val="msolistparagraph"/>
    <w:basedOn w:val="1"/>
    <w:qFormat/>
    <w:uiPriority w:val="0"/>
    <w:pPr>
      <w:widowControl/>
      <w:ind w:firstLine="420"/>
    </w:pPr>
    <w:rPr>
      <w:kern w:val="0"/>
      <w:sz w:val="21"/>
    </w:rPr>
  </w:style>
  <w:style w:type="character" w:customStyle="1" w:styleId="36">
    <w:name w:val="15"/>
    <w:basedOn w:val="15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37">
    <w:name w:val="16"/>
    <w:basedOn w:val="15"/>
    <w:qFormat/>
    <w:uiPriority w:val="0"/>
    <w:rPr>
      <w:rFonts w:hint="eastAsia" w:ascii="BatangChe" w:hAnsi="BatangChe" w:eastAsia="BatangChe"/>
      <w:color w:val="000000"/>
      <w:sz w:val="20"/>
      <w:szCs w:val="20"/>
    </w:rPr>
  </w:style>
  <w:style w:type="paragraph" w:customStyle="1" w:styleId="38">
    <w:name w:val="Table Paragraph"/>
    <w:basedOn w:val="1"/>
    <w:qFormat/>
    <w:uiPriority w:val="0"/>
    <w:pPr>
      <w:widowControl/>
      <w:spacing w:before="100" w:beforeAutospacing="1" w:after="100" w:afterAutospacing="1"/>
      <w:ind w:left="110"/>
      <w:jc w:val="left"/>
    </w:pPr>
    <w:rPr>
      <w:rFonts w:ascii="Arial Unicode MS" w:hAnsi="Arial Unicode MS" w:eastAsia="Arial Unicode MS" w:cs="Arial Unicode MS"/>
      <w:kern w:val="0"/>
      <w:sz w:val="21"/>
      <w:szCs w:val="24"/>
    </w:rPr>
  </w:style>
  <w:style w:type="character" w:customStyle="1" w:styleId="39">
    <w:name w:val="font11"/>
    <w:basedOn w:val="15"/>
    <w:qFormat/>
    <w:uiPriority w:val="0"/>
    <w:rPr>
      <w:color w:val="FF0000"/>
      <w:sz w:val="18"/>
      <w:szCs w:val="18"/>
      <w:u w:val="none"/>
    </w:rPr>
  </w:style>
  <w:style w:type="paragraph" w:customStyle="1" w:styleId="40">
    <w:name w:val="List Paragraph"/>
    <w:basedOn w:val="1"/>
    <w:qFormat/>
    <w:uiPriority w:val="99"/>
    <w:pPr>
      <w:widowControl/>
      <w:ind w:firstLine="420" w:firstLineChars="200"/>
      <w:jc w:val="left"/>
    </w:pPr>
    <w:rPr>
      <w:rFonts w:ascii="宋体" w:hAnsi="宋体" w:cs="宋体"/>
      <w:kern w:val="0"/>
      <w:sz w:val="21"/>
      <w:szCs w:val="24"/>
    </w:rPr>
  </w:style>
  <w:style w:type="character" w:customStyle="1" w:styleId="41">
    <w:name w:val="标题 3字符"/>
    <w:basedOn w:val="15"/>
    <w:link w:val="4"/>
    <w:qFormat/>
    <w:uiPriority w:val="99"/>
    <w:rPr>
      <w:rFonts w:ascii="宋体" w:hAnsi="宋体" w:cs="宋体"/>
      <w:b/>
      <w:sz w:val="24"/>
      <w:szCs w:val="24"/>
    </w:rPr>
  </w:style>
  <w:style w:type="character" w:customStyle="1" w:styleId="42">
    <w:name w:val="批注框文本字符"/>
    <w:basedOn w:val="15"/>
    <w:link w:val="8"/>
    <w:qFormat/>
    <w:uiPriority w:val="0"/>
    <w:rPr>
      <w:rFonts w:ascii="宋体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tiff"/><Relationship Id="rId7" Type="http://schemas.openxmlformats.org/officeDocument/2006/relationships/image" Target="media/image2.png"/><Relationship Id="rId6" Type="http://schemas.openxmlformats.org/officeDocument/2006/relationships/image" Target="media/image1.tiff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12.tiff"/><Relationship Id="rId2" Type="http://schemas.openxmlformats.org/officeDocument/2006/relationships/settings" Target="settings.xml"/><Relationship Id="rId19" Type="http://schemas.openxmlformats.org/officeDocument/2006/relationships/image" Target="media/image11.tiff"/><Relationship Id="rId18" Type="http://schemas.openxmlformats.org/officeDocument/2006/relationships/image" Target="media/image10.tiff"/><Relationship Id="rId17" Type="http://schemas.openxmlformats.org/officeDocument/2006/relationships/image" Target="media/image9.tiff"/><Relationship Id="rId16" Type="http://schemas.openxmlformats.org/officeDocument/2006/relationships/image" Target="media/image8.tiff"/><Relationship Id="rId15" Type="http://schemas.openxmlformats.org/officeDocument/2006/relationships/image" Target="media/image7.tiff"/><Relationship Id="rId14" Type="http://schemas.openxmlformats.org/officeDocument/2006/relationships/image" Target="media/image6.tiff"/><Relationship Id="rId13" Type="http://schemas.openxmlformats.org/officeDocument/2006/relationships/image" Target="media/image5.tiff"/><Relationship Id="rId12" Type="http://schemas.openxmlformats.org/officeDocument/2006/relationships/image" Target="media/image4.tiff"/><Relationship Id="rId11" Type="http://schemas.openxmlformats.org/officeDocument/2006/relationships/image" Target="media/image3.tiff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19</Pages>
  <Words>1600</Words>
  <Characters>9121</Characters>
  <Lines>76</Lines>
  <Paragraphs>21</Paragraphs>
  <TotalTime>0</TotalTime>
  <ScaleCrop>false</ScaleCrop>
  <LinksUpToDate>false</LinksUpToDate>
  <CharactersWithSpaces>10700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2019-04-02T20:18:00Z</dcterms:created>
  <dc:creator>Dotdee</dc:creator>
  <cp:lastModifiedBy>v_shantong</cp:lastModifiedBy>
  <cp:lastPrinted>2019-03-08T16:14:00Z</cp:lastPrinted>
  <dcterms:modified xsi:type="dcterms:W3CDTF">2020-03-02T15:05:17Z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