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微软雅黑" w:hAnsi="微软雅黑" w:eastAsia="微软雅黑"/>
          <w:sz w:val="72"/>
          <w:szCs w:val="52"/>
        </w:rPr>
      </w:pPr>
    </w:p>
    <w:p>
      <w:pPr>
        <w:jc w:val="center"/>
        <w:rPr>
          <w:rFonts w:hint="eastAsia" w:ascii="微软雅黑" w:hAnsi="微软雅黑" w:eastAsia="微软雅黑"/>
          <w:sz w:val="72"/>
          <w:szCs w:val="52"/>
        </w:rPr>
      </w:pPr>
    </w:p>
    <w:p>
      <w:pPr>
        <w:jc w:val="center"/>
        <w:rPr>
          <w:rFonts w:hint="eastAsia" w:ascii="微软雅黑" w:hAnsi="微软雅黑" w:eastAsia="微软雅黑"/>
          <w:sz w:val="72"/>
          <w:szCs w:val="52"/>
        </w:rPr>
      </w:pPr>
    </w:p>
    <w:p>
      <w:pPr>
        <w:jc w:val="center"/>
        <w:rPr>
          <w:rFonts w:ascii="微软雅黑" w:hAnsi="微软雅黑" w:eastAsia="微软雅黑"/>
          <w:sz w:val="72"/>
          <w:szCs w:val="52"/>
        </w:rPr>
      </w:pPr>
      <w:r>
        <w:rPr>
          <w:rFonts w:hint="eastAsia" w:ascii="微软雅黑" w:hAnsi="微软雅黑" w:eastAsia="微软雅黑"/>
          <w:sz w:val="72"/>
          <w:szCs w:val="52"/>
        </w:rPr>
        <w:t>百度车联网【福特】</w:t>
      </w:r>
      <w:r>
        <w:rPr>
          <w:rFonts w:hint="default" w:ascii="微软雅黑" w:hAnsi="微软雅黑" w:eastAsia="微软雅黑"/>
          <w:sz w:val="72"/>
          <w:szCs w:val="52"/>
        </w:rPr>
        <w:t>phase4</w:t>
      </w:r>
      <w:r>
        <w:rPr>
          <w:rFonts w:hint="eastAsia" w:ascii="微软雅黑" w:hAnsi="微软雅黑" w:eastAsia="微软雅黑"/>
          <w:sz w:val="72"/>
          <w:szCs w:val="52"/>
        </w:rPr>
        <w:t>项目</w:t>
      </w:r>
    </w:p>
    <w:p>
      <w:pPr>
        <w:jc w:val="center"/>
        <w:rPr>
          <w:rFonts w:ascii="微软雅黑" w:hAnsi="微软雅黑" w:eastAsia="微软雅黑"/>
          <w:sz w:val="72"/>
          <w:szCs w:val="52"/>
        </w:rPr>
      </w:pPr>
      <w:r>
        <w:rPr>
          <w:rFonts w:hint="eastAsia" w:ascii="微软雅黑" w:hAnsi="微软雅黑" w:eastAsia="微软雅黑"/>
          <w:sz w:val="72"/>
          <w:szCs w:val="52"/>
        </w:rPr>
        <w:t>系统需求说明书</w:t>
      </w:r>
    </w:p>
    <w:p>
      <w:pPr>
        <w:jc w:val="center"/>
        <w:rPr>
          <w:rFonts w:hint="eastAsia" w:ascii="微软雅黑" w:hAnsi="微软雅黑" w:eastAsia="微软雅黑"/>
          <w:sz w:val="32"/>
          <w:szCs w:val="21"/>
        </w:rPr>
      </w:pPr>
    </w:p>
    <w:p>
      <w:pPr>
        <w:jc w:val="center"/>
        <w:rPr>
          <w:rFonts w:ascii="微软雅黑" w:hAnsi="微软雅黑" w:eastAsia="微软雅黑"/>
          <w:sz w:val="32"/>
          <w:szCs w:val="21"/>
        </w:rPr>
      </w:pPr>
      <w:r>
        <w:rPr>
          <w:rFonts w:hint="eastAsia" w:ascii="微软雅黑" w:hAnsi="微软雅黑" w:eastAsia="微软雅黑"/>
          <w:sz w:val="32"/>
          <w:szCs w:val="21"/>
        </w:rPr>
        <w:t>【</w:t>
      </w:r>
      <w:r>
        <w:rPr>
          <w:rFonts w:hint="default" w:ascii="微软雅黑" w:hAnsi="微软雅黑" w:eastAsia="微软雅黑"/>
          <w:sz w:val="32"/>
          <w:szCs w:val="21"/>
        </w:rPr>
        <w:t>账号</w:t>
      </w:r>
      <w:r>
        <w:rPr>
          <w:rFonts w:hint="eastAsia" w:ascii="微软雅黑" w:hAnsi="微软雅黑" w:eastAsia="微软雅黑"/>
          <w:sz w:val="32"/>
          <w:szCs w:val="21"/>
        </w:rPr>
        <w:t>】</w:t>
      </w:r>
    </w:p>
    <w:p>
      <w:pPr>
        <w:jc w:val="center"/>
        <w:rPr>
          <w:rFonts w:ascii="微软雅黑" w:hAnsi="微软雅黑" w:eastAsia="微软雅黑"/>
          <w:szCs w:val="21"/>
        </w:rPr>
      </w:pPr>
    </w:p>
    <w:p>
      <w:pPr>
        <w:jc w:val="center"/>
        <w:rPr>
          <w:rFonts w:ascii="微软雅黑" w:hAnsi="微软雅黑" w:eastAsia="微软雅黑"/>
          <w:sz w:val="32"/>
          <w:szCs w:val="21"/>
        </w:rPr>
      </w:pPr>
      <w:r>
        <w:rPr>
          <w:rFonts w:hint="eastAsia" w:ascii="微软雅黑" w:hAnsi="微软雅黑" w:eastAsia="微软雅黑"/>
          <w:sz w:val="32"/>
          <w:szCs w:val="21"/>
        </w:rPr>
        <w:t>V</w:t>
      </w:r>
      <w:r>
        <w:rPr>
          <w:rFonts w:ascii="微软雅黑" w:hAnsi="微软雅黑" w:eastAsia="微软雅黑"/>
          <w:sz w:val="32"/>
          <w:szCs w:val="21"/>
        </w:rPr>
        <w:t>2.</w:t>
      </w:r>
      <w:r>
        <w:rPr>
          <w:rFonts w:ascii="微软雅黑" w:hAnsi="微软雅黑" w:eastAsia="微软雅黑"/>
          <w:sz w:val="32"/>
          <w:szCs w:val="21"/>
        </w:rPr>
        <w:t>6</w:t>
      </w:r>
    </w:p>
    <w:p>
      <w:pPr>
        <w:widowControl/>
        <w:jc w:val="left"/>
        <w:rPr>
          <w:rFonts w:ascii="微软雅黑" w:hAnsi="微软雅黑" w:eastAsia="微软雅黑"/>
          <w:szCs w:val="21"/>
        </w:rPr>
      </w:pPr>
      <w:r>
        <w:rPr>
          <w:rFonts w:ascii="微软雅黑" w:hAnsi="微软雅黑" w:eastAsia="微软雅黑"/>
          <w:szCs w:val="21"/>
        </w:rPr>
        <w:br w:type="page"/>
      </w:r>
    </w:p>
    <w:tbl>
      <w:tblPr>
        <w:tblStyle w:val="14"/>
        <w:tblW w:w="92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8"/>
        <w:gridCol w:w="896"/>
        <w:gridCol w:w="1365"/>
        <w:gridCol w:w="940"/>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938" w:type="dxa"/>
          </w:tcPr>
          <w:p>
            <w:pPr>
              <w:spacing w:line="480" w:lineRule="auto"/>
              <w:rPr>
                <w:sz w:val="18"/>
                <w:szCs w:val="18"/>
              </w:rPr>
            </w:pPr>
            <w:bookmarkStart w:id="0" w:name="_Toc512376657"/>
            <w:r>
              <w:rPr>
                <w:rFonts w:hint="eastAsia"/>
                <w:sz w:val="18"/>
                <w:szCs w:val="18"/>
              </w:rPr>
              <w:t>日期</w:t>
            </w:r>
            <w:bookmarkEnd w:id="0"/>
          </w:p>
        </w:tc>
        <w:tc>
          <w:tcPr>
            <w:tcW w:w="896" w:type="dxa"/>
          </w:tcPr>
          <w:p>
            <w:pPr>
              <w:spacing w:line="480" w:lineRule="auto"/>
              <w:rPr>
                <w:sz w:val="18"/>
                <w:szCs w:val="18"/>
              </w:rPr>
            </w:pPr>
            <w:bookmarkStart w:id="1" w:name="_Toc512376658"/>
            <w:r>
              <w:rPr>
                <w:rFonts w:hint="eastAsia"/>
                <w:sz w:val="18"/>
                <w:szCs w:val="18"/>
              </w:rPr>
              <w:t>作者</w:t>
            </w:r>
            <w:bookmarkEnd w:id="1"/>
          </w:p>
        </w:tc>
        <w:tc>
          <w:tcPr>
            <w:tcW w:w="1365" w:type="dxa"/>
          </w:tcPr>
          <w:p>
            <w:pPr>
              <w:spacing w:line="480" w:lineRule="auto"/>
              <w:rPr>
                <w:sz w:val="18"/>
                <w:szCs w:val="18"/>
              </w:rPr>
            </w:pPr>
            <w:bookmarkStart w:id="2" w:name="_Toc512376659"/>
            <w:r>
              <w:rPr>
                <w:rFonts w:hint="eastAsia"/>
                <w:sz w:val="18"/>
                <w:szCs w:val="18"/>
              </w:rPr>
              <w:t>描述</w:t>
            </w:r>
            <w:bookmarkEnd w:id="2"/>
          </w:p>
        </w:tc>
        <w:tc>
          <w:tcPr>
            <w:tcW w:w="940" w:type="dxa"/>
          </w:tcPr>
          <w:p>
            <w:pPr>
              <w:spacing w:line="480" w:lineRule="auto"/>
              <w:rPr>
                <w:sz w:val="18"/>
                <w:szCs w:val="18"/>
              </w:rPr>
            </w:pPr>
            <w:bookmarkStart w:id="3" w:name="_Toc512376660"/>
            <w:r>
              <w:rPr>
                <w:rFonts w:hint="eastAsia"/>
                <w:sz w:val="18"/>
                <w:szCs w:val="18"/>
              </w:rPr>
              <w:t>版本</w:t>
            </w:r>
            <w:bookmarkEnd w:id="3"/>
          </w:p>
        </w:tc>
        <w:tc>
          <w:tcPr>
            <w:tcW w:w="5070" w:type="dxa"/>
          </w:tcPr>
          <w:p>
            <w:pPr>
              <w:spacing w:line="480" w:lineRule="auto"/>
              <w:rPr>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89" w:hRule="atLeast"/>
          <w:jc w:val="center"/>
        </w:trPr>
        <w:tc>
          <w:tcPr>
            <w:tcW w:w="938" w:type="dxa"/>
          </w:tcPr>
          <w:p>
            <w:pPr>
              <w:spacing w:line="480" w:lineRule="auto"/>
              <w:rPr>
                <w:sz w:val="18"/>
                <w:szCs w:val="18"/>
              </w:rPr>
            </w:pPr>
            <w:bookmarkStart w:id="4" w:name="_Toc512376661"/>
            <w:r>
              <w:rPr>
                <w:rFonts w:hint="eastAsia"/>
                <w:sz w:val="18"/>
                <w:szCs w:val="18"/>
              </w:rPr>
              <w:t>2018/0</w:t>
            </w:r>
            <w:bookmarkEnd w:id="4"/>
            <w:r>
              <w:rPr>
                <w:sz w:val="18"/>
                <w:szCs w:val="18"/>
              </w:rPr>
              <w:t>8</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初稿</w:t>
            </w:r>
          </w:p>
        </w:tc>
        <w:tc>
          <w:tcPr>
            <w:tcW w:w="940" w:type="dxa"/>
          </w:tcPr>
          <w:p>
            <w:pPr>
              <w:spacing w:line="480" w:lineRule="auto"/>
              <w:rPr>
                <w:sz w:val="18"/>
                <w:szCs w:val="18"/>
              </w:rPr>
            </w:pPr>
            <w:bookmarkStart w:id="5" w:name="_Toc512376664"/>
            <w:r>
              <w:rPr>
                <w:sz w:val="18"/>
                <w:szCs w:val="18"/>
                <w:shd w:val="clear" w:color="auto" w:fill="FFFFFF"/>
              </w:rPr>
              <w:t>V1.0.0</w:t>
            </w:r>
            <w:bookmarkEnd w:id="5"/>
          </w:p>
        </w:tc>
        <w:tc>
          <w:tcPr>
            <w:tcW w:w="5070" w:type="dxa"/>
          </w:tcPr>
          <w:p>
            <w:pPr>
              <w:spacing w:line="480" w:lineRule="auto"/>
              <w:ind w:firstLine="360"/>
              <w:rPr>
                <w:sz w:val="18"/>
                <w:szCs w:val="18"/>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899" w:hRule="atLeast"/>
          <w:jc w:val="center"/>
        </w:trPr>
        <w:tc>
          <w:tcPr>
            <w:tcW w:w="938" w:type="dxa"/>
          </w:tcPr>
          <w:p>
            <w:pPr>
              <w:spacing w:line="480" w:lineRule="auto"/>
              <w:rPr>
                <w:sz w:val="18"/>
                <w:szCs w:val="18"/>
              </w:rPr>
            </w:pPr>
            <w:r>
              <w:rPr>
                <w:rFonts w:hint="eastAsia"/>
                <w:sz w:val="18"/>
                <w:szCs w:val="18"/>
              </w:rPr>
              <w:t>201</w:t>
            </w:r>
            <w:r>
              <w:rPr>
                <w:sz w:val="18"/>
                <w:szCs w:val="18"/>
              </w:rPr>
              <w:t>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基于workshop修改</w:t>
            </w:r>
          </w:p>
        </w:tc>
        <w:tc>
          <w:tcPr>
            <w:tcW w:w="940" w:type="dxa"/>
          </w:tcPr>
          <w:p>
            <w:pPr>
              <w:spacing w:line="480" w:lineRule="auto"/>
              <w:rPr>
                <w:sz w:val="18"/>
                <w:szCs w:val="18"/>
                <w:shd w:val="clear" w:color="auto" w:fill="FFFFFF"/>
              </w:rPr>
            </w:pPr>
            <w:r>
              <w:rPr>
                <w:rFonts w:hint="eastAsia"/>
                <w:sz w:val="18"/>
                <w:szCs w:val="18"/>
                <w:shd w:val="clear" w:color="auto" w:fill="FFFFFF"/>
              </w:rPr>
              <w:t>V1.1.0</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扫码由</w:t>
            </w:r>
            <w:r>
              <w:rPr>
                <w:rFonts w:hint="default"/>
                <w:sz w:val="18"/>
                <w:szCs w:val="18"/>
                <w:shd w:val="clear" w:color="auto" w:fill="FFFFFF"/>
              </w:rPr>
              <w:t>林肯之道</w:t>
            </w:r>
            <w:r>
              <w:rPr>
                <w:rFonts w:hint="eastAsia"/>
                <w:sz w:val="18"/>
                <w:szCs w:val="18"/>
                <w:shd w:val="clear" w:color="auto" w:fill="FFFFFF"/>
              </w:rPr>
              <w:t>已有能力提供</w:t>
            </w:r>
          </w:p>
          <w:p>
            <w:pPr>
              <w:spacing w:line="480" w:lineRule="auto"/>
              <w:ind w:left="200"/>
              <w:rPr>
                <w:sz w:val="18"/>
                <w:szCs w:val="18"/>
                <w:shd w:val="clear" w:color="auto" w:fill="FFFFFF"/>
              </w:rPr>
            </w:pPr>
            <w:r>
              <w:rPr>
                <w:rFonts w:hint="eastAsia"/>
                <w:sz w:val="18"/>
                <w:szCs w:val="18"/>
                <w:shd w:val="clear" w:color="auto" w:fill="FFFFFF"/>
              </w:rPr>
              <w:t>增加登录车机二次扫码</w:t>
            </w:r>
          </w:p>
          <w:p>
            <w:pPr>
              <w:spacing w:line="480" w:lineRule="auto"/>
              <w:ind w:left="200"/>
              <w:rPr>
                <w:sz w:val="18"/>
                <w:szCs w:val="18"/>
                <w:shd w:val="clear" w:color="auto" w:fill="FFFFFF"/>
              </w:rPr>
            </w:pPr>
            <w:r>
              <w:rPr>
                <w:rFonts w:hint="eastAsia"/>
                <w:sz w:val="18"/>
                <w:szCs w:val="18"/>
                <w:shd w:val="clear" w:color="auto" w:fill="FFFFFF"/>
              </w:rPr>
              <w:t>车机增加加车登录guide、退出登录入口</w:t>
            </w:r>
          </w:p>
          <w:p>
            <w:pPr>
              <w:spacing w:line="480" w:lineRule="auto"/>
              <w:ind w:left="200"/>
              <w:rPr>
                <w:sz w:val="18"/>
                <w:szCs w:val="18"/>
                <w:shd w:val="clear" w:color="auto" w:fill="FFFFFF"/>
              </w:rPr>
            </w:pPr>
            <w:r>
              <w:rPr>
                <w:rFonts w:hint="eastAsia"/>
                <w:sz w:val="18"/>
                <w:szCs w:val="18"/>
                <w:shd w:val="clear" w:color="auto" w:fill="FFFFFF"/>
              </w:rPr>
              <w:t>调整服务授权出现位置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V1.1.1</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增加请登录页面车速＞5时关闭</w:t>
            </w:r>
          </w:p>
          <w:p>
            <w:pPr>
              <w:spacing w:line="480" w:lineRule="auto"/>
              <w:ind w:left="200"/>
              <w:rPr>
                <w:sz w:val="18"/>
                <w:szCs w:val="18"/>
                <w:shd w:val="clear" w:color="auto" w:fill="FFFFFF"/>
              </w:rPr>
            </w:pPr>
            <w:r>
              <w:rPr>
                <w:rFonts w:hint="eastAsia"/>
                <w:sz w:val="18"/>
                <w:szCs w:val="18"/>
                <w:shd w:val="clear" w:color="auto" w:fill="FFFFFF"/>
              </w:rPr>
              <w:t>更新未登录的可使用的功能list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2018/09</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更新</w:t>
            </w:r>
          </w:p>
        </w:tc>
        <w:tc>
          <w:tcPr>
            <w:tcW w:w="940" w:type="dxa"/>
          </w:tcPr>
          <w:p>
            <w:pPr>
              <w:spacing w:line="480" w:lineRule="auto"/>
              <w:rPr>
                <w:sz w:val="18"/>
                <w:szCs w:val="18"/>
                <w:shd w:val="clear" w:color="auto" w:fill="FFFFFF"/>
              </w:rPr>
            </w:pPr>
            <w:r>
              <w:rPr>
                <w:rFonts w:hint="eastAsia"/>
                <w:sz w:val="18"/>
                <w:szCs w:val="18"/>
                <w:shd w:val="clear" w:color="auto" w:fill="FFFFFF"/>
              </w:rPr>
              <w:t>V1.1.2</w:t>
            </w:r>
          </w:p>
        </w:tc>
        <w:tc>
          <w:tcPr>
            <w:tcW w:w="5070" w:type="dxa"/>
          </w:tcPr>
          <w:p>
            <w:pPr>
              <w:spacing w:line="480" w:lineRule="auto"/>
              <w:ind w:left="200"/>
              <w:rPr>
                <w:sz w:val="18"/>
                <w:szCs w:val="18"/>
                <w:shd w:val="clear" w:color="auto" w:fill="FFFFFF"/>
              </w:rPr>
            </w:pPr>
            <w:r>
              <w:rPr>
                <w:rFonts w:hint="eastAsia"/>
                <w:sz w:val="18"/>
                <w:szCs w:val="18"/>
                <w:shd w:val="clear" w:color="auto" w:fill="FFFFFF"/>
              </w:rPr>
              <w:t>更新权限list、数据统计</w:t>
            </w:r>
          </w:p>
          <w:p>
            <w:pPr>
              <w:spacing w:line="480" w:lineRule="auto"/>
              <w:ind w:left="200"/>
              <w:rPr>
                <w:sz w:val="18"/>
                <w:szCs w:val="18"/>
                <w:shd w:val="clear" w:color="auto" w:fill="FFFFFF"/>
              </w:rPr>
            </w:pPr>
            <w:r>
              <w:rPr>
                <w:rFonts w:hint="eastAsia"/>
                <w:sz w:val="18"/>
                <w:szCs w:val="18"/>
                <w:shd w:val="clear" w:color="auto" w:fill="FFFFFF"/>
              </w:rPr>
              <w:t>增加登录引导自动轮播逻辑</w:t>
            </w:r>
          </w:p>
          <w:p>
            <w:pPr>
              <w:spacing w:line="480" w:lineRule="auto"/>
              <w:ind w:left="200"/>
              <w:rPr>
                <w:sz w:val="18"/>
                <w:szCs w:val="18"/>
                <w:shd w:val="clear" w:color="auto" w:fill="FFFFFF"/>
              </w:rPr>
            </w:pPr>
            <w:r>
              <w:rPr>
                <w:rFonts w:hint="eastAsia"/>
                <w:sz w:val="18"/>
                <w:szCs w:val="18"/>
                <w:shd w:val="clear" w:color="auto" w:fill="FFFFFF"/>
              </w:rPr>
              <w:t>补充异常状态提示文案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2018/10</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增加接口</w:t>
            </w:r>
          </w:p>
        </w:tc>
        <w:tc>
          <w:tcPr>
            <w:tcW w:w="940" w:type="dxa"/>
          </w:tcPr>
          <w:p>
            <w:pPr>
              <w:spacing w:line="480" w:lineRule="auto"/>
              <w:rPr>
                <w:sz w:val="18"/>
                <w:szCs w:val="18"/>
                <w:shd w:val="clear" w:color="auto" w:fill="FFFFFF"/>
              </w:rPr>
            </w:pPr>
            <w:r>
              <w:rPr>
                <w:rFonts w:hint="eastAsia"/>
                <w:sz w:val="18"/>
                <w:szCs w:val="18"/>
                <w:shd w:val="clear" w:color="auto" w:fill="FFFFFF"/>
              </w:rPr>
              <w:t>V1.1.3</w:t>
            </w:r>
          </w:p>
        </w:tc>
        <w:tc>
          <w:tcPr>
            <w:tcW w:w="5070" w:type="dxa"/>
          </w:tcPr>
          <w:p>
            <w:pPr>
              <w:spacing w:line="480" w:lineRule="auto"/>
              <w:rPr>
                <w:sz w:val="18"/>
                <w:szCs w:val="18"/>
                <w:shd w:val="clear" w:color="auto" w:fill="FFFFFF"/>
              </w:rPr>
            </w:pPr>
            <w:r>
              <w:rPr>
                <w:rFonts w:hint="eastAsia"/>
                <w:sz w:val="18"/>
                <w:szCs w:val="18"/>
                <w:shd w:val="clear" w:color="auto" w:fill="FFFFFF"/>
              </w:rPr>
              <w:t>因</w:t>
            </w:r>
            <w:r>
              <w:rPr>
                <w:rFonts w:hint="default"/>
                <w:sz w:val="18"/>
                <w:szCs w:val="18"/>
                <w:shd w:val="clear" w:color="auto" w:fill="FFFFFF"/>
              </w:rPr>
              <w:t>林肯之道</w:t>
            </w:r>
            <w:r>
              <w:rPr>
                <w:rFonts w:hint="eastAsia"/>
                <w:sz w:val="18"/>
                <w:szCs w:val="18"/>
                <w:shd w:val="clear" w:color="auto" w:fill="FFFFFF"/>
              </w:rPr>
              <w:t>增加注销帐号功能，增加云端通知解除绑定关系接口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w:t>
            </w:r>
            <w:r>
              <w:rPr>
                <w:sz w:val="18"/>
                <w:szCs w:val="18"/>
              </w:rPr>
              <w:t>018/11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rFonts w:hint="eastAsia"/>
                <w:sz w:val="18"/>
                <w:szCs w:val="18"/>
                <w:shd w:val="clear" w:color="auto" w:fill="FFFFFF"/>
              </w:rPr>
              <w:t>V</w:t>
            </w:r>
            <w:r>
              <w:rPr>
                <w:sz w:val="18"/>
                <w:szCs w:val="18"/>
                <w:shd w:val="clear" w:color="auto" w:fill="FFFFFF"/>
              </w:rPr>
              <w:t>1.1.4</w:t>
            </w:r>
          </w:p>
        </w:tc>
        <w:tc>
          <w:tcPr>
            <w:tcW w:w="5070" w:type="dxa"/>
          </w:tcPr>
          <w:p>
            <w:pPr>
              <w:spacing w:line="480" w:lineRule="auto"/>
              <w:rPr>
                <w:sz w:val="18"/>
                <w:szCs w:val="18"/>
                <w:shd w:val="clear" w:color="auto" w:fill="FFFFFF"/>
              </w:rPr>
            </w:pPr>
            <w:r>
              <w:rPr>
                <w:rFonts w:hint="eastAsia"/>
                <w:sz w:val="18"/>
                <w:szCs w:val="18"/>
                <w:shd w:val="clear" w:color="auto" w:fill="FFFFFF"/>
              </w:rPr>
              <w:t xml:space="preserve">新增手机绑定登录授权文案 </w:t>
            </w:r>
            <w:r>
              <w:rPr>
                <w:sz w:val="18"/>
                <w:szCs w:val="18"/>
                <w:shd w:val="clear" w:color="auto" w:fill="FFFFFF"/>
              </w:rPr>
              <w:t xml:space="preserve"> </w:t>
            </w:r>
          </w:p>
          <w:p>
            <w:pPr>
              <w:spacing w:line="480" w:lineRule="auto"/>
              <w:rPr>
                <w:sz w:val="18"/>
                <w:szCs w:val="18"/>
                <w:shd w:val="clear" w:color="auto" w:fill="FFFFFF"/>
              </w:rPr>
            </w:pPr>
            <w:r>
              <w:rPr>
                <w:rFonts w:hint="eastAsia"/>
                <w:sz w:val="18"/>
                <w:szCs w:val="18"/>
                <w:shd w:val="clear" w:color="auto" w:fill="FFFFFF"/>
              </w:rPr>
              <w:t xml:space="preserve">新增登录、登出状态消息通知规则 </w:t>
            </w:r>
            <w:r>
              <w:rPr>
                <w:sz w:val="18"/>
                <w:szCs w:val="18"/>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w:t>
            </w:r>
            <w:r>
              <w:rPr>
                <w:sz w:val="18"/>
                <w:szCs w:val="18"/>
              </w:rPr>
              <w:t>018</w:t>
            </w:r>
            <w:r>
              <w:rPr>
                <w:rFonts w:hint="eastAsia"/>
                <w:sz w:val="18"/>
                <w:szCs w:val="18"/>
              </w:rPr>
              <w:t>/</w:t>
            </w:r>
            <w:r>
              <w:rPr>
                <w:sz w:val="18"/>
                <w:szCs w:val="18"/>
              </w:rPr>
              <w:t>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rFonts w:hint="eastAsia"/>
                <w:sz w:val="18"/>
                <w:szCs w:val="18"/>
                <w:shd w:val="clear" w:color="auto" w:fill="FFFFFF"/>
              </w:rPr>
              <w:t>v1.1.5</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数据统计新增</w:t>
            </w:r>
            <w:r>
              <w:rPr>
                <w:sz w:val="18"/>
                <w:szCs w:val="18"/>
                <w:shd w:val="clear" w:color="auto" w:fill="FFFFFF"/>
              </w:rPr>
              <w:t>event key和埋点事件的映射关系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sz w:val="18"/>
                <w:szCs w:val="18"/>
              </w:rPr>
              <w:t>2018</w:t>
            </w:r>
            <w:r>
              <w:rPr>
                <w:rFonts w:hint="eastAsia"/>
                <w:sz w:val="18"/>
                <w:szCs w:val="18"/>
              </w:rPr>
              <w:t>/</w:t>
            </w:r>
            <w:r>
              <w:rPr>
                <w:sz w:val="18"/>
                <w:szCs w:val="18"/>
              </w:rPr>
              <w:t>11</w:t>
            </w:r>
          </w:p>
        </w:tc>
        <w:tc>
          <w:tcPr>
            <w:tcW w:w="896" w:type="dxa"/>
          </w:tcPr>
          <w:p>
            <w:pPr>
              <w:spacing w:line="480" w:lineRule="auto"/>
              <w:rPr>
                <w:sz w:val="18"/>
                <w:szCs w:val="18"/>
              </w:rPr>
            </w:pPr>
            <w:r>
              <w:rPr>
                <w:rFonts w:hint="eastAsia"/>
                <w:sz w:val="18"/>
                <w:szCs w:val="18"/>
              </w:rPr>
              <w:t>穆杨</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rFonts w:hint="eastAsia"/>
                <w:sz w:val="18"/>
                <w:szCs w:val="18"/>
                <w:shd w:val="clear" w:color="auto" w:fill="FFFFFF"/>
              </w:rPr>
              <w:t>v</w:t>
            </w:r>
            <w:r>
              <w:rPr>
                <w:sz w:val="18"/>
                <w:szCs w:val="18"/>
                <w:shd w:val="clear" w:color="auto" w:fill="FFFFFF"/>
              </w:rPr>
              <w:t>1.1.6</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微调授权登录的文案内容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新增服务预约保养及商家信息，包括统一授权和授权管理的文案和UI修改 </w:t>
            </w:r>
            <w:r>
              <w:rPr>
                <w:sz w:val="18"/>
                <w:szCs w:val="18"/>
                <w:shd w:val="clear" w:color="auto" w:fill="FFFFFF"/>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2019/05</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v1.1.7</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新增车机端二维码弱网状态提示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修改手机端异常提示展现形式和文本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修改手机端个人中心样式和风险提示 </w:t>
            </w:r>
            <w:r>
              <w:rPr>
                <w:sz w:val="18"/>
                <w:szCs w:val="18"/>
                <w:shd w:val="clear" w:color="auto" w:fill="FFFFFF"/>
              </w:rPr>
              <w:t xml:space="preserve"> </w:t>
            </w:r>
          </w:p>
          <w:p>
            <w:pPr>
              <w:tabs>
                <w:tab w:val="left" w:pos="628"/>
              </w:tabs>
              <w:spacing w:line="480" w:lineRule="auto"/>
              <w:rPr>
                <w:sz w:val="18"/>
                <w:szCs w:val="18"/>
                <w:shd w:val="clear" w:color="auto" w:fill="FFFFFF"/>
              </w:rPr>
            </w:pPr>
            <w:r>
              <w:rPr>
                <w:rFonts w:hint="eastAsia"/>
                <w:sz w:val="18"/>
                <w:szCs w:val="18"/>
                <w:shd w:val="clear" w:color="auto" w:fill="FFFFFF"/>
              </w:rPr>
              <w:t xml:space="preserve">修改服务授权文案和弹窗样式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w:t>
            </w:r>
            <w:r>
              <w:rPr>
                <w:sz w:val="18"/>
                <w:szCs w:val="18"/>
              </w:rPr>
              <w:t>/06</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微调</w:t>
            </w:r>
          </w:p>
        </w:tc>
        <w:tc>
          <w:tcPr>
            <w:tcW w:w="940" w:type="dxa"/>
          </w:tcPr>
          <w:p>
            <w:pPr>
              <w:spacing w:line="480" w:lineRule="auto"/>
              <w:rPr>
                <w:sz w:val="18"/>
                <w:szCs w:val="18"/>
                <w:shd w:val="clear" w:color="auto" w:fill="FFFFFF"/>
              </w:rPr>
            </w:pPr>
            <w:r>
              <w:rPr>
                <w:sz w:val="18"/>
                <w:szCs w:val="18"/>
                <w:shd w:val="clear" w:color="auto" w:fill="FFFFFF"/>
              </w:rPr>
              <w:t>v1.1.8</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修改帐号注销弹窗   </w:t>
            </w:r>
          </w:p>
          <w:p>
            <w:pPr>
              <w:tabs>
                <w:tab w:val="left" w:pos="628"/>
              </w:tabs>
              <w:spacing w:line="480" w:lineRule="auto"/>
              <w:rPr>
                <w:sz w:val="18"/>
                <w:szCs w:val="18"/>
                <w:shd w:val="clear" w:color="auto" w:fill="FFFFFF"/>
              </w:rPr>
            </w:pPr>
            <w:r>
              <w:rPr>
                <w:rFonts w:hint="eastAsia"/>
                <w:sz w:val="18"/>
                <w:szCs w:val="18"/>
                <w:shd w:val="clear" w:color="auto" w:fill="FFFFFF"/>
              </w:rPr>
              <w:t xml:space="preserve">更新车机未登录可用功能列表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增加无网状态下服务授权弹窗提示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增加无网状态下授权管理页提示  </w:t>
            </w:r>
          </w:p>
          <w:p>
            <w:pPr>
              <w:tabs>
                <w:tab w:val="left" w:pos="628"/>
              </w:tabs>
              <w:spacing w:line="480" w:lineRule="auto"/>
              <w:rPr>
                <w:sz w:val="18"/>
                <w:szCs w:val="18"/>
                <w:shd w:val="clear" w:color="auto" w:fill="FFFFFF"/>
              </w:rPr>
            </w:pPr>
            <w:r>
              <w:rPr>
                <w:rFonts w:hint="eastAsia"/>
                <w:sz w:val="18"/>
                <w:szCs w:val="18"/>
                <w:shd w:val="clear" w:color="auto" w:fill="FFFFFF"/>
              </w:rPr>
              <w:t xml:space="preserve">增加登录成功引导页倒计时时间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2019/06</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sz w:val="18"/>
                <w:szCs w:val="18"/>
                <w:shd w:val="clear" w:color="auto" w:fill="FFFFFF"/>
              </w:rPr>
              <w:t>v</w:t>
            </w:r>
            <w:r>
              <w:rPr>
                <w:rFonts w:hint="eastAsia"/>
                <w:sz w:val="18"/>
                <w:szCs w:val="18"/>
                <w:shd w:val="clear" w:color="auto" w:fill="FFFFFF"/>
              </w:rPr>
              <w:t>1.1.9</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增加车机端被动退出登录逻辑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2019/07</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新增内容</w:t>
            </w:r>
          </w:p>
        </w:tc>
        <w:tc>
          <w:tcPr>
            <w:tcW w:w="940" w:type="dxa"/>
          </w:tcPr>
          <w:p>
            <w:pPr>
              <w:spacing w:line="480" w:lineRule="auto"/>
              <w:rPr>
                <w:sz w:val="18"/>
                <w:szCs w:val="18"/>
                <w:shd w:val="clear" w:color="auto" w:fill="FFFFFF"/>
              </w:rPr>
            </w:pPr>
            <w:r>
              <w:rPr>
                <w:sz w:val="18"/>
                <w:szCs w:val="18"/>
                <w:shd w:val="clear" w:color="auto" w:fill="FFFFFF"/>
              </w:rPr>
              <w:t>v1.2</w:t>
            </w:r>
            <w:r>
              <w:rPr>
                <w:rFonts w:hint="eastAsia"/>
                <w:sz w:val="18"/>
                <w:szCs w:val="18"/>
                <w:shd w:val="clear" w:color="auto" w:fill="FFFFFF"/>
              </w:rPr>
              <w:t>.0</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 xml:space="preserve">增加车机临时登录与退出方案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2019/08</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v1.2.1</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更新3</w:t>
            </w:r>
            <w:r>
              <w:rPr>
                <w:sz w:val="18"/>
                <w:szCs w:val="18"/>
                <w:shd w:val="clear" w:color="auto" w:fill="FFFFFF"/>
              </w:rPr>
              <w:t>.4</w:t>
            </w:r>
            <w:r>
              <w:rPr>
                <w:rFonts w:hint="eastAsia"/>
                <w:sz w:val="18"/>
                <w:szCs w:val="18"/>
                <w:shd w:val="clear" w:color="auto" w:fill="FFFFFF"/>
              </w:rPr>
              <w:t>全局权限及统一登录</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.1</w:t>
            </w:r>
            <w:r>
              <w:rPr>
                <w:rFonts w:hint="eastAsia"/>
                <w:sz w:val="18"/>
                <w:szCs w:val="18"/>
                <w:shd w:val="clear" w:color="auto" w:fill="FFFFFF"/>
              </w:rPr>
              <w:t>帐号绑定流程手机端逻辑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.2.3</w:t>
            </w:r>
            <w:r>
              <w:rPr>
                <w:rFonts w:hint="eastAsia"/>
                <w:sz w:val="18"/>
                <w:szCs w:val="18"/>
                <w:shd w:val="clear" w:color="auto" w:fill="FFFFFF"/>
              </w:rPr>
              <w:t>福特手机号注销或百度帐号注销逻辑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.2.4</w:t>
            </w:r>
            <w:r>
              <w:rPr>
                <w:rFonts w:hint="eastAsia"/>
                <w:sz w:val="18"/>
                <w:szCs w:val="18"/>
                <w:shd w:val="clear" w:color="auto" w:fill="FFFFFF"/>
              </w:rPr>
              <w:t>车机端被动退出登录逻辑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sz w:val="18"/>
                <w:szCs w:val="18"/>
              </w:rPr>
            </w:pPr>
            <w:r>
              <w:rPr>
                <w:rFonts w:hint="eastAsia"/>
                <w:sz w:val="18"/>
                <w:szCs w:val="18"/>
              </w:rPr>
              <w:t>2019/08</w:t>
            </w:r>
          </w:p>
        </w:tc>
        <w:tc>
          <w:tcPr>
            <w:tcW w:w="896" w:type="dxa"/>
          </w:tcPr>
          <w:p>
            <w:pPr>
              <w:spacing w:line="480" w:lineRule="auto"/>
              <w:rPr>
                <w:sz w:val="18"/>
                <w:szCs w:val="18"/>
              </w:rPr>
            </w:pPr>
            <w:r>
              <w:rPr>
                <w:rFonts w:hint="eastAsia"/>
                <w:sz w:val="18"/>
                <w:szCs w:val="18"/>
              </w:rPr>
              <w:t>李博</w:t>
            </w:r>
          </w:p>
        </w:tc>
        <w:tc>
          <w:tcPr>
            <w:tcW w:w="1365" w:type="dxa"/>
          </w:tcPr>
          <w:p>
            <w:pPr>
              <w:spacing w:line="480" w:lineRule="auto"/>
              <w:rPr>
                <w:sz w:val="18"/>
                <w:szCs w:val="18"/>
              </w:rPr>
            </w:pPr>
            <w:r>
              <w:rPr>
                <w:rFonts w:hint="eastAsia"/>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w:t>
            </w:r>
            <w:r>
              <w:rPr>
                <w:rFonts w:hint="eastAsia"/>
                <w:sz w:val="18"/>
                <w:szCs w:val="18"/>
                <w:shd w:val="clear" w:color="auto" w:fill="FFFFFF"/>
              </w:rPr>
              <w:t>1.2.2</w:t>
            </w:r>
          </w:p>
        </w:tc>
        <w:tc>
          <w:tcPr>
            <w:tcW w:w="5070" w:type="dxa"/>
          </w:tcPr>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 xml:space="preserve">.2.4 </w:t>
            </w:r>
            <w:r>
              <w:rPr>
                <w:rFonts w:hint="eastAsia"/>
                <w:sz w:val="18"/>
                <w:szCs w:val="18"/>
                <w:shd w:val="clear" w:color="auto" w:fill="FFFFFF"/>
              </w:rPr>
              <w:t>车机端被动退出登录逻辑</w:t>
            </w:r>
          </w:p>
          <w:p>
            <w:pPr>
              <w:tabs>
                <w:tab w:val="left" w:pos="628"/>
              </w:tabs>
              <w:spacing w:line="480" w:lineRule="auto"/>
              <w:rPr>
                <w:sz w:val="18"/>
                <w:szCs w:val="18"/>
                <w:shd w:val="clear" w:color="auto" w:fill="FFFFFF"/>
              </w:rPr>
            </w:pPr>
            <w:r>
              <w:rPr>
                <w:rFonts w:hint="eastAsia"/>
                <w:sz w:val="18"/>
                <w:szCs w:val="18"/>
                <w:shd w:val="clear" w:color="auto" w:fill="FFFFFF"/>
              </w:rPr>
              <w:t>更新4</w:t>
            </w:r>
            <w:r>
              <w:rPr>
                <w:sz w:val="18"/>
                <w:szCs w:val="18"/>
                <w:shd w:val="clear" w:color="auto" w:fill="FFFFFF"/>
              </w:rPr>
              <w:t xml:space="preserve">.2.2 </w:t>
            </w:r>
            <w:r>
              <w:rPr>
                <w:rFonts w:hint="eastAsia"/>
                <w:sz w:val="18"/>
                <w:szCs w:val="18"/>
                <w:shd w:val="clear" w:color="auto" w:fill="FFFFFF"/>
              </w:rPr>
              <w:t>林肯车型页面文案替换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rFonts w:hint="eastAsia"/>
                <w:sz w:val="18"/>
                <w:szCs w:val="18"/>
              </w:rPr>
            </w:pPr>
            <w:r>
              <w:rPr>
                <w:rFonts w:hint="default"/>
                <w:sz w:val="18"/>
                <w:szCs w:val="18"/>
              </w:rPr>
              <w:t>2019/12/18</w:t>
            </w:r>
          </w:p>
        </w:tc>
        <w:tc>
          <w:tcPr>
            <w:tcW w:w="896" w:type="dxa"/>
          </w:tcPr>
          <w:p>
            <w:pPr>
              <w:spacing w:line="480" w:lineRule="auto"/>
              <w:rPr>
                <w:rFonts w:hint="eastAsia"/>
                <w:sz w:val="18"/>
                <w:szCs w:val="18"/>
              </w:rPr>
            </w:pPr>
            <w:r>
              <w:rPr>
                <w:rFonts w:hint="default"/>
                <w:sz w:val="18"/>
                <w:szCs w:val="18"/>
              </w:rPr>
              <w:t>潘承栋</w:t>
            </w:r>
          </w:p>
        </w:tc>
        <w:tc>
          <w:tcPr>
            <w:tcW w:w="1365" w:type="dxa"/>
          </w:tcPr>
          <w:p>
            <w:pPr>
              <w:spacing w:line="480" w:lineRule="auto"/>
              <w:rPr>
                <w:rFonts w:hint="eastAsia"/>
                <w:sz w:val="18"/>
                <w:szCs w:val="18"/>
              </w:rPr>
            </w:pPr>
            <w:r>
              <w:rPr>
                <w:rFonts w:hint="default"/>
                <w:sz w:val="18"/>
                <w:szCs w:val="18"/>
              </w:rPr>
              <w:t>优化内容</w:t>
            </w:r>
          </w:p>
        </w:tc>
        <w:tc>
          <w:tcPr>
            <w:tcW w:w="940" w:type="dxa"/>
          </w:tcPr>
          <w:p>
            <w:pPr>
              <w:spacing w:line="480" w:lineRule="auto"/>
              <w:rPr>
                <w:sz w:val="18"/>
                <w:szCs w:val="18"/>
                <w:shd w:val="clear" w:color="auto" w:fill="FFFFFF"/>
              </w:rPr>
            </w:pPr>
            <w:r>
              <w:rPr>
                <w:sz w:val="18"/>
                <w:szCs w:val="18"/>
                <w:shd w:val="clear" w:color="auto" w:fill="FFFFFF"/>
              </w:rPr>
              <w:t>V1.2.3</w:t>
            </w:r>
          </w:p>
        </w:tc>
        <w:tc>
          <w:tcPr>
            <w:tcW w:w="5070" w:type="dxa"/>
          </w:tcPr>
          <w:p>
            <w:pPr>
              <w:tabs>
                <w:tab w:val="left" w:pos="628"/>
              </w:tabs>
              <w:spacing w:line="480" w:lineRule="auto"/>
              <w:rPr>
                <w:rFonts w:hint="eastAsia"/>
                <w:sz w:val="18"/>
                <w:szCs w:val="18"/>
                <w:shd w:val="clear" w:color="auto" w:fill="FFFFFF"/>
              </w:rPr>
            </w:pPr>
            <w:r>
              <w:rPr>
                <w:rFonts w:hint="default"/>
                <w:sz w:val="18"/>
                <w:szCs w:val="18"/>
                <w:shd w:val="clear" w:color="auto" w:fill="FFFFFF"/>
              </w:rPr>
              <w:t>更新扫码登录页面需展示已确认接受《SYNC+系统条款与隐私政策》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tcPr>
          <w:p>
            <w:pPr>
              <w:spacing w:line="480" w:lineRule="auto"/>
              <w:rPr>
                <w:rFonts w:hint="default"/>
                <w:sz w:val="18"/>
                <w:szCs w:val="18"/>
              </w:rPr>
            </w:pPr>
            <w:r>
              <w:rPr>
                <w:rFonts w:hint="default"/>
                <w:sz w:val="18"/>
                <w:szCs w:val="18"/>
              </w:rPr>
              <w:t>2020/01/10</w:t>
            </w:r>
          </w:p>
        </w:tc>
        <w:tc>
          <w:tcPr>
            <w:tcW w:w="896" w:type="dxa"/>
          </w:tcPr>
          <w:p>
            <w:pPr>
              <w:spacing w:line="480" w:lineRule="auto"/>
              <w:rPr>
                <w:rFonts w:hint="default"/>
                <w:sz w:val="18"/>
                <w:szCs w:val="18"/>
              </w:rPr>
            </w:pPr>
            <w:r>
              <w:rPr>
                <w:rFonts w:hint="default"/>
                <w:sz w:val="18"/>
                <w:szCs w:val="18"/>
              </w:rPr>
              <w:t>潘承栋</w:t>
            </w:r>
          </w:p>
        </w:tc>
        <w:tc>
          <w:tcPr>
            <w:tcW w:w="1365" w:type="dxa"/>
          </w:tcPr>
          <w:p>
            <w:pPr>
              <w:spacing w:line="480" w:lineRule="auto"/>
              <w:rPr>
                <w:rFonts w:hint="default"/>
                <w:sz w:val="18"/>
                <w:szCs w:val="18"/>
              </w:rPr>
            </w:pPr>
            <w:r>
              <w:rPr>
                <w:rFonts w:hint="default"/>
                <w:sz w:val="18"/>
                <w:szCs w:val="18"/>
              </w:rPr>
              <w:t>Phase4新增需求</w:t>
            </w:r>
          </w:p>
        </w:tc>
        <w:tc>
          <w:tcPr>
            <w:tcW w:w="940" w:type="dxa"/>
          </w:tcPr>
          <w:p>
            <w:pPr>
              <w:spacing w:line="480" w:lineRule="auto"/>
              <w:rPr>
                <w:sz w:val="18"/>
                <w:szCs w:val="18"/>
                <w:shd w:val="clear" w:color="auto" w:fill="FFFFFF"/>
              </w:rPr>
            </w:pPr>
            <w:r>
              <w:rPr>
                <w:sz w:val="18"/>
                <w:szCs w:val="18"/>
                <w:shd w:val="clear" w:color="auto" w:fill="FFFFFF"/>
              </w:rPr>
              <w:t>V2.0</w:t>
            </w:r>
          </w:p>
        </w:tc>
        <w:tc>
          <w:tcPr>
            <w:tcW w:w="5070" w:type="dxa"/>
          </w:tcPr>
          <w:p>
            <w:pPr>
              <w:tabs>
                <w:tab w:val="left" w:pos="628"/>
              </w:tabs>
              <w:spacing w:line="480" w:lineRule="auto"/>
              <w:rPr>
                <w:rFonts w:hint="default"/>
                <w:sz w:val="18"/>
                <w:szCs w:val="18"/>
                <w:shd w:val="clear" w:color="auto" w:fill="FFFFFF"/>
              </w:rPr>
            </w:pPr>
            <w:r>
              <w:rPr>
                <w:rFonts w:hint="default"/>
                <w:sz w:val="18"/>
                <w:szCs w:val="18"/>
                <w:shd w:val="clear" w:color="auto" w:fill="FFFFFF"/>
              </w:rPr>
              <w:t>根据phase4项目需求，新加入林肯账号登录、多帐号管理、账号与个性化等新功能。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9" w:hRule="atLeast"/>
          <w:jc w:val="center"/>
        </w:trPr>
        <w:tc>
          <w:tcPr>
            <w:tcW w:w="938" w:type="dxa"/>
            <w:vAlign w:val="top"/>
          </w:tcPr>
          <w:p>
            <w:pPr>
              <w:spacing w:line="480" w:lineRule="auto"/>
              <w:rPr>
                <w:rFonts w:hint="default"/>
                <w:sz w:val="18"/>
                <w:szCs w:val="18"/>
              </w:rPr>
            </w:pPr>
            <w:r>
              <w:rPr>
                <w:rFonts w:hint="default"/>
                <w:sz w:val="18"/>
                <w:szCs w:val="18"/>
              </w:rPr>
              <w:t>2020/03/</w:t>
            </w:r>
            <w:r>
              <w:rPr>
                <w:rFonts w:hint="default"/>
                <w:sz w:val="18"/>
                <w:szCs w:val="18"/>
              </w:rPr>
              <w:t>20</w:t>
            </w:r>
          </w:p>
        </w:tc>
        <w:tc>
          <w:tcPr>
            <w:tcW w:w="896" w:type="dxa"/>
            <w:vAlign w:val="top"/>
          </w:tcPr>
          <w:p>
            <w:pPr>
              <w:spacing w:line="480" w:lineRule="auto"/>
              <w:rPr>
                <w:rFonts w:hint="default"/>
                <w:sz w:val="18"/>
                <w:szCs w:val="18"/>
              </w:rPr>
            </w:pPr>
            <w:r>
              <w:rPr>
                <w:rFonts w:hint="default"/>
                <w:sz w:val="18"/>
                <w:szCs w:val="18"/>
              </w:rPr>
              <w:t>潘承栋</w:t>
            </w:r>
          </w:p>
        </w:tc>
        <w:tc>
          <w:tcPr>
            <w:tcW w:w="1365" w:type="dxa"/>
            <w:vAlign w:val="top"/>
          </w:tcPr>
          <w:p>
            <w:pPr>
              <w:spacing w:line="480" w:lineRule="auto"/>
              <w:rPr>
                <w:rFonts w:hint="default"/>
                <w:sz w:val="18"/>
                <w:szCs w:val="18"/>
              </w:rPr>
            </w:pPr>
            <w:r>
              <w:rPr>
                <w:rFonts w:hint="default"/>
                <w:sz w:val="18"/>
                <w:szCs w:val="18"/>
              </w:rPr>
              <w:t>Phase4内容优化</w:t>
            </w:r>
          </w:p>
        </w:tc>
        <w:tc>
          <w:tcPr>
            <w:tcW w:w="940" w:type="dxa"/>
            <w:vAlign w:val="top"/>
          </w:tcPr>
          <w:p>
            <w:pPr>
              <w:spacing w:line="480" w:lineRule="auto"/>
              <w:rPr>
                <w:sz w:val="18"/>
                <w:szCs w:val="18"/>
                <w:shd w:val="clear" w:color="auto" w:fill="FFFFFF"/>
              </w:rPr>
            </w:pPr>
            <w:r>
              <w:rPr>
                <w:sz w:val="18"/>
                <w:szCs w:val="18"/>
                <w:shd w:val="clear" w:color="auto" w:fill="FFFFFF"/>
              </w:rPr>
              <w:t>V2.2-V2.</w:t>
            </w:r>
            <w:r>
              <w:rPr>
                <w:sz w:val="18"/>
                <w:szCs w:val="18"/>
                <w:shd w:val="clear" w:color="auto" w:fill="FFFFFF"/>
              </w:rPr>
              <w:t>6</w:t>
            </w:r>
          </w:p>
        </w:tc>
        <w:tc>
          <w:tcPr>
            <w:tcW w:w="5070" w:type="dxa"/>
            <w:vAlign w:val="top"/>
          </w:tcPr>
          <w:p>
            <w:pPr>
              <w:tabs>
                <w:tab w:val="left" w:pos="628"/>
              </w:tabs>
              <w:spacing w:line="480" w:lineRule="auto"/>
              <w:rPr>
                <w:rFonts w:hint="default"/>
                <w:sz w:val="18"/>
                <w:szCs w:val="18"/>
                <w:shd w:val="clear" w:color="auto" w:fill="FFFFFF"/>
              </w:rPr>
            </w:pPr>
            <w:r>
              <w:rPr>
                <w:rFonts w:hint="default"/>
                <w:sz w:val="18"/>
                <w:szCs w:val="18"/>
                <w:shd w:val="clear" w:color="auto" w:fill="FFFFFF"/>
              </w:rPr>
              <w:t>根据phase4项目需求，更新优化内容。</w:t>
            </w:r>
          </w:p>
          <w:p>
            <w:pPr>
              <w:tabs>
                <w:tab w:val="left" w:pos="628"/>
              </w:tabs>
              <w:spacing w:line="480" w:lineRule="auto"/>
              <w:rPr>
                <w:rFonts w:hint="default"/>
                <w:sz w:val="18"/>
                <w:szCs w:val="18"/>
                <w:shd w:val="clear" w:color="auto" w:fill="FFFFFF"/>
              </w:rPr>
            </w:pPr>
            <w:r>
              <w:rPr>
                <w:rFonts w:hint="default"/>
                <w:sz w:val="18"/>
                <w:szCs w:val="18"/>
                <w:shd w:val="clear" w:color="auto" w:fill="FFFFFF"/>
              </w:rPr>
              <w:t>见附录Q&amp;A</w:t>
            </w:r>
          </w:p>
        </w:tc>
      </w:tr>
    </w:tbl>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p>
      <w:pPr>
        <w:rPr>
          <w:rFonts w:ascii="宋体-简" w:hAnsi="宋体-简" w:eastAsia="宋体-简"/>
          <w:sz w:val="24"/>
        </w:rPr>
      </w:pPr>
    </w:p>
    <w:sdt>
      <w:sdtPr>
        <w:rPr>
          <w:rFonts w:ascii="宋体" w:hAnsi="宋体" w:eastAsia="宋体" w:cs="Times New Roman"/>
          <w:kern w:val="2"/>
          <w:sz w:val="21"/>
          <w:szCs w:val="24"/>
          <w:lang w:val="en-US" w:eastAsia="zh-CN" w:bidi="ar-SA"/>
        </w:rPr>
        <w:id w:val="549775216"/>
        <w15:color w:val="DBDBDB"/>
      </w:sdtPr>
      <w:sdtEndPr>
        <w:rPr>
          <w:rFonts w:ascii="宋体" w:hAnsi="宋体"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390939394"/>
            <w15:color w:val="DBDBDB"/>
          </w:sdtPr>
          <w:sdtEndPr>
            <w:rPr>
              <w:rFonts w:asciiTheme="minorHAnsi" w:hAnsiTheme="minorHAnsi" w:eastAsiaTheme="minorEastAsia" w:cstheme="minorBidi"/>
              <w:kern w:val="2"/>
              <w:sz w:val="20"/>
              <w:szCs w:val="20"/>
              <w:lang w:val="en-US" w:eastAsia="zh-CN" w:bidi="ar-SA"/>
            </w:rPr>
          </w:sdtEndPr>
          <w:sdtContent>
            <w:sdt>
              <w:sdtPr>
                <w:rPr>
                  <w:rFonts w:ascii="宋体" w:hAnsi="宋体" w:eastAsia="宋体" w:cs="Times New Roman"/>
                  <w:kern w:val="2"/>
                  <w:sz w:val="21"/>
                  <w:szCs w:val="24"/>
                  <w:lang w:val="en-US" w:eastAsia="zh-CN" w:bidi="ar-SA"/>
                </w:rPr>
                <w:id w:val="518947080"/>
                <w15:color w:val="DBDBDB"/>
              </w:sdtPr>
              <w:sdtEndPr>
                <w:rPr>
                  <w:rFonts w:asciiTheme="minorHAnsi" w:hAnsiTheme="minorHAnsi" w:eastAsiaTheme="minorEastAsia" w:cstheme="minorBidi"/>
                  <w:kern w:val="2"/>
                  <w:sz w:val="20"/>
                  <w:szCs w:val="20"/>
                  <w:lang w:val="en-US" w:eastAsia="zh-CN" w:bidi="ar-SA"/>
                </w:rPr>
              </w:sdtEndPr>
              <w:sdtContent>
                <w:sdt>
                  <w:sdtPr>
                    <w:rPr>
                      <w:rFonts w:ascii="宋体" w:hAnsi="宋体" w:eastAsia="宋体" w:cs="Times New Roman"/>
                      <w:kern w:val="2"/>
                      <w:sz w:val="21"/>
                      <w:szCs w:val="24"/>
                      <w:lang w:val="en-US" w:eastAsia="zh-CN" w:bidi="ar-SA"/>
                    </w:rPr>
                    <w:id w:val="347415047"/>
                    <w15:color w:val="DBDBDB"/>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6" w:name="_Toc1357846333_WPSOffice_Type3"/>
                      <w:r>
                        <w:rPr>
                          <w:rFonts w:ascii="宋体" w:hAnsi="宋体" w:eastAsia="宋体"/>
                          <w:sz w:val="21"/>
                        </w:rPr>
                        <w:t>目录</w:t>
                      </w:r>
                    </w:p>
                    <w:p>
                      <w:pPr>
                        <w:pStyle w:val="19"/>
                        <w:tabs>
                          <w:tab w:val="right" w:leader="dot" w:pos="8306"/>
                        </w:tabs>
                      </w:pPr>
                      <w:r>
                        <w:fldChar w:fldCharType="begin"/>
                      </w:r>
                      <w:r>
                        <w:instrText xml:space="preserve"> HYPERLINK \l _Toc826097957_WPSOffice_Level1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6d0f241f-eb7a-4c47-840a-43f963a8d7a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一</w:t>
                          </w:r>
                          <w:r>
                            <w:rPr>
                              <w:rFonts w:ascii="Times New Roman" w:hAnsi="Times New Roman" w:eastAsia="宋体" w:cs="Times New Roman"/>
                            </w:rPr>
                            <w:t>.</w:t>
                          </w:r>
                          <w:r>
                            <w:rPr>
                              <w:rFonts w:hint="eastAsia" w:ascii="Times New Roman" w:hAnsi="Times New Roman" w:eastAsia="宋体" w:cs="Times New Roman"/>
                            </w:rPr>
                            <w:t>需求背景</w:t>
                          </w:r>
                        </w:sdtContent>
                      </w:sdt>
                      <w:r>
                        <w:tab/>
                      </w:r>
                      <w:bookmarkStart w:id="7" w:name="_Toc826097957_WPSOffice_Level1Page"/>
                      <w:r>
                        <w:t>6</w:t>
                      </w:r>
                      <w:bookmarkEnd w:id="7"/>
                      <w:r>
                        <w:fldChar w:fldCharType="end"/>
                      </w:r>
                    </w:p>
                    <w:p>
                      <w:pPr>
                        <w:pStyle w:val="20"/>
                        <w:tabs>
                          <w:tab w:val="right" w:leader="dot" w:pos="8306"/>
                        </w:tabs>
                      </w:pPr>
                      <w:r>
                        <w:fldChar w:fldCharType="begin"/>
                      </w:r>
                      <w:r>
                        <w:instrText xml:space="preserve"> HYPERLINK \l _Toc1357846333_WPSOffice_Level2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a1ad866a-4544-41e2-a13f-b7e21a466ed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 xml:space="preserve">.1 </w:t>
                          </w:r>
                          <w:r>
                            <w:rPr>
                              <w:rFonts w:hint="eastAsia" w:ascii="DejaVu Sans" w:hAnsi="DejaVu Sans" w:eastAsia="方正黑体_GBK" w:cs="Times New Roman"/>
                            </w:rPr>
                            <w:t>项目背景</w:t>
                          </w:r>
                        </w:sdtContent>
                      </w:sdt>
                      <w:r>
                        <w:tab/>
                      </w:r>
                      <w:bookmarkStart w:id="8" w:name="_Toc1357846333_WPSOffice_Level2Page"/>
                      <w:r>
                        <w:t>6</w:t>
                      </w:r>
                      <w:bookmarkEnd w:id="8"/>
                      <w:r>
                        <w:fldChar w:fldCharType="end"/>
                      </w:r>
                    </w:p>
                    <w:p>
                      <w:pPr>
                        <w:pStyle w:val="20"/>
                        <w:tabs>
                          <w:tab w:val="right" w:leader="dot" w:pos="8306"/>
                        </w:tabs>
                      </w:pPr>
                      <w:r>
                        <w:fldChar w:fldCharType="begin"/>
                      </w:r>
                      <w:r>
                        <w:instrText xml:space="preserve"> HYPERLINK \l _Toc14602062_WPSOffice_Level2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bd08b998-d048-4542-9ee7-8f793cdd703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.2 林肯</w:t>
                          </w:r>
                          <w:r>
                            <w:rPr>
                              <w:rFonts w:hint="eastAsia" w:ascii="DejaVu Sans" w:hAnsi="DejaVu Sans" w:eastAsia="方正黑体_GBK" w:cs="Times New Roman"/>
                            </w:rPr>
                            <w:t>帐号体系</w:t>
                          </w:r>
                        </w:sdtContent>
                      </w:sdt>
                      <w:r>
                        <w:tab/>
                      </w:r>
                      <w:bookmarkStart w:id="9" w:name="_Toc14602062_WPSOffice_Level2Page"/>
                      <w:r>
                        <w:t>6</w:t>
                      </w:r>
                      <w:bookmarkEnd w:id="9"/>
                      <w:r>
                        <w:fldChar w:fldCharType="end"/>
                      </w:r>
                    </w:p>
                    <w:p>
                      <w:pPr>
                        <w:pStyle w:val="20"/>
                        <w:tabs>
                          <w:tab w:val="right" w:leader="dot" w:pos="8306"/>
                        </w:tabs>
                      </w:pPr>
                      <w:r>
                        <w:fldChar w:fldCharType="begin"/>
                      </w:r>
                      <w:r>
                        <w:instrText xml:space="preserve"> HYPERLINK \l _Toc603720276_WPSOffice_Level2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e5049af0-dfcc-46b8-baa5-625227165c6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1</w:t>
                          </w:r>
                          <w:r>
                            <w:rPr>
                              <w:rFonts w:ascii="DejaVu Sans" w:hAnsi="DejaVu Sans" w:eastAsia="方正黑体_GBK" w:cs="Times New Roman"/>
                            </w:rPr>
                            <w:t>.3百度</w:t>
                          </w:r>
                          <w:r>
                            <w:rPr>
                              <w:rFonts w:hint="eastAsia" w:ascii="DejaVu Sans" w:hAnsi="DejaVu Sans" w:eastAsia="方正黑体_GBK" w:cs="Times New Roman"/>
                            </w:rPr>
                            <w:t>帐号体系</w:t>
                          </w:r>
                        </w:sdtContent>
                      </w:sdt>
                      <w:r>
                        <w:tab/>
                      </w:r>
                      <w:bookmarkStart w:id="10" w:name="_Toc603720276_WPSOffice_Level2Page"/>
                      <w:r>
                        <w:t>6</w:t>
                      </w:r>
                      <w:bookmarkEnd w:id="10"/>
                      <w:r>
                        <w:fldChar w:fldCharType="end"/>
                      </w:r>
                    </w:p>
                    <w:p>
                      <w:pPr>
                        <w:pStyle w:val="19"/>
                        <w:tabs>
                          <w:tab w:val="right" w:leader="dot" w:pos="8306"/>
                        </w:tabs>
                      </w:pPr>
                      <w:r>
                        <w:fldChar w:fldCharType="begin"/>
                      </w:r>
                      <w:r>
                        <w:instrText xml:space="preserve"> HYPERLINK \l _Toc1357846333_WPSOffice_Level1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90e5bf79-bbcd-4eb6-8fb3-ef83963732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二． 需求概述</w:t>
                          </w:r>
                        </w:sdtContent>
                      </w:sdt>
                      <w:r>
                        <w:tab/>
                      </w:r>
                      <w:bookmarkStart w:id="11" w:name="_Toc1357846333_WPSOffice_Level1Page"/>
                      <w:r>
                        <w:t>7</w:t>
                      </w:r>
                      <w:bookmarkEnd w:id="11"/>
                      <w:r>
                        <w:fldChar w:fldCharType="end"/>
                      </w:r>
                    </w:p>
                    <w:p>
                      <w:pPr>
                        <w:pStyle w:val="20"/>
                        <w:tabs>
                          <w:tab w:val="right" w:leader="dot" w:pos="8306"/>
                        </w:tabs>
                      </w:pPr>
                      <w:r>
                        <w:fldChar w:fldCharType="begin"/>
                      </w:r>
                      <w:r>
                        <w:instrText xml:space="preserve"> HYPERLINK \l _Toc2013930304_WPSOffice_Level2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4837458f-0cde-407d-8106-424f9aec8e90}"/>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 xml:space="preserve">2.1 </w:t>
                          </w:r>
                          <w:r>
                            <w:rPr>
                              <w:rFonts w:hint="eastAsia" w:ascii="Times New Roman" w:hAnsi="Times New Roman" w:eastAsia="宋体" w:cs="Times New Roman"/>
                            </w:rPr>
                            <w:t>feature</w:t>
                          </w:r>
                          <w:r>
                            <w:rPr>
                              <w:rFonts w:ascii="Times New Roman" w:hAnsi="Times New Roman" w:eastAsia="宋体" w:cs="Times New Roman"/>
                            </w:rPr>
                            <w:t xml:space="preserve"> </w:t>
                          </w:r>
                          <w:r>
                            <w:rPr>
                              <w:rFonts w:hint="eastAsia" w:ascii="Times New Roman" w:hAnsi="Times New Roman" w:eastAsia="宋体" w:cs="Times New Roman"/>
                            </w:rPr>
                            <w:t>list</w:t>
                          </w:r>
                        </w:sdtContent>
                      </w:sdt>
                      <w:r>
                        <w:tab/>
                      </w:r>
                      <w:bookmarkStart w:id="12" w:name="_Toc2013930304_WPSOffice_Level2Page"/>
                      <w:r>
                        <w:t>7</w:t>
                      </w:r>
                      <w:bookmarkEnd w:id="12"/>
                      <w:r>
                        <w:fldChar w:fldCharType="end"/>
                      </w:r>
                    </w:p>
                    <w:p>
                      <w:pPr>
                        <w:pStyle w:val="20"/>
                        <w:tabs>
                          <w:tab w:val="right" w:leader="dot" w:pos="8306"/>
                        </w:tabs>
                      </w:pPr>
                      <w:r>
                        <w:fldChar w:fldCharType="begin"/>
                      </w:r>
                      <w:r>
                        <w:instrText xml:space="preserve"> HYPERLINK \l _Toc1636858961_WPSOffice_Level2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20395bf6-9356-4c4d-9113-743d493fad9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2</w:t>
                          </w:r>
                          <w:r>
                            <w:rPr>
                              <w:rFonts w:ascii="DejaVu Sans" w:hAnsi="DejaVu Sans" w:eastAsia="方正黑体_GBK" w:cs="Times New Roman"/>
                            </w:rPr>
                            <w:t xml:space="preserve">.2 </w:t>
                          </w:r>
                          <w:r>
                            <w:rPr>
                              <w:rFonts w:hint="eastAsia" w:ascii="DejaVu Sans" w:hAnsi="DejaVu Sans" w:eastAsia="方正黑体_GBK" w:cs="Times New Roman"/>
                            </w:rPr>
                            <w:t>交互概览</w:t>
                          </w:r>
                        </w:sdtContent>
                      </w:sdt>
                      <w:r>
                        <w:tab/>
                      </w:r>
                      <w:bookmarkStart w:id="13" w:name="_Toc1636858961_WPSOffice_Level2Page"/>
                      <w:r>
                        <w:t>8</w:t>
                      </w:r>
                      <w:bookmarkEnd w:id="13"/>
                      <w:r>
                        <w:fldChar w:fldCharType="end"/>
                      </w:r>
                    </w:p>
                    <w:p>
                      <w:pPr>
                        <w:pStyle w:val="21"/>
                        <w:tabs>
                          <w:tab w:val="right" w:leader="dot" w:pos="8306"/>
                        </w:tabs>
                      </w:pPr>
                      <w:r>
                        <w:fldChar w:fldCharType="begin"/>
                      </w:r>
                      <w:r>
                        <w:instrText xml:space="preserve"> HYPERLINK \l _Toc1357846333_WPSOffice_Level3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916c5474-d550-43f2-864d-4552bef8be0b}"/>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2.2.1新用户登录</w:t>
                          </w:r>
                        </w:sdtContent>
                      </w:sdt>
                      <w:r>
                        <w:tab/>
                      </w:r>
                      <w:bookmarkStart w:id="14" w:name="_Toc1357846333_WPSOffice_Level3Page"/>
                      <w:r>
                        <w:t>8</w:t>
                      </w:r>
                      <w:bookmarkEnd w:id="14"/>
                      <w:r>
                        <w:fldChar w:fldCharType="end"/>
                      </w:r>
                    </w:p>
                    <w:p>
                      <w:pPr>
                        <w:pStyle w:val="21"/>
                        <w:tabs>
                          <w:tab w:val="right" w:leader="dot" w:pos="8306"/>
                        </w:tabs>
                      </w:pPr>
                      <w:r>
                        <w:fldChar w:fldCharType="begin"/>
                      </w:r>
                      <w:r>
                        <w:instrText xml:space="preserve"> HYPERLINK \l _Toc14602062_WPSOffice_Level3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18eec206-f439-426a-a8c8-06eeb0e63e3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2.2.2非首次登录账号</w:t>
                          </w:r>
                        </w:sdtContent>
                      </w:sdt>
                      <w:r>
                        <w:tab/>
                      </w:r>
                      <w:bookmarkStart w:id="15" w:name="_Toc14602062_WPSOffice_Level3Page"/>
                      <w:r>
                        <w:t>8</w:t>
                      </w:r>
                      <w:bookmarkEnd w:id="15"/>
                      <w:r>
                        <w:fldChar w:fldCharType="end"/>
                      </w:r>
                    </w:p>
                    <w:p>
                      <w:pPr>
                        <w:pStyle w:val="21"/>
                        <w:tabs>
                          <w:tab w:val="right" w:leader="dot" w:pos="8306"/>
                        </w:tabs>
                      </w:pPr>
                      <w:r>
                        <w:fldChar w:fldCharType="begin"/>
                      </w:r>
                      <w:r>
                        <w:instrText xml:space="preserve"> HYPERLINK \l _Toc603720276_WPSOffice_Level3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9b873ac5-a124-4df8-ac0c-7dc8961ae38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2.2.3福特派app</w:t>
                          </w:r>
                          <w:r>
                            <w:rPr>
                              <w:rFonts w:hint="eastAsia" w:ascii="Times New Roman" w:hAnsi="Times New Roman" w:eastAsia="宋体" w:cs="Times New Roman"/>
                            </w:rPr>
                            <w:t>内删除车辆</w:t>
                          </w:r>
                        </w:sdtContent>
                      </w:sdt>
                      <w:r>
                        <w:tab/>
                      </w:r>
                      <w:bookmarkStart w:id="16" w:name="_Toc603720276_WPSOffice_Level3Page"/>
                      <w:r>
                        <w:t>9</w:t>
                      </w:r>
                      <w:bookmarkEnd w:id="16"/>
                      <w:r>
                        <w:fldChar w:fldCharType="end"/>
                      </w:r>
                    </w:p>
                    <w:p>
                      <w:pPr>
                        <w:pStyle w:val="21"/>
                        <w:tabs>
                          <w:tab w:val="right" w:leader="dot" w:pos="8306"/>
                        </w:tabs>
                      </w:pPr>
                      <w:r>
                        <w:fldChar w:fldCharType="begin"/>
                      </w:r>
                      <w:r>
                        <w:instrText xml:space="preserve"> HYPERLINK \l _Toc2013930304_WPSOffice_Level3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3f33aee3-92b5-4636-88f4-8d5065a382e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2.2.4</w:t>
                          </w:r>
                          <w:r>
                            <w:rPr>
                              <w:rFonts w:hint="eastAsia" w:ascii="Times New Roman" w:hAnsi="Times New Roman" w:eastAsia="宋体" w:cs="Times New Roman"/>
                            </w:rPr>
                            <w:t>车机重置（恢复出厂设置）</w:t>
                          </w:r>
                        </w:sdtContent>
                      </w:sdt>
                      <w:r>
                        <w:tab/>
                      </w:r>
                      <w:bookmarkStart w:id="17" w:name="_Toc2013930304_WPSOffice_Level3Page"/>
                      <w:r>
                        <w:t>9</w:t>
                      </w:r>
                      <w:bookmarkEnd w:id="17"/>
                      <w:r>
                        <w:fldChar w:fldCharType="end"/>
                      </w:r>
                    </w:p>
                    <w:p>
                      <w:pPr>
                        <w:pStyle w:val="21"/>
                        <w:tabs>
                          <w:tab w:val="right" w:leader="dot" w:pos="8306"/>
                        </w:tabs>
                      </w:pPr>
                      <w:r>
                        <w:fldChar w:fldCharType="begin"/>
                      </w:r>
                      <w:r>
                        <w:instrText xml:space="preserve"> HYPERLINK \l _Toc1636858961_WPSOffice_Level3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29d29045-f507-46ee-b60e-19ce57a4412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2.2.5</w:t>
                          </w:r>
                          <w:r>
                            <w:rPr>
                              <w:rFonts w:hint="eastAsia" w:ascii="Times New Roman" w:hAnsi="Times New Roman" w:eastAsia="宋体" w:cs="Times New Roman"/>
                            </w:rPr>
                            <w:t>福特手机号/百度帐号注销</w:t>
                          </w:r>
                        </w:sdtContent>
                      </w:sdt>
                      <w:r>
                        <w:tab/>
                      </w:r>
                      <w:bookmarkStart w:id="18" w:name="_Toc1636858961_WPSOffice_Level3Page"/>
                      <w:r>
                        <w:t>9</w:t>
                      </w:r>
                      <w:bookmarkEnd w:id="18"/>
                      <w:r>
                        <w:fldChar w:fldCharType="end"/>
                      </w:r>
                    </w:p>
                    <w:p>
                      <w:pPr>
                        <w:pStyle w:val="19"/>
                        <w:tabs>
                          <w:tab w:val="right" w:leader="dot" w:pos="8306"/>
                        </w:tabs>
                      </w:pPr>
                      <w:r>
                        <w:fldChar w:fldCharType="begin"/>
                      </w:r>
                      <w:r>
                        <w:instrText xml:space="preserve"> HYPERLINK \l _Toc14602062_WPSOffice_Level1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244e37b9-9c44-4a4b-9360-56b7b51a566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三. 帐号原则</w:t>
                          </w:r>
                        </w:sdtContent>
                      </w:sdt>
                      <w:r>
                        <w:tab/>
                      </w:r>
                      <w:bookmarkStart w:id="19" w:name="_Toc14602062_WPSOffice_Level1Page"/>
                      <w:r>
                        <w:t>9</w:t>
                      </w:r>
                      <w:bookmarkEnd w:id="19"/>
                      <w:r>
                        <w:fldChar w:fldCharType="end"/>
                      </w:r>
                    </w:p>
                    <w:p>
                      <w:pPr>
                        <w:pStyle w:val="20"/>
                        <w:tabs>
                          <w:tab w:val="right" w:leader="dot" w:pos="8306"/>
                        </w:tabs>
                      </w:pPr>
                      <w:r>
                        <w:fldChar w:fldCharType="begin"/>
                      </w:r>
                      <w:r>
                        <w:instrText xml:space="preserve"> HYPERLINK \l _Toc1423039457_WPSOffice_Level2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5e55db74-a161-4505-8ad4-a0214f37ac0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.1 </w:t>
                          </w:r>
                          <w:r>
                            <w:rPr>
                              <w:rFonts w:hint="eastAsia" w:ascii="DejaVu Sans" w:hAnsi="DejaVu Sans" w:eastAsia="方正黑体_GBK" w:cs="Times New Roman"/>
                            </w:rPr>
                            <w:t>帐号绑定关系</w:t>
                          </w:r>
                        </w:sdtContent>
                      </w:sdt>
                      <w:r>
                        <w:tab/>
                      </w:r>
                      <w:bookmarkStart w:id="20" w:name="_Toc1423039457_WPSOffice_Level2Page"/>
                      <w:r>
                        <w:t>9</w:t>
                      </w:r>
                      <w:bookmarkEnd w:id="20"/>
                      <w:r>
                        <w:fldChar w:fldCharType="end"/>
                      </w:r>
                    </w:p>
                    <w:p>
                      <w:pPr>
                        <w:pStyle w:val="20"/>
                        <w:tabs>
                          <w:tab w:val="right" w:leader="dot" w:pos="8306"/>
                        </w:tabs>
                      </w:pPr>
                      <w:r>
                        <w:fldChar w:fldCharType="begin"/>
                      </w:r>
                      <w:r>
                        <w:instrText xml:space="preserve"> HYPERLINK \l _Toc498777160_WPSOffice_Level2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c6bc2dee-1f34-45c6-8718-edfceafac3f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.2 </w:t>
                          </w:r>
                          <w:r>
                            <w:rPr>
                              <w:rFonts w:hint="eastAsia" w:ascii="DejaVu Sans" w:hAnsi="DejaVu Sans" w:eastAsia="方正黑体_GBK" w:cs="Times New Roman"/>
                            </w:rPr>
                            <w:t>帐号登录态存储、同步、退出机制</w:t>
                          </w:r>
                        </w:sdtContent>
                      </w:sdt>
                      <w:r>
                        <w:tab/>
                      </w:r>
                      <w:bookmarkStart w:id="21" w:name="_Toc498777160_WPSOffice_Level2Page"/>
                      <w:r>
                        <w:t>10</w:t>
                      </w:r>
                      <w:bookmarkEnd w:id="21"/>
                      <w:r>
                        <w:fldChar w:fldCharType="end"/>
                      </w:r>
                    </w:p>
                    <w:p>
                      <w:pPr>
                        <w:pStyle w:val="20"/>
                        <w:tabs>
                          <w:tab w:val="right" w:leader="dot" w:pos="8306"/>
                        </w:tabs>
                      </w:pPr>
                      <w:r>
                        <w:fldChar w:fldCharType="begin"/>
                      </w:r>
                      <w:r>
                        <w:instrText xml:space="preserve"> HYPERLINK \l _Toc1319053879_WPSOffice_Level2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aaffd8bb-bf2c-44f1-baee-4b9fb42b362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3</w:t>
                          </w:r>
                          <w:r>
                            <w:rPr>
                              <w:rFonts w:ascii="DejaVu Sans" w:hAnsi="DejaVu Sans" w:eastAsia="方正黑体_GBK" w:cs="Times New Roman"/>
                            </w:rPr>
                            <w:t xml:space="preserve">.3 </w:t>
                          </w:r>
                          <w:r>
                            <w:rPr>
                              <w:rFonts w:hint="eastAsia" w:ascii="DejaVu Sans" w:hAnsi="DejaVu Sans" w:eastAsia="方正黑体_GBK" w:cs="Times New Roman"/>
                            </w:rPr>
                            <w:t>全局权限及统一登录</w:t>
                          </w:r>
                        </w:sdtContent>
                      </w:sdt>
                      <w:r>
                        <w:tab/>
                      </w:r>
                      <w:bookmarkStart w:id="22" w:name="_Toc1319053879_WPSOffice_Level2Page"/>
                      <w:r>
                        <w:t>11</w:t>
                      </w:r>
                      <w:bookmarkEnd w:id="22"/>
                      <w:r>
                        <w:fldChar w:fldCharType="end"/>
                      </w:r>
                    </w:p>
                    <w:p>
                      <w:pPr>
                        <w:pStyle w:val="19"/>
                        <w:tabs>
                          <w:tab w:val="right" w:leader="dot" w:pos="8306"/>
                        </w:tabs>
                      </w:pPr>
                      <w:r>
                        <w:fldChar w:fldCharType="begin"/>
                      </w:r>
                      <w:r>
                        <w:instrText xml:space="preserve"> HYPERLINK \l _Toc603720276_WPSOffice_Level1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ddeae04c-5fad-4d6e-a253-4d4dc74297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四、</w:t>
                          </w:r>
                          <w:r>
                            <w:rPr>
                              <w:rFonts w:hint="eastAsia" w:ascii="Times New Roman" w:hAnsi="Times New Roman" w:eastAsia="宋体" w:cs="Times New Roman"/>
                            </w:rPr>
                            <w:t>需求详述</w:t>
                          </w:r>
                        </w:sdtContent>
                      </w:sdt>
                      <w:r>
                        <w:tab/>
                      </w:r>
                      <w:bookmarkStart w:id="23" w:name="_Toc603720276_WPSOffice_Level1Page"/>
                      <w:r>
                        <w:t>15</w:t>
                      </w:r>
                      <w:bookmarkEnd w:id="23"/>
                      <w:r>
                        <w:fldChar w:fldCharType="end"/>
                      </w:r>
                    </w:p>
                    <w:p>
                      <w:pPr>
                        <w:pStyle w:val="20"/>
                        <w:tabs>
                          <w:tab w:val="right" w:leader="dot" w:pos="8306"/>
                        </w:tabs>
                      </w:pPr>
                      <w:r>
                        <w:fldChar w:fldCharType="begin"/>
                      </w:r>
                      <w:r>
                        <w:instrText xml:space="preserve"> HYPERLINK \l _Toc864856372_WPSOffice_Level2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a2aa3bd8-df0b-4159-9190-0e1ad7cc11a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.1</w:t>
                          </w:r>
                          <w:r>
                            <w:rPr>
                              <w:rFonts w:hint="eastAsia" w:ascii="Times New Roman" w:hAnsi="Times New Roman" w:eastAsia="宋体" w:cs="Times New Roman"/>
                            </w:rPr>
                            <w:t>帐号绑定流程</w:t>
                          </w:r>
                          <w:r>
                            <w:rPr>
                              <w:rFonts w:hint="default" w:ascii="Times New Roman" w:hAnsi="Times New Roman" w:eastAsia="宋体" w:cs="Times New Roman"/>
                            </w:rPr>
                            <w:t>（此部分在手机端林肯之道中实现，由林肯之道完成）</w:t>
                          </w:r>
                        </w:sdtContent>
                      </w:sdt>
                      <w:r>
                        <w:tab/>
                      </w:r>
                      <w:bookmarkStart w:id="24" w:name="_Toc864856372_WPSOffice_Level2Page"/>
                      <w:r>
                        <w:t>15</w:t>
                      </w:r>
                      <w:bookmarkEnd w:id="24"/>
                      <w:r>
                        <w:fldChar w:fldCharType="end"/>
                      </w:r>
                    </w:p>
                    <w:p>
                      <w:pPr>
                        <w:pStyle w:val="21"/>
                        <w:tabs>
                          <w:tab w:val="right" w:leader="dot" w:pos="8306"/>
                        </w:tabs>
                      </w:pPr>
                      <w:r>
                        <w:fldChar w:fldCharType="begin"/>
                      </w:r>
                      <w:r>
                        <w:instrText xml:space="preserve"> HYPERLINK \l _Toc1423039457_WPSOffice_Level3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e9e4f086-4254-4dbb-ae71-351eeccc27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4.1.1绑定逻辑</w:t>
                          </w:r>
                        </w:sdtContent>
                      </w:sdt>
                      <w:r>
                        <w:tab/>
                      </w:r>
                      <w:bookmarkStart w:id="25" w:name="_Toc1423039457_WPSOffice_Level3Page"/>
                      <w:r>
                        <w:t>15</w:t>
                      </w:r>
                      <w:bookmarkEnd w:id="25"/>
                      <w:r>
                        <w:fldChar w:fldCharType="end"/>
                      </w:r>
                    </w:p>
                    <w:p>
                      <w:pPr>
                        <w:pStyle w:val="21"/>
                        <w:tabs>
                          <w:tab w:val="right" w:leader="dot" w:pos="8306"/>
                        </w:tabs>
                      </w:pPr>
                      <w:r>
                        <w:fldChar w:fldCharType="begin"/>
                      </w:r>
                      <w:r>
                        <w:instrText xml:space="preserve"> HYPERLINK \l _Toc498777160_WPSOffice_Level3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dab20c65-7529-4cda-82d2-6c26945f0d96}"/>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4.1.3账号绑定</w:t>
                          </w:r>
                        </w:sdtContent>
                      </w:sdt>
                      <w:r>
                        <w:tab/>
                      </w:r>
                      <w:bookmarkStart w:id="26" w:name="_Toc498777160_WPSOffice_Level3Page"/>
                      <w:r>
                        <w:t>16</w:t>
                      </w:r>
                      <w:bookmarkEnd w:id="26"/>
                      <w:r>
                        <w:fldChar w:fldCharType="end"/>
                      </w:r>
                    </w:p>
                    <w:p>
                      <w:pPr>
                        <w:pStyle w:val="21"/>
                        <w:tabs>
                          <w:tab w:val="right" w:leader="dot" w:pos="8306"/>
                        </w:tabs>
                      </w:pPr>
                      <w:r>
                        <w:fldChar w:fldCharType="begin"/>
                      </w:r>
                      <w:r>
                        <w:instrText xml:space="preserve"> HYPERLINK \l _Toc1319053879_WPSOffice_Level3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6ad30623-1a12-43a3-a663-d189cf40c46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.1.4 </w:t>
                          </w:r>
                          <w:r>
                            <w:rPr>
                              <w:rFonts w:hint="eastAsia" w:ascii="Times New Roman" w:hAnsi="Times New Roman" w:eastAsia="宋体" w:cs="Times New Roman"/>
                            </w:rPr>
                            <w:t>百度帐号换绑</w:t>
                          </w:r>
                        </w:sdtContent>
                      </w:sdt>
                      <w:r>
                        <w:tab/>
                      </w:r>
                      <w:bookmarkStart w:id="27" w:name="_Toc1319053879_WPSOffice_Level3Page"/>
                      <w:r>
                        <w:t>20</w:t>
                      </w:r>
                      <w:bookmarkEnd w:id="27"/>
                      <w:r>
                        <w:fldChar w:fldCharType="end"/>
                      </w:r>
                    </w:p>
                    <w:p>
                      <w:pPr>
                        <w:pStyle w:val="20"/>
                        <w:tabs>
                          <w:tab w:val="right" w:leader="dot" w:pos="8306"/>
                        </w:tabs>
                      </w:pPr>
                      <w:r>
                        <w:fldChar w:fldCharType="begin"/>
                      </w:r>
                      <w:r>
                        <w:instrText xml:space="preserve"> HYPERLINK \l _Toc1471721308_WPSOffice_Level2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e7ae6a2c-5e25-4895-9081-192e536bd793}"/>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4</w:t>
                          </w:r>
                          <w:r>
                            <w:rPr>
                              <w:rFonts w:ascii="DejaVu Sans" w:hAnsi="DejaVu Sans" w:eastAsia="方正黑体_GBK" w:cs="Times New Roman"/>
                            </w:rPr>
                            <w:t>.2登录、</w:t>
                          </w:r>
                          <w:r>
                            <w:rPr>
                              <w:rFonts w:hint="eastAsia" w:ascii="DejaVu Sans" w:hAnsi="DejaVu Sans" w:eastAsia="方正黑体_GBK" w:cs="Times New Roman"/>
                            </w:rPr>
                            <w:t>退出登录、帐号变更流程</w:t>
                          </w:r>
                        </w:sdtContent>
                      </w:sdt>
                      <w:r>
                        <w:tab/>
                      </w:r>
                      <w:bookmarkStart w:id="28" w:name="_Toc1471721308_WPSOffice_Level2Page"/>
                      <w:r>
                        <w:t>22</w:t>
                      </w:r>
                      <w:bookmarkEnd w:id="28"/>
                      <w:r>
                        <w:fldChar w:fldCharType="end"/>
                      </w:r>
                    </w:p>
                    <w:p>
                      <w:pPr>
                        <w:pStyle w:val="21"/>
                        <w:tabs>
                          <w:tab w:val="right" w:leader="dot" w:pos="8306"/>
                        </w:tabs>
                      </w:pPr>
                      <w:r>
                        <w:fldChar w:fldCharType="begin"/>
                      </w:r>
                      <w:r>
                        <w:instrText xml:space="preserve"> HYPERLINK \l _Toc864856372_WPSOffice_Level3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c1af6535-8d60-43e0-b5ff-8cf59eb19c1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4.2.1车机登录</w:t>
                          </w:r>
                        </w:sdtContent>
                      </w:sdt>
                      <w:r>
                        <w:tab/>
                      </w:r>
                      <w:bookmarkStart w:id="29" w:name="_Toc864856372_WPSOffice_Level3Page"/>
                      <w:r>
                        <w:t>22</w:t>
                      </w:r>
                      <w:bookmarkEnd w:id="29"/>
                      <w:r>
                        <w:fldChar w:fldCharType="end"/>
                      </w:r>
                    </w:p>
                    <w:p>
                      <w:pPr>
                        <w:pStyle w:val="21"/>
                        <w:tabs>
                          <w:tab w:val="right" w:leader="dot" w:pos="8306"/>
                        </w:tabs>
                      </w:pPr>
                      <w:r>
                        <w:fldChar w:fldCharType="begin"/>
                      </w:r>
                      <w:r>
                        <w:instrText xml:space="preserve"> HYPERLINK \l _Toc1471721308_WPSOffice_Level3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037e78ad-ab6a-472f-875d-46c33827521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.2.2 </w:t>
                          </w:r>
                          <w:r>
                            <w:rPr>
                              <w:rFonts w:hint="eastAsia" w:ascii="Times New Roman" w:hAnsi="Times New Roman" w:eastAsia="宋体" w:cs="Times New Roman"/>
                            </w:rPr>
                            <w:t>车机退出登录</w:t>
                          </w:r>
                        </w:sdtContent>
                      </w:sdt>
                      <w:r>
                        <w:tab/>
                      </w:r>
                      <w:bookmarkStart w:id="30" w:name="_Toc1471721308_WPSOffice_Level3Page"/>
                      <w:r>
                        <w:t>24</w:t>
                      </w:r>
                      <w:bookmarkEnd w:id="30"/>
                      <w:r>
                        <w:fldChar w:fldCharType="end"/>
                      </w:r>
                    </w:p>
                    <w:p>
                      <w:pPr>
                        <w:pStyle w:val="21"/>
                        <w:tabs>
                          <w:tab w:val="right" w:leader="dot" w:pos="8306"/>
                        </w:tabs>
                      </w:pPr>
                      <w:r>
                        <w:fldChar w:fldCharType="begin"/>
                      </w:r>
                      <w:r>
                        <w:instrText xml:space="preserve"> HYPERLINK \l _Toc503377410_WPSOffice_Level3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1bee1381-9dab-4eb5-8f3b-300f98a57bb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.2.3 </w:t>
                          </w:r>
                          <w:r>
                            <w:rPr>
                              <w:rFonts w:hint="default" w:ascii="Times New Roman" w:hAnsi="Times New Roman" w:eastAsia="宋体" w:cs="Times New Roman"/>
                            </w:rPr>
                            <w:t>林肯账号</w:t>
                          </w:r>
                          <w:r>
                            <w:rPr>
                              <w:rFonts w:hint="eastAsia" w:ascii="Times New Roman" w:hAnsi="Times New Roman" w:eastAsia="宋体" w:cs="Times New Roman"/>
                            </w:rPr>
                            <w:t>注销或百度帐号注销</w:t>
                          </w:r>
                        </w:sdtContent>
                      </w:sdt>
                      <w:r>
                        <w:tab/>
                      </w:r>
                      <w:bookmarkStart w:id="31" w:name="_Toc503377410_WPSOffice_Level3Page"/>
                      <w:r>
                        <w:t>25</w:t>
                      </w:r>
                      <w:bookmarkEnd w:id="31"/>
                      <w:r>
                        <w:fldChar w:fldCharType="end"/>
                      </w:r>
                    </w:p>
                    <w:p>
                      <w:pPr>
                        <w:pStyle w:val="21"/>
                        <w:tabs>
                          <w:tab w:val="right" w:leader="dot" w:pos="8306"/>
                        </w:tabs>
                      </w:pPr>
                      <w:r>
                        <w:fldChar w:fldCharType="begin"/>
                      </w:r>
                      <w:r>
                        <w:instrText xml:space="preserve"> HYPERLINK \l _Toc1326044337_WPSOffice_Level3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0bcd455c-3ed3-483b-b984-870d9e14575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hint="default" w:ascii="Times New Roman" w:hAnsi="Times New Roman" w:eastAsia="宋体" w:cs="Times New Roman"/>
                            </w:rPr>
                            <w:t>2</w:t>
                          </w:r>
                          <w:r>
                            <w:rPr>
                              <w:rFonts w:hint="eastAsia" w:ascii="Times New Roman" w:hAnsi="Times New Roman" w:eastAsia="宋体" w:cs="Times New Roman"/>
                            </w:rPr>
                            <w:t>.</w:t>
                          </w:r>
                          <w:r>
                            <w:rPr>
                              <w:rFonts w:hint="default" w:ascii="Times New Roman" w:hAnsi="Times New Roman" w:eastAsia="宋体" w:cs="Times New Roman"/>
                            </w:rPr>
                            <w:t>4</w:t>
                          </w:r>
                          <w:r>
                            <w:rPr>
                              <w:rFonts w:hint="eastAsia" w:ascii="Times New Roman" w:hAnsi="Times New Roman" w:eastAsia="宋体" w:cs="Times New Roman"/>
                            </w:rPr>
                            <w:t xml:space="preserve"> 车机被动退出登录逻辑</w:t>
                          </w:r>
                        </w:sdtContent>
                      </w:sdt>
                      <w:r>
                        <w:tab/>
                      </w:r>
                      <w:bookmarkStart w:id="32" w:name="_Toc1326044337_WPSOffice_Level3Page"/>
                      <w:r>
                        <w:t>26</w:t>
                      </w:r>
                      <w:bookmarkEnd w:id="32"/>
                      <w:r>
                        <w:fldChar w:fldCharType="end"/>
                      </w:r>
                    </w:p>
                    <w:p>
                      <w:pPr>
                        <w:pStyle w:val="20"/>
                        <w:tabs>
                          <w:tab w:val="right" w:leader="dot" w:pos="8306"/>
                        </w:tabs>
                      </w:pPr>
                      <w:r>
                        <w:fldChar w:fldCharType="begin"/>
                      </w:r>
                      <w:r>
                        <w:instrText xml:space="preserve"> HYPERLINK \l _Toc503377410_WPSOffice_Level2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a4e07a45-1f8d-4409-b037-0e12ae5d4a6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4</w:t>
                          </w:r>
                          <w:r>
                            <w:rPr>
                              <w:rFonts w:ascii="DejaVu Sans" w:hAnsi="DejaVu Sans" w:eastAsia="方正黑体_GBK" w:cs="Times New Roman"/>
                            </w:rPr>
                            <w:t>.3 百度账号第三方</w:t>
                          </w:r>
                          <w:r>
                            <w:rPr>
                              <w:rFonts w:hint="eastAsia" w:ascii="DejaVu Sans" w:hAnsi="DejaVu Sans" w:eastAsia="方正黑体_GBK" w:cs="Times New Roman"/>
                            </w:rPr>
                            <w:t>服务授权（法务要求）</w:t>
                          </w:r>
                        </w:sdtContent>
                      </w:sdt>
                      <w:r>
                        <w:tab/>
                      </w:r>
                      <w:bookmarkStart w:id="33" w:name="_Toc503377410_WPSOffice_Level2Page"/>
                      <w:r>
                        <w:t>28</w:t>
                      </w:r>
                      <w:bookmarkEnd w:id="33"/>
                      <w:r>
                        <w:fldChar w:fldCharType="end"/>
                      </w:r>
                    </w:p>
                    <w:p>
                      <w:pPr>
                        <w:pStyle w:val="21"/>
                        <w:tabs>
                          <w:tab w:val="right" w:leader="dot" w:pos="8306"/>
                        </w:tabs>
                      </w:pPr>
                      <w:r>
                        <w:fldChar w:fldCharType="begin"/>
                      </w:r>
                      <w:r>
                        <w:instrText xml:space="preserve"> HYPERLINK \l _Toc241883393_WPSOffice_Level3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b222dc46-8755-42a2-8c2f-f5adf2b9c23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4</w:t>
                          </w:r>
                          <w:r>
                            <w:rPr>
                              <w:rFonts w:ascii="Times New Roman" w:hAnsi="Times New Roman" w:eastAsia="宋体" w:cs="Times New Roman"/>
                            </w:rPr>
                            <w:t xml:space="preserve">.3.1 </w:t>
                          </w:r>
                          <w:r>
                            <w:rPr>
                              <w:rFonts w:hint="eastAsia" w:ascii="Times New Roman" w:hAnsi="Times New Roman" w:eastAsia="宋体" w:cs="Times New Roman"/>
                            </w:rPr>
                            <w:t>授权管理</w:t>
                          </w:r>
                        </w:sdtContent>
                      </w:sdt>
                      <w:r>
                        <w:tab/>
                      </w:r>
                      <w:bookmarkStart w:id="34" w:name="_Toc241883393_WPSOffice_Level3Page"/>
                      <w:r>
                        <w:t>28</w:t>
                      </w:r>
                      <w:bookmarkEnd w:id="34"/>
                      <w:r>
                        <w:fldChar w:fldCharType="end"/>
                      </w:r>
                    </w:p>
                    <w:p>
                      <w:pPr>
                        <w:pStyle w:val="20"/>
                        <w:tabs>
                          <w:tab w:val="right" w:leader="dot" w:pos="8306"/>
                        </w:tabs>
                      </w:pPr>
                      <w:r>
                        <w:fldChar w:fldCharType="begin"/>
                      </w:r>
                      <w:r>
                        <w:instrText xml:space="preserve"> HYPERLINK \l _Toc1326044337_WPSOffice_Level2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d606ae82-71da-4002-a08a-d4e3d65678f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DejaVu Sans" w:hAnsi="DejaVu Sans" w:eastAsia="方正黑体_GBK" w:cs="Times New Roman"/>
                            </w:rPr>
                            <w:t>4.</w:t>
                          </w:r>
                          <w:r>
                            <w:rPr>
                              <w:rFonts w:hint="default" w:ascii="DejaVu Sans" w:hAnsi="DejaVu Sans" w:eastAsia="方正黑体_GBK" w:cs="Times New Roman"/>
                            </w:rPr>
                            <w:t>4</w:t>
                          </w:r>
                          <w:r>
                            <w:rPr>
                              <w:rFonts w:ascii="DejaVu Sans" w:hAnsi="DejaVu Sans" w:eastAsia="方正黑体_GBK" w:cs="Times New Roman"/>
                            </w:rPr>
                            <w:t xml:space="preserve"> </w:t>
                          </w:r>
                          <w:r>
                            <w:rPr>
                              <w:rFonts w:hint="eastAsia" w:ascii="DejaVu Sans" w:hAnsi="DejaVu Sans" w:eastAsia="方正黑体_GBK" w:cs="Times New Roman"/>
                            </w:rPr>
                            <w:t xml:space="preserve"> 个人中心</w:t>
                          </w:r>
                          <w:r>
                            <w:rPr>
                              <w:rFonts w:hint="default" w:ascii="DejaVu Sans" w:hAnsi="DejaVu Sans" w:eastAsia="方正黑体_GBK" w:cs="Times New Roman"/>
                            </w:rPr>
                            <w:t>（详细内容见个人中心MRD）</w:t>
                          </w:r>
                        </w:sdtContent>
                      </w:sdt>
                      <w:r>
                        <w:tab/>
                      </w:r>
                      <w:bookmarkStart w:id="35" w:name="_Toc1326044337_WPSOffice_Level2Page"/>
                      <w:r>
                        <w:t>29</w:t>
                      </w:r>
                      <w:bookmarkEnd w:id="35"/>
                      <w:r>
                        <w:fldChar w:fldCharType="end"/>
                      </w:r>
                    </w:p>
                    <w:p>
                      <w:pPr>
                        <w:pStyle w:val="21"/>
                        <w:tabs>
                          <w:tab w:val="right" w:leader="dot" w:pos="8306"/>
                        </w:tabs>
                      </w:pPr>
                      <w:r>
                        <w:fldChar w:fldCharType="begin"/>
                      </w:r>
                      <w:r>
                        <w:instrText xml:space="preserve"> HYPERLINK \l _Toc147642380_WPSOffice_Level3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82ea5434-4669-4351-9db5-a7165869f91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4.5.1</w:t>
                          </w:r>
                          <w:r>
                            <w:rPr>
                              <w:rFonts w:hint="eastAsia" w:ascii="Times New Roman" w:hAnsi="Times New Roman" w:eastAsia="宋体" w:cs="Times New Roman"/>
                            </w:rPr>
                            <w:t>用户信息</w:t>
                          </w:r>
                          <w:r>
                            <w:rPr>
                              <w:rFonts w:hint="default" w:ascii="Times New Roman" w:hAnsi="Times New Roman" w:eastAsia="宋体" w:cs="Times New Roman"/>
                            </w:rPr>
                            <w:t>展示</w:t>
                          </w:r>
                        </w:sdtContent>
                      </w:sdt>
                      <w:r>
                        <w:tab/>
                      </w:r>
                      <w:bookmarkStart w:id="36" w:name="_Toc147642380_WPSOffice_Level3Page"/>
                      <w:r>
                        <w:t>29</w:t>
                      </w:r>
                      <w:bookmarkEnd w:id="36"/>
                      <w:r>
                        <w:fldChar w:fldCharType="end"/>
                      </w:r>
                    </w:p>
                    <w:p>
                      <w:pPr>
                        <w:pStyle w:val="20"/>
                        <w:tabs>
                          <w:tab w:val="right" w:leader="dot" w:pos="8306"/>
                        </w:tabs>
                      </w:pPr>
                      <w:r>
                        <w:fldChar w:fldCharType="begin"/>
                      </w:r>
                      <w:r>
                        <w:instrText xml:space="preserve"> HYPERLINK \l _Toc241883393_WPSOffice_Level2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c9d05b82-9565-41d4-8b08-3228c1c3f05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DejaVu Sans" w:hAnsi="DejaVu Sans" w:eastAsia="方正黑体_GBK" w:cs="Times New Roman"/>
                            </w:rPr>
                            <w:t>4.5 Smart Greeting（非账号功能）</w:t>
                          </w:r>
                        </w:sdtContent>
                      </w:sdt>
                      <w:r>
                        <w:tab/>
                      </w:r>
                      <w:bookmarkStart w:id="37" w:name="_Toc241883393_WPSOffice_Level2Page"/>
                      <w:r>
                        <w:t>31</w:t>
                      </w:r>
                      <w:bookmarkEnd w:id="37"/>
                      <w:r>
                        <w:fldChar w:fldCharType="end"/>
                      </w:r>
                    </w:p>
                    <w:p>
                      <w:pPr>
                        <w:pStyle w:val="21"/>
                        <w:tabs>
                          <w:tab w:val="right" w:leader="dot" w:pos="8306"/>
                        </w:tabs>
                      </w:pPr>
                      <w:r>
                        <w:fldChar w:fldCharType="begin"/>
                      </w:r>
                      <w:r>
                        <w:instrText xml:space="preserve"> HYPERLINK \l _Toc1081868375_WPSOffice_Level3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76c71cf7-5f54-47e7-9959-367b2a11c73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4.5.1 流程说明</w:t>
                          </w:r>
                        </w:sdtContent>
                      </w:sdt>
                      <w:r>
                        <w:tab/>
                      </w:r>
                      <w:bookmarkStart w:id="38" w:name="_Toc1081868375_WPSOffice_Level3Page"/>
                      <w:r>
                        <w:t>31</w:t>
                      </w:r>
                      <w:bookmarkEnd w:id="38"/>
                      <w:r>
                        <w:fldChar w:fldCharType="end"/>
                      </w:r>
                    </w:p>
                    <w:p>
                      <w:pPr>
                        <w:pStyle w:val="21"/>
                        <w:tabs>
                          <w:tab w:val="right" w:leader="dot" w:pos="8306"/>
                        </w:tabs>
                      </w:pPr>
                      <w:r>
                        <w:fldChar w:fldCharType="begin"/>
                      </w:r>
                      <w:r>
                        <w:instrText xml:space="preserve"> HYPERLINK \l _Toc217739476_WPSOffice_Level3 </w:instrText>
                      </w:r>
                      <w:r>
                        <w:fldChar w:fldCharType="separate"/>
                      </w:r>
                      <w:sdt>
                        <w:sdtPr>
                          <w:rPr>
                            <w:rFonts w:ascii="Times New Roman" w:hAnsi="Times New Roman" w:eastAsia="宋体" w:cs="Times New Roman"/>
                            <w:kern w:val="2"/>
                            <w:sz w:val="21"/>
                            <w:szCs w:val="24"/>
                            <w:lang w:val="en-US" w:eastAsia="zh-CN" w:bidi="ar-SA"/>
                          </w:rPr>
                          <w:id w:val="347415047"/>
                          <w:placeholder>
                            <w:docPart w:val="{337ffce3-ade5-4e80-8ead-3401d1bd33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imes New Roman" w:hAnsi="Times New Roman" w:eastAsia="宋体" w:cs="Times New Roman"/>
                            </w:rPr>
                            <w:t>4.5.2 文字模板内容需求</w:t>
                          </w:r>
                        </w:sdtContent>
                      </w:sdt>
                      <w:r>
                        <w:tab/>
                      </w:r>
                      <w:bookmarkStart w:id="39" w:name="_Toc217739476_WPSOffice_Level3Page"/>
                      <w:r>
                        <w:t>32</w:t>
                      </w:r>
                      <w:bookmarkEnd w:id="39"/>
                      <w:r>
                        <w:fldChar w:fldCharType="end"/>
                      </w:r>
                    </w:p>
                    <w:p>
                      <w:pPr>
                        <w:pStyle w:val="19"/>
                        <w:tabs>
                          <w:tab w:val="right" w:leader="dot" w:pos="8306"/>
                        </w:tabs>
                      </w:pPr>
                      <w:r>
                        <w:fldChar w:fldCharType="begin"/>
                      </w:r>
                      <w:r>
                        <w:instrText xml:space="preserve"> HYPERLINK \l _Toc2013930304_WPSOffice_Level1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0c636ed5-82b1-47c0-a24a-53212cbfcad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Times New Roman" w:hAnsi="Times New Roman" w:eastAsia="宋体" w:cs="Times New Roman"/>
                            </w:rPr>
                            <w:t>五、数据统计</w:t>
                          </w:r>
                        </w:sdtContent>
                      </w:sdt>
                      <w:r>
                        <w:tab/>
                      </w:r>
                      <w:bookmarkStart w:id="40" w:name="_Toc2013930304_WPSOffice_Level1Page"/>
                      <w:r>
                        <w:t>33</w:t>
                      </w:r>
                      <w:bookmarkEnd w:id="40"/>
                      <w:r>
                        <w:fldChar w:fldCharType="end"/>
                      </w:r>
                    </w:p>
                    <w:p>
                      <w:pPr>
                        <w:pStyle w:val="20"/>
                        <w:tabs>
                          <w:tab w:val="right" w:leader="dot" w:pos="8306"/>
                        </w:tabs>
                      </w:pPr>
                      <w:r>
                        <w:fldChar w:fldCharType="begin"/>
                      </w:r>
                      <w:r>
                        <w:instrText xml:space="preserve"> HYPERLINK \l _Toc147642380_WPSOffice_Level2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0a0a3eb5-aabb-4026-9ee0-0fb190ccb88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inorHAnsi" w:hAnsiTheme="minorHAnsi" w:eastAsiaTheme="minorEastAsia" w:cstheme="minorBidi"/>
                            </w:rPr>
                            <w:t>5.1</w:t>
                          </w:r>
                          <w:r>
                            <w:rPr>
                              <w:rFonts w:hint="eastAsia" w:asciiTheme="minorHAnsi" w:hAnsiTheme="minorHAnsi" w:eastAsiaTheme="minorEastAsia" w:cstheme="minorBidi"/>
                            </w:rPr>
                            <w:t>常规数据统计PV、</w:t>
                          </w:r>
                          <w:r>
                            <w:rPr>
                              <w:rFonts w:asciiTheme="minorHAnsi" w:hAnsiTheme="minorHAnsi" w:eastAsiaTheme="minorEastAsia" w:cstheme="minorBidi"/>
                            </w:rPr>
                            <w:t>UV</w:t>
                          </w:r>
                          <w:r>
                            <w:rPr>
                              <w:rFonts w:hint="eastAsia" w:asciiTheme="minorHAnsi" w:hAnsiTheme="minorHAnsi" w:eastAsiaTheme="minorEastAsia" w:cstheme="minorBidi"/>
                            </w:rPr>
                            <w:t>。</w:t>
                          </w:r>
                        </w:sdtContent>
                      </w:sdt>
                      <w:r>
                        <w:tab/>
                      </w:r>
                      <w:bookmarkStart w:id="41" w:name="_Toc147642380_WPSOffice_Level2Page"/>
                      <w:r>
                        <w:t>33</w:t>
                      </w:r>
                      <w:bookmarkEnd w:id="41"/>
                      <w:r>
                        <w:fldChar w:fldCharType="end"/>
                      </w:r>
                    </w:p>
                    <w:p>
                      <w:pPr>
                        <w:pStyle w:val="20"/>
                        <w:tabs>
                          <w:tab w:val="right" w:leader="dot" w:pos="8306"/>
                        </w:tabs>
                      </w:pPr>
                      <w:r>
                        <w:fldChar w:fldCharType="begin"/>
                      </w:r>
                      <w:r>
                        <w:instrText xml:space="preserve"> HYPERLINK \l _Toc1081868375_WPSOffice_Level2 </w:instrText>
                      </w:r>
                      <w:r>
                        <w:fldChar w:fldCharType="separate"/>
                      </w:r>
                      <w:sdt>
                        <w:sdtPr>
                          <w:rPr>
                            <w:rFonts w:ascii="Times New Roman" w:hAnsi="Times New Roman" w:eastAsia="宋体" w:cs="Times New Roman"/>
                            <w:kern w:val="2"/>
                            <w:sz w:val="21"/>
                            <w:szCs w:val="24"/>
                            <w:lang w:val="en-US" w:eastAsia="zh-CN" w:bidi="ar-SA"/>
                          </w:rPr>
                          <w:id w:val="347415047"/>
                          <w:placeholder>
                            <w:docPart w:val="{4b6333af-64a7-4a7f-994d-1c75eac4ea9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Theme="minorHAnsi" w:hAnsiTheme="minorHAnsi" w:eastAsiaTheme="minorEastAsia" w:cstheme="minorBidi"/>
                            </w:rPr>
                            <w:t>5.2埋点需求（具体内容详见福特埋点词典）</w:t>
                          </w:r>
                        </w:sdtContent>
                      </w:sdt>
                      <w:r>
                        <w:tab/>
                      </w:r>
                      <w:bookmarkStart w:id="42" w:name="_Toc1081868375_WPSOffice_Level2Page"/>
                      <w:r>
                        <w:t>34</w:t>
                      </w:r>
                      <w:bookmarkEnd w:id="42"/>
                      <w:r>
                        <w:fldChar w:fldCharType="end"/>
                      </w:r>
                    </w:p>
                    <w:p>
                      <w:pPr>
                        <w:pStyle w:val="19"/>
                        <w:tabs>
                          <w:tab w:val="right" w:leader="dot" w:pos="8306"/>
                        </w:tabs>
                      </w:pPr>
                      <w:r>
                        <w:fldChar w:fldCharType="begin"/>
                      </w:r>
                      <w:r>
                        <w:instrText xml:space="preserve"> HYPERLINK \l _Toc1636858961_WPSOffice_Level1 </w:instrText>
                      </w:r>
                      <w:r>
                        <w:fldChar w:fldCharType="separate"/>
                      </w:r>
                      <w:sdt>
                        <w:sdtPr>
                          <w:rPr>
                            <w:rFonts w:ascii="Times New Roman" w:hAnsi="Times New Roman" w:eastAsia="宋体" w:cs="Times New Roman"/>
                            <w:kern w:val="2"/>
                            <w:sz w:val="21"/>
                            <w:szCs w:val="24"/>
                            <w:lang w:val="en-US" w:eastAsia="zh-CN" w:bidi="ar-SA"/>
                          </w:rPr>
                          <w:id w:val="347415047"/>
                          <w:placeholder>
                            <w:docPart w:val="{8a34ab44-55f4-4256-8aa9-725cba7003fb}"/>
                          </w:placeholder>
                          <w15:color w:val="509DF3"/>
                        </w:sdtPr>
                        <w:sdtEndPr>
                          <w:rPr>
                            <w:rFonts w:ascii="Times New Roman" w:hAnsi="Times New Roman" w:eastAsia="宋体" w:cs="Times New Roman"/>
                            <w:kern w:val="2"/>
                            <w:sz w:val="21"/>
                            <w:szCs w:val="24"/>
                            <w:lang w:val="en-US" w:eastAsia="zh-CN" w:bidi="ar-SA"/>
                          </w:rPr>
                        </w:sdtEndPr>
                        <w:sdtContent>
                          <w:r>
                            <w:rPr>
                              <w:rFonts w:ascii="Times New Roman" w:hAnsi="Times New Roman" w:eastAsia="宋体" w:cs="Times New Roman"/>
                            </w:rPr>
                            <w:t>六、相关文档</w:t>
                          </w:r>
                        </w:sdtContent>
                      </w:sdt>
                      <w:r>
                        <w:tab/>
                      </w:r>
                      <w:bookmarkStart w:id="43" w:name="_Toc1636858961_WPSOffice_Level1Page"/>
                      <w:r>
                        <w:t>39</w:t>
                      </w:r>
                      <w:bookmarkEnd w:id="43"/>
                      <w:r>
                        <w:fldChar w:fldCharType="end"/>
                      </w:r>
                    </w:p>
                    <w:bookmarkEnd w:id="6"/>
                    <w:p>
                      <w:pPr>
                        <w:pStyle w:val="19"/>
                        <w:tabs>
                          <w:tab w:val="right" w:leader="dot" w:pos="8306"/>
                        </w:tabs>
                      </w:pPr>
                    </w:p>
                  </w:sdtContent>
                </w:sdt>
                <w:p>
                  <w:pPr>
                    <w:spacing w:before="0" w:beforeLines="0" w:after="0" w:afterLines="0" w:line="240" w:lineRule="auto"/>
                    <w:ind w:left="0" w:leftChars="0" w:right="0" w:rightChars="0" w:firstLine="0" w:firstLineChars="0"/>
                    <w:jc w:val="center"/>
                  </w:pPr>
                </w:p>
              </w:sdtContent>
            </w:sdt>
          </w:sdtContent>
        </w:sdt>
      </w:sdtContent>
    </w:sdt>
    <w:p>
      <w:pPr>
        <w:pStyle w:val="2"/>
      </w:pPr>
      <w:bookmarkStart w:id="44" w:name="_Toc826097957_WPSOffice_Level1"/>
      <w:r>
        <w:rPr>
          <w:rFonts w:hint="eastAsia"/>
        </w:rPr>
        <w:t>一</w:t>
      </w:r>
      <w:r>
        <w:t>.</w:t>
      </w:r>
      <w:r>
        <w:rPr>
          <w:rFonts w:hint="eastAsia"/>
        </w:rPr>
        <w:t>需求背景</w:t>
      </w:r>
      <w:bookmarkEnd w:id="44"/>
    </w:p>
    <w:p>
      <w:pPr>
        <w:pStyle w:val="3"/>
        <w:bidi w:val="0"/>
      </w:pPr>
      <w:bookmarkStart w:id="45" w:name="_Toc15897182"/>
      <w:bookmarkStart w:id="46" w:name="_Toc1357846333_WPSOffice_Level2"/>
      <w:r>
        <w:rPr>
          <w:rFonts w:hint="eastAsia"/>
        </w:rPr>
        <w:t>1</w:t>
      </w:r>
      <w:r>
        <w:t>.1</w:t>
      </w:r>
      <w:r>
        <w:tab/>
      </w:r>
      <w:r>
        <w:rPr>
          <w:rFonts w:hint="eastAsia"/>
        </w:rPr>
        <w:t>项目背景</w:t>
      </w:r>
      <w:bookmarkEnd w:id="45"/>
      <w:bookmarkEnd w:id="46"/>
    </w:p>
    <w:p>
      <w:pPr>
        <w:pStyle w:val="15"/>
        <w:numPr>
          <w:ilvl w:val="0"/>
          <w:numId w:val="0"/>
        </w:numPr>
        <w:spacing w:line="360" w:lineRule="auto"/>
        <w:ind w:left="357" w:leftChars="0"/>
        <w:rPr>
          <w:sz w:val="24"/>
        </w:rPr>
      </w:pPr>
      <w:r>
        <w:rPr>
          <w:rFonts w:hint="eastAsia"/>
          <w:sz w:val="24"/>
        </w:rPr>
        <w:t>福特</w:t>
      </w:r>
      <w:r>
        <w:rPr>
          <w:rFonts w:hint="default"/>
          <w:sz w:val="24"/>
        </w:rPr>
        <w:t>phase4</w:t>
      </w:r>
      <w:r>
        <w:rPr>
          <w:rFonts w:hint="eastAsia"/>
          <w:sz w:val="24"/>
        </w:rPr>
        <w:t>项目中需实现</w:t>
      </w:r>
      <w:r>
        <w:rPr>
          <w:rFonts w:hint="default"/>
          <w:sz w:val="24"/>
        </w:rPr>
        <w:t>林肯</w:t>
      </w:r>
      <w:r>
        <w:rPr>
          <w:rFonts w:hint="eastAsia"/>
          <w:sz w:val="24"/>
        </w:rPr>
        <w:t>帐号与百度帐号绑定</w:t>
      </w:r>
      <w:r>
        <w:rPr>
          <w:rFonts w:hint="default"/>
          <w:sz w:val="24"/>
        </w:rPr>
        <w:t>及车机端同登同出逻辑</w:t>
      </w:r>
      <w:r>
        <w:rPr>
          <w:rFonts w:hint="eastAsia"/>
          <w:sz w:val="24"/>
        </w:rPr>
        <w:t>，为全局apk提供系统级帐号支持。</w:t>
      </w:r>
      <w:r>
        <w:rPr>
          <w:rFonts w:hint="default"/>
          <w:sz w:val="24"/>
        </w:rPr>
        <w:t>本文档作为福特phase4项目需求交付说明文档之一，文中的示意图仅做示意，最终以设计稿为准。</w:t>
      </w:r>
    </w:p>
    <w:p>
      <w:pPr>
        <w:pStyle w:val="15"/>
        <w:numPr>
          <w:ilvl w:val="0"/>
          <w:numId w:val="0"/>
        </w:numPr>
        <w:spacing w:line="360" w:lineRule="auto"/>
        <w:rPr>
          <w:sz w:val="24"/>
        </w:rPr>
      </w:pPr>
    </w:p>
    <w:p>
      <w:pPr>
        <w:pStyle w:val="3"/>
        <w:bidi w:val="0"/>
      </w:pPr>
      <w:bookmarkStart w:id="47" w:name="_Toc15897183"/>
      <w:bookmarkStart w:id="48" w:name="_Toc14602062_WPSOffice_Level2"/>
      <w:r>
        <w:rPr>
          <w:rFonts w:hint="eastAsia"/>
        </w:rPr>
        <w:t>1</w:t>
      </w:r>
      <w:r>
        <w:t>.2</w:t>
      </w:r>
      <w:r>
        <w:tab/>
      </w:r>
      <w:r>
        <w:t>林肯</w:t>
      </w:r>
      <w:r>
        <w:rPr>
          <w:rFonts w:hint="eastAsia"/>
        </w:rPr>
        <w:t>帐号体系</w:t>
      </w:r>
      <w:bookmarkEnd w:id="47"/>
      <w:bookmarkEnd w:id="48"/>
    </w:p>
    <w:p>
      <w:pPr>
        <w:pStyle w:val="15"/>
        <w:numPr>
          <w:ilvl w:val="0"/>
          <w:numId w:val="1"/>
        </w:numPr>
        <w:spacing w:line="360" w:lineRule="auto"/>
        <w:rPr>
          <w:sz w:val="24"/>
          <w:highlight w:val="none"/>
        </w:rPr>
      </w:pPr>
      <w:bookmarkStart w:id="49" w:name="_Toc15897184"/>
      <w:r>
        <w:rPr>
          <w:rFonts w:hint="default"/>
          <w:sz w:val="24"/>
          <w:highlight w:val="none"/>
        </w:rPr>
        <w:t>林肯</w:t>
      </w:r>
      <w:r>
        <w:rPr>
          <w:rFonts w:hint="eastAsia"/>
          <w:sz w:val="24"/>
          <w:highlight w:val="none"/>
        </w:rPr>
        <w:t>帐号以UID为标识，关联用户注册手机号。福特将手机号及VIN发给百度。</w:t>
      </w:r>
    </w:p>
    <w:p>
      <w:pPr>
        <w:pStyle w:val="15"/>
        <w:numPr>
          <w:ilvl w:val="0"/>
          <w:numId w:val="1"/>
        </w:numPr>
        <w:spacing w:line="360" w:lineRule="auto"/>
        <w:rPr>
          <w:highlight w:val="none"/>
        </w:rPr>
      </w:pPr>
      <w:r>
        <w:rPr>
          <w:rFonts w:hint="default"/>
          <w:sz w:val="24"/>
          <w:highlight w:val="none"/>
        </w:rPr>
        <w:t>林肯</w:t>
      </w:r>
      <w:r>
        <w:rPr>
          <w:rFonts w:hint="eastAsia"/>
          <w:sz w:val="24"/>
          <w:highlight w:val="none"/>
        </w:rPr>
        <w:t>帐号与百度帐号为一一绑定关系；</w:t>
      </w:r>
      <w:r>
        <w:rPr>
          <w:rFonts w:hint="default"/>
          <w:sz w:val="24"/>
          <w:highlight w:val="none"/>
        </w:rPr>
        <w:t>林肯</w:t>
      </w:r>
      <w:r>
        <w:rPr>
          <w:rFonts w:hint="eastAsia"/>
          <w:sz w:val="24"/>
          <w:highlight w:val="none"/>
        </w:rPr>
        <w:t>帐号与VIN（车辆识别码）为多对多绑定（一帐号下绑多辆车；一车可挂多帐号</w:t>
      </w:r>
      <w:r>
        <w:rPr>
          <w:rFonts w:hint="default"/>
          <w:sz w:val="24"/>
          <w:highlight w:val="none"/>
        </w:rPr>
        <w:t>，一账号可在多车上登录</w:t>
      </w:r>
      <w:r>
        <w:rPr>
          <w:rFonts w:hint="eastAsia"/>
          <w:sz w:val="24"/>
          <w:highlight w:val="none"/>
        </w:rPr>
        <w:t>）</w:t>
      </w:r>
    </w:p>
    <w:p>
      <w:pPr>
        <w:pStyle w:val="3"/>
        <w:bidi w:val="0"/>
        <w:rPr>
          <w:rFonts w:hint="eastAsia"/>
          <w:color w:val="000000" w:themeColor="text1"/>
          <w:highlight w:val="none"/>
          <w14:textFill>
            <w14:solidFill>
              <w14:schemeClr w14:val="tx1"/>
            </w14:solidFill>
          </w14:textFill>
        </w:rPr>
      </w:pPr>
      <w:bookmarkStart w:id="50" w:name="_Toc603720276_WPSOffice_Level2"/>
      <w:r>
        <w:rPr>
          <w:rFonts w:hint="eastAsia"/>
          <w:color w:val="000000" w:themeColor="text1"/>
          <w:highlight w:val="none"/>
          <w14:textFill>
            <w14:solidFill>
              <w14:schemeClr w14:val="tx1"/>
            </w14:solidFill>
          </w14:textFill>
        </w:rPr>
        <w:t>1</w:t>
      </w:r>
      <w:r>
        <w:rPr>
          <w:color w:val="000000" w:themeColor="text1"/>
          <w:highlight w:val="none"/>
          <w14:textFill>
            <w14:solidFill>
              <w14:schemeClr w14:val="tx1"/>
            </w14:solidFill>
          </w14:textFill>
        </w:rPr>
        <w:t>.3百度</w:t>
      </w:r>
      <w:r>
        <w:rPr>
          <w:rFonts w:hint="eastAsia"/>
          <w:color w:val="000000" w:themeColor="text1"/>
          <w:highlight w:val="none"/>
          <w14:textFill>
            <w14:solidFill>
              <w14:schemeClr w14:val="tx1"/>
            </w14:solidFill>
          </w14:textFill>
        </w:rPr>
        <w:t>帐号体系</w:t>
      </w:r>
      <w:bookmarkEnd w:id="50"/>
    </w:p>
    <w:p>
      <w:pPr>
        <w:ind w:firstLine="420" w:firstLineChars="0"/>
        <w:rPr>
          <w:highlight w:val="none"/>
        </w:rPr>
      </w:pPr>
      <w:r>
        <w:rPr>
          <w:rFonts w:hint="default"/>
          <w:color w:val="000000" w:themeColor="text1"/>
          <w:highlight w:val="none"/>
          <w14:textFill>
            <w14:solidFill>
              <w14:schemeClr w14:val="tx1"/>
            </w14:solidFill>
          </w14:textFill>
        </w:rPr>
        <w:t>百度账号以openID为标识，关联用户信息。福特项目所绑定的百度账号也通用于百度云盘、百度地图等百度系生态应用。</w:t>
      </w:r>
    </w:p>
    <w:p>
      <w:pPr>
        <w:pStyle w:val="15"/>
        <w:numPr>
          <w:ilvl w:val="0"/>
          <w:numId w:val="0"/>
        </w:numPr>
        <w:spacing w:line="360" w:lineRule="auto"/>
        <w:rPr>
          <w:highlight w:val="none"/>
        </w:rPr>
      </w:pPr>
    </w:p>
    <w:p>
      <w:pPr>
        <w:pStyle w:val="2"/>
        <w:numPr>
          <w:ilvl w:val="0"/>
          <w:numId w:val="2"/>
        </w:numPr>
        <w:rPr>
          <w:rFonts w:hint="eastAsia"/>
        </w:rPr>
      </w:pPr>
      <w:bookmarkStart w:id="51" w:name="_Toc1357846333_WPSOffice_Level1"/>
      <w:r>
        <w:rPr>
          <w:rFonts w:hint="eastAsia"/>
        </w:rPr>
        <w:t>需求概述</w:t>
      </w:r>
      <w:bookmarkEnd w:id="49"/>
      <w:bookmarkEnd w:id="51"/>
    </w:p>
    <w:p>
      <w:pPr>
        <w:rPr>
          <w:rFonts w:hint="eastAsia"/>
        </w:rPr>
      </w:pPr>
      <w:r>
        <w:rPr>
          <w:rFonts w:hint="default"/>
        </w:rPr>
        <w:t>对于车辆是否拥有FaceID及驾驶员档案功能需根据车型及配置项来确定。</w:t>
      </w:r>
    </w:p>
    <w:p>
      <w:pPr>
        <w:numPr>
          <w:ilvl w:val="0"/>
          <w:numId w:val="0"/>
        </w:numPr>
      </w:pPr>
    </w:p>
    <w:p>
      <w:pPr>
        <w:numPr>
          <w:ilvl w:val="0"/>
          <w:numId w:val="0"/>
        </w:numPr>
      </w:pPr>
    </w:p>
    <w:p>
      <w:pPr>
        <w:pStyle w:val="4"/>
        <w:rPr>
          <w:sz w:val="24"/>
          <w:szCs w:val="24"/>
        </w:rPr>
      </w:pPr>
      <w:bookmarkStart w:id="52" w:name="_Toc2013930304_WPSOffice_Level2"/>
      <w:r>
        <w:rPr>
          <w:sz w:val="24"/>
          <w:szCs w:val="24"/>
        </w:rPr>
        <w:t>2.1</w:t>
      </w:r>
      <w:r>
        <w:rPr>
          <w:sz w:val="24"/>
          <w:szCs w:val="24"/>
        </w:rPr>
        <w:tab/>
      </w:r>
      <w:r>
        <w:rPr>
          <w:rFonts w:hint="eastAsia"/>
          <w:sz w:val="24"/>
          <w:szCs w:val="24"/>
        </w:rPr>
        <w:t>feature</w:t>
      </w:r>
      <w:r>
        <w:rPr>
          <w:sz w:val="24"/>
          <w:szCs w:val="24"/>
        </w:rPr>
        <w:t xml:space="preserve"> </w:t>
      </w:r>
      <w:r>
        <w:rPr>
          <w:rFonts w:hint="eastAsia"/>
          <w:sz w:val="24"/>
          <w:szCs w:val="24"/>
        </w:rPr>
        <w:t>list</w:t>
      </w:r>
      <w:bookmarkEnd w:id="52"/>
    </w:p>
    <w:p>
      <w:pPr>
        <w:numPr>
          <w:ilvl w:val="0"/>
          <w:numId w:val="0"/>
        </w:numPr>
      </w:pPr>
    </w:p>
    <w:p>
      <w:pPr>
        <w:numPr>
          <w:ilvl w:val="0"/>
          <w:numId w:val="0"/>
        </w:numPr>
      </w:pPr>
    </w:p>
    <w:tbl>
      <w:tblPr>
        <w:tblStyle w:val="13"/>
        <w:tblW w:w="8779" w:type="dxa"/>
        <w:jc w:val="center"/>
        <w:tblInd w:w="0" w:type="dxa"/>
        <w:tblLayout w:type="fixed"/>
        <w:tblCellMar>
          <w:top w:w="0" w:type="dxa"/>
          <w:left w:w="108" w:type="dxa"/>
          <w:bottom w:w="0" w:type="dxa"/>
          <w:right w:w="108" w:type="dxa"/>
        </w:tblCellMar>
      </w:tblPr>
      <w:tblGrid>
        <w:gridCol w:w="1691"/>
        <w:gridCol w:w="5529"/>
        <w:gridCol w:w="1559"/>
      </w:tblGrid>
      <w:tr>
        <w:tblPrEx>
          <w:tblLayout w:type="fixed"/>
        </w:tblPrEx>
        <w:trPr>
          <w:trHeight w:val="340" w:hRule="atLeast"/>
          <w:jc w:val="center"/>
        </w:trPr>
        <w:tc>
          <w:tcPr>
            <w:tcW w:w="1691" w:type="dxa"/>
            <w:tcBorders>
              <w:top w:val="single" w:color="auto" w:sz="8" w:space="0"/>
              <w:left w:val="single" w:color="auto" w:sz="8" w:space="0"/>
              <w:bottom w:val="single" w:color="auto" w:sz="8" w:space="0"/>
              <w:right w:val="single" w:color="auto" w:sz="8" w:space="0"/>
            </w:tcBorders>
            <w:shd w:val="clear" w:color="auto" w:fill="auto"/>
            <w:vAlign w:val="center"/>
          </w:tcPr>
          <w:p>
            <w:pPr>
              <w:spacing w:line="360" w:lineRule="auto"/>
              <w:ind w:firstLine="357"/>
              <w:rPr>
                <w:sz w:val="24"/>
              </w:rPr>
            </w:pPr>
            <w:bookmarkStart w:id="53" w:name="_Toc15897185"/>
            <w:r>
              <w:rPr>
                <w:rFonts w:hint="eastAsia"/>
                <w:sz w:val="24"/>
              </w:rPr>
              <w:t>功能模块</w:t>
            </w:r>
          </w:p>
        </w:tc>
        <w:tc>
          <w:tcPr>
            <w:tcW w:w="5529" w:type="dxa"/>
            <w:tcBorders>
              <w:top w:val="single" w:color="auto" w:sz="8" w:space="0"/>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功能点</w:t>
            </w:r>
          </w:p>
        </w:tc>
        <w:tc>
          <w:tcPr>
            <w:tcW w:w="1559" w:type="dxa"/>
            <w:tcBorders>
              <w:top w:val="single" w:color="auto" w:sz="8" w:space="0"/>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优先级</w:t>
            </w:r>
          </w:p>
        </w:tc>
      </w:tr>
      <w:tr>
        <w:tblPrEx>
          <w:tblLayout w:type="fixed"/>
        </w:tblPrEx>
        <w:trPr>
          <w:trHeight w:val="340" w:hRule="atLeast"/>
          <w:jc w:val="center"/>
        </w:trPr>
        <w:tc>
          <w:tcPr>
            <w:tcW w:w="1691" w:type="dxa"/>
            <w:vMerge w:val="restart"/>
            <w:tcBorders>
              <w:top w:val="nil"/>
              <w:left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帐号原则</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帐号绑定关系</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tr>
        <w:tblPrEx>
          <w:tblLayout w:type="fixed"/>
        </w:tblPrEx>
        <w:trPr>
          <w:trHeight w:val="340"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帐号登录态同步、存储、退出机制</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400"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用户信息</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234" w:hRule="atLeast"/>
          <w:jc w:val="center"/>
        </w:trPr>
        <w:tc>
          <w:tcPr>
            <w:tcW w:w="1691" w:type="dxa"/>
            <w:vMerge w:val="continue"/>
            <w:tcBorders>
              <w:left w:val="single" w:color="auto" w:sz="8" w:space="0"/>
              <w:right w:val="single" w:color="auto" w:sz="8" w:space="0"/>
            </w:tcBorders>
            <w:vAlign w:val="center"/>
          </w:tcPr>
          <w:p>
            <w:pPr>
              <w:spacing w:line="360" w:lineRule="auto"/>
              <w:ind w:firstLine="357"/>
              <w:rPr>
                <w:sz w:val="24"/>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rPr>
            </w:pPr>
            <w:r>
              <w:rPr>
                <w:rFonts w:hint="eastAsia"/>
                <w:sz w:val="24"/>
              </w:rPr>
              <w:t>全局权限及统一登录</w:t>
            </w:r>
          </w:p>
        </w:tc>
        <w:tc>
          <w:tcPr>
            <w:tcW w:w="1559" w:type="dxa"/>
            <w:tcBorders>
              <w:top w:val="nil"/>
              <w:left w:val="nil"/>
              <w:right w:val="single" w:color="auto" w:sz="8" w:space="0"/>
            </w:tcBorders>
            <w:shd w:val="clear" w:color="auto" w:fill="auto"/>
            <w:vAlign w:val="center"/>
          </w:tcPr>
          <w:p>
            <w:pPr>
              <w:spacing w:line="360" w:lineRule="auto"/>
              <w:ind w:firstLine="357"/>
              <w:jc w:val="both"/>
              <w:rPr>
                <w:sz w:val="24"/>
              </w:rPr>
            </w:pPr>
            <w:r>
              <w:rPr>
                <w:rFonts w:hint="eastAsia"/>
                <w:sz w:val="24"/>
              </w:rPr>
              <w:t>P0</w:t>
            </w:r>
          </w:p>
        </w:tc>
      </w:tr>
      <w:tr>
        <w:tblPrEx>
          <w:tblLayout w:type="fixed"/>
        </w:tblPrEx>
        <w:trPr>
          <w:trHeight w:val="234" w:hRule="atLeast"/>
          <w:jc w:val="center"/>
        </w:trPr>
        <w:tc>
          <w:tcPr>
            <w:tcW w:w="1691" w:type="dxa"/>
            <w:vMerge w:val="continue"/>
            <w:tcBorders>
              <w:left w:val="single" w:color="auto" w:sz="8" w:space="0"/>
              <w:right w:val="single" w:color="auto" w:sz="8" w:space="0"/>
            </w:tcBorders>
            <w:vAlign w:val="center"/>
          </w:tcPr>
          <w:p>
            <w:pPr>
              <w:spacing w:line="360" w:lineRule="auto"/>
              <w:ind w:firstLine="357"/>
              <w:jc w:val="both"/>
              <w:rPr>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rFonts w:hint="eastAsia"/>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账号与驾驶员档案绑定机制</w:t>
            </w:r>
          </w:p>
        </w:tc>
        <w:tc>
          <w:tcPr>
            <w:tcW w:w="1559" w:type="dxa"/>
            <w:tcBorders>
              <w:left w:val="nil"/>
              <w:bottom w:val="single" w:color="auto" w:sz="8" w:space="0"/>
              <w:right w:val="single" w:color="auto" w:sz="8" w:space="0"/>
            </w:tcBorders>
            <w:shd w:val="clear" w:color="auto" w:fill="auto"/>
            <w:vAlign w:val="center"/>
          </w:tcPr>
          <w:p>
            <w:pPr>
              <w:spacing w:line="360" w:lineRule="auto"/>
              <w:ind w:firstLine="357"/>
              <w:jc w:val="both"/>
              <w:rPr>
                <w:rFonts w:hint="eastAsia"/>
                <w:sz w:val="24"/>
                <w:highlight w:val="none"/>
              </w:rPr>
            </w:pPr>
            <w:r>
              <w:rPr>
                <w:rFonts w:hint="default"/>
                <w:sz w:val="24"/>
                <w:highlight w:val="none"/>
              </w:rPr>
              <w:t>P0</w:t>
            </w:r>
          </w:p>
        </w:tc>
      </w:tr>
      <w:tr>
        <w:tblPrEx>
          <w:tblLayout w:type="fixed"/>
        </w:tblPrEx>
        <w:trPr>
          <w:trHeight w:val="234" w:hRule="atLeast"/>
          <w:jc w:val="center"/>
        </w:trPr>
        <w:tc>
          <w:tcPr>
            <w:tcW w:w="1691" w:type="dxa"/>
            <w:vMerge w:val="continue"/>
            <w:tcBorders>
              <w:left w:val="single" w:color="auto" w:sz="8" w:space="0"/>
              <w:bottom w:val="single" w:color="000000" w:sz="8" w:space="0"/>
              <w:right w:val="single" w:color="auto" w:sz="8" w:space="0"/>
            </w:tcBorders>
            <w:vAlign w:val="center"/>
          </w:tcPr>
          <w:p>
            <w:pPr>
              <w:spacing w:line="360" w:lineRule="auto"/>
              <w:ind w:firstLine="357"/>
              <w:jc w:val="both"/>
              <w:rPr>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rFonts w:hint="default"/>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账号与FaceID绑定机制</w:t>
            </w:r>
          </w:p>
        </w:tc>
        <w:tc>
          <w:tcPr>
            <w:tcW w:w="1559" w:type="dxa"/>
            <w:tcBorders>
              <w:left w:val="nil"/>
              <w:bottom w:val="single" w:color="auto" w:sz="8" w:space="0"/>
              <w:right w:val="single" w:color="auto" w:sz="8" w:space="0"/>
            </w:tcBorders>
            <w:shd w:val="clear" w:color="auto" w:fill="auto"/>
            <w:vAlign w:val="center"/>
          </w:tcPr>
          <w:p>
            <w:pPr>
              <w:spacing w:line="360" w:lineRule="auto"/>
              <w:ind w:firstLine="357"/>
              <w:jc w:val="both"/>
              <w:rPr>
                <w:rFonts w:hint="default"/>
                <w:sz w:val="24"/>
                <w:highlight w:val="none"/>
              </w:rPr>
            </w:pPr>
            <w:r>
              <w:rPr>
                <w:rFonts w:hint="default"/>
                <w:sz w:val="24"/>
                <w:highlight w:val="none"/>
              </w:rPr>
              <w:t>P0</w:t>
            </w:r>
          </w:p>
        </w:tc>
      </w:tr>
      <w:tr>
        <w:tblPrEx>
          <w:tblLayout w:type="fixed"/>
        </w:tblPrEx>
        <w:trPr>
          <w:trHeight w:val="340" w:hRule="atLeast"/>
          <w:jc w:val="center"/>
        </w:trPr>
        <w:tc>
          <w:tcPr>
            <w:tcW w:w="1691" w:type="dxa"/>
            <w:vMerge w:val="restart"/>
            <w:tcBorders>
              <w:top w:val="nil"/>
              <w:left w:val="single" w:color="auto" w:sz="8" w:space="0"/>
              <w:right w:val="single" w:color="auto" w:sz="8" w:space="0"/>
            </w:tcBorders>
            <w:shd w:val="clear" w:color="auto" w:fill="auto"/>
            <w:vAlign w:val="center"/>
          </w:tcPr>
          <w:p>
            <w:pPr>
              <w:spacing w:line="360" w:lineRule="auto"/>
              <w:ind w:firstLine="357"/>
              <w:rPr>
                <w:sz w:val="24"/>
                <w:highlight w:val="none"/>
              </w:rPr>
            </w:pPr>
            <w:r>
              <w:rPr>
                <w:rFonts w:hint="eastAsia"/>
                <w:sz w:val="24"/>
                <w:highlight w:val="none"/>
              </w:rPr>
              <w:t>用户登录</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color w:val="000000" w:themeColor="text1"/>
                <w:sz w:val="24"/>
                <w:highlight w:val="none"/>
                <w14:textFill>
                  <w14:solidFill>
                    <w14:schemeClr w14:val="tx1"/>
                  </w14:solidFill>
                </w14:textFill>
              </w:rPr>
            </w:pPr>
            <w:r>
              <w:rPr>
                <w:rFonts w:hint="eastAsia"/>
                <w:color w:val="000000" w:themeColor="text1"/>
                <w:sz w:val="24"/>
                <w:highlight w:val="none"/>
                <w14:textFill>
                  <w14:solidFill>
                    <w14:schemeClr w14:val="tx1"/>
                  </w14:solidFill>
                </w14:textFill>
              </w:rPr>
              <w:t>　</w:t>
            </w:r>
            <w:r>
              <w:rPr>
                <w:rFonts w:hint="default"/>
                <w:color w:val="000000" w:themeColor="text1"/>
                <w:sz w:val="24"/>
                <w:highlight w:val="none"/>
                <w14:textFill>
                  <w14:solidFill>
                    <w14:schemeClr w14:val="tx1"/>
                  </w14:solidFill>
                </w14:textFill>
              </w:rPr>
              <w:t>林肯账号与百度账号同登</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highlight w:val="none"/>
              </w:rPr>
            </w:pPr>
            <w:r>
              <w:rPr>
                <w:rFonts w:hint="eastAsia"/>
                <w:sz w:val="24"/>
                <w:highlight w:val="none"/>
              </w:rPr>
              <w:t>P0</w:t>
            </w:r>
          </w:p>
        </w:tc>
      </w:tr>
      <w:tr>
        <w:tblPrEx>
          <w:tblLayout w:type="fixed"/>
        </w:tblPrEx>
        <w:trPr>
          <w:trHeight w:val="340" w:hRule="atLeast"/>
          <w:jc w:val="center"/>
        </w:trPr>
        <w:tc>
          <w:tcPr>
            <w:tcW w:w="1691" w:type="dxa"/>
            <w:vMerge w:val="continue"/>
            <w:tcBorders>
              <w:left w:val="single" w:color="auto" w:sz="8" w:space="0"/>
              <w:right w:val="single" w:color="auto" w:sz="8" w:space="0"/>
            </w:tcBorders>
            <w:shd w:val="clear" w:color="auto" w:fill="auto"/>
            <w:vAlign w:val="center"/>
          </w:tcPr>
          <w:p>
            <w:pPr>
              <w:spacing w:line="360" w:lineRule="auto"/>
              <w:ind w:firstLine="357"/>
              <w:rPr>
                <w:rFonts w:hint="eastAsia"/>
                <w:sz w:val="24"/>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color w:val="000000" w:themeColor="text1"/>
                <w:sz w:val="24"/>
                <w:highlight w:val="none"/>
                <w14:textFill>
                  <w14:solidFill>
                    <w14:schemeClr w14:val="tx1"/>
                  </w14:solidFill>
                </w14:textFill>
              </w:rPr>
            </w:pPr>
            <w:r>
              <w:rPr>
                <w:rFonts w:hint="default"/>
                <w:color w:val="000000" w:themeColor="text1"/>
                <w:sz w:val="24"/>
                <w:highlight w:val="none"/>
                <w14:textFill>
                  <w14:solidFill>
                    <w14:schemeClr w14:val="tx1"/>
                  </w14:solidFill>
                </w14:textFill>
              </w:rPr>
              <w:t>通过Faceid登录</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sz w:val="24"/>
                <w:highlight w:val="none"/>
              </w:rPr>
            </w:pPr>
            <w:r>
              <w:rPr>
                <w:rFonts w:hint="default"/>
                <w:sz w:val="24"/>
                <w:highlight w:val="none"/>
              </w:rPr>
              <w:t>P0</w:t>
            </w:r>
          </w:p>
        </w:tc>
      </w:tr>
      <w:tr>
        <w:tblPrEx>
          <w:tblLayout w:type="fixed"/>
        </w:tblPrEx>
        <w:trPr>
          <w:trHeight w:val="340" w:hRule="atLeast"/>
          <w:jc w:val="center"/>
        </w:trPr>
        <w:tc>
          <w:tcPr>
            <w:tcW w:w="1691" w:type="dxa"/>
            <w:vMerge w:val="continue"/>
            <w:tcBorders>
              <w:left w:val="single" w:color="auto" w:sz="8" w:space="0"/>
              <w:bottom w:val="single" w:color="auto" w:sz="4" w:space="0"/>
              <w:right w:val="single" w:color="auto" w:sz="8" w:space="0"/>
            </w:tcBorders>
            <w:shd w:val="clear" w:color="auto" w:fill="auto"/>
            <w:vAlign w:val="center"/>
          </w:tcPr>
          <w:p>
            <w:pPr>
              <w:spacing w:line="360" w:lineRule="auto"/>
              <w:ind w:firstLine="357"/>
              <w:rPr>
                <w:rFonts w:hint="eastAsia"/>
                <w:sz w:val="24"/>
                <w:highlight w:val="none"/>
              </w:rPr>
            </w:pP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color w:val="000000" w:themeColor="text1"/>
                <w:sz w:val="24"/>
                <w:highlight w:val="none"/>
                <w14:textFill>
                  <w14:solidFill>
                    <w14:schemeClr w14:val="tx1"/>
                  </w14:solidFill>
                </w14:textFill>
              </w:rPr>
            </w:pPr>
            <w:r>
              <w:rPr>
                <w:color w:val="000000" w:themeColor="text1"/>
                <w:sz w:val="24"/>
                <w14:textFill>
                  <w14:solidFill>
                    <w14:schemeClr w14:val="tx1"/>
                  </w14:solidFill>
                </w14:textFill>
              </w:rPr>
              <w:t>账号登录引导流程</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sz w:val="24"/>
                <w:highlight w:val="none"/>
              </w:rPr>
            </w:pPr>
            <w:r>
              <w:rPr>
                <w:rFonts w:hint="default"/>
                <w:sz w:val="24"/>
                <w:highlight w:val="none"/>
              </w:rPr>
              <w:t>P0</w:t>
            </w:r>
          </w:p>
        </w:tc>
      </w:tr>
      <w:tr>
        <w:tblPrEx>
          <w:tblLayout w:type="fixed"/>
        </w:tblPrEx>
        <w:trPr>
          <w:trHeight w:val="340" w:hRule="atLeast"/>
          <w:jc w:val="center"/>
        </w:trPr>
        <w:tc>
          <w:tcPr>
            <w:tcW w:w="16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jc w:val="both"/>
              <w:rPr>
                <w:sz w:val="24"/>
                <w:highlight w:val="none"/>
              </w:rPr>
            </w:pPr>
            <w:r>
              <w:rPr>
                <w:rFonts w:hint="eastAsia"/>
                <w:sz w:val="24"/>
                <w:highlight w:val="none"/>
              </w:rPr>
              <w:t>退出</w:t>
            </w:r>
            <w:r>
              <w:rPr>
                <w:rFonts w:hint="default"/>
                <w:sz w:val="24"/>
                <w:highlight w:val="none"/>
              </w:rPr>
              <w:t>登录及</w:t>
            </w:r>
            <w:r>
              <w:rPr>
                <w:rFonts w:hint="eastAsia"/>
                <w:sz w:val="24"/>
                <w:highlight w:val="none"/>
              </w:rPr>
              <w:t>帐号变更</w:t>
            </w:r>
          </w:p>
        </w:tc>
        <w:tc>
          <w:tcPr>
            <w:tcW w:w="5529" w:type="dxa"/>
            <w:tcBorders>
              <w:top w:val="nil"/>
              <w:left w:val="single" w:color="auto" w:sz="4" w:space="0"/>
              <w:bottom w:val="single" w:color="auto" w:sz="8" w:space="0"/>
              <w:right w:val="single" w:color="auto" w:sz="8" w:space="0"/>
            </w:tcBorders>
            <w:shd w:val="clear" w:color="auto" w:fill="auto"/>
            <w:vAlign w:val="center"/>
          </w:tcPr>
          <w:p>
            <w:pPr>
              <w:spacing w:line="360" w:lineRule="auto"/>
              <w:ind w:firstLine="357"/>
              <w:jc w:val="both"/>
              <w:rPr>
                <w:color w:val="000000" w:themeColor="text1"/>
                <w:sz w:val="24"/>
                <w:highlight w:val="none"/>
                <w14:textFill>
                  <w14:solidFill>
                    <w14:schemeClr w14:val="tx1"/>
                  </w14:solidFill>
                </w14:textFill>
              </w:rPr>
            </w:pPr>
            <w:r>
              <w:rPr>
                <w:color w:val="000000" w:themeColor="text1"/>
                <w:sz w:val="24"/>
                <w:highlight w:val="none"/>
                <w14:textFill>
                  <w14:solidFill>
                    <w14:schemeClr w14:val="tx1"/>
                  </w14:solidFill>
                </w14:textFill>
              </w:rPr>
              <w:t>见本文档车机被动退出逻辑</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jc w:val="both"/>
              <w:rPr>
                <w:sz w:val="24"/>
                <w:highlight w:val="none"/>
              </w:rPr>
            </w:pPr>
            <w:r>
              <w:rPr>
                <w:rFonts w:hint="eastAsia"/>
                <w:sz w:val="24"/>
                <w:highlight w:val="none"/>
              </w:rPr>
              <w:t>P0</w:t>
            </w:r>
          </w:p>
        </w:tc>
      </w:tr>
      <w:tr>
        <w:tblPrEx>
          <w:tblLayout w:type="fixed"/>
        </w:tblPrEx>
        <w:trPr>
          <w:trHeight w:val="340" w:hRule="atLeast"/>
          <w:jc w:val="center"/>
        </w:trPr>
        <w:tc>
          <w:tcPr>
            <w:tcW w:w="1691" w:type="dxa"/>
            <w:tcBorders>
              <w:top w:val="single" w:color="auto" w:sz="4" w:space="0"/>
              <w:left w:val="single" w:color="auto" w:sz="4" w:space="0"/>
              <w:bottom w:val="single" w:color="auto" w:sz="4" w:space="0"/>
              <w:right w:val="single" w:color="auto" w:sz="4" w:space="0"/>
            </w:tcBorders>
            <w:shd w:val="clear" w:color="auto" w:fill="auto"/>
            <w:vAlign w:val="center"/>
          </w:tcPr>
          <w:p>
            <w:pPr>
              <w:spacing w:line="360" w:lineRule="auto"/>
              <w:ind w:firstLine="357"/>
              <w:rPr>
                <w:sz w:val="24"/>
              </w:rPr>
            </w:pPr>
            <w:r>
              <w:rPr>
                <w:rFonts w:hint="eastAsia"/>
                <w:sz w:val="24"/>
              </w:rPr>
              <w:t>个人中心</w:t>
            </w:r>
          </w:p>
        </w:tc>
        <w:tc>
          <w:tcPr>
            <w:tcW w:w="5529" w:type="dxa"/>
            <w:tcBorders>
              <w:top w:val="nil"/>
              <w:left w:val="single" w:color="auto" w:sz="4" w:space="0"/>
              <w:bottom w:val="single" w:color="auto" w:sz="8" w:space="0"/>
              <w:right w:val="single" w:color="auto" w:sz="8" w:space="0"/>
            </w:tcBorders>
            <w:shd w:val="clear" w:color="auto" w:fill="auto"/>
            <w:vAlign w:val="center"/>
          </w:tcPr>
          <w:p>
            <w:pPr>
              <w:spacing w:line="360" w:lineRule="auto"/>
              <w:ind w:firstLine="357"/>
              <w:rPr>
                <w:sz w:val="24"/>
              </w:rPr>
            </w:pPr>
            <w:r>
              <w:rPr>
                <w:rFonts w:hint="default"/>
                <w:sz w:val="24"/>
              </w:rPr>
              <w:t>见个人中心MRD</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tr>
        <w:tblPrEx>
          <w:tblLayout w:type="fixed"/>
        </w:tblPrEx>
        <w:trPr>
          <w:trHeight w:val="340" w:hRule="atLeast"/>
          <w:jc w:val="center"/>
        </w:trPr>
        <w:tc>
          <w:tcPr>
            <w:tcW w:w="1691" w:type="dxa"/>
            <w:tcBorders>
              <w:top w:val="single" w:color="auto" w:sz="4" w:space="0"/>
              <w:left w:val="single" w:color="auto" w:sz="8" w:space="0"/>
              <w:bottom w:val="single" w:color="auto" w:sz="8" w:space="0"/>
              <w:right w:val="single" w:color="auto" w:sz="8" w:space="0"/>
            </w:tcBorders>
            <w:shd w:val="clear" w:color="auto" w:fill="auto"/>
            <w:vAlign w:val="center"/>
          </w:tcPr>
          <w:p>
            <w:pPr>
              <w:spacing w:line="360" w:lineRule="auto"/>
              <w:ind w:firstLine="357"/>
              <w:rPr>
                <w:rFonts w:hint="eastAsia"/>
                <w:sz w:val="24"/>
              </w:rPr>
            </w:pPr>
            <w:r>
              <w:rPr>
                <w:rFonts w:hint="default"/>
                <w:sz w:val="24"/>
              </w:rPr>
              <w:t>授权管理</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default"/>
                <w:b/>
                <w:bCs/>
                <w:sz w:val="24"/>
              </w:rPr>
            </w:pPr>
            <w:r>
              <w:rPr>
                <w:rFonts w:hint="eastAsia"/>
                <w:sz w:val="24"/>
              </w:rPr>
              <w:t>授权管理</w:t>
            </w:r>
            <w:r>
              <w:rPr>
                <w:rFonts w:hint="default"/>
                <w:sz w:val="24"/>
              </w:rPr>
              <w:t>（需要账号授权的应用需服务生态定义）</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rFonts w:hint="eastAsia"/>
                <w:sz w:val="24"/>
              </w:rPr>
            </w:pPr>
            <w:r>
              <w:rPr>
                <w:rFonts w:hint="default"/>
                <w:sz w:val="24"/>
              </w:rPr>
              <w:t>P0</w:t>
            </w:r>
          </w:p>
        </w:tc>
      </w:tr>
      <w:tr>
        <w:tblPrEx>
          <w:tblLayout w:type="fixed"/>
        </w:tblPrEx>
        <w:trPr>
          <w:trHeight w:val="340" w:hRule="atLeast"/>
          <w:jc w:val="center"/>
        </w:trPr>
        <w:tc>
          <w:tcPr>
            <w:tcW w:w="1691" w:type="dxa"/>
            <w:tcBorders>
              <w:top w:val="nil"/>
              <w:left w:val="single" w:color="auto" w:sz="8" w:space="0"/>
              <w:bottom w:val="single" w:color="auto" w:sz="8" w:space="0"/>
              <w:right w:val="single" w:color="auto" w:sz="8" w:space="0"/>
            </w:tcBorders>
            <w:shd w:val="clear" w:color="auto" w:fill="auto"/>
            <w:vAlign w:val="center"/>
          </w:tcPr>
          <w:p>
            <w:pPr>
              <w:spacing w:line="360" w:lineRule="auto"/>
              <w:ind w:firstLine="357"/>
              <w:jc w:val="left"/>
              <w:rPr>
                <w:sz w:val="24"/>
              </w:rPr>
            </w:pPr>
            <w:r>
              <w:rPr>
                <w:rFonts w:hint="eastAsia"/>
                <w:sz w:val="24"/>
              </w:rPr>
              <w:t>数据统计</w:t>
            </w:r>
            <w:r>
              <w:rPr>
                <w:rFonts w:hint="default"/>
                <w:sz w:val="24"/>
              </w:rPr>
              <w:t>及埋点</w:t>
            </w:r>
          </w:p>
        </w:tc>
        <w:tc>
          <w:tcPr>
            <w:tcW w:w="552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　</w:t>
            </w:r>
          </w:p>
        </w:tc>
        <w:tc>
          <w:tcPr>
            <w:tcW w:w="1559" w:type="dxa"/>
            <w:tcBorders>
              <w:top w:val="nil"/>
              <w:left w:val="nil"/>
              <w:bottom w:val="single" w:color="auto" w:sz="8" w:space="0"/>
              <w:right w:val="single" w:color="auto" w:sz="8" w:space="0"/>
            </w:tcBorders>
            <w:shd w:val="clear" w:color="auto" w:fill="auto"/>
            <w:vAlign w:val="center"/>
          </w:tcPr>
          <w:p>
            <w:pPr>
              <w:spacing w:line="360" w:lineRule="auto"/>
              <w:ind w:firstLine="357"/>
              <w:rPr>
                <w:sz w:val="24"/>
              </w:rPr>
            </w:pPr>
            <w:r>
              <w:rPr>
                <w:rFonts w:hint="eastAsia"/>
                <w:sz w:val="24"/>
              </w:rPr>
              <w:t>P0</w:t>
            </w:r>
          </w:p>
        </w:tc>
      </w:tr>
      <w:bookmarkEnd w:id="53"/>
    </w:tbl>
    <w:p>
      <w:pPr>
        <w:rPr>
          <w:rFonts w:ascii="宋体-简" w:hAnsi="宋体-简" w:eastAsia="宋体-简"/>
          <w:sz w:val="24"/>
        </w:rPr>
      </w:pPr>
    </w:p>
    <w:p>
      <w:pPr>
        <w:pStyle w:val="3"/>
        <w:bidi w:val="0"/>
        <w:rPr>
          <w:rFonts w:hint="eastAsia"/>
        </w:rPr>
      </w:pPr>
      <w:bookmarkStart w:id="54" w:name="_Toc15897186"/>
      <w:bookmarkStart w:id="55" w:name="_Toc1636858961_WPSOffice_Level2"/>
      <w:r>
        <w:rPr>
          <w:rFonts w:hint="eastAsia"/>
        </w:rPr>
        <w:t>2</w:t>
      </w:r>
      <w:r>
        <w:t>.2</w:t>
      </w:r>
      <w:r>
        <w:tab/>
      </w:r>
      <w:r>
        <w:rPr>
          <w:rFonts w:hint="eastAsia"/>
        </w:rPr>
        <w:t>交互概览</w:t>
      </w:r>
      <w:bookmarkEnd w:id="54"/>
      <w:bookmarkEnd w:id="55"/>
    </w:p>
    <w:p>
      <w:pPr>
        <w:pStyle w:val="4"/>
        <w:bidi w:val="0"/>
      </w:pPr>
      <w:bookmarkStart w:id="56" w:name="_Toc134231528_WPSOffice_Level3"/>
      <w:bookmarkStart w:id="57" w:name="_Toc1357846333_WPSOffice_Level3"/>
      <w:r>
        <w:t>2.2.1新用户登录</w:t>
      </w:r>
      <w:bookmarkEnd w:id="56"/>
      <w:bookmarkEnd w:id="57"/>
    </w:p>
    <w:p>
      <w:r>
        <w:drawing>
          <wp:inline distT="0" distB="0" distL="114300" distR="114300">
            <wp:extent cx="5271135" cy="979170"/>
            <wp:effectExtent l="0" t="0" r="12065"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5271135" cy="979170"/>
                    </a:xfrm>
                    <a:prstGeom prst="rect">
                      <a:avLst/>
                    </a:prstGeom>
                    <a:noFill/>
                    <a:ln w="9525">
                      <a:noFill/>
                    </a:ln>
                  </pic:spPr>
                </pic:pic>
              </a:graphicData>
            </a:graphic>
          </wp:inline>
        </w:drawing>
      </w:r>
    </w:p>
    <w:p>
      <w:pPr>
        <w:rPr>
          <w:rFonts w:hint="default" w:eastAsia="宋体" w:cs="Times New Roman"/>
          <w:b/>
          <w:bCs/>
          <w:kern w:val="2"/>
          <w:sz w:val="21"/>
          <w:szCs w:val="32"/>
          <w:highlight w:val="none"/>
          <w:lang w:eastAsia="zh-CN" w:bidi="ar-SA"/>
        </w:rPr>
      </w:pPr>
      <w:r>
        <w:rPr>
          <w:highlight w:val="none"/>
        </w:rPr>
        <w:t>车机需要根据配置项和FaceID验证开关是否开启来判定车辆是否有FaceID绑定或验证流程，根据车机配置项确认是否有个性化档案功能。</w:t>
      </w:r>
    </w:p>
    <w:p>
      <w:pPr>
        <w:rPr>
          <w:rFonts w:hint="default" w:eastAsia="宋体" w:cs="Times New Roman"/>
          <w:b/>
          <w:bCs/>
          <w:kern w:val="2"/>
          <w:sz w:val="21"/>
          <w:szCs w:val="32"/>
          <w:lang w:eastAsia="zh-CN" w:bidi="ar-SA"/>
        </w:rPr>
      </w:pPr>
    </w:p>
    <w:p>
      <w:pPr>
        <w:rPr>
          <w:rFonts w:hint="default" w:eastAsia="宋体" w:cs="Times New Roman"/>
          <w:b/>
          <w:bCs/>
          <w:kern w:val="2"/>
          <w:sz w:val="21"/>
          <w:szCs w:val="32"/>
          <w:lang w:eastAsia="zh-CN" w:bidi="ar-SA"/>
        </w:rPr>
      </w:pPr>
    </w:p>
    <w:p>
      <w:pPr>
        <w:rPr>
          <w:rFonts w:hint="default" w:ascii="Times New Roman" w:hAnsi="Times New Roman" w:eastAsia="宋体" w:cs="Times New Roman"/>
          <w:b/>
          <w:bCs/>
          <w:kern w:val="2"/>
          <w:sz w:val="21"/>
          <w:szCs w:val="32"/>
          <w:lang w:val="en-US" w:eastAsia="zh-CN" w:bidi="ar-SA"/>
        </w:rPr>
      </w:pPr>
      <w:bookmarkStart w:id="58" w:name="_Toc14602062_WPSOffice_Level3"/>
      <w:r>
        <w:rPr>
          <w:rFonts w:hint="default" w:eastAsia="宋体" w:cs="Times New Roman"/>
          <w:b/>
          <w:bCs/>
          <w:kern w:val="2"/>
          <w:sz w:val="21"/>
          <w:szCs w:val="32"/>
          <w:lang w:eastAsia="zh-CN" w:bidi="ar-SA"/>
        </w:rPr>
        <w:t>2.2.2</w:t>
      </w:r>
      <w:r>
        <w:rPr>
          <w:rFonts w:hint="default" w:ascii="Times New Roman" w:hAnsi="Times New Roman" w:eastAsia="宋体" w:cs="Times New Roman"/>
          <w:b/>
          <w:bCs/>
          <w:kern w:val="2"/>
          <w:sz w:val="21"/>
          <w:szCs w:val="32"/>
          <w:lang w:val="en-US" w:eastAsia="zh-CN" w:bidi="ar-SA"/>
        </w:rPr>
        <w:t>非首次登录账号</w:t>
      </w:r>
      <w:bookmarkEnd w:id="58"/>
    </w:p>
    <w:p>
      <w:pPr>
        <w:rPr>
          <w:rFonts w:hint="eastAsia" w:ascii="Times New Roman" w:hAnsi="Times New Roman" w:eastAsia="宋体" w:cs="Times New Roman"/>
          <w:b/>
          <w:bCs/>
          <w:kern w:val="2"/>
          <w:sz w:val="21"/>
          <w:szCs w:val="32"/>
          <w:lang w:val="en-US" w:eastAsia="zh-CN" w:bidi="ar-SA"/>
        </w:rPr>
      </w:pPr>
    </w:p>
    <w:p>
      <w:r>
        <w:drawing>
          <wp:inline distT="0" distB="0" distL="114300" distR="114300">
            <wp:extent cx="5269865" cy="4134485"/>
            <wp:effectExtent l="0" t="0" r="13335"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9865" cy="4134485"/>
                    </a:xfrm>
                    <a:prstGeom prst="rect">
                      <a:avLst/>
                    </a:prstGeom>
                    <a:noFill/>
                    <a:ln w="9525">
                      <a:noFill/>
                    </a:ln>
                  </pic:spPr>
                </pic:pic>
              </a:graphicData>
            </a:graphic>
          </wp:inline>
        </w:drawing>
      </w:r>
    </w:p>
    <w:p>
      <w:pPr>
        <w:ind w:left="4620" w:leftChars="0" w:firstLine="420" w:firstLineChars="0"/>
      </w:pPr>
      <w:r>
        <w:rPr>
          <w:sz w:val="18"/>
          <w:szCs w:val="21"/>
          <w:highlight w:val="none"/>
        </w:rPr>
        <w:t>（仅供参考，最终以技术方案为准）</w:t>
      </w:r>
      <w:r>
        <w:t xml:space="preserve">     </w:t>
      </w:r>
    </w:p>
    <w:p>
      <w:pPr>
        <w:pStyle w:val="4"/>
        <w:bidi w:val="0"/>
        <w:rPr>
          <w:rFonts w:hint="eastAsia"/>
          <w:highlight w:val="none"/>
        </w:rPr>
      </w:pPr>
      <w:bookmarkStart w:id="59" w:name="_Toc603720276_WPSOffice_Level3"/>
      <w:r>
        <w:rPr>
          <w:rFonts w:hint="default"/>
          <w:highlight w:val="none"/>
        </w:rPr>
        <w:t>2.2.3福特派app</w:t>
      </w:r>
      <w:r>
        <w:rPr>
          <w:rFonts w:hint="eastAsia"/>
          <w:highlight w:val="none"/>
        </w:rPr>
        <w:t>内删除车辆</w:t>
      </w:r>
      <w:bookmarkEnd w:id="59"/>
    </w:p>
    <w:p>
      <w:pPr>
        <w:ind w:left="2520" w:leftChars="0" w:firstLine="420" w:firstLineChars="0"/>
        <w:rPr>
          <w:color w:val="FF0000"/>
        </w:rPr>
      </w:pPr>
      <w:r>
        <w:drawing>
          <wp:inline distT="0" distB="0" distL="114300" distR="114300">
            <wp:extent cx="1890395" cy="771525"/>
            <wp:effectExtent l="0" t="0" r="14605" b="1587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7"/>
                    <a:stretch>
                      <a:fillRect/>
                    </a:stretch>
                  </pic:blipFill>
                  <pic:spPr>
                    <a:xfrm>
                      <a:off x="0" y="0"/>
                      <a:ext cx="1890395" cy="771525"/>
                    </a:xfrm>
                    <a:prstGeom prst="rect">
                      <a:avLst/>
                    </a:prstGeom>
                    <a:noFill/>
                    <a:ln w="9525">
                      <a:noFill/>
                    </a:ln>
                  </pic:spPr>
                </pic:pic>
              </a:graphicData>
            </a:graphic>
          </wp:inline>
        </w:drawing>
      </w:r>
    </w:p>
    <w:p>
      <w:pPr>
        <w:pStyle w:val="4"/>
        <w:bidi w:val="0"/>
      </w:pPr>
      <w:bookmarkStart w:id="60" w:name="_Toc2013930304_WPSOffice_Level3"/>
      <w:r>
        <w:rPr>
          <w:rFonts w:hint="default"/>
        </w:rPr>
        <w:t>2.2.4</w:t>
      </w:r>
      <w:r>
        <w:rPr>
          <w:rFonts w:hint="eastAsia"/>
        </w:rPr>
        <w:t>车机重置（恢复出厂设置）</w:t>
      </w:r>
      <w:bookmarkEnd w:id="60"/>
      <w:r>
        <w:t xml:space="preserve">                    </w:t>
      </w:r>
    </w:p>
    <w:p>
      <w:pPr>
        <w:pStyle w:val="6"/>
      </w:pPr>
      <w:r>
        <w:t>所有已保存的账号登录信息、</w:t>
      </w:r>
      <w:r>
        <w:rPr>
          <w:highlight w:val="none"/>
        </w:rPr>
        <w:t>头像、姓名、用户名、个性</w:t>
      </w:r>
      <w:r>
        <w:t>化绑定信息、FaceID绑定关系都被删除。</w:t>
      </w:r>
    </w:p>
    <w:p>
      <w:pPr>
        <w:pStyle w:val="4"/>
        <w:bidi w:val="0"/>
        <w:rPr>
          <w:rFonts w:hint="eastAsia"/>
        </w:rPr>
      </w:pPr>
      <w:bookmarkStart w:id="61" w:name="_Toc1636858961_WPSOffice_Level3"/>
      <w:r>
        <w:rPr>
          <w:rFonts w:hint="default"/>
        </w:rPr>
        <w:t>2.2.5</w:t>
      </w:r>
      <w:r>
        <w:rPr>
          <w:rFonts w:hint="eastAsia"/>
        </w:rPr>
        <w:t>福特手机号/百度帐号注销</w:t>
      </w:r>
      <w:bookmarkEnd w:id="61"/>
    </w:p>
    <w:p>
      <w:pPr>
        <w:numPr>
          <w:ilvl w:val="0"/>
          <w:numId w:val="3"/>
        </w:numPr>
        <w:bidi w:val="0"/>
        <w:ind w:left="420" w:leftChars="0" w:hanging="420" w:firstLineChars="0"/>
      </w:pPr>
      <w:r>
        <w:rPr>
          <w:rFonts w:hint="eastAsia"/>
        </w:rPr>
        <w:t>福特手机号注销：</w:t>
      </w:r>
      <w:r>
        <w:rPr>
          <w:rFonts w:hint="eastAsia"/>
          <w:highlight w:val="none"/>
        </w:rPr>
        <w:t>该帐号无法找回，用户所有相关福特数据均被销毁，福特通知百度，并与百度和VIN分别解除绑定关系，</w:t>
      </w:r>
      <w:r>
        <w:rPr>
          <w:rFonts w:hint="default"/>
          <w:highlight w:val="none"/>
        </w:rPr>
        <w:t>并解除Faceid及驾驶员档案绑定。</w:t>
      </w:r>
      <w:r>
        <w:rPr>
          <w:rFonts w:hint="eastAsia"/>
          <w:highlight w:val="none"/>
        </w:rPr>
        <w:t>此时车机端帐号登出；手机端</w:t>
      </w:r>
      <w:r>
        <w:rPr>
          <w:rFonts w:hint="default"/>
          <w:highlight w:val="none"/>
        </w:rPr>
        <w:t>林肯之道</w:t>
      </w:r>
      <w:r>
        <w:rPr>
          <w:rFonts w:hint="eastAsia"/>
          <w:highlight w:val="none"/>
        </w:rPr>
        <w:t>和车机端均恢复到未登录状态。（若用户想重新绑定</w:t>
      </w:r>
      <w:r>
        <w:rPr>
          <w:rFonts w:hint="eastAsia"/>
        </w:rPr>
        <w:t>，则需要按照帐号绑定原则进行绑定操作）。</w:t>
      </w:r>
    </w:p>
    <w:p>
      <w:pPr>
        <w:numPr>
          <w:ilvl w:val="0"/>
          <w:numId w:val="0"/>
        </w:numPr>
        <w:bidi w:val="0"/>
        <w:ind w:leftChars="0"/>
      </w:pPr>
    </w:p>
    <w:p>
      <w:pPr>
        <w:numPr>
          <w:ilvl w:val="0"/>
          <w:numId w:val="0"/>
        </w:numPr>
        <w:bidi w:val="0"/>
        <w:ind w:leftChars="0"/>
        <w:rPr>
          <w:rFonts w:ascii="宋体" w:hAnsi="宋体" w:eastAsia="宋体" w:cs="宋体"/>
          <w:kern w:val="0"/>
          <w:sz w:val="18"/>
          <w:szCs w:val="24"/>
          <w:shd w:val="clear" w:color="auto" w:fill="FFFFFF"/>
        </w:rPr>
      </w:pPr>
      <w:r>
        <w:rPr>
          <w:rFonts w:ascii="宋体" w:hAnsi="宋体" w:cs="宋体"/>
          <w:kern w:val="0"/>
          <w:sz w:val="18"/>
          <w:szCs w:val="24"/>
          <w:shd w:val="clear" w:color="auto" w:fill="FFFFFF"/>
        </w:rPr>
        <w:t xml:space="preserve">                           </w:t>
      </w:r>
      <w:r>
        <w:rPr>
          <w:rFonts w:ascii="宋体" w:hAnsi="宋体" w:eastAsia="宋体" w:cs="宋体"/>
          <w:kern w:val="0"/>
          <w:sz w:val="18"/>
          <w:szCs w:val="24"/>
          <w:shd w:val="clear" w:color="auto" w:fill="FFFFFF"/>
        </w:rPr>
        <w:drawing>
          <wp:inline distT="0" distB="0" distL="0" distR="0">
            <wp:extent cx="2245360" cy="762000"/>
            <wp:effectExtent l="0" t="0" r="152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
                    <a:stretch>
                      <a:fillRect/>
                    </a:stretch>
                  </pic:blipFill>
                  <pic:spPr>
                    <a:xfrm>
                      <a:off x="0" y="0"/>
                      <a:ext cx="2330590" cy="790735"/>
                    </a:xfrm>
                    <a:prstGeom prst="rect">
                      <a:avLst/>
                    </a:prstGeom>
                  </pic:spPr>
                </pic:pic>
              </a:graphicData>
            </a:graphic>
          </wp:inline>
        </w:drawing>
      </w:r>
    </w:p>
    <w:p>
      <w:pPr>
        <w:numPr>
          <w:ilvl w:val="0"/>
          <w:numId w:val="0"/>
        </w:numPr>
        <w:bidi w:val="0"/>
        <w:ind w:leftChars="0"/>
        <w:rPr>
          <w:rFonts w:ascii="宋体" w:hAnsi="宋体" w:eastAsia="宋体" w:cs="宋体"/>
          <w:kern w:val="0"/>
          <w:sz w:val="18"/>
          <w:szCs w:val="24"/>
          <w:shd w:val="clear" w:color="auto" w:fill="FFFFFF"/>
        </w:rPr>
      </w:pPr>
    </w:p>
    <w:p>
      <w:pPr>
        <w:numPr>
          <w:ilvl w:val="0"/>
          <w:numId w:val="3"/>
        </w:numPr>
        <w:bidi w:val="0"/>
        <w:ind w:left="420" w:leftChars="0" w:hanging="420" w:firstLineChars="0"/>
        <w:rPr>
          <w:rFonts w:hint="eastAsia"/>
          <w:lang w:val="en-US" w:eastAsia="zh-CN"/>
        </w:rPr>
      </w:pPr>
      <w:r>
        <w:rPr>
          <w:rFonts w:hint="eastAsia"/>
          <w:lang w:val="en-US" w:eastAsia="zh-CN"/>
        </w:rPr>
        <w:t>百度帐号注销：该帐号无法找回，用户相关服务定制内容会丢失，百度通知福特，解除</w:t>
      </w:r>
      <w:r>
        <w:rPr>
          <w:rFonts w:hint="eastAsia"/>
          <w:highlight w:val="none"/>
          <w:lang w:val="en-US" w:eastAsia="zh-CN"/>
        </w:rPr>
        <w:t>与福特的绑定关系，</w:t>
      </w:r>
      <w:r>
        <w:rPr>
          <w:rFonts w:hint="default"/>
          <w:highlight w:val="none"/>
        </w:rPr>
        <w:t>并解除Faceid及驾驶员档案绑定。</w:t>
      </w:r>
      <w:r>
        <w:rPr>
          <w:rFonts w:hint="eastAsia"/>
          <w:highlight w:val="none"/>
          <w:lang w:val="en-US" w:eastAsia="zh-CN"/>
        </w:rPr>
        <w:t>福</w:t>
      </w:r>
      <w:r>
        <w:rPr>
          <w:rFonts w:hint="eastAsia"/>
          <w:lang w:val="en-US" w:eastAsia="zh-CN"/>
        </w:rPr>
        <w:t>特与VIN的绑定关系不变，此时车机端帐号自动登出；（当有新百度帐号绑定福特手机号后，相互检测彼此帐号是否已存在绑定关系；若已有绑定，则不符合（三、帐号原则）的一对一绑定原则；若无，则继续绑定过程直至成功；）</w:t>
      </w:r>
    </w:p>
    <w:p>
      <w:pPr>
        <w:numPr>
          <w:ilvl w:val="0"/>
          <w:numId w:val="0"/>
        </w:numPr>
        <w:bidi w:val="0"/>
      </w:pPr>
      <w:r>
        <w:t xml:space="preserve">                  </w:t>
      </w:r>
      <w:r>
        <w:drawing>
          <wp:inline distT="0" distB="0" distL="114300" distR="114300">
            <wp:extent cx="2828290" cy="1007745"/>
            <wp:effectExtent l="0" t="0" r="1651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28290" cy="1007745"/>
                    </a:xfrm>
                    <a:prstGeom prst="rect">
                      <a:avLst/>
                    </a:prstGeom>
                    <a:noFill/>
                    <a:ln w="9525">
                      <a:noFill/>
                    </a:ln>
                  </pic:spPr>
                </pic:pic>
              </a:graphicData>
            </a:graphic>
          </wp:inline>
        </w:drawing>
      </w:r>
    </w:p>
    <w:p>
      <w:pPr>
        <w:pStyle w:val="2"/>
        <w:numPr>
          <w:ilvl w:val="0"/>
          <w:numId w:val="4"/>
        </w:numPr>
        <w:bidi w:val="0"/>
        <w:rPr>
          <w:rFonts w:hint="eastAsia"/>
        </w:rPr>
      </w:pPr>
      <w:bookmarkStart w:id="62" w:name="_Toc15897187"/>
      <w:bookmarkStart w:id="63" w:name="_Toc14602062_WPSOffice_Level1"/>
      <w:r>
        <w:rPr>
          <w:rFonts w:hint="eastAsia"/>
        </w:rPr>
        <w:t>帐号原则</w:t>
      </w:r>
      <w:bookmarkEnd w:id="62"/>
      <w:bookmarkEnd w:id="63"/>
    </w:p>
    <w:p>
      <w:pPr>
        <w:pStyle w:val="3"/>
        <w:bidi w:val="0"/>
        <w:rPr>
          <w:rFonts w:hint="eastAsia"/>
        </w:rPr>
      </w:pPr>
      <w:bookmarkStart w:id="64" w:name="_Toc15897188"/>
      <w:bookmarkStart w:id="65" w:name="_Toc1423039457_WPSOffice_Level2"/>
      <w:r>
        <w:rPr>
          <w:rFonts w:hint="eastAsia"/>
        </w:rPr>
        <w:t>3</w:t>
      </w:r>
      <w:r>
        <w:t xml:space="preserve">.1 </w:t>
      </w:r>
      <w:r>
        <w:rPr>
          <w:rFonts w:hint="eastAsia"/>
        </w:rPr>
        <w:t>帐号绑定关系</w:t>
      </w:r>
      <w:bookmarkEnd w:id="64"/>
      <w:bookmarkEnd w:id="65"/>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福特手机号与百度帐号建立绑定映射关系，百度视手机号为</w:t>
      </w:r>
      <w:r>
        <w:rPr>
          <w:rFonts w:hint="default"/>
          <w:color w:val="000000" w:themeColor="text1"/>
          <w:highlight w:val="none"/>
          <w14:textFill>
            <w14:solidFill>
              <w14:schemeClr w14:val="tx1"/>
            </w14:solidFill>
          </w14:textFill>
        </w:rPr>
        <w:t>标识</w:t>
      </w:r>
      <w:r>
        <w:rPr>
          <w:rFonts w:hint="eastAsia"/>
          <w:color w:val="000000" w:themeColor="text1"/>
          <w:highlight w:val="none"/>
          <w14:textFill>
            <w14:solidFill>
              <w14:schemeClr w14:val="tx1"/>
            </w14:solidFill>
          </w14:textFill>
        </w:rPr>
        <w:t>，两者为一一绑定。</w:t>
      </w:r>
    </w:p>
    <w:p>
      <w:pPr>
        <w:numPr>
          <w:ilvl w:val="0"/>
          <w:numId w:val="5"/>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福特手机号+百度帐号与VIN建立绑定关系，两者为多对多绑定，不限定绑定数量。</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用户在手机端进行林肯账号和百度账号的换绑，目前车机端无法发起解绑/换绑。</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车内账号与FaceID为一一绑定关系，用户可通过FaceID创建流程完成与账号的绑定关系。</w:t>
      </w:r>
    </w:p>
    <w:p>
      <w:pPr>
        <w:numPr>
          <w:ilvl w:val="0"/>
          <w:numId w:val="5"/>
        </w:numPr>
        <w:bidi w:val="0"/>
        <w:ind w:left="420" w:leftChars="0" w:hanging="420" w:firstLineChars="0"/>
        <w:rPr>
          <w:color w:val="000000" w:themeColor="text1"/>
          <w:highlight w:val="none"/>
          <w14:textFill>
            <w14:solidFill>
              <w14:schemeClr w14:val="tx1"/>
            </w14:solidFill>
          </w14:textFill>
        </w:rPr>
      </w:pPr>
      <w:r>
        <w:rPr>
          <w:color w:val="000000" w:themeColor="text1"/>
          <w:highlight w:val="none"/>
          <w14:textFill>
            <w14:solidFill>
              <w14:schemeClr w14:val="tx1"/>
            </w14:solidFill>
          </w14:textFill>
        </w:rPr>
        <w:t>车内账号与驾驶员档案为一一绑定关系，用户登录账号后可关联驾驶员档案（具体关联逻辑见需求详述）。</w:t>
      </w:r>
    </w:p>
    <w:p>
      <w:pPr>
        <w:numPr>
          <w:ilvl w:val="0"/>
          <w:numId w:val="0"/>
        </w:numPr>
        <w:bidi w:val="0"/>
        <w:ind w:leftChars="0"/>
        <w:rPr>
          <w:color w:val="000000" w:themeColor="text1"/>
          <w:highlight w:val="none"/>
          <w14:textFill>
            <w14:solidFill>
              <w14:schemeClr w14:val="tx1"/>
            </w14:solidFill>
          </w14:textFill>
        </w:rPr>
      </w:pPr>
    </w:p>
    <w:p>
      <w:pPr>
        <w:numPr>
          <w:ilvl w:val="0"/>
          <w:numId w:val="0"/>
        </w:numPr>
        <w:bidi w:val="0"/>
        <w:ind w:leftChars="0"/>
      </w:pPr>
    </w:p>
    <w:p>
      <w:pPr>
        <w:pStyle w:val="3"/>
        <w:bidi w:val="0"/>
        <w:rPr>
          <w:rFonts w:hint="eastAsia"/>
        </w:rPr>
      </w:pPr>
      <w:bookmarkStart w:id="66" w:name="_Toc15897189"/>
      <w:bookmarkStart w:id="67" w:name="_Toc498777160_WPSOffice_Level2"/>
      <w:r>
        <w:rPr>
          <w:rFonts w:hint="eastAsia"/>
        </w:rPr>
        <w:t>3</w:t>
      </w:r>
      <w:r>
        <w:t>.2</w:t>
      </w:r>
      <w:r>
        <w:tab/>
      </w:r>
      <w:r>
        <w:rPr>
          <w:rFonts w:hint="eastAsia"/>
        </w:rPr>
        <w:t>帐号登录态存储、同步、退出机制</w:t>
      </w:r>
      <w:bookmarkEnd w:id="66"/>
      <w:bookmarkEnd w:id="67"/>
    </w:p>
    <w:p>
      <w:pPr>
        <w:numPr>
          <w:ilvl w:val="0"/>
          <w:numId w:val="6"/>
        </w:numPr>
        <w:bidi w:val="0"/>
        <w:ind w:left="420" w:leftChars="0" w:hanging="420" w:firstLineChars="0"/>
      </w:pPr>
      <w:r>
        <w:rPr>
          <w:rFonts w:hint="eastAsia"/>
        </w:rPr>
        <w:t>手机端登录态存储于手机</w:t>
      </w:r>
      <w:r>
        <w:rPr>
          <w:rFonts w:hint="default"/>
        </w:rPr>
        <w:t>百度</w:t>
      </w:r>
      <w:r>
        <w:rPr>
          <w:rFonts w:hint="eastAsia"/>
        </w:rPr>
        <w:t>pass</w:t>
      </w:r>
      <w:r>
        <w:t>SDK，</w:t>
      </w:r>
      <w:r>
        <w:rPr>
          <w:rFonts w:hint="eastAsia"/>
        </w:rPr>
        <w:t>车机端登录态存储于车机</w:t>
      </w:r>
      <w:r>
        <w:rPr>
          <w:rFonts w:hint="default"/>
        </w:rPr>
        <w:t>百度</w:t>
      </w:r>
      <w:r>
        <w:rPr>
          <w:rFonts w:hint="eastAsia"/>
        </w:rPr>
        <w:t>pass</w:t>
      </w:r>
      <w:r>
        <w:t>SDK</w:t>
      </w:r>
      <w:r>
        <w:rPr>
          <w:rFonts w:hint="eastAsia"/>
        </w:rPr>
        <w:t>。</w:t>
      </w:r>
    </w:p>
    <w:p>
      <w:pPr>
        <w:numPr>
          <w:ilvl w:val="0"/>
          <w:numId w:val="6"/>
        </w:numPr>
        <w:bidi w:val="0"/>
        <w:ind w:left="420" w:leftChars="0" w:hanging="420" w:firstLineChars="0"/>
      </w:pPr>
      <w:r>
        <w:rPr>
          <w:rFonts w:hint="eastAsia"/>
        </w:rPr>
        <w:t>车机内各应用模块集成</w:t>
      </w:r>
      <w:r>
        <w:rPr>
          <w:rFonts w:hint="default"/>
        </w:rPr>
        <w:t>百度</w:t>
      </w:r>
      <w:r>
        <w:rPr>
          <w:rFonts w:hint="eastAsia"/>
        </w:rPr>
        <w:t>pass</w:t>
      </w:r>
      <w:r>
        <w:t>SDK</w:t>
      </w:r>
      <w:r>
        <w:rPr>
          <w:rFonts w:hint="eastAsia"/>
        </w:rPr>
        <w:t>并与帐号SDK打通，实现各模块间同步登录态。</w:t>
      </w:r>
    </w:p>
    <w:p>
      <w:pPr>
        <w:numPr>
          <w:ilvl w:val="0"/>
          <w:numId w:val="6"/>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当</w:t>
      </w:r>
      <w:r>
        <w:rPr>
          <w:rFonts w:hint="default"/>
          <w:color w:val="000000" w:themeColor="text1"/>
          <w:highlight w:val="none"/>
          <w14:textFill>
            <w14:solidFill>
              <w14:schemeClr w14:val="tx1"/>
            </w14:solidFill>
          </w14:textFill>
        </w:rPr>
        <w:t>林肯</w:t>
      </w:r>
      <w:r>
        <w:rPr>
          <w:rFonts w:hint="eastAsia"/>
          <w:color w:val="000000" w:themeColor="text1"/>
          <w:highlight w:val="none"/>
          <w14:textFill>
            <w14:solidFill>
              <w14:schemeClr w14:val="tx1"/>
            </w14:solidFill>
          </w14:textFill>
        </w:rPr>
        <w:t>帐号+百度帐号+VIN码间绑定关系发生变化</w:t>
      </w:r>
      <w:r>
        <w:rPr>
          <w:rFonts w:hint="default"/>
          <w:color w:val="000000" w:themeColor="text1"/>
          <w:highlight w:val="none"/>
          <w14:textFill>
            <w14:solidFill>
              <w14:schemeClr w14:val="tx1"/>
            </w14:solidFill>
          </w14:textFill>
        </w:rPr>
        <w:t>、修改账户密码、长期未使用或其他引起token失效的情况等</w:t>
      </w:r>
      <w:r>
        <w:rPr>
          <w:rFonts w:hint="eastAsia"/>
          <w:color w:val="000000" w:themeColor="text1"/>
          <w:highlight w:val="none"/>
          <w14:textFill>
            <w14:solidFill>
              <w14:schemeClr w14:val="tx1"/>
            </w14:solidFill>
          </w14:textFill>
        </w:rPr>
        <w:t>，会影响车机登录状态变化（例如：换绑百度帐号或变更福特手机号等破坏帐号间绑定关系的操作，或，在福特派删除车辆破坏帐号与车辆绑定关系的操作，均会导致车机登出；但手机端登出福特帐号，未改变帐号间绑定状态，故不会影响车机端登录态变化）</w:t>
      </w:r>
      <w:r>
        <w:rPr>
          <w:rFonts w:hint="default"/>
          <w:color w:val="000000" w:themeColor="text1"/>
          <w:highlight w:val="none"/>
          <w14:textFill>
            <w14:solidFill>
              <w14:schemeClr w14:val="tx1"/>
            </w14:solidFill>
          </w14:textFill>
        </w:rPr>
        <w:t>token失效。</w:t>
      </w:r>
    </w:p>
    <w:p>
      <w:pPr>
        <w:numPr>
          <w:ilvl w:val="0"/>
          <w:numId w:val="6"/>
        </w:numPr>
        <w:bidi w:val="0"/>
        <w:ind w:left="420" w:leftChars="0" w:hanging="420" w:firstLineChars="0"/>
        <w:rPr>
          <w:highlight w:val="none"/>
        </w:rPr>
      </w:pPr>
      <w:r>
        <w:rPr>
          <w:rFonts w:hint="default"/>
          <w:highlight w:val="none"/>
        </w:rPr>
        <w:t>林肯账号及百度账号应保持同登同出逻辑，车机内因为林肯账号/百度账号某一个账号失效，车机上会同时退出福特及百度账号。</w:t>
      </w:r>
    </w:p>
    <w:p>
      <w:pPr>
        <w:numPr>
          <w:ilvl w:val="0"/>
          <w:numId w:val="0"/>
        </w:numPr>
        <w:bidi w:val="0"/>
        <w:ind w:leftChars="0"/>
      </w:pPr>
    </w:p>
    <w:p>
      <w:pPr>
        <w:numPr>
          <w:ilvl w:val="0"/>
          <w:numId w:val="0"/>
        </w:numPr>
        <w:bidi w:val="0"/>
        <w:ind w:leftChars="0"/>
      </w:pPr>
      <w:r>
        <w:t xml:space="preserve">        </w:t>
      </w:r>
      <w:r>
        <w:drawing>
          <wp:inline distT="0" distB="0" distL="114300" distR="114300">
            <wp:extent cx="4432935" cy="4432935"/>
            <wp:effectExtent l="0" t="0" r="12065" b="12065"/>
            <wp:docPr id="36" name="图片 36" descr="9cff7022396ff7b44c8b8bbc60726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9cff7022396ff7b44c8b8bbc607269c9"/>
                    <pic:cNvPicPr>
                      <a:picLocks noChangeAspect="1"/>
                    </pic:cNvPicPr>
                  </pic:nvPicPr>
                  <pic:blipFill>
                    <a:blip r:embed="rId10"/>
                    <a:stretch>
                      <a:fillRect/>
                    </a:stretch>
                  </pic:blipFill>
                  <pic:spPr>
                    <a:xfrm>
                      <a:off x="0" y="0"/>
                      <a:ext cx="4432935" cy="4432935"/>
                    </a:xfrm>
                    <a:prstGeom prst="rect">
                      <a:avLst/>
                    </a:prstGeom>
                  </pic:spPr>
                </pic:pic>
              </a:graphicData>
            </a:graphic>
          </wp:inline>
        </w:drawing>
      </w:r>
    </w:p>
    <w:p>
      <w:pPr>
        <w:numPr>
          <w:ilvl w:val="0"/>
          <w:numId w:val="6"/>
        </w:numPr>
        <w:bidi w:val="0"/>
        <w:ind w:left="420" w:leftChars="0" w:hanging="420" w:firstLineChars="0"/>
        <w:rPr>
          <w:highlight w:val="none"/>
        </w:rPr>
      </w:pPr>
      <w:r>
        <w:rPr>
          <w:highlight w:val="none"/>
        </w:rPr>
        <w:t>账号和FaceID的接口，账号和个性化档案的接口还需要百度侧、德赛、福特技术给出技术方案。</w:t>
      </w:r>
    </w:p>
    <w:p>
      <w:pPr>
        <w:numPr>
          <w:ilvl w:val="0"/>
          <w:numId w:val="6"/>
        </w:numPr>
        <w:bidi w:val="0"/>
        <w:ind w:left="420" w:leftChars="0" w:hanging="420" w:firstLineChars="0"/>
        <w:rPr>
          <w:highlight w:val="none"/>
        </w:rPr>
      </w:pPr>
      <w:r>
        <w:rPr>
          <w:highlight w:val="none"/>
        </w:rPr>
        <w:t>同登同出技术方案，账号是否需要一码登录目前的方案百度已提供通过SDK通信方式实现，将由福特技术团队确定方案后与北美确认。</w:t>
      </w:r>
    </w:p>
    <w:p>
      <w:pPr>
        <w:numPr>
          <w:ilvl w:val="0"/>
          <w:numId w:val="0"/>
        </w:numPr>
        <w:bidi w:val="0"/>
        <w:ind w:leftChars="0"/>
      </w:pPr>
    </w:p>
    <w:p>
      <w:pPr>
        <w:numPr>
          <w:ilvl w:val="0"/>
          <w:numId w:val="0"/>
        </w:numPr>
        <w:bidi w:val="0"/>
        <w:ind w:leftChars="0"/>
        <w:rPr>
          <w:color w:val="000000" w:themeColor="text1"/>
          <w:highlight w:val="none"/>
          <w14:textFill>
            <w14:solidFill>
              <w14:schemeClr w14:val="tx1"/>
            </w14:solidFill>
          </w14:textFill>
        </w:rPr>
      </w:pPr>
      <w:bookmarkStart w:id="68" w:name="_Toc15897191"/>
    </w:p>
    <w:p>
      <w:pPr>
        <w:pStyle w:val="3"/>
        <w:bidi w:val="0"/>
        <w:rPr>
          <w:rFonts w:hint="eastAsia"/>
        </w:rPr>
      </w:pPr>
      <w:bookmarkStart w:id="69" w:name="_Toc1319053879_WPSOffice_Level2"/>
      <w:r>
        <w:rPr>
          <w:rFonts w:hint="eastAsia"/>
        </w:rPr>
        <w:t>3</w:t>
      </w:r>
      <w:r>
        <w:t>.3</w:t>
      </w:r>
      <w:r>
        <w:tab/>
      </w:r>
      <w:r>
        <w:rPr>
          <w:rFonts w:hint="eastAsia"/>
        </w:rPr>
        <w:t>全局权限及统一登录</w:t>
      </w:r>
      <w:bookmarkEnd w:id="68"/>
      <w:bookmarkEnd w:id="69"/>
    </w:p>
    <w:p>
      <w:pPr>
        <w:pStyle w:val="15"/>
        <w:numPr>
          <w:ilvl w:val="0"/>
          <w:numId w:val="7"/>
        </w:numPr>
        <w:bidi w:val="0"/>
        <w:ind w:left="420" w:leftChars="0" w:hanging="420" w:firstLineChars="0"/>
      </w:pPr>
      <w:r>
        <w:rPr>
          <w:rFonts w:hint="eastAsia"/>
        </w:rPr>
        <w:t>车机端限定未登录状</w:t>
      </w:r>
      <w:r>
        <w:rPr>
          <w:rFonts w:hint="eastAsia"/>
          <w:color w:val="000000" w:themeColor="text1"/>
          <w:highlight w:val="none"/>
          <w14:textFill>
            <w14:solidFill>
              <w14:schemeClr w14:val="tx1"/>
            </w14:solidFill>
          </w14:textFill>
        </w:rPr>
        <w:t>态可使用功能，见下表</w:t>
      </w:r>
      <w:r>
        <w:rPr>
          <w:rFonts w:hint="default"/>
          <w:color w:val="000000" w:themeColor="text1"/>
          <w:highlight w:val="none"/>
          <w14:textFill>
            <w14:solidFill>
              <w14:schemeClr w14:val="tx1"/>
            </w14:solidFill>
          </w14:textFill>
        </w:rPr>
        <w:t>。（目前已有应用沿用phase2，phase4应用需各应用FO确定后确认）TBD。</w:t>
      </w:r>
    </w:p>
    <w:p>
      <w:pPr>
        <w:pStyle w:val="15"/>
        <w:numPr>
          <w:ilvl w:val="0"/>
          <w:numId w:val="7"/>
        </w:numPr>
        <w:bidi w:val="0"/>
        <w:ind w:left="420" w:leftChars="0" w:hanging="420" w:firstLineChars="0"/>
      </w:pPr>
      <w:r>
        <w:rPr>
          <w:rFonts w:hint="eastAsia"/>
        </w:rPr>
        <w:t>如使用其他功能，系统层通过帐号客户端校验为未登录，均进入用户登录流程。</w:t>
      </w:r>
    </w:p>
    <w:p>
      <w:pPr>
        <w:pStyle w:val="15"/>
        <w:numPr>
          <w:ilvl w:val="0"/>
          <w:numId w:val="7"/>
        </w:numPr>
        <w:bidi w:val="0"/>
        <w:ind w:left="420" w:leftChars="0" w:hanging="420" w:firstLineChars="0"/>
      </w:pPr>
      <w:r>
        <w:rPr>
          <w:rFonts w:hint="eastAsia"/>
        </w:rPr>
        <w:t>地图 语音等apk如需拉取登录态或跳转登录，需统一调用系统级登录或跳转系统级登录页面。</w:t>
      </w:r>
    </w:p>
    <w:tbl>
      <w:tblPr>
        <w:tblStyle w:val="13"/>
        <w:tblW w:w="8600" w:type="dxa"/>
        <w:tblInd w:w="-5" w:type="dxa"/>
        <w:tblLayout w:type="fixed"/>
        <w:tblCellMar>
          <w:top w:w="0" w:type="dxa"/>
          <w:left w:w="108" w:type="dxa"/>
          <w:bottom w:w="0" w:type="dxa"/>
          <w:right w:w="108" w:type="dxa"/>
        </w:tblCellMar>
      </w:tblPr>
      <w:tblGrid>
        <w:gridCol w:w="795"/>
        <w:gridCol w:w="1042"/>
        <w:gridCol w:w="1011"/>
        <w:gridCol w:w="3139"/>
        <w:gridCol w:w="1319"/>
        <w:gridCol w:w="1294"/>
      </w:tblGrid>
      <w:tr>
        <w:tblPrEx>
          <w:tblLayout w:type="fixed"/>
        </w:tblPrEx>
        <w:trPr>
          <w:trHeight w:val="600" w:hRule="atLeast"/>
        </w:trPr>
        <w:tc>
          <w:tcPr>
            <w:tcW w:w="795" w:type="dxa"/>
            <w:tcBorders>
              <w:top w:val="single" w:color="auto" w:sz="4" w:space="0"/>
              <w:left w:val="single" w:color="auto" w:sz="4" w:space="0"/>
              <w:bottom w:val="single" w:color="auto" w:sz="4" w:space="0"/>
              <w:right w:val="single" w:color="auto" w:sz="4" w:space="0"/>
            </w:tcBorders>
            <w:shd w:val="clear" w:color="000000" w:fill="0070C0"/>
            <w:vAlign w:val="center"/>
          </w:tcPr>
          <w:p>
            <w:pPr>
              <w:bidi w:val="0"/>
            </w:pPr>
            <w:r>
              <w:rPr>
                <w:rFonts w:hint="eastAsia"/>
              </w:rPr>
              <w:t>位置</w:t>
            </w:r>
          </w:p>
        </w:tc>
        <w:tc>
          <w:tcPr>
            <w:tcW w:w="1042"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区域</w:t>
            </w:r>
          </w:p>
        </w:tc>
        <w:tc>
          <w:tcPr>
            <w:tcW w:w="1011"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一级服务</w:t>
            </w:r>
          </w:p>
        </w:tc>
        <w:tc>
          <w:tcPr>
            <w:tcW w:w="3139"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二级服务</w:t>
            </w:r>
          </w:p>
        </w:tc>
        <w:tc>
          <w:tcPr>
            <w:tcW w:w="1319"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三级服务</w:t>
            </w:r>
          </w:p>
        </w:tc>
        <w:tc>
          <w:tcPr>
            <w:tcW w:w="1294" w:type="dxa"/>
            <w:tcBorders>
              <w:top w:val="single" w:color="auto" w:sz="4" w:space="0"/>
              <w:left w:val="nil"/>
              <w:bottom w:val="single" w:color="auto" w:sz="4" w:space="0"/>
              <w:right w:val="single" w:color="auto" w:sz="4" w:space="0"/>
            </w:tcBorders>
            <w:shd w:val="clear" w:color="000000" w:fill="0070C0"/>
            <w:vAlign w:val="center"/>
          </w:tcPr>
          <w:p>
            <w:pPr>
              <w:bidi w:val="0"/>
            </w:pPr>
            <w:r>
              <w:rPr>
                <w:rFonts w:hint="eastAsia"/>
              </w:rPr>
              <w:t>依赖车联网账号登录</w:t>
            </w:r>
          </w:p>
        </w:tc>
      </w:tr>
      <w:tr>
        <w:tblPrEx>
          <w:tblLayout w:type="fixed"/>
        </w:tblPrEx>
        <w:trPr>
          <w:trHeight w:val="305" w:hRule="atLeast"/>
        </w:trPr>
        <w:tc>
          <w:tcPr>
            <w:tcW w:w="795"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HMI功能</w:t>
            </w: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大卡片</w:t>
            </w: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头像登录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车机助手</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防火墙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隐私记录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地图卡片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搜周边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音乐卡片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随心听功能</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天气卡片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语音卡片</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小卡片（默认）</w:t>
            </w: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百度地图</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随心听</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随心听</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QQ音乐</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有声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新闻</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最近播放</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搜索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QQ音乐账号</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蓝牙音乐</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USB</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未检测到USB</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收音机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FM</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AM</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收藏电台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自动存台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电话</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通话记录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通讯录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拨号</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rPr>
            </w:pPr>
            <w:r>
              <w:rPr>
                <w:rFonts w:hint="default"/>
                <w:color w:val="FF0000"/>
              </w:rPr>
              <w:t>抖音</w:t>
            </w:r>
          </w:p>
        </w:tc>
        <w:tc>
          <w:tcPr>
            <w:tcW w:w="3139"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rPr>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eastAsia"/>
                <w:color w:val="FF0000"/>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rPr>
            </w:pPr>
            <w:r>
              <w:rPr>
                <w:rFonts w:hint="default"/>
                <w:color w:val="FF0000"/>
              </w:rPr>
              <w:t>喜马拉雅</w:t>
            </w:r>
          </w:p>
        </w:tc>
        <w:tc>
          <w:tcPr>
            <w:tcW w:w="3139" w:type="dxa"/>
            <w:tcBorders>
              <w:top w:val="nil"/>
              <w:left w:val="single" w:color="auto" w:sz="4" w:space="0"/>
              <w:bottom w:val="single" w:color="auto" w:sz="4" w:space="0"/>
              <w:right w:val="single" w:color="auto" w:sz="4" w:space="0"/>
            </w:tcBorders>
            <w:shd w:val="clear" w:color="auto" w:fill="auto"/>
            <w:vAlign w:val="center"/>
          </w:tcPr>
          <w:p>
            <w:pPr>
              <w:bidi w:val="0"/>
              <w:rPr>
                <w:rFonts w:hint="eastAsia"/>
              </w:rPr>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eastAsia"/>
                <w:color w:val="FF0000"/>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随心看</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爱奇艺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推荐</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VIP专区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电视剧</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电影</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动漫</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综艺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本地视频</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爱奇艺账号登录</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我的收藏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观看历史</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登录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电影购票</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智慧停车场</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外卖服务</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更多服务</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发现周边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停车场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加油站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找美食</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逛商场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搜景点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去超市</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找银行</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找厕所</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生活助手</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电影购票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智慧停车场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外卖服务</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酒店预订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查机票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查航班</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查火车票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保养消息推送</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在线预约</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在线视频（爱奇艺）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违章查询</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林肯金融</w:t>
            </w:r>
          </w:p>
        </w:tc>
        <w:tc>
          <w:tcPr>
            <w:tcW w:w="1294" w:type="dxa"/>
            <w:tcBorders>
              <w:top w:val="nil"/>
              <w:left w:val="nil"/>
              <w:bottom w:val="single" w:color="auto" w:sz="4" w:space="0"/>
              <w:right w:val="single" w:color="auto" w:sz="4" w:space="0"/>
            </w:tcBorders>
            <w:shd w:val="clear" w:color="auto" w:fill="auto"/>
            <w:vAlign w:val="center"/>
          </w:tcPr>
          <w:p>
            <w:pPr>
              <w:bidi w:val="0"/>
            </w:pP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贴心服务</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流量管理</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道路救援</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车家控</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安全</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玩转车机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音频通话</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收音机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多媒体</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意见反馈</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百度输入法</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个性化</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车机助手</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color w:val="FF0000"/>
              </w:rPr>
              <w:t>福特/林肯金融（phase4新增）</w:t>
            </w: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车家互联</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智能家居</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个人中心</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资料设定</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left w:val="single" w:color="auto" w:sz="4" w:space="0"/>
              <w:right w:val="single" w:color="auto" w:sz="4" w:space="0"/>
            </w:tcBorders>
            <w:shd w:val="clear" w:color="auto" w:fill="auto"/>
            <w:vAlign w:val="center"/>
          </w:tcPr>
          <w:p>
            <w:pPr>
              <w:bidi w:val="0"/>
              <w:rPr>
                <w:rFonts w:hint="eastAsia"/>
              </w:rPr>
            </w:pPr>
          </w:p>
        </w:tc>
        <w:tc>
          <w:tcPr>
            <w:tcW w:w="1011" w:type="dxa"/>
            <w:vMerge w:val="continue"/>
            <w:tcBorders>
              <w:left w:val="single" w:color="auto" w:sz="4" w:space="0"/>
              <w:right w:val="single" w:color="auto" w:sz="4" w:space="0"/>
            </w:tcBorders>
            <w:shd w:val="clear" w:color="auto" w:fill="auto"/>
            <w:vAlign w:val="center"/>
          </w:tcPr>
          <w:p>
            <w:pPr>
              <w:bidi w:val="0"/>
              <w:rPr>
                <w:rFonts w:hint="eastAsia"/>
              </w:rPr>
            </w:pPr>
          </w:p>
        </w:tc>
        <w:tc>
          <w:tcPr>
            <w:tcW w:w="3139" w:type="dxa"/>
            <w:tcBorders>
              <w:top w:val="nil"/>
              <w:left w:val="nil"/>
              <w:bottom w:val="single" w:color="auto" w:sz="4" w:space="0"/>
              <w:right w:val="single" w:color="auto" w:sz="4" w:space="0"/>
            </w:tcBorders>
            <w:shd w:val="clear" w:color="auto" w:fill="auto"/>
            <w:vAlign w:val="center"/>
          </w:tcPr>
          <w:p>
            <w:pPr>
              <w:bidi w:val="0"/>
              <w:rPr>
                <w:rFonts w:hint="eastAsia"/>
                <w:color w:val="FF0000"/>
              </w:rPr>
            </w:pPr>
            <w:r>
              <w:rPr>
                <w:rFonts w:hint="default"/>
                <w:color w:val="FF0000"/>
              </w:rPr>
              <w:t>FaceID</w:t>
            </w: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rPr>
              <w:t>-</w:t>
            </w: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订单中心</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消息盒子</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我的流量</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基础流量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娱乐流量</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车载热点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车辆控制</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氛围灯</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多功能座椅</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动力流</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充电设置（仅PHEV）</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预设空调</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辅助驾驶</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车辆设置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道路救援</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倒车影像延迟</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TCS牵引力控制</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rPr>
                <w:rFonts w:hint="eastAsia"/>
              </w:rPr>
            </w:pPr>
            <w:r>
              <w:rPr>
                <w:rFonts w:hint="default"/>
              </w:rPr>
              <w:t>空调控制</w:t>
            </w:r>
          </w:p>
        </w:tc>
        <w:tc>
          <w:tcPr>
            <w:tcW w:w="1294" w:type="dxa"/>
            <w:tcBorders>
              <w:top w:val="nil"/>
              <w:left w:val="nil"/>
              <w:bottom w:val="single" w:color="auto" w:sz="4" w:space="0"/>
              <w:right w:val="single" w:color="auto" w:sz="4" w:space="0"/>
            </w:tcBorders>
            <w:shd w:val="clear" w:color="auto" w:fill="auto"/>
            <w:vAlign w:val="center"/>
          </w:tcPr>
          <w:p>
            <w:pPr>
              <w:bidi w:val="0"/>
              <w:rPr>
                <w:rFonts w:hint="eastAsia"/>
              </w:rPr>
            </w:pP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智能手机钥匙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系统设置</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显示</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音效</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蓝牙</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Wi-Fi</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车载热点</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语音设置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电话设置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常规设置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系统更新</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系统设置</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vMerge w:val="continue"/>
            <w:tcBorders>
              <w:top w:val="nil"/>
              <w:left w:val="single" w:color="auto" w:sz="4" w:space="0"/>
              <w:bottom w:val="single" w:color="auto" w:sz="4" w:space="0"/>
              <w:right w:val="single" w:color="auto" w:sz="4" w:space="0"/>
            </w:tcBorders>
            <w:vAlign w:val="center"/>
          </w:tcPr>
          <w:p>
            <w:pPr>
              <w:bidi w:val="0"/>
            </w:pP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设备连接</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车辆状况</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车辆健康报警</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车辆功能</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自动泊车</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倒车雷达</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全息影像</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非HMI功能</w:t>
            </w:r>
          </w:p>
        </w:tc>
        <w:tc>
          <w:tcPr>
            <w:tcW w:w="1042"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非HMI功能</w:t>
            </w: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OTA</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000000" w:sz="4" w:space="0"/>
              <w:right w:val="single" w:color="auto" w:sz="4" w:space="0"/>
            </w:tcBorders>
            <w:shd w:val="clear" w:color="auto" w:fill="auto"/>
            <w:vAlign w:val="center"/>
          </w:tcPr>
          <w:p>
            <w:pPr>
              <w:bidi w:val="0"/>
            </w:pPr>
            <w:r>
              <w:rPr>
                <w:rFonts w:hint="eastAsia"/>
              </w:rPr>
              <w:t>语音交互</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语音识别</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语义-问答</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语义-地图</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语义-内容</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语义-车辆控制</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语义-服务生态+支付</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000000"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语义-车身状况查询</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tcBorders>
              <w:top w:val="nil"/>
              <w:left w:val="nil"/>
              <w:bottom w:val="single" w:color="auto" w:sz="4" w:space="0"/>
              <w:right w:val="single" w:color="auto" w:sz="4" w:space="0"/>
            </w:tcBorders>
            <w:shd w:val="clear" w:color="auto" w:fill="auto"/>
            <w:vAlign w:val="center"/>
          </w:tcPr>
          <w:p>
            <w:pPr>
              <w:bidi w:val="0"/>
            </w:pPr>
            <w:r>
              <w:rPr>
                <w:rFonts w:hint="eastAsia"/>
              </w:rPr>
              <w:t>支付(IOV)</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restart"/>
            <w:tcBorders>
              <w:top w:val="nil"/>
              <w:left w:val="single" w:color="auto" w:sz="4" w:space="0"/>
              <w:bottom w:val="single" w:color="auto" w:sz="4" w:space="0"/>
              <w:right w:val="single" w:color="auto" w:sz="4" w:space="0"/>
            </w:tcBorders>
            <w:shd w:val="clear" w:color="auto" w:fill="auto"/>
            <w:vAlign w:val="center"/>
          </w:tcPr>
          <w:p>
            <w:pPr>
              <w:bidi w:val="0"/>
            </w:pPr>
            <w:r>
              <w:rPr>
                <w:rFonts w:hint="eastAsia"/>
              </w:rPr>
              <w:t>IVI同步仪表盘</w:t>
            </w: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导航服务、转向、ETA等信息</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305"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广播、专辑信息、歌手、歌名</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来电号码及名称显示、接听、挂电话</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0"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仪表控制导航的功能：同步目的地收藏。设置目的地。</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r>
        <w:tblPrEx>
          <w:tblLayout w:type="fixed"/>
        </w:tblPrEx>
        <w:trPr>
          <w:trHeight w:val="609" w:hRule="atLeast"/>
        </w:trPr>
        <w:tc>
          <w:tcPr>
            <w:tcW w:w="795" w:type="dxa"/>
            <w:vMerge w:val="continue"/>
            <w:tcBorders>
              <w:top w:val="nil"/>
              <w:left w:val="single" w:color="auto" w:sz="4" w:space="0"/>
              <w:bottom w:val="single" w:color="auto" w:sz="4" w:space="0"/>
              <w:right w:val="single" w:color="auto" w:sz="4" w:space="0"/>
            </w:tcBorders>
            <w:vAlign w:val="center"/>
          </w:tcPr>
          <w:p>
            <w:pPr>
              <w:bidi w:val="0"/>
            </w:pPr>
          </w:p>
        </w:tc>
        <w:tc>
          <w:tcPr>
            <w:tcW w:w="1042" w:type="dxa"/>
            <w:vMerge w:val="continue"/>
            <w:tcBorders>
              <w:top w:val="nil"/>
              <w:left w:val="single" w:color="auto" w:sz="4" w:space="0"/>
              <w:bottom w:val="single" w:color="auto" w:sz="4" w:space="0"/>
              <w:right w:val="single" w:color="auto" w:sz="4" w:space="0"/>
            </w:tcBorders>
            <w:vAlign w:val="center"/>
          </w:tcPr>
          <w:p>
            <w:pPr>
              <w:bidi w:val="0"/>
            </w:pPr>
          </w:p>
        </w:tc>
        <w:tc>
          <w:tcPr>
            <w:tcW w:w="1011" w:type="dxa"/>
            <w:vMerge w:val="continue"/>
            <w:tcBorders>
              <w:top w:val="nil"/>
              <w:left w:val="single" w:color="auto" w:sz="4" w:space="0"/>
              <w:bottom w:val="single" w:color="auto" w:sz="4" w:space="0"/>
              <w:right w:val="single" w:color="auto" w:sz="4" w:space="0"/>
            </w:tcBorders>
            <w:vAlign w:val="center"/>
          </w:tcPr>
          <w:p>
            <w:pPr>
              <w:bidi w:val="0"/>
            </w:pPr>
          </w:p>
        </w:tc>
        <w:tc>
          <w:tcPr>
            <w:tcW w:w="3139" w:type="dxa"/>
            <w:tcBorders>
              <w:top w:val="nil"/>
              <w:left w:val="nil"/>
              <w:bottom w:val="single" w:color="auto" w:sz="4" w:space="0"/>
              <w:right w:val="single" w:color="auto" w:sz="4" w:space="0"/>
            </w:tcBorders>
            <w:shd w:val="clear" w:color="auto" w:fill="auto"/>
            <w:vAlign w:val="center"/>
          </w:tcPr>
          <w:p>
            <w:pPr>
              <w:bidi w:val="0"/>
            </w:pPr>
            <w:r>
              <w:rPr>
                <w:rFonts w:hint="eastAsia"/>
              </w:rPr>
              <w:t>导航、里程、多媒体、电话等信息在HUD上的显示</w:t>
            </w:r>
          </w:p>
        </w:tc>
        <w:tc>
          <w:tcPr>
            <w:tcW w:w="1319" w:type="dxa"/>
            <w:tcBorders>
              <w:top w:val="nil"/>
              <w:left w:val="nil"/>
              <w:bottom w:val="single" w:color="auto" w:sz="4" w:space="0"/>
              <w:right w:val="single" w:color="auto" w:sz="4" w:space="0"/>
            </w:tcBorders>
            <w:shd w:val="clear" w:color="auto" w:fill="auto"/>
            <w:vAlign w:val="center"/>
          </w:tcPr>
          <w:p>
            <w:pPr>
              <w:bidi w:val="0"/>
            </w:pPr>
            <w:r>
              <w:rPr>
                <w:rFonts w:hint="eastAsia"/>
              </w:rPr>
              <w:t>-</w:t>
            </w:r>
          </w:p>
        </w:tc>
        <w:tc>
          <w:tcPr>
            <w:tcW w:w="1294" w:type="dxa"/>
            <w:tcBorders>
              <w:top w:val="nil"/>
              <w:left w:val="nil"/>
              <w:bottom w:val="single" w:color="auto" w:sz="4" w:space="0"/>
              <w:right w:val="single" w:color="auto" w:sz="4" w:space="0"/>
            </w:tcBorders>
            <w:shd w:val="clear" w:color="auto" w:fill="auto"/>
            <w:vAlign w:val="center"/>
          </w:tcPr>
          <w:p>
            <w:pPr>
              <w:bidi w:val="0"/>
            </w:pPr>
            <w:r>
              <w:rPr>
                <w:rFonts w:hint="eastAsia"/>
              </w:rPr>
              <w:t>　</w:t>
            </w:r>
          </w:p>
        </w:tc>
      </w:tr>
    </w:tbl>
    <w:p>
      <w:pPr>
        <w:pStyle w:val="15"/>
        <w:numPr>
          <w:ilvl w:val="0"/>
          <w:numId w:val="0"/>
        </w:numPr>
        <w:bidi w:val="0"/>
        <w:ind w:leftChars="0"/>
        <w:rPr>
          <w:rFonts w:hint="eastAsia"/>
        </w:rPr>
      </w:pPr>
    </w:p>
    <w:p>
      <w:pPr>
        <w:bidi w:val="0"/>
        <w:rPr>
          <w:b/>
          <w:bCs/>
          <w:highlight w:val="none"/>
        </w:rPr>
      </w:pPr>
      <w:r>
        <w:rPr>
          <w:rFonts w:hint="default"/>
          <w:b/>
          <w:bCs/>
          <w:highlight w:val="none"/>
        </w:rPr>
        <w:t>例：</w:t>
      </w:r>
      <w:r>
        <w:rPr>
          <w:rFonts w:hint="eastAsia"/>
          <w:b/>
          <w:bCs/>
          <w:highlight w:val="none"/>
        </w:rPr>
        <w:t>随心听中QQ音乐需在百度帐号已登录的情况下方可登录QQ帐号使用；</w:t>
      </w:r>
    </w:p>
    <w:p>
      <w:pPr>
        <w:bidi w:val="0"/>
        <w:ind w:firstLine="420" w:firstLineChars="0"/>
        <w:rPr>
          <w:rFonts w:hint="eastAsia"/>
          <w:b/>
          <w:bCs/>
          <w:highlight w:val="none"/>
        </w:rPr>
      </w:pPr>
      <w:r>
        <w:rPr>
          <w:rFonts w:hint="eastAsia"/>
          <w:b/>
          <w:bCs/>
          <w:highlight w:val="none"/>
        </w:rPr>
        <w:t>随心看中爱奇艺视频需在百度帐号已登录的情况下方可登录爱奇艺帐号使用；</w:t>
      </w:r>
    </w:p>
    <w:p>
      <w:pPr>
        <w:bidi w:val="0"/>
        <w:ind w:firstLine="420" w:firstLineChars="0"/>
        <w:rPr>
          <w:rFonts w:hint="eastAsia"/>
          <w:b/>
          <w:bCs/>
          <w:highlight w:val="none"/>
        </w:rPr>
      </w:pPr>
      <w:r>
        <w:rPr>
          <w:rFonts w:hint="eastAsia"/>
          <w:b/>
          <w:bCs/>
          <w:highlight w:val="none"/>
        </w:rPr>
        <w:t>外卖功能需在帐号已登录的情况下方可登录美团外卖帐号使用。</w:t>
      </w:r>
    </w:p>
    <w:p>
      <w:pPr>
        <w:bidi w:val="0"/>
        <w:rPr>
          <w:rFonts w:hint="default"/>
          <w:b/>
          <w:bCs/>
          <w:color w:val="FF0000"/>
          <w:highlight w:val="yellow"/>
        </w:rPr>
      </w:pPr>
    </w:p>
    <w:p>
      <w:pPr>
        <w:bidi w:val="0"/>
        <w:rPr>
          <w:rFonts w:hint="eastAsia"/>
          <w:b/>
          <w:bCs/>
          <w:color w:val="FF0000"/>
          <w:highlight w:val="yellow"/>
        </w:rPr>
      </w:pPr>
    </w:p>
    <w:p>
      <w:pPr>
        <w:bidi w:val="0"/>
        <w:rPr>
          <w:rFonts w:hint="eastAsia"/>
          <w:b/>
          <w:bCs/>
        </w:rPr>
      </w:pPr>
    </w:p>
    <w:p>
      <w:pPr>
        <w:pStyle w:val="15"/>
        <w:numPr>
          <w:ilvl w:val="0"/>
          <w:numId w:val="0"/>
        </w:numPr>
        <w:spacing w:line="360" w:lineRule="auto"/>
        <w:rPr>
          <w:sz w:val="24"/>
        </w:rPr>
      </w:pPr>
    </w:p>
    <w:p>
      <w:pPr>
        <w:pStyle w:val="2"/>
        <w:numPr>
          <w:ilvl w:val="0"/>
          <w:numId w:val="0"/>
        </w:numPr>
        <w:rPr>
          <w:rFonts w:hint="eastAsia"/>
          <w:color w:val="FF0000"/>
        </w:rPr>
      </w:pPr>
      <w:bookmarkStart w:id="70" w:name="_Toc15897192"/>
      <w:bookmarkStart w:id="71" w:name="_Toc603720276_WPSOffice_Level1"/>
      <w:r>
        <w:rPr>
          <w:rFonts w:hint="default"/>
          <w:color w:val="000000" w:themeColor="text1"/>
          <w14:textFill>
            <w14:solidFill>
              <w14:schemeClr w14:val="tx1"/>
            </w14:solidFill>
          </w14:textFill>
        </w:rPr>
        <w:t>四、</w:t>
      </w:r>
      <w:r>
        <w:rPr>
          <w:rFonts w:hint="eastAsia"/>
          <w:color w:val="000000" w:themeColor="text1"/>
          <w14:textFill>
            <w14:solidFill>
              <w14:schemeClr w14:val="tx1"/>
            </w14:solidFill>
          </w14:textFill>
        </w:rPr>
        <w:t>需求详述</w:t>
      </w:r>
      <w:bookmarkEnd w:id="70"/>
      <w:bookmarkEnd w:id="71"/>
    </w:p>
    <w:p>
      <w:pPr>
        <w:pStyle w:val="4"/>
        <w:rPr>
          <w:rFonts w:hint="eastAsia"/>
          <w:sz w:val="24"/>
          <w:szCs w:val="24"/>
        </w:rPr>
      </w:pPr>
      <w:bookmarkStart w:id="72" w:name="_Toc15897193"/>
      <w:bookmarkStart w:id="73" w:name="_Toc864856372_WPSOffice_Level2"/>
      <w:r>
        <w:rPr>
          <w:rFonts w:hint="eastAsia"/>
          <w:sz w:val="24"/>
          <w:szCs w:val="24"/>
        </w:rPr>
        <w:t>4</w:t>
      </w:r>
      <w:r>
        <w:rPr>
          <w:sz w:val="24"/>
          <w:szCs w:val="24"/>
        </w:rPr>
        <w:t>.1</w:t>
      </w:r>
      <w:r>
        <w:rPr>
          <w:rFonts w:hint="eastAsia"/>
          <w:sz w:val="24"/>
          <w:szCs w:val="24"/>
        </w:rPr>
        <w:t>帐号绑定流程</w:t>
      </w:r>
      <w:bookmarkEnd w:id="72"/>
      <w:r>
        <w:rPr>
          <w:rFonts w:hint="default"/>
          <w:sz w:val="24"/>
          <w:szCs w:val="24"/>
        </w:rPr>
        <w:t>（此部分在手机端林肯之道中实现，由林肯之道完成）</w:t>
      </w:r>
      <w:bookmarkEnd w:id="73"/>
    </w:p>
    <w:p>
      <w:pPr>
        <w:pStyle w:val="4"/>
        <w:bidi w:val="0"/>
      </w:pPr>
      <w:bookmarkStart w:id="74" w:name="_Toc1423039457_WPSOffice_Level3"/>
      <w:r>
        <w:rPr>
          <w:rFonts w:hint="default"/>
        </w:rPr>
        <w:t>4.1.1绑定逻辑</w:t>
      </w:r>
      <w:bookmarkEnd w:id="74"/>
    </w:p>
    <w:p>
      <w:pPr>
        <w:numPr>
          <w:ilvl w:val="0"/>
          <w:numId w:val="8"/>
        </w:numPr>
        <w:bidi w:val="0"/>
        <w:ind w:left="420" w:leftChars="0" w:hanging="420" w:firstLineChars="0"/>
      </w:pPr>
      <w:r>
        <w:rPr>
          <w:rFonts w:hint="eastAsia"/>
        </w:rPr>
        <w:t>为用户提供车企帐号与百度帐号绑定功能，并与车辆进行绑定。</w:t>
      </w:r>
    </w:p>
    <w:p>
      <w:pPr>
        <w:numPr>
          <w:ilvl w:val="0"/>
          <w:numId w:val="8"/>
        </w:numPr>
        <w:bidi w:val="0"/>
        <w:ind w:left="420" w:leftChars="0" w:hanging="420" w:firstLineChars="0"/>
      </w:pPr>
      <w:r>
        <w:rPr>
          <w:rFonts w:hint="eastAsia"/>
        </w:rPr>
        <w:t>支持用户通过</w:t>
      </w:r>
      <w:r>
        <w:rPr>
          <w:rFonts w:hint="default"/>
        </w:rPr>
        <w:t>林肯之道</w:t>
      </w:r>
      <w:r>
        <w:rPr>
          <w:rFonts w:hint="eastAsia"/>
        </w:rPr>
        <w:t>app扫车机码、或手动在</w:t>
      </w:r>
      <w:r>
        <w:rPr>
          <w:rFonts w:hint="default"/>
        </w:rPr>
        <w:t>林肯之道</w:t>
      </w:r>
      <w:r>
        <w:rPr>
          <w:rFonts w:hint="eastAsia"/>
        </w:rPr>
        <w:t>录入VIN，通过登录百度帐号获取登录态完成福特帐号与百度帐号绑定，两者形成关联后与车辆进行绑定，从而实现车机登录。</w:t>
      </w:r>
    </w:p>
    <w:p>
      <w:pPr>
        <w:widowControl w:val="0"/>
        <w:numPr>
          <w:ilvl w:val="0"/>
          <w:numId w:val="0"/>
        </w:numPr>
        <w:bidi w:val="0"/>
        <w:jc w:val="both"/>
      </w:pPr>
      <w:r>
        <w:drawing>
          <wp:inline distT="0" distB="0" distL="0" distR="0">
            <wp:extent cx="5331460" cy="60159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401225" cy="6094281"/>
                    </a:xfrm>
                    <a:prstGeom prst="rect">
                      <a:avLst/>
                    </a:prstGeom>
                  </pic:spPr>
                </pic:pic>
              </a:graphicData>
            </a:graphic>
          </wp:inline>
        </w:drawing>
      </w:r>
    </w:p>
    <w:p>
      <w:pPr>
        <w:widowControl w:val="0"/>
        <w:numPr>
          <w:ilvl w:val="0"/>
          <w:numId w:val="0"/>
        </w:numPr>
        <w:bidi w:val="0"/>
        <w:ind w:left="2940" w:leftChars="0" w:firstLine="420" w:firstLineChars="0"/>
        <w:jc w:val="both"/>
        <w:rPr>
          <w:sz w:val="16"/>
          <w:szCs w:val="20"/>
          <w:highlight w:val="none"/>
        </w:rPr>
      </w:pPr>
      <w:r>
        <w:rPr>
          <w:sz w:val="16"/>
          <w:szCs w:val="20"/>
          <w:highlight w:val="none"/>
        </w:rPr>
        <w:t>（仅供用以描述登录流程，具体以phase4交互图绑定流程为准）</w:t>
      </w:r>
    </w:p>
    <w:p>
      <w:pPr>
        <w:widowControl w:val="0"/>
        <w:numPr>
          <w:ilvl w:val="0"/>
          <w:numId w:val="0"/>
        </w:numPr>
        <w:bidi w:val="0"/>
        <w:ind w:left="4200" w:leftChars="0" w:firstLine="420" w:firstLineChars="0"/>
        <w:jc w:val="both"/>
      </w:pPr>
    </w:p>
    <w:p>
      <w:pPr>
        <w:widowControl w:val="0"/>
        <w:numPr>
          <w:ilvl w:val="0"/>
          <w:numId w:val="0"/>
        </w:numPr>
        <w:bidi w:val="0"/>
        <w:jc w:val="both"/>
      </w:pPr>
    </w:p>
    <w:p>
      <w:pPr>
        <w:pStyle w:val="4"/>
        <w:bidi w:val="0"/>
      </w:pPr>
      <w:bookmarkStart w:id="75" w:name="_Toc498777160_WPSOffice_Level3"/>
      <w:r>
        <w:t>4.1.3账号绑定</w:t>
      </w:r>
      <w:bookmarkEnd w:id="75"/>
    </w:p>
    <w:p>
      <w:pPr>
        <w:numPr>
          <w:ilvl w:val="0"/>
          <w:numId w:val="8"/>
        </w:numPr>
        <w:bidi w:val="0"/>
        <w:ind w:left="420" w:leftChars="0" w:hanging="420" w:firstLineChars="0"/>
      </w:pPr>
      <w:r>
        <w:rPr>
          <w:rFonts w:hint="eastAsia"/>
        </w:rPr>
        <w:t>用户通过</w:t>
      </w:r>
      <w:r>
        <w:rPr>
          <w:rFonts w:hint="default"/>
        </w:rPr>
        <w:t>林肯之道</w:t>
      </w:r>
      <w:r>
        <w:rPr>
          <w:rFonts w:hint="eastAsia"/>
        </w:rPr>
        <w:t>或林肯APP登录百度帐号实现帐号绑定。</w:t>
      </w:r>
    </w:p>
    <w:p>
      <w:pPr>
        <w:numPr>
          <w:ilvl w:val="0"/>
          <w:numId w:val="8"/>
        </w:numPr>
        <w:bidi w:val="0"/>
        <w:ind w:left="420" w:leftChars="0" w:hanging="420" w:firstLineChars="0"/>
      </w:pPr>
      <w:r>
        <w:rPr>
          <w:rFonts w:hint="eastAsia"/>
        </w:rPr>
        <w:t>【异常情况】弹出toast</w:t>
      </w:r>
      <w:r>
        <w:t>/</w:t>
      </w:r>
      <w:r>
        <w:rPr>
          <w:rFonts w:hint="eastAsia"/>
        </w:rPr>
        <w:t>dialog，文案如下：</w:t>
      </w:r>
    </w:p>
    <w:p>
      <w:pPr>
        <w:numPr>
          <w:ilvl w:val="0"/>
          <w:numId w:val="9"/>
        </w:numPr>
        <w:bidi w:val="0"/>
        <w:ind w:left="840" w:leftChars="0" w:hanging="420" w:firstLineChars="0"/>
      </w:pPr>
      <w:r>
        <w:rPr>
          <w:rFonts w:hint="eastAsia"/>
        </w:rPr>
        <w:t>若用户登录的百度帐号已绑定其他百度帐号，SDK中应toast提示“该百度帐号已被占用，</w:t>
      </w:r>
      <w:r>
        <w:t>请</w:t>
      </w:r>
      <w:r>
        <w:rPr>
          <w:rFonts w:hint="eastAsia"/>
        </w:rPr>
        <w:t>使用其他百度帐号</w:t>
      </w:r>
      <w:r>
        <w:t>”</w:t>
      </w:r>
      <w:r>
        <w:rPr>
          <w:rFonts w:hint="eastAsia"/>
        </w:rPr>
        <w:t>。</w:t>
      </w:r>
    </w:p>
    <w:p>
      <w:pPr>
        <w:numPr>
          <w:ilvl w:val="0"/>
          <w:numId w:val="9"/>
        </w:numPr>
        <w:bidi w:val="0"/>
        <w:ind w:left="840" w:leftChars="0" w:hanging="420" w:firstLineChars="0"/>
      </w:pPr>
      <w:r>
        <w:rPr>
          <w:rFonts w:hint="eastAsia"/>
        </w:rPr>
        <w:t>若用户登录的福特帐号已绑定百度帐号，</w:t>
      </w:r>
      <w:r>
        <w:t>SDK</w:t>
      </w:r>
      <w:r>
        <w:rPr>
          <w:rFonts w:hint="eastAsia"/>
        </w:rPr>
        <w:t>中应toast提示“您已绑定百度帐号*</w:t>
      </w:r>
      <w:r>
        <w:t>******，请</w:t>
      </w:r>
      <w:r>
        <w:rPr>
          <w:rFonts w:hint="eastAsia"/>
        </w:rPr>
        <w:t>核实后登录</w:t>
      </w:r>
      <w:r>
        <w:t>”</w:t>
      </w:r>
      <w:r>
        <w:rPr>
          <w:rFonts w:hint="eastAsia"/>
        </w:rPr>
        <w:t>。</w:t>
      </w:r>
    </w:p>
    <w:p>
      <w:pPr>
        <w:pStyle w:val="15"/>
        <w:numPr>
          <w:ilvl w:val="0"/>
          <w:numId w:val="10"/>
        </w:numPr>
        <w:spacing w:line="360" w:lineRule="auto"/>
        <w:rPr>
          <w:sz w:val="24"/>
        </w:rPr>
      </w:pPr>
      <w:r>
        <w:rPr>
          <w:rFonts w:hint="eastAsia"/>
          <w:sz w:val="24"/>
        </w:rPr>
        <w:t>【业务流程】</w:t>
      </w:r>
    </w:p>
    <w:p/>
    <w:p>
      <w:pPr>
        <w:pStyle w:val="15"/>
        <w:numPr>
          <w:ilvl w:val="0"/>
          <w:numId w:val="10"/>
        </w:numPr>
        <w:spacing w:line="360" w:lineRule="auto"/>
        <w:rPr>
          <w:sz w:val="24"/>
        </w:rPr>
      </w:pPr>
      <w:r>
        <w:rPr>
          <w:rFonts w:hint="eastAsia"/>
          <w:sz w:val="24"/>
        </w:rPr>
        <w:t>车机请登录页弹出触发点</w:t>
      </w:r>
    </w:p>
    <w:p>
      <w:pPr>
        <w:numPr>
          <w:ilvl w:val="0"/>
          <w:numId w:val="11"/>
        </w:numPr>
        <w:bidi w:val="0"/>
        <w:ind w:left="420" w:leftChars="0" w:hanging="420" w:firstLineChars="0"/>
      </w:pPr>
      <w:r>
        <w:rPr>
          <w:rFonts w:hint="eastAsia"/>
          <w:color w:val="000000" w:themeColor="text1"/>
          <w14:textFill>
            <w14:solidFill>
              <w14:schemeClr w14:val="tx1"/>
            </w14:solidFill>
          </w14:textFill>
        </w:rPr>
        <w:t>a</w:t>
      </w:r>
      <w:r>
        <w:rPr>
          <w:rFonts w:hint="default"/>
          <w:color w:val="000000" w:themeColor="text1"/>
          <w14:textFill>
            <w14:solidFill>
              <w14:schemeClr w14:val="tx1"/>
            </w14:solidFill>
          </w14:textFill>
        </w:rPr>
        <w:t>在不启用或无FaceID验证情况下，</w:t>
      </w:r>
      <w:r>
        <w:rPr>
          <w:rFonts w:hint="eastAsia"/>
          <w:color w:val="000000" w:themeColor="text1"/>
          <w14:textFill>
            <w14:solidFill>
              <w14:schemeClr w14:val="tx1"/>
            </w14:solidFill>
          </w14:textFill>
        </w:rPr>
        <w:t>车机每次开机（以</w:t>
      </w:r>
      <w:r>
        <w:rPr>
          <w:color w:val="000000" w:themeColor="text1"/>
          <w14:textFill>
            <w14:solidFill>
              <w14:schemeClr w14:val="tx1"/>
            </w14:solidFill>
          </w14:textFill>
        </w:rPr>
        <w:t>L</w:t>
      </w:r>
      <w:r>
        <w:rPr>
          <w:rFonts w:hint="eastAsia"/>
          <w:color w:val="000000" w:themeColor="text1"/>
          <w14:textFill>
            <w14:solidFill>
              <w14:schemeClr w14:val="tx1"/>
            </w14:solidFill>
          </w14:textFill>
        </w:rPr>
        <w:t>auncher启动的广播做为开机触发点），帐号SDK进行登录态检查</w:t>
      </w:r>
      <w:r>
        <w:rPr>
          <w:rFonts w:hint="eastAsia"/>
        </w:rPr>
        <w:t>，以VIN做离在线同时检索（流程如下图），如未登录，弹出请登录页面。</w:t>
      </w:r>
    </w:p>
    <w:p>
      <w:pPr>
        <w:pStyle w:val="15"/>
        <w:ind w:firstLine="0"/>
        <w:jc w:val="center"/>
        <w:rPr>
          <w:rFonts w:ascii="宋体-简" w:hAnsi="宋体-简" w:eastAsia="宋体-简"/>
          <w:sz w:val="18"/>
          <w:szCs w:val="18"/>
        </w:rPr>
      </w:pPr>
    </w:p>
    <w:p>
      <w:pPr>
        <w:numPr>
          <w:ilvl w:val="0"/>
          <w:numId w:val="11"/>
        </w:numPr>
        <w:bidi w:val="0"/>
        <w:ind w:left="420" w:leftChars="0" w:hanging="420" w:firstLineChars="0"/>
      </w:pPr>
      <w:r>
        <w:rPr>
          <w:rFonts w:hint="eastAsia"/>
        </w:rPr>
        <w:t>在线为空：异同步过程</w:t>
      </w:r>
    </w:p>
    <w:p>
      <w:pPr>
        <w:numPr>
          <w:ilvl w:val="0"/>
          <w:numId w:val="11"/>
        </w:numPr>
        <w:bidi w:val="0"/>
        <w:ind w:left="420" w:leftChars="0" w:hanging="420" w:firstLineChars="0"/>
      </w:pPr>
      <w:r>
        <w:rPr>
          <w:rFonts w:hint="eastAsia"/>
        </w:rPr>
        <w:t xml:space="preserve">在线 </w:t>
      </w:r>
      <w:r>
        <w:t xml:space="preserve">= </w:t>
      </w:r>
      <w:r>
        <w:rPr>
          <w:rFonts w:hint="eastAsia"/>
        </w:rPr>
        <w:t>离线：无变化</w:t>
      </w:r>
    </w:p>
    <w:p>
      <w:pPr>
        <w:numPr>
          <w:ilvl w:val="0"/>
          <w:numId w:val="11"/>
        </w:numPr>
        <w:bidi w:val="0"/>
        <w:ind w:left="420" w:leftChars="0" w:hanging="420" w:firstLineChars="0"/>
      </w:pPr>
      <w:r>
        <w:rPr>
          <w:rFonts w:hint="eastAsia"/>
        </w:rPr>
        <w:t>b未登录状态使用权限外app，弹出请登录页面</w:t>
      </w:r>
    </w:p>
    <w:p>
      <w:pPr>
        <w:pStyle w:val="15"/>
        <w:numPr>
          <w:ilvl w:val="0"/>
          <w:numId w:val="10"/>
        </w:numPr>
        <w:spacing w:line="360" w:lineRule="auto"/>
        <w:rPr>
          <w:sz w:val="24"/>
        </w:rPr>
      </w:pPr>
      <w:r>
        <w:rPr>
          <w:rFonts w:hint="eastAsia"/>
          <w:sz w:val="24"/>
        </w:rPr>
        <w:t>车机</w:t>
      </w:r>
      <w:r>
        <w:rPr>
          <w:rFonts w:hint="default"/>
          <w:sz w:val="24"/>
        </w:rPr>
        <w:t>请求用户</w:t>
      </w:r>
      <w:r>
        <w:rPr>
          <w:rFonts w:hint="eastAsia"/>
          <w:sz w:val="24"/>
        </w:rPr>
        <w:t>登录页面内容及交互</w:t>
      </w:r>
    </w:p>
    <w:p>
      <w:pPr>
        <w:pStyle w:val="15"/>
        <w:ind w:left="420" w:firstLine="0"/>
        <w:jc w:val="center"/>
        <w:rPr>
          <w:rFonts w:ascii="宋体-简" w:hAnsi="宋体-简" w:eastAsia="宋体-简"/>
          <w:sz w:val="18"/>
          <w:szCs w:val="18"/>
        </w:rPr>
      </w:pPr>
      <w:r>
        <w:rPr>
          <w:rFonts w:ascii="宋体-简" w:hAnsi="宋体-简" w:eastAsia="宋体-简"/>
          <w:sz w:val="18"/>
          <w:szCs w:val="18"/>
        </w:rPr>
        <w:drawing>
          <wp:inline distT="0" distB="0" distL="0" distR="0">
            <wp:extent cx="4995545" cy="2754630"/>
            <wp:effectExtent l="0" t="0" r="825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049092" cy="2784301"/>
                    </a:xfrm>
                    <a:prstGeom prst="rect">
                      <a:avLst/>
                    </a:prstGeom>
                  </pic:spPr>
                </pic:pic>
              </a:graphicData>
            </a:graphic>
          </wp:inline>
        </w:drawing>
      </w:r>
    </w:p>
    <w:p>
      <w:pPr>
        <w:pStyle w:val="15"/>
        <w:ind w:left="420" w:firstLine="0"/>
        <w:jc w:val="center"/>
        <w:rPr>
          <w:rFonts w:ascii="宋体-简" w:hAnsi="宋体-简" w:eastAsia="宋体-简"/>
          <w:sz w:val="18"/>
          <w:szCs w:val="18"/>
        </w:rPr>
      </w:pPr>
      <w:r>
        <w:rPr>
          <w:rFonts w:ascii="宋体-简" w:hAnsi="宋体-简" w:eastAsia="宋体-简"/>
          <w:sz w:val="18"/>
          <w:szCs w:val="18"/>
        </w:rPr>
        <w:t>（与实际展示效果差别较大，以设计稿为准）</w:t>
      </w:r>
    </w:p>
    <w:p>
      <w:pPr>
        <w:pStyle w:val="15"/>
        <w:ind w:left="420" w:firstLine="0"/>
        <w:jc w:val="center"/>
        <w:rPr>
          <w:rFonts w:ascii="宋体-简" w:hAnsi="宋体-简" w:eastAsia="宋体-简"/>
          <w:sz w:val="18"/>
          <w:szCs w:val="18"/>
        </w:rPr>
      </w:pPr>
    </w:p>
    <w:p>
      <w:pPr>
        <w:numPr>
          <w:ilvl w:val="0"/>
          <w:numId w:val="12"/>
        </w:numPr>
        <w:bidi w:val="0"/>
        <w:ind w:left="420" w:leftChars="0" w:hanging="420" w:firstLineChars="0"/>
      </w:pPr>
      <w:r>
        <w:rPr>
          <w:rFonts w:hint="eastAsia"/>
        </w:rPr>
        <w:t>页面二维码</w:t>
      </w:r>
    </w:p>
    <w:p>
      <w:pPr>
        <w:numPr>
          <w:ilvl w:val="0"/>
          <w:numId w:val="13"/>
        </w:numPr>
        <w:bidi w:val="0"/>
        <w:ind w:left="840" w:leftChars="0" w:hanging="420" w:firstLineChars="0"/>
      </w:pPr>
      <w:r>
        <w:rPr>
          <w:rFonts w:hint="default"/>
        </w:rPr>
        <w:t>登录二维码应聚合林肯之道下载链接+百度账号登录码+林肯账号登录码+车辆Vin码</w:t>
      </w:r>
      <w:r>
        <w:rPr>
          <w:rFonts w:hint="eastAsia"/>
        </w:rPr>
        <w:t>+device</w:t>
      </w:r>
      <w:r>
        <w:t>ID</w:t>
      </w:r>
      <w:r>
        <w:rPr>
          <w:rFonts w:hint="eastAsia"/>
        </w:rPr>
        <w:t>（系统层提供）</w:t>
      </w:r>
      <w:r>
        <w:rPr>
          <w:rFonts w:hint="default"/>
        </w:rPr>
        <w:t>聚合二维码</w:t>
      </w:r>
      <w:r>
        <w:rPr>
          <w:rFonts w:hint="eastAsia"/>
        </w:rPr>
        <w:t>进行展示。</w:t>
      </w:r>
    </w:p>
    <w:p>
      <w:pPr>
        <w:numPr>
          <w:ilvl w:val="0"/>
          <w:numId w:val="13"/>
        </w:numPr>
        <w:bidi w:val="0"/>
        <w:ind w:left="840" w:leftChars="0" w:hanging="420" w:firstLineChars="0"/>
      </w:pPr>
      <w:r>
        <w:rPr>
          <w:rFonts w:hint="default"/>
          <w:color w:val="000000" w:themeColor="text1"/>
          <w14:textFill>
            <w14:solidFill>
              <w14:schemeClr w14:val="tx1"/>
            </w14:solidFill>
          </w14:textFill>
        </w:rPr>
        <w:t>登录二维码信息（百度和福特）统一10分钟刷新一次，</w:t>
      </w:r>
      <w:r>
        <w:rPr>
          <w:rFonts w:hint="eastAsia"/>
          <w:color w:val="000000" w:themeColor="text1"/>
          <w14:textFill>
            <w14:solidFill>
              <w14:schemeClr w14:val="tx1"/>
            </w14:solidFill>
          </w14:textFill>
        </w:rPr>
        <w:t>故临近10分钟，</w:t>
      </w:r>
      <w:r>
        <w:rPr>
          <w:rFonts w:hint="eastAsia"/>
        </w:rPr>
        <w:t>重新生成二维码，前端页面自动刷新无需手动点击；</w:t>
      </w:r>
    </w:p>
    <w:p>
      <w:pPr>
        <w:numPr>
          <w:ilvl w:val="1"/>
          <w:numId w:val="13"/>
        </w:numPr>
        <w:bidi w:val="0"/>
        <w:ind w:left="840" w:leftChars="0" w:hanging="420" w:firstLineChars="0"/>
      </w:pPr>
      <w:r>
        <w:rPr>
          <w:rFonts w:hint="eastAsia"/>
        </w:rPr>
        <w:t>无网、二维码加载失败等异常状态，二维码区域显示为loading状态。</w:t>
      </w:r>
    </w:p>
    <w:p>
      <w:pPr>
        <w:numPr>
          <w:ilvl w:val="0"/>
          <w:numId w:val="14"/>
        </w:numPr>
        <w:bidi w:val="0"/>
        <w:ind w:left="840" w:leftChars="0" w:hanging="420" w:firstLineChars="0"/>
      </w:pPr>
      <w:r>
        <w:rPr>
          <w:rFonts w:hint="eastAsia"/>
        </w:rPr>
        <w:t>无网状态，二维码处展示“网络异常</w:t>
      </w:r>
      <w:r>
        <w:t>”</w:t>
      </w:r>
      <w:r>
        <w:rPr>
          <w:rFonts w:hint="eastAsia"/>
        </w:rPr>
        <w:t>文案显示；</w:t>
      </w:r>
    </w:p>
    <w:p>
      <w:pPr>
        <w:numPr>
          <w:ilvl w:val="1"/>
          <w:numId w:val="14"/>
        </w:numPr>
        <w:bidi w:val="0"/>
        <w:ind w:left="840" w:leftChars="0" w:hanging="420" w:firstLineChars="0"/>
      </w:pPr>
      <w:r>
        <w:rPr>
          <w:rFonts w:hint="eastAsia"/>
        </w:rPr>
        <w:t>弱网（</w:t>
      </w:r>
      <w:r>
        <w:t>网络</w:t>
      </w:r>
      <w:r>
        <w:rPr>
          <w:rFonts w:hint="eastAsia"/>
        </w:rPr>
        <w:t>连接但无数据传输）状态，</w:t>
      </w:r>
      <w:r>
        <w:t>需</w:t>
      </w:r>
      <w:r>
        <w:rPr>
          <w:rFonts w:hint="eastAsia"/>
        </w:rPr>
        <w:t>toast提示</w:t>
      </w:r>
      <w:r>
        <w:t>“</w:t>
      </w:r>
      <w:r>
        <w:rPr>
          <w:rFonts w:hint="eastAsia"/>
        </w:rPr>
        <w:t>网络信号弱，请前往开阔区域</w:t>
      </w:r>
      <w:r>
        <w:t>”</w:t>
      </w:r>
      <w:r>
        <w:rPr>
          <w:rFonts w:hint="eastAsia"/>
        </w:rPr>
        <w:t>，</w:t>
      </w:r>
      <w:r>
        <w:t>且</w:t>
      </w:r>
      <w:r>
        <w:rPr>
          <w:rFonts w:hint="eastAsia"/>
        </w:rPr>
        <w:t>二维码区域会显示可刷新按钮。</w:t>
      </w:r>
    </w:p>
    <w:p>
      <w:pPr>
        <w:numPr>
          <w:ilvl w:val="0"/>
          <w:numId w:val="15"/>
        </w:numPr>
        <w:bidi w:val="0"/>
        <w:ind w:left="420" w:leftChars="0" w:hanging="420" w:firstLineChars="0"/>
      </w:pPr>
      <w:r>
        <w:rPr>
          <w:rFonts w:hint="eastAsia"/>
        </w:rPr>
        <w:t xml:space="preserve"> 请登录页面关闭</w:t>
      </w:r>
    </w:p>
    <w:p>
      <w:pPr>
        <w:numPr>
          <w:ilvl w:val="0"/>
          <w:numId w:val="16"/>
        </w:numPr>
        <w:bidi w:val="0"/>
        <w:ind w:left="840" w:leftChars="0" w:hanging="420" w:firstLineChars="0"/>
      </w:pPr>
      <w:r>
        <w:rPr>
          <w:rFonts w:hint="eastAsia"/>
        </w:rPr>
        <w:t>用户可手动点击左上角关闭，或在车速＞5时，自动关闭。</w:t>
      </w:r>
    </w:p>
    <w:p>
      <w:pPr>
        <w:numPr>
          <w:ilvl w:val="0"/>
          <w:numId w:val="0"/>
        </w:numPr>
        <w:bidi w:val="0"/>
        <w:ind w:left="420" w:leftChars="0"/>
      </w:pPr>
    </w:p>
    <w:p>
      <w:pPr>
        <w:numPr>
          <w:ilvl w:val="0"/>
          <w:numId w:val="17"/>
        </w:numPr>
        <w:bidi w:val="0"/>
        <w:ind w:left="420" w:leftChars="0" w:hanging="420" w:firstLineChars="0"/>
      </w:pPr>
      <w:r>
        <w:rPr>
          <w:rFonts w:hint="eastAsia"/>
        </w:rPr>
        <w:t>用户引导</w:t>
      </w:r>
    </w:p>
    <w:p>
      <w:pPr>
        <w:numPr>
          <w:ilvl w:val="0"/>
          <w:numId w:val="18"/>
        </w:numPr>
        <w:bidi w:val="0"/>
        <w:ind w:left="840" w:leftChars="0" w:hanging="420" w:firstLineChars="0"/>
      </w:pPr>
      <w:r>
        <w:rPr>
          <w:rFonts w:hint="eastAsia"/>
        </w:rPr>
        <w:t>包含 下载</w:t>
      </w:r>
      <w:r>
        <w:rPr>
          <w:rFonts w:hint="default"/>
        </w:rPr>
        <w:t>林肯之道</w:t>
      </w:r>
      <w:r>
        <w:rPr>
          <w:rFonts w:hint="eastAsia"/>
        </w:rPr>
        <w:t>、加车、实名、</w:t>
      </w:r>
      <w:r>
        <w:rPr>
          <w:rFonts w:hint="default"/>
        </w:rPr>
        <w:t>绑定、</w:t>
      </w:r>
      <w:r>
        <w:rPr>
          <w:rFonts w:hint="eastAsia"/>
        </w:rPr>
        <w:t>登录车机4个步骤，与已有福特车型交互保持一致</w:t>
      </w:r>
    </w:p>
    <w:p>
      <w:pPr>
        <w:numPr>
          <w:ilvl w:val="0"/>
          <w:numId w:val="18"/>
        </w:numPr>
        <w:bidi w:val="0"/>
        <w:ind w:left="840" w:leftChars="0" w:hanging="420" w:firstLineChars="0"/>
      </w:pPr>
      <w:r>
        <w:rPr>
          <w:rFonts w:hint="eastAsia"/>
        </w:rPr>
        <w:t>加车步骤中的VIN号需从系统层拉取生成条形码。</w:t>
      </w:r>
    </w:p>
    <w:p>
      <w:pPr>
        <w:numPr>
          <w:ilvl w:val="0"/>
          <w:numId w:val="18"/>
        </w:numPr>
        <w:bidi w:val="0"/>
        <w:ind w:left="840" w:leftChars="0" w:hanging="420" w:firstLineChars="0"/>
      </w:pPr>
      <w:r>
        <w:rPr>
          <w:rFonts w:hint="eastAsia"/>
        </w:rPr>
        <w:t>扫码SDK（由福特控制）</w:t>
      </w:r>
    </w:p>
    <w:p>
      <w:pPr>
        <w:numPr>
          <w:ilvl w:val="0"/>
          <w:numId w:val="19"/>
        </w:numPr>
        <w:bidi w:val="0"/>
        <w:ind w:left="1260" w:leftChars="0" w:hanging="420" w:firstLineChars="0"/>
      </w:pPr>
      <w:r>
        <w:rPr>
          <w:rFonts w:hint="eastAsia"/>
        </w:rPr>
        <w:t>扫码使用福特已有能力，可实现使用</w:t>
      </w:r>
      <w:r>
        <w:rPr>
          <w:rFonts w:hint="default"/>
        </w:rPr>
        <w:t>林肯之道</w:t>
      </w:r>
      <w:r>
        <w:rPr>
          <w:rFonts w:hint="eastAsia"/>
        </w:rPr>
        <w:t>扫码读取VIN，非</w:t>
      </w:r>
      <w:r>
        <w:rPr>
          <w:rFonts w:hint="default"/>
        </w:rPr>
        <w:t>林肯之道</w:t>
      </w:r>
      <w:r>
        <w:rPr>
          <w:rFonts w:hint="eastAsia"/>
        </w:rPr>
        <w:t>可读取下载链接。</w:t>
      </w:r>
    </w:p>
    <w:p>
      <w:pPr>
        <w:numPr>
          <w:ilvl w:val="0"/>
          <w:numId w:val="19"/>
        </w:numPr>
        <w:bidi w:val="0"/>
        <w:ind w:left="1260" w:leftChars="0" w:hanging="420" w:firstLineChars="0"/>
      </w:pPr>
      <w:r>
        <w:rPr>
          <w:rFonts w:hint="eastAsia"/>
        </w:rPr>
        <w:t>福特app根据VIN码归属，控制跳转至Duer</w:t>
      </w:r>
      <w:r>
        <w:t xml:space="preserve">OS </w:t>
      </w:r>
      <w:r>
        <w:rPr>
          <w:rFonts w:hint="eastAsia"/>
        </w:rPr>
        <w:t>app</w:t>
      </w:r>
      <w:r>
        <w:t xml:space="preserve"> SDK，</w:t>
      </w:r>
      <w:r>
        <w:rPr>
          <w:rFonts w:hint="eastAsia"/>
        </w:rPr>
        <w:t>并透传手机号及VIN</w:t>
      </w:r>
    </w:p>
    <w:p>
      <w:pPr>
        <w:pStyle w:val="15"/>
        <w:numPr>
          <w:ilvl w:val="1"/>
          <w:numId w:val="20"/>
        </w:numPr>
        <w:spacing w:line="360" w:lineRule="auto"/>
        <w:rPr>
          <w:sz w:val="24"/>
        </w:rPr>
      </w:pPr>
      <w:r>
        <w:rPr>
          <w:rFonts w:hint="eastAsia"/>
          <w:sz w:val="24"/>
        </w:rPr>
        <w:t>Duer</w:t>
      </w:r>
      <w:r>
        <w:rPr>
          <w:sz w:val="24"/>
        </w:rPr>
        <w:t xml:space="preserve">OS </w:t>
      </w:r>
      <w:r>
        <w:rPr>
          <w:rFonts w:hint="eastAsia"/>
          <w:sz w:val="24"/>
        </w:rPr>
        <w:t>app</w:t>
      </w:r>
      <w:r>
        <w:rPr>
          <w:sz w:val="24"/>
        </w:rPr>
        <w:t xml:space="preserve"> SDK</w:t>
      </w:r>
    </w:p>
    <w:p>
      <w:pPr>
        <w:pStyle w:val="15"/>
        <w:numPr>
          <w:ilvl w:val="2"/>
          <w:numId w:val="20"/>
        </w:numPr>
        <w:spacing w:line="360" w:lineRule="auto"/>
        <w:rPr>
          <w:sz w:val="24"/>
        </w:rPr>
      </w:pPr>
      <w:r>
        <w:rPr>
          <w:rFonts w:hint="eastAsia"/>
          <w:sz w:val="24"/>
        </w:rPr>
        <w:t>跳转到Duer</w:t>
      </w:r>
      <w:r>
        <w:rPr>
          <w:sz w:val="24"/>
        </w:rPr>
        <w:t xml:space="preserve">OS </w:t>
      </w:r>
      <w:r>
        <w:rPr>
          <w:rFonts w:hint="eastAsia"/>
          <w:sz w:val="24"/>
        </w:rPr>
        <w:t>app</w:t>
      </w:r>
      <w:r>
        <w:rPr>
          <w:sz w:val="24"/>
        </w:rPr>
        <w:t xml:space="preserve"> SDK</w:t>
      </w:r>
      <w:r>
        <w:rPr>
          <w:rFonts w:hint="eastAsia"/>
          <w:sz w:val="24"/>
        </w:rPr>
        <w:t>后，由IOV帐号SDK检查福特手机号是否已绑定了百度帐号。如已绑定，跳过帐号绑定流程，进入登录车机流程；如未绑定，进入pass</w:t>
      </w:r>
      <w:r>
        <w:rPr>
          <w:sz w:val="24"/>
        </w:rPr>
        <w:t>SDK</w:t>
      </w:r>
    </w:p>
    <w:p>
      <w:pPr>
        <w:pStyle w:val="15"/>
        <w:numPr>
          <w:ilvl w:val="2"/>
          <w:numId w:val="20"/>
        </w:numPr>
        <w:spacing w:line="360" w:lineRule="auto"/>
        <w:rPr>
          <w:b/>
          <w:sz w:val="24"/>
        </w:rPr>
      </w:pPr>
      <w:r>
        <w:rPr>
          <w:rFonts w:hint="eastAsia"/>
          <w:b/>
          <w:sz w:val="24"/>
        </w:rPr>
        <w:t>【异常情况】弹出toast</w:t>
      </w:r>
      <w:r>
        <w:rPr>
          <w:b/>
          <w:sz w:val="24"/>
        </w:rPr>
        <w:t>/</w:t>
      </w:r>
      <w:r>
        <w:rPr>
          <w:rFonts w:hint="eastAsia"/>
          <w:b/>
          <w:sz w:val="24"/>
        </w:rPr>
        <w:t>dialog，文案如下：</w:t>
      </w:r>
    </w:p>
    <w:p>
      <w:pPr>
        <w:pStyle w:val="15"/>
        <w:numPr>
          <w:ilvl w:val="3"/>
          <w:numId w:val="20"/>
        </w:numPr>
        <w:spacing w:line="360" w:lineRule="auto"/>
        <w:rPr>
          <w:b/>
          <w:sz w:val="24"/>
        </w:rPr>
      </w:pPr>
      <w:r>
        <w:rPr>
          <w:b/>
          <w:sz w:val="24"/>
        </w:rPr>
        <w:t>FordId已绑定其他百度帐号：</w:t>
      </w:r>
      <w:r>
        <w:rPr>
          <w:rFonts w:hint="eastAsia"/>
          <w:b/>
          <w:sz w:val="24"/>
        </w:rPr>
        <w:t>您已绑定百度帐号小</w:t>
      </w:r>
      <w:r>
        <w:rPr>
          <w:b/>
          <w:sz w:val="24"/>
        </w:rPr>
        <w:t>******度，请核实后登陆！</w:t>
      </w:r>
    </w:p>
    <w:p>
      <w:pPr>
        <w:pStyle w:val="15"/>
        <w:numPr>
          <w:ilvl w:val="3"/>
          <w:numId w:val="20"/>
        </w:numPr>
        <w:spacing w:line="360" w:lineRule="auto"/>
        <w:rPr>
          <w:b/>
          <w:sz w:val="24"/>
        </w:rPr>
      </w:pPr>
      <w:r>
        <w:rPr>
          <w:b/>
          <w:sz w:val="24"/>
        </w:rPr>
        <w:t>百度帐号已绑定其他FordId：</w:t>
      </w:r>
      <w:r>
        <w:rPr>
          <w:rFonts w:hint="eastAsia"/>
          <w:b/>
          <w:sz w:val="24"/>
        </w:rPr>
        <w:t>该百度帐号已被占用，请使用其他百度帐号！</w:t>
      </w:r>
    </w:p>
    <w:p>
      <w:pPr>
        <w:pStyle w:val="15"/>
        <w:numPr>
          <w:ilvl w:val="1"/>
          <w:numId w:val="20"/>
        </w:numPr>
        <w:spacing w:line="360" w:lineRule="auto"/>
        <w:rPr>
          <w:sz w:val="24"/>
        </w:rPr>
      </w:pPr>
      <w:r>
        <w:rPr>
          <w:rFonts w:hint="eastAsia"/>
          <w:sz w:val="24"/>
        </w:rPr>
        <w:t>pass</w:t>
      </w:r>
      <w:r>
        <w:rPr>
          <w:sz w:val="24"/>
        </w:rPr>
        <w:t xml:space="preserve"> SDK</w:t>
      </w:r>
    </w:p>
    <w:p>
      <w:pPr>
        <w:pStyle w:val="15"/>
        <w:numPr>
          <w:ilvl w:val="0"/>
          <w:numId w:val="0"/>
        </w:numPr>
        <w:spacing w:line="360" w:lineRule="auto"/>
        <w:rPr>
          <w:sz w:val="24"/>
        </w:rPr>
      </w:pPr>
      <w:r>
        <w:drawing>
          <wp:inline distT="0" distB="0" distL="0" distR="0">
            <wp:extent cx="5256530" cy="2637155"/>
            <wp:effectExtent l="0" t="0" r="127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56530" cy="2637155"/>
                    </a:xfrm>
                    <a:prstGeom prst="rect">
                      <a:avLst/>
                    </a:prstGeom>
                  </pic:spPr>
                </pic:pic>
              </a:graphicData>
            </a:graphic>
          </wp:inline>
        </w:drawing>
      </w:r>
    </w:p>
    <w:p>
      <w:pPr>
        <w:numPr>
          <w:ilvl w:val="0"/>
          <w:numId w:val="21"/>
        </w:numPr>
        <w:bidi w:val="0"/>
        <w:ind w:left="1260" w:leftChars="0" w:hanging="420" w:firstLineChars="0"/>
      </w:pPr>
      <w:r>
        <w:rPr>
          <w:rFonts w:hint="eastAsia"/>
        </w:rPr>
        <w:t>提供联合登录能力，包含授权H5及注册登录流程。</w:t>
      </w:r>
    </w:p>
    <w:p>
      <w:pPr>
        <w:numPr>
          <w:ilvl w:val="0"/>
          <w:numId w:val="21"/>
        </w:numPr>
        <w:bidi w:val="0"/>
        <w:ind w:left="1260" w:leftChars="0" w:hanging="420" w:firstLineChars="0"/>
      </w:pPr>
      <w:r>
        <w:rPr>
          <w:rFonts w:hint="eastAsia"/>
        </w:rPr>
        <w:t>新设备登录百度帐号时，</w:t>
      </w:r>
      <w:r>
        <w:t>若</w:t>
      </w:r>
      <w:r>
        <w:rPr>
          <w:rFonts w:hint="eastAsia"/>
        </w:rPr>
        <w:t>检测到已绑定的百度帐号，</w:t>
      </w:r>
      <w:r>
        <w:t>需</w:t>
      </w:r>
      <w:r>
        <w:rPr>
          <w:rFonts w:hint="eastAsia"/>
        </w:rPr>
        <w:t>提示：“您已绑定百度帐号小</w:t>
      </w:r>
      <w:r>
        <w:t>******度，请核实后登陆！</w:t>
      </w:r>
      <w:r>
        <w:rPr>
          <w:rFonts w:hint="eastAsia"/>
        </w:rPr>
        <w:t>”（</w:t>
      </w:r>
      <w:r>
        <w:t>注</w:t>
      </w:r>
      <w:r>
        <w:rPr>
          <w:rFonts w:hint="eastAsia"/>
        </w:rPr>
        <w:t>：该toast应福特要求，</w:t>
      </w:r>
      <w:r>
        <w:t>需</w:t>
      </w:r>
      <w:r>
        <w:rPr>
          <w:rFonts w:hint="eastAsia"/>
        </w:rPr>
        <w:t>延迟2</w:t>
      </w:r>
      <w:r>
        <w:t>s</w:t>
      </w:r>
      <w:r>
        <w:rPr>
          <w:rFonts w:hint="eastAsia"/>
        </w:rPr>
        <w:t>后展示，</w:t>
      </w:r>
      <w:r>
        <w:t>展示</w:t>
      </w:r>
      <w:r>
        <w:rPr>
          <w:rFonts w:hint="eastAsia"/>
        </w:rPr>
        <w:t>时间为7</w:t>
      </w:r>
      <w:r>
        <w:t>s</w:t>
      </w:r>
      <w:r>
        <w:rPr>
          <w:rFonts w:hint="eastAsia"/>
        </w:rPr>
        <w:t>）</w:t>
      </w:r>
    </w:p>
    <w:p/>
    <w:p>
      <w:pPr>
        <w:pStyle w:val="15"/>
        <w:numPr>
          <w:ilvl w:val="1"/>
          <w:numId w:val="22"/>
        </w:numPr>
        <w:spacing w:line="360" w:lineRule="auto"/>
        <w:rPr>
          <w:sz w:val="24"/>
        </w:rPr>
      </w:pPr>
      <w:r>
        <w:rPr>
          <w:rFonts w:hint="eastAsia"/>
          <w:sz w:val="24"/>
        </w:rPr>
        <w:t>授权绑定百度帐号文案：</w:t>
      </w:r>
    </w:p>
    <w:p>
      <w:pPr>
        <w:pStyle w:val="15"/>
        <w:numPr>
          <w:ilvl w:val="2"/>
          <w:numId w:val="22"/>
        </w:numPr>
        <w:spacing w:line="360" w:lineRule="auto"/>
        <w:rPr>
          <w:sz w:val="24"/>
        </w:rPr>
      </w:pPr>
      <w:r>
        <w:rPr>
          <w:rFonts w:hint="eastAsia"/>
          <w:sz w:val="24"/>
        </w:rPr>
        <w:t>标题：授权登录</w:t>
      </w:r>
    </w:p>
    <w:p>
      <w:pPr>
        <w:pStyle w:val="15"/>
        <w:numPr>
          <w:ilvl w:val="2"/>
          <w:numId w:val="22"/>
        </w:numPr>
        <w:spacing w:line="360" w:lineRule="auto"/>
        <w:rPr>
          <w:sz w:val="24"/>
        </w:rPr>
      </w:pPr>
      <w:r>
        <w:rPr>
          <w:rFonts w:hint="eastAsia"/>
          <w:sz w:val="24"/>
        </w:rPr>
        <w:t>允许百度获取</w:t>
      </w:r>
      <w:r>
        <w:rPr>
          <w:rFonts w:hint="default"/>
          <w:sz w:val="24"/>
        </w:rPr>
        <w:t>林肯之道</w:t>
      </w:r>
      <w:r>
        <w:rPr>
          <w:rFonts w:hint="eastAsia"/>
          <w:sz w:val="24"/>
        </w:rPr>
        <w:t>账号的手机号、关联的所有</w:t>
      </w:r>
      <w:r>
        <w:rPr>
          <w:sz w:val="24"/>
        </w:rPr>
        <w:t>SYNC+</w:t>
      </w:r>
      <w:r>
        <w:rPr>
          <w:rFonts w:hint="eastAsia"/>
          <w:sz w:val="24"/>
        </w:rPr>
        <w:t>车辆识别码等基本信息以及账户的相关信息</w:t>
      </w:r>
    </w:p>
    <w:p>
      <w:pPr>
        <w:pStyle w:val="15"/>
        <w:numPr>
          <w:ilvl w:val="2"/>
          <w:numId w:val="22"/>
        </w:numPr>
        <w:spacing w:line="360" w:lineRule="auto"/>
        <w:rPr>
          <w:sz w:val="24"/>
        </w:rPr>
      </w:pPr>
      <w:r>
        <w:rPr>
          <w:rFonts w:hint="eastAsia"/>
          <w:sz w:val="24"/>
        </w:rPr>
        <w:t>允许百度帐号进行以下操作：</w:t>
      </w:r>
    </w:p>
    <w:p>
      <w:pPr>
        <w:pStyle w:val="15"/>
        <w:numPr>
          <w:ilvl w:val="3"/>
          <w:numId w:val="22"/>
        </w:numPr>
        <w:spacing w:line="360" w:lineRule="auto"/>
        <w:rPr>
          <w:sz w:val="24"/>
        </w:rPr>
      </w:pPr>
      <w:r>
        <w:rPr>
          <w:rFonts w:hint="eastAsia"/>
          <w:sz w:val="24"/>
        </w:rPr>
        <w:t>·允许阅读您的帐号</w:t>
      </w:r>
    </w:p>
    <w:p>
      <w:pPr>
        <w:pStyle w:val="15"/>
        <w:numPr>
          <w:ilvl w:val="3"/>
          <w:numId w:val="22"/>
        </w:numPr>
        <w:spacing w:line="360" w:lineRule="auto"/>
        <w:rPr>
          <w:sz w:val="24"/>
        </w:rPr>
      </w:pPr>
      <w:r>
        <w:rPr>
          <w:rFonts w:hint="eastAsia"/>
          <w:sz w:val="24"/>
        </w:rPr>
        <w:t>·允许阅读您的用户名等基本信息</w:t>
      </w:r>
    </w:p>
    <w:p>
      <w:pPr>
        <w:pStyle w:val="15"/>
        <w:ind w:left="420" w:firstLine="0"/>
        <w:rPr>
          <w:rFonts w:ascii="宋体-简" w:hAnsi="宋体-简" w:eastAsia="宋体-简"/>
          <w:sz w:val="18"/>
          <w:szCs w:val="18"/>
        </w:rPr>
      </w:pPr>
    </w:p>
    <w:p>
      <w:pPr>
        <w:pStyle w:val="15"/>
        <w:numPr>
          <w:ilvl w:val="0"/>
          <w:numId w:val="23"/>
        </w:numPr>
        <w:spacing w:line="360" w:lineRule="auto"/>
        <w:rPr>
          <w:sz w:val="24"/>
        </w:rPr>
      </w:pPr>
      <w:r>
        <w:rPr>
          <w:rFonts w:hint="eastAsia"/>
          <w:sz w:val="24"/>
        </w:rPr>
        <w:t>建立绑定关系</w:t>
      </w:r>
    </w:p>
    <w:p>
      <w:pPr>
        <w:pStyle w:val="15"/>
        <w:numPr>
          <w:ilvl w:val="1"/>
          <w:numId w:val="23"/>
        </w:numPr>
        <w:spacing w:line="360" w:lineRule="auto"/>
        <w:rPr>
          <w:sz w:val="24"/>
        </w:rPr>
      </w:pPr>
      <w:r>
        <w:rPr>
          <w:rFonts w:hint="eastAsia"/>
          <w:sz w:val="24"/>
        </w:rPr>
        <w:t>用户完成登录后拿到登录态，IOV反向检查是否已绑定非当前的福特手机号，如已绑定，提示异常</w:t>
      </w:r>
    </w:p>
    <w:p>
      <w:pPr>
        <w:pStyle w:val="15"/>
        <w:numPr>
          <w:ilvl w:val="1"/>
          <w:numId w:val="23"/>
        </w:numPr>
        <w:spacing w:line="360" w:lineRule="auto"/>
        <w:rPr>
          <w:sz w:val="24"/>
        </w:rPr>
      </w:pPr>
      <w:r>
        <w:rPr>
          <w:rFonts w:hint="eastAsia"/>
          <w:sz w:val="24"/>
        </w:rPr>
        <w:t>如未绑定，建立福特手机号与百度帐号间绑定关系。</w:t>
      </w:r>
    </w:p>
    <w:p>
      <w:pPr>
        <w:pStyle w:val="15"/>
        <w:numPr>
          <w:ilvl w:val="1"/>
          <w:numId w:val="23"/>
        </w:numPr>
        <w:spacing w:line="360" w:lineRule="auto"/>
        <w:rPr>
          <w:sz w:val="24"/>
        </w:rPr>
      </w:pPr>
      <w:r>
        <w:rPr>
          <w:rFonts w:hint="eastAsia"/>
          <w:sz w:val="24"/>
        </w:rPr>
        <w:t>完成以上动作Duer</w:t>
      </w:r>
      <w:r>
        <w:rPr>
          <w:sz w:val="24"/>
        </w:rPr>
        <w:t xml:space="preserve">OS </w:t>
      </w:r>
      <w:r>
        <w:rPr>
          <w:rFonts w:hint="eastAsia"/>
          <w:sz w:val="24"/>
        </w:rPr>
        <w:t>app</w:t>
      </w:r>
      <w:r>
        <w:rPr>
          <w:sz w:val="24"/>
        </w:rPr>
        <w:t xml:space="preserve"> SDK</w:t>
      </w:r>
      <w:r>
        <w:rPr>
          <w:rFonts w:hint="eastAsia"/>
          <w:sz w:val="24"/>
        </w:rPr>
        <w:t>退出，由福特app完成后续流程。</w:t>
      </w:r>
    </w:p>
    <w:p>
      <w:pPr>
        <w:pStyle w:val="15"/>
        <w:numPr>
          <w:ilvl w:val="0"/>
          <w:numId w:val="23"/>
        </w:numPr>
        <w:spacing w:line="360" w:lineRule="auto"/>
        <w:rPr>
          <w:sz w:val="24"/>
        </w:rPr>
      </w:pPr>
      <w:r>
        <w:rPr>
          <w:rFonts w:hint="eastAsia"/>
          <w:sz w:val="24"/>
        </w:rPr>
        <w:t>登录车机（由福特控制）</w:t>
      </w:r>
    </w:p>
    <w:p>
      <w:pPr>
        <w:pStyle w:val="15"/>
        <w:ind w:left="420" w:firstLine="0"/>
        <w:rPr>
          <w:rFonts w:ascii="宋体-简" w:hAnsi="宋体-简" w:eastAsia="宋体-简"/>
          <w:sz w:val="18"/>
          <w:szCs w:val="18"/>
        </w:rPr>
      </w:pPr>
      <w:r>
        <w:rPr>
          <w:rFonts w:ascii="宋体-简" w:hAnsi="宋体-简" w:eastAsia="宋体-简"/>
          <w:sz w:val="18"/>
          <w:szCs w:val="18"/>
        </w:rPr>
        <w:drawing>
          <wp:inline distT="0" distB="0" distL="0" distR="0">
            <wp:extent cx="5110480" cy="2242185"/>
            <wp:effectExtent l="0" t="0" r="20320" b="184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110480" cy="2242185"/>
                    </a:xfrm>
                    <a:prstGeom prst="rect">
                      <a:avLst/>
                    </a:prstGeom>
                  </pic:spPr>
                </pic:pic>
              </a:graphicData>
            </a:graphic>
          </wp:inline>
        </w:drawing>
      </w:r>
    </w:p>
    <w:p>
      <w:pPr>
        <w:pStyle w:val="15"/>
        <w:numPr>
          <w:ilvl w:val="0"/>
          <w:numId w:val="24"/>
        </w:numPr>
        <w:spacing w:line="360" w:lineRule="auto"/>
        <w:rPr>
          <w:sz w:val="24"/>
        </w:rPr>
      </w:pPr>
      <w:r>
        <w:rPr>
          <w:rFonts w:hint="eastAsia"/>
          <w:sz w:val="24"/>
        </w:rPr>
        <w:t>用户点击确认登录，福特通知百度并等待登录结果。</w:t>
      </w:r>
    </w:p>
    <w:p>
      <w:pPr>
        <w:pStyle w:val="15"/>
        <w:numPr>
          <w:ilvl w:val="0"/>
          <w:numId w:val="24"/>
        </w:numPr>
        <w:spacing w:line="360" w:lineRule="auto"/>
        <w:rPr>
          <w:sz w:val="24"/>
        </w:rPr>
      </w:pPr>
      <w:r>
        <w:rPr>
          <w:rFonts w:hint="eastAsia"/>
          <w:sz w:val="24"/>
        </w:rPr>
        <w:t>百度返回车机登录结果，车机展示登录成功。</w:t>
      </w:r>
    </w:p>
    <w:p>
      <w:pPr>
        <w:pStyle w:val="15"/>
        <w:numPr>
          <w:ilvl w:val="0"/>
          <w:numId w:val="24"/>
        </w:numPr>
        <w:spacing w:line="360" w:lineRule="auto"/>
        <w:rPr>
          <w:sz w:val="24"/>
        </w:rPr>
      </w:pPr>
      <w:r>
        <w:rPr>
          <w:rFonts w:hint="eastAsia"/>
          <w:sz w:val="24"/>
        </w:rPr>
        <w:t>【异常状态】</w:t>
      </w:r>
    </w:p>
    <w:p>
      <w:pPr>
        <w:pStyle w:val="15"/>
        <w:numPr>
          <w:ilvl w:val="1"/>
          <w:numId w:val="24"/>
        </w:numPr>
        <w:spacing w:line="360" w:lineRule="auto"/>
        <w:rPr>
          <w:sz w:val="24"/>
        </w:rPr>
      </w:pPr>
      <w:r>
        <w:rPr>
          <w:rFonts w:hint="eastAsia"/>
          <w:sz w:val="24"/>
        </w:rPr>
        <w:t>帐号未绑定；二维码已过期；车机登录失败</w:t>
      </w:r>
    </w:p>
    <w:p>
      <w:pPr>
        <w:pStyle w:val="15"/>
        <w:numPr>
          <w:ilvl w:val="0"/>
          <w:numId w:val="24"/>
        </w:numPr>
        <w:spacing w:line="360" w:lineRule="auto"/>
        <w:rPr>
          <w:sz w:val="24"/>
        </w:rPr>
      </w:pPr>
      <w:r>
        <w:rPr>
          <w:rFonts w:hint="eastAsia"/>
          <w:sz w:val="24"/>
        </w:rPr>
        <w:t>车机端收到登录态弹出登录成功</w:t>
      </w:r>
    </w:p>
    <w:p>
      <w:pPr>
        <w:pStyle w:val="15"/>
        <w:numPr>
          <w:ilvl w:val="1"/>
          <w:numId w:val="24"/>
        </w:numPr>
        <w:spacing w:line="360" w:lineRule="auto"/>
        <w:rPr>
          <w:sz w:val="24"/>
        </w:rPr>
      </w:pPr>
      <w:r>
        <w:rPr>
          <w:rFonts w:hint="eastAsia"/>
          <w:sz w:val="24"/>
        </w:rPr>
        <w:t>a</w:t>
      </w:r>
      <w:r>
        <w:rPr>
          <w:sz w:val="24"/>
        </w:rPr>
        <w:t xml:space="preserve"> </w:t>
      </w:r>
      <w:r>
        <w:rPr>
          <w:rFonts w:hint="eastAsia"/>
          <w:sz w:val="24"/>
        </w:rPr>
        <w:t>车机页面处于launcher待机状态（首页状态），弹出包含引导的登录成功，并调tts播报『登录成功』（每次均播报）</w:t>
      </w:r>
    </w:p>
    <w:p>
      <w:pPr>
        <w:pStyle w:val="15"/>
        <w:ind w:left="420" w:firstLine="0"/>
        <w:jc w:val="center"/>
        <w:rPr>
          <w:rFonts w:ascii="宋体-简" w:hAnsi="宋体-简" w:eastAsia="宋体-简"/>
          <w:sz w:val="18"/>
          <w:szCs w:val="18"/>
        </w:rPr>
      </w:pPr>
      <w:r>
        <w:rPr>
          <w:rFonts w:ascii="宋体-简" w:hAnsi="宋体-简" w:eastAsia="宋体-简"/>
          <w:sz w:val="18"/>
          <w:szCs w:val="18"/>
        </w:rPr>
        <w:drawing>
          <wp:inline distT="0" distB="0" distL="0" distR="0">
            <wp:extent cx="1306195" cy="1911985"/>
            <wp:effectExtent l="0" t="0" r="1460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1330784" cy="1948305"/>
                    </a:xfrm>
                    <a:prstGeom prst="rect">
                      <a:avLst/>
                    </a:prstGeom>
                  </pic:spPr>
                </pic:pic>
              </a:graphicData>
            </a:graphic>
          </wp:inline>
        </w:drawing>
      </w:r>
    </w:p>
    <w:p>
      <w:pPr>
        <w:pStyle w:val="15"/>
        <w:ind w:left="2940" w:leftChars="0" w:firstLine="420" w:firstLineChars="0"/>
        <w:jc w:val="center"/>
        <w:rPr>
          <w:rFonts w:ascii="宋体-简" w:hAnsi="宋体-简" w:eastAsia="宋体-简"/>
          <w:sz w:val="18"/>
          <w:szCs w:val="18"/>
          <w:highlight w:val="none"/>
        </w:rPr>
      </w:pPr>
      <w:r>
        <w:rPr>
          <w:rFonts w:ascii="宋体-简" w:hAnsi="宋体-简" w:eastAsia="宋体-简"/>
          <w:sz w:val="18"/>
          <w:szCs w:val="18"/>
          <w:highlight w:val="none"/>
        </w:rPr>
        <w:t>（仅供示意，最终以交互设计稿为准）</w:t>
      </w:r>
    </w:p>
    <w:p>
      <w:pPr>
        <w:pStyle w:val="15"/>
        <w:ind w:left="420" w:firstLine="0"/>
        <w:jc w:val="center"/>
        <w:rPr>
          <w:rFonts w:ascii="宋体-简" w:hAnsi="宋体-简" w:eastAsia="宋体-简"/>
          <w:sz w:val="18"/>
          <w:szCs w:val="18"/>
        </w:rPr>
      </w:pPr>
    </w:p>
    <w:p>
      <w:pPr>
        <w:pStyle w:val="15"/>
        <w:numPr>
          <w:ilvl w:val="2"/>
          <w:numId w:val="24"/>
        </w:numPr>
        <w:spacing w:line="360" w:lineRule="auto"/>
        <w:rPr>
          <w:sz w:val="24"/>
        </w:rPr>
      </w:pPr>
      <w:r>
        <w:rPr>
          <w:rFonts w:hint="eastAsia"/>
          <w:sz w:val="24"/>
        </w:rPr>
        <w:t>车机端登录成功通知定级为1级，消息样式是非下拉屏中支持无Action按钮通知，可参考“小度车载OS</w:t>
      </w:r>
      <w:r>
        <w:rPr>
          <w:sz w:val="24"/>
        </w:rPr>
        <w:t xml:space="preserve"> </w:t>
      </w:r>
      <w:r>
        <w:rPr>
          <w:rFonts w:hint="eastAsia"/>
          <w:sz w:val="24"/>
        </w:rPr>
        <w:t>消息中心 MRD文档”</w:t>
      </w:r>
    </w:p>
    <w:p>
      <w:pPr>
        <w:pStyle w:val="15"/>
        <w:numPr>
          <w:ilvl w:val="1"/>
          <w:numId w:val="24"/>
        </w:numPr>
        <w:spacing w:line="360" w:lineRule="auto"/>
        <w:rPr>
          <w:sz w:val="24"/>
        </w:rPr>
      </w:pPr>
      <w:r>
        <w:rPr>
          <w:rFonts w:hint="eastAsia"/>
          <w:sz w:val="24"/>
        </w:rPr>
        <w:t>b</w:t>
      </w:r>
      <w:r>
        <w:rPr>
          <w:sz w:val="24"/>
        </w:rPr>
        <w:t xml:space="preserve"> </w:t>
      </w:r>
      <w:r>
        <w:rPr>
          <w:rFonts w:hint="eastAsia"/>
          <w:sz w:val="24"/>
        </w:rPr>
        <w:t>除launcher待机状态（首页状态）外，展示 并调tts播报『登录成功』（每次均播报）</w:t>
      </w:r>
    </w:p>
    <w:p>
      <w:pPr>
        <w:pStyle w:val="15"/>
        <w:numPr>
          <w:ilvl w:val="0"/>
          <w:numId w:val="24"/>
        </w:numPr>
        <w:spacing w:line="360" w:lineRule="auto"/>
        <w:rPr>
          <w:sz w:val="24"/>
        </w:rPr>
      </w:pPr>
      <w:r>
        <w:rPr>
          <w:rFonts w:hint="eastAsia"/>
          <w:sz w:val="24"/>
        </w:rPr>
        <w:t>登录成功引导</w:t>
      </w:r>
      <w:r>
        <w:rPr>
          <w:rFonts w:hint="default"/>
          <w:sz w:val="24"/>
        </w:rPr>
        <w:t>（此部分mrd暂复用phase2，登录引导内容由交互稿为准）</w:t>
      </w:r>
    </w:p>
    <w:p>
      <w:pPr>
        <w:pStyle w:val="15"/>
        <w:numPr>
          <w:ilvl w:val="0"/>
          <w:numId w:val="0"/>
        </w:numPr>
        <w:spacing w:line="360" w:lineRule="auto"/>
        <w:rPr>
          <w:color w:val="000000" w:themeColor="text1"/>
          <w:sz w:val="24"/>
          <w14:textFill>
            <w14:solidFill>
              <w14:schemeClr w14:val="tx1"/>
            </w14:solidFill>
          </w14:textFill>
        </w:rPr>
      </w:pPr>
      <w:bookmarkStart w:id="76" w:name="_Toc15897194"/>
      <w:r>
        <w:rPr>
          <w:color w:val="000000" w:themeColor="text1"/>
          <w:sz w:val="24"/>
          <w14:textFill>
            <w14:solidFill>
              <w14:schemeClr w14:val="tx1"/>
            </w14:solidFill>
          </w14:textFill>
        </w:rPr>
        <w:t>多帐号情况下，已登录账号不需要弹出登录引导页，登录已在车机保留过登录信息的账号只需弹出toast登录成功提示。</w:t>
      </w:r>
    </w:p>
    <w:p>
      <w:pPr>
        <w:pStyle w:val="4"/>
        <w:bidi w:val="0"/>
      </w:pPr>
      <w:bookmarkStart w:id="77" w:name="_Toc523837508"/>
      <w:bookmarkStart w:id="78" w:name="_Toc1319053879_WPSOffice_Level3"/>
      <w:r>
        <w:rPr>
          <w:rFonts w:hint="eastAsia"/>
        </w:rPr>
        <w:t>4</w:t>
      </w:r>
      <w:r>
        <w:t>.1.4</w:t>
      </w:r>
      <w:r>
        <w:tab/>
      </w:r>
      <w:r>
        <w:rPr>
          <w:rFonts w:hint="eastAsia"/>
        </w:rPr>
        <w:t>百度帐号换绑</w:t>
      </w:r>
      <w:bookmarkEnd w:id="77"/>
      <w:bookmarkEnd w:id="78"/>
    </w:p>
    <w:p>
      <w:pPr>
        <w:pStyle w:val="15"/>
        <w:numPr>
          <w:ilvl w:val="0"/>
          <w:numId w:val="25"/>
        </w:numPr>
        <w:spacing w:line="360" w:lineRule="auto"/>
        <w:rPr>
          <w:sz w:val="24"/>
        </w:rPr>
      </w:pPr>
      <w:r>
        <w:rPr>
          <w:rFonts w:hint="eastAsia"/>
          <w:sz w:val="24"/>
        </w:rPr>
        <w:t>手机端提供用户更换百度帐号功能（仅支持换绑，不支持解绑）。</w:t>
      </w:r>
    </w:p>
    <w:p>
      <w:pPr>
        <w:pStyle w:val="15"/>
        <w:numPr>
          <w:ilvl w:val="0"/>
          <w:numId w:val="25"/>
        </w:numPr>
        <w:spacing w:line="360" w:lineRule="auto"/>
        <w:rPr>
          <w:sz w:val="24"/>
        </w:rPr>
      </w:pPr>
      <w:r>
        <w:rPr>
          <w:rFonts w:hint="eastAsia"/>
          <w:sz w:val="24"/>
        </w:rPr>
        <w:t>【页面交互】</w:t>
      </w:r>
    </w:p>
    <w:p>
      <w:pPr>
        <w:ind w:firstLine="360"/>
        <w:jc w:val="center"/>
      </w:pPr>
      <w:r>
        <w:drawing>
          <wp:inline distT="0" distB="0" distL="114300" distR="114300">
            <wp:extent cx="4382770" cy="3443605"/>
            <wp:effectExtent l="0" t="0" r="1143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382770" cy="3443605"/>
                    </a:xfrm>
                    <a:prstGeom prst="rect">
                      <a:avLst/>
                    </a:prstGeom>
                    <a:noFill/>
                    <a:ln w="9525">
                      <a:noFill/>
                    </a:ln>
                  </pic:spPr>
                </pic:pic>
              </a:graphicData>
            </a:graphic>
          </wp:inline>
        </w:drawing>
      </w:r>
    </w:p>
    <w:p>
      <w:pPr>
        <w:ind w:firstLine="360"/>
      </w:pPr>
      <w:r>
        <w:rPr>
          <w:rFonts w:hint="eastAsia"/>
        </w:rPr>
        <w:t>*林肯手机端应替换账户关联页“</w:t>
      </w:r>
      <w:r>
        <w:rPr>
          <w:rFonts w:hint="default"/>
        </w:rPr>
        <w:t>林肯之道</w:t>
      </w:r>
      <w:r>
        <w:rPr>
          <w:rFonts w:hint="eastAsia"/>
        </w:rPr>
        <w:t>账户</w:t>
      </w:r>
      <w:r>
        <w:t>”</w:t>
      </w:r>
      <w:r>
        <w:rPr>
          <w:rFonts w:hint="eastAsia"/>
        </w:rPr>
        <w:t>为“林肯之道账户</w:t>
      </w:r>
      <w:r>
        <w:t>”</w:t>
      </w:r>
      <w:r>
        <w:rPr>
          <w:rFonts w:hint="eastAsia"/>
        </w:rPr>
        <w:t>；更换账户弹窗应替换“福特账户</w:t>
      </w:r>
      <w:r>
        <w:t>”</w:t>
      </w:r>
      <w:r>
        <w:rPr>
          <w:rFonts w:hint="eastAsia"/>
        </w:rPr>
        <w:t>为“林肯账户</w:t>
      </w:r>
      <w:r>
        <w:t>”</w:t>
      </w:r>
      <w:r>
        <w:rPr>
          <w:rFonts w:hint="eastAsia"/>
        </w:rPr>
        <w:t>。</w:t>
      </w:r>
    </w:p>
    <w:p>
      <w:pPr>
        <w:pStyle w:val="15"/>
        <w:numPr>
          <w:ilvl w:val="0"/>
          <w:numId w:val="26"/>
        </w:numPr>
        <w:spacing w:line="360" w:lineRule="auto"/>
        <w:rPr>
          <w:sz w:val="24"/>
        </w:rPr>
      </w:pPr>
      <w:r>
        <w:rPr>
          <w:rFonts w:hint="eastAsia"/>
          <w:sz w:val="24"/>
        </w:rPr>
        <w:t>【业务流程】</w:t>
      </w:r>
    </w:p>
    <w:p>
      <w:pPr>
        <w:ind w:firstLine="1155" w:firstLineChars="550"/>
        <w:jc w:val="center"/>
        <w:rPr>
          <w:rFonts w:ascii="宋体-简" w:hAnsi="宋体-简"/>
          <w:szCs w:val="18"/>
        </w:rPr>
      </w:pPr>
      <w:r>
        <w:rPr>
          <w:rFonts w:ascii="宋体-简" w:hAnsi="宋体-简"/>
          <w:szCs w:val="18"/>
        </w:rPr>
        <w:drawing>
          <wp:inline distT="0" distB="0" distL="0" distR="0">
            <wp:extent cx="1626235" cy="4302125"/>
            <wp:effectExtent l="0" t="0" r="24765"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a:stretch>
                      <a:fillRect/>
                    </a:stretch>
                  </pic:blipFill>
                  <pic:spPr>
                    <a:xfrm>
                      <a:off x="0" y="0"/>
                      <a:ext cx="1647403" cy="4357287"/>
                    </a:xfrm>
                    <a:prstGeom prst="rect">
                      <a:avLst/>
                    </a:prstGeom>
                  </pic:spPr>
                </pic:pic>
              </a:graphicData>
            </a:graphic>
          </wp:inline>
        </w:drawing>
      </w:r>
    </w:p>
    <w:p>
      <w:pPr>
        <w:pStyle w:val="15"/>
        <w:numPr>
          <w:ilvl w:val="0"/>
          <w:numId w:val="26"/>
        </w:numPr>
        <w:spacing w:line="360" w:lineRule="auto"/>
        <w:rPr>
          <w:sz w:val="24"/>
        </w:rPr>
      </w:pPr>
      <w:r>
        <w:rPr>
          <w:rFonts w:hint="eastAsia"/>
          <w:sz w:val="24"/>
        </w:rPr>
        <w:t>用户通过</w:t>
      </w:r>
      <w:r>
        <w:rPr>
          <w:rFonts w:hint="default"/>
          <w:sz w:val="24"/>
        </w:rPr>
        <w:t>林肯之道</w:t>
      </w:r>
      <w:r>
        <w:rPr>
          <w:rFonts w:hint="eastAsia"/>
          <w:sz w:val="24"/>
        </w:rPr>
        <w:t>app车辆二级页面，点击百度入口，手机端校验手机pass</w:t>
      </w:r>
      <w:r>
        <w:rPr>
          <w:sz w:val="24"/>
        </w:rPr>
        <w:t>SDK</w:t>
      </w:r>
      <w:r>
        <w:rPr>
          <w:rFonts w:hint="eastAsia"/>
          <w:sz w:val="24"/>
        </w:rPr>
        <w:t>。</w:t>
      </w:r>
    </w:p>
    <w:p>
      <w:pPr>
        <w:pStyle w:val="15"/>
        <w:numPr>
          <w:ilvl w:val="0"/>
          <w:numId w:val="26"/>
        </w:numPr>
        <w:spacing w:line="360" w:lineRule="auto"/>
        <w:rPr>
          <w:sz w:val="24"/>
        </w:rPr>
      </w:pPr>
      <w:r>
        <w:rPr>
          <w:rFonts w:hint="eastAsia"/>
          <w:sz w:val="24"/>
        </w:rPr>
        <w:t>如未登录，进入帐号绑定流程；如已登录进入百度个人中心页，此时提供更换帐号入口</w:t>
      </w:r>
    </w:p>
    <w:p>
      <w:pPr>
        <w:pStyle w:val="15"/>
        <w:numPr>
          <w:ilvl w:val="0"/>
          <w:numId w:val="26"/>
        </w:numPr>
        <w:spacing w:line="360" w:lineRule="auto"/>
        <w:rPr>
          <w:sz w:val="24"/>
        </w:rPr>
      </w:pPr>
      <w:r>
        <w:rPr>
          <w:rFonts w:hint="eastAsia"/>
          <w:sz w:val="24"/>
        </w:rPr>
        <w:t>用户点击更换帐号，弹出风险提示（因换绑会在车机端登出）</w:t>
      </w:r>
    </w:p>
    <w:p>
      <w:pPr>
        <w:pStyle w:val="15"/>
        <w:numPr>
          <w:ilvl w:val="0"/>
          <w:numId w:val="26"/>
        </w:numPr>
        <w:spacing w:line="360" w:lineRule="auto"/>
        <w:rPr>
          <w:sz w:val="24"/>
        </w:rPr>
      </w:pPr>
      <w:r>
        <w:rPr>
          <w:rFonts w:hint="eastAsia"/>
          <w:sz w:val="24"/>
        </w:rPr>
        <w:t>用户点击确认后，调起pass</w:t>
      </w:r>
      <w:r>
        <w:rPr>
          <w:sz w:val="24"/>
        </w:rPr>
        <w:t>SDK</w:t>
      </w:r>
    </w:p>
    <w:p>
      <w:pPr>
        <w:pStyle w:val="15"/>
        <w:numPr>
          <w:ilvl w:val="0"/>
          <w:numId w:val="26"/>
        </w:numPr>
        <w:spacing w:line="360" w:lineRule="auto"/>
        <w:rPr>
          <w:sz w:val="24"/>
        </w:rPr>
      </w:pPr>
      <w:r>
        <w:rPr>
          <w:rFonts w:hint="eastAsia"/>
          <w:sz w:val="24"/>
        </w:rPr>
        <w:t>拿到新帐号登录态反向检查是否已绑定非当前的福特手机号，如已绑定，提示异常</w:t>
      </w:r>
    </w:p>
    <w:p>
      <w:pPr>
        <w:pStyle w:val="15"/>
        <w:numPr>
          <w:ilvl w:val="0"/>
          <w:numId w:val="26"/>
        </w:numPr>
        <w:spacing w:line="360" w:lineRule="auto"/>
        <w:rPr>
          <w:sz w:val="24"/>
        </w:rPr>
      </w:pPr>
      <w:r>
        <w:rPr>
          <w:rFonts w:hint="eastAsia"/>
          <w:sz w:val="24"/>
        </w:rPr>
        <w:t>如未绑定，帐号Server解绑原百度帐号与福特帐号绑定关系并建立新的绑定关系</w:t>
      </w:r>
    </w:p>
    <w:p>
      <w:pPr>
        <w:pStyle w:val="15"/>
        <w:numPr>
          <w:ilvl w:val="0"/>
          <w:numId w:val="26"/>
        </w:numPr>
        <w:spacing w:line="360" w:lineRule="auto"/>
        <w:rPr>
          <w:sz w:val="24"/>
        </w:rPr>
      </w:pPr>
      <w:r>
        <w:rPr>
          <w:rFonts w:hint="eastAsia"/>
          <w:sz w:val="24"/>
        </w:rPr>
        <w:t>帐号Server解除原百度帐号与VIN绑定关系，并通知车机更新登录态，并给出用户登出提示。</w:t>
      </w:r>
    </w:p>
    <w:p>
      <w:pPr>
        <w:pStyle w:val="15"/>
        <w:numPr>
          <w:ilvl w:val="0"/>
          <w:numId w:val="0"/>
        </w:numPr>
        <w:spacing w:line="360" w:lineRule="auto"/>
        <w:rPr>
          <w:color w:val="000000" w:themeColor="text1"/>
          <w:sz w:val="24"/>
          <w14:textFill>
            <w14:solidFill>
              <w14:schemeClr w14:val="tx1"/>
            </w14:solidFill>
          </w14:textFill>
        </w:rPr>
      </w:pPr>
    </w:p>
    <w:p>
      <w:pPr>
        <w:pStyle w:val="3"/>
        <w:bidi w:val="0"/>
        <w:rPr>
          <w:rFonts w:hint="eastAsia"/>
        </w:rPr>
      </w:pPr>
      <w:bookmarkStart w:id="79" w:name="_Toc1471721308_WPSOffice_Level2"/>
      <w:r>
        <w:rPr>
          <w:rFonts w:hint="eastAsia"/>
        </w:rPr>
        <w:t>4</w:t>
      </w:r>
      <w:r>
        <w:t>.2登录、</w:t>
      </w:r>
      <w:r>
        <w:rPr>
          <w:rFonts w:hint="eastAsia"/>
        </w:rPr>
        <w:t>退出登录、帐号变更流程</w:t>
      </w:r>
      <w:bookmarkEnd w:id="76"/>
      <w:bookmarkEnd w:id="79"/>
    </w:p>
    <w:p>
      <w:pPr>
        <w:pStyle w:val="4"/>
        <w:bidi w:val="0"/>
        <w:rPr>
          <w:rFonts w:hint="default"/>
        </w:rPr>
      </w:pPr>
      <w:bookmarkStart w:id="80" w:name="_Toc864856372_WPSOffice_Level3"/>
      <w:r>
        <w:rPr>
          <w:rFonts w:hint="default"/>
        </w:rPr>
        <w:t>4.2.1车机登录</w:t>
      </w:r>
      <w:bookmarkEnd w:id="80"/>
      <w:bookmarkStart w:id="81" w:name="_Toc1356770855_WPSOffice_Level3"/>
    </w:p>
    <w:p>
      <w:pPr>
        <w:pStyle w:val="5"/>
        <w:bidi w:val="0"/>
        <w:rPr>
          <w:rFonts w:hint="eastAsia"/>
          <w:sz w:val="16"/>
          <w:szCs w:val="15"/>
        </w:rPr>
      </w:pPr>
      <w:r>
        <w:rPr>
          <w:rFonts w:hint="default"/>
          <w:sz w:val="16"/>
          <w:szCs w:val="15"/>
        </w:rPr>
        <w:t>4.2.1.1车机扫码登录页面</w:t>
      </w:r>
      <w:bookmarkEnd w:id="81"/>
    </w:p>
    <w:p>
      <w:pPr>
        <w:numPr>
          <w:ilvl w:val="0"/>
          <w:numId w:val="8"/>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在扫码界面需展示【请确认您已接受《SYNC+系统条款与隐私政策》，并且您的爱车已通过实名制认证。详询福特派APP（以隐私条款MRD为准）</w:t>
      </w:r>
    </w:p>
    <w:p>
      <w:pPr>
        <w:numPr>
          <w:ilvl w:val="0"/>
          <w:numId w:val="8"/>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FaceID登录</w:t>
      </w:r>
    </w:p>
    <w:p>
      <w:pPr>
        <w:numPr>
          <w:ilvl w:val="0"/>
          <w:numId w:val="0"/>
        </w:numPr>
        <w:bidi w:val="0"/>
        <w:ind w:leftChars="0" w:firstLine="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第一次使用FaceID时会要求用户同意Faceid相关服务协议和隐私条款，具体以FaceID</w:t>
      </w:r>
      <w:r>
        <w:rPr>
          <w:rFonts w:hint="default"/>
          <w:color w:val="000000" w:themeColor="text1"/>
          <w:highlight w:val="none"/>
          <w14:textFill>
            <w14:solidFill>
              <w14:schemeClr w14:val="tx1"/>
            </w14:solidFill>
          </w14:textFill>
        </w:rPr>
        <w:tab/>
      </w:r>
      <w:r>
        <w:rPr>
          <w:rFonts w:hint="default"/>
          <w:color w:val="000000" w:themeColor="text1"/>
          <w:highlight w:val="none"/>
          <w14:textFill>
            <w14:solidFill>
              <w14:schemeClr w14:val="tx1"/>
            </w14:solidFill>
          </w14:textFill>
        </w:rPr>
        <w:t>的MRD为准。</w:t>
      </w:r>
    </w:p>
    <w:p>
      <w:pPr>
        <w:numPr>
          <w:ilvl w:val="0"/>
          <w:numId w:val="27"/>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如有配备且开启FaceID验证登录的账号，用户扫码登录页面需有调起FaceID验证按钮。</w:t>
      </w:r>
    </w:p>
    <w:p>
      <w:pPr>
        <w:pStyle w:val="5"/>
        <w:bidi w:val="0"/>
        <w:rPr>
          <w:rFonts w:hint="default"/>
          <w:sz w:val="16"/>
          <w:szCs w:val="15"/>
        </w:rPr>
      </w:pPr>
      <w:r>
        <w:rPr>
          <w:rFonts w:hint="default"/>
          <w:sz w:val="16"/>
          <w:szCs w:val="15"/>
        </w:rPr>
        <w:t>4.2.1.2账号登陆引导流程</w:t>
      </w:r>
    </w:p>
    <w:p>
      <w:pPr>
        <w:spacing w:line="360" w:lineRule="auto"/>
        <w:rPr>
          <w:sz w:val="24"/>
        </w:rPr>
      </w:pPr>
      <w:r>
        <w:rPr>
          <w:sz w:val="24"/>
        </w:rPr>
        <w:t>未在车机上保留登录信息的账号登录后，会进入登录引导流程。登录同时TTS语音播报Smart Greeting内容，登录之后引导流程顺序为auth、Rocket Setup流程、FaceID绑定流程、驾驶员档案创建流程（不一定全，以其它模块需求策略为主），具体各模块流程详见相关MRD。已在车机上保留登录信息的账号登录不需要进入登录引导流程。</w:t>
      </w:r>
    </w:p>
    <w:p>
      <w:pPr>
        <w:numPr>
          <w:ilvl w:val="0"/>
          <w:numId w:val="0"/>
        </w:numPr>
        <w:ind w:leftChars="0"/>
        <w:rPr>
          <w:color w:val="000000" w:themeColor="text1"/>
          <w:highlight w:val="none"/>
          <w14:textFill>
            <w14:solidFill>
              <w14:schemeClr w14:val="tx1"/>
            </w14:solidFill>
          </w14:textFill>
        </w:rPr>
      </w:pPr>
    </w:p>
    <w:p>
      <w:pPr>
        <w:pStyle w:val="5"/>
        <w:bidi w:val="0"/>
        <w:rPr>
          <w:rFonts w:hint="default"/>
          <w:sz w:val="16"/>
          <w:szCs w:val="15"/>
        </w:rPr>
      </w:pPr>
      <w:r>
        <w:rPr>
          <w:rFonts w:hint="default"/>
          <w:sz w:val="16"/>
          <w:szCs w:val="15"/>
        </w:rPr>
        <w:t>4.2.1.3 多账户管理（包含人脸识别校验）</w:t>
      </w:r>
    </w:p>
    <w:p>
      <w:pPr>
        <w:bidi w:val="0"/>
        <w:rPr>
          <w:rFonts w:hint="default"/>
          <w:lang w:val="en-US" w:eastAsia="zh-CN"/>
        </w:rPr>
      </w:pPr>
      <w:r>
        <w:rPr>
          <w:rFonts w:hint="default"/>
          <w:lang w:val="en-US" w:eastAsia="zh-CN"/>
        </w:rPr>
        <w:t>车机至多保存八个已登录账号的信息，目前已有八个账号时，当再登录新账号时。提示用户需删除一个账号后才能登录新账号。</w:t>
      </w:r>
    </w:p>
    <w:p>
      <w:pPr>
        <w:numPr>
          <w:ilvl w:val="0"/>
          <w:numId w:val="28"/>
        </w:numPr>
        <w:bidi w:val="0"/>
        <w:ind w:left="420" w:leftChars="0" w:hanging="420" w:firstLineChars="0"/>
        <w:rPr>
          <w:rFonts w:hint="default"/>
        </w:rPr>
      </w:pPr>
      <w:r>
        <w:rPr>
          <w:rFonts w:hint="default"/>
        </w:rPr>
        <w:t>用户可在个人中心登录当前账号之外的账号或删除已登录过的账号，在列表至多展示八个最近已登录的账号。每次点击登录其它账号都调起二维码验证登录页面，在二维码登录页面可点击按钮调起Faceid验证，验证成功后可登录FaceID绑定的账号。</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当用户登录车内已登录过的账号时，车机内百度系及福特系应用的账号跟随同步，非百度系/福特系应用保持当前账号状态不变（这里以各个服务生态的app需求策略为优先）。</w:t>
      </w:r>
    </w:p>
    <w:p>
      <w:pPr>
        <w:numPr>
          <w:ilvl w:val="0"/>
          <w:numId w:val="0"/>
        </w:numPr>
        <w:ind w:leftChars="0"/>
        <w:rPr>
          <w:rFonts w:hint="eastAsia"/>
          <w:color w:val="000000" w:themeColor="text1"/>
          <w:highlight w:val="none"/>
          <w14:textFill>
            <w14:solidFill>
              <w14:schemeClr w14:val="tx1"/>
            </w14:solidFill>
          </w14:textFill>
        </w:rPr>
      </w:pPr>
    </w:p>
    <w:p>
      <w:pPr>
        <w:pStyle w:val="5"/>
        <w:bidi w:val="0"/>
        <w:rPr>
          <w:rFonts w:hint="default"/>
          <w:sz w:val="16"/>
          <w:szCs w:val="15"/>
        </w:rPr>
      </w:pPr>
      <w:bookmarkStart w:id="82" w:name="_Toc397745590_WPSOffice_Level3"/>
      <w:r>
        <w:rPr>
          <w:rFonts w:hint="default"/>
          <w:sz w:val="16"/>
          <w:szCs w:val="15"/>
        </w:rPr>
        <w:t>4.2.1.4账号与个性化设置</w:t>
      </w:r>
      <w:bookmarkEnd w:id="82"/>
      <w:r>
        <w:rPr>
          <w:rFonts w:hint="default"/>
          <w:sz w:val="16"/>
          <w:szCs w:val="15"/>
        </w:rPr>
        <w:t>（此部分需账号与驾驶员档案合作，技术方案未定）</w:t>
      </w:r>
    </w:p>
    <w:p>
      <w:pPr>
        <w:bidi w:val="0"/>
        <w:rPr>
          <w:rFonts w:hint="default"/>
        </w:rPr>
      </w:pPr>
      <w:r>
        <w:rPr>
          <w:rFonts w:hint="default"/>
        </w:rPr>
        <w:t>每个账号都与一个个性化设置（驾驶员档案）文件关联，为一一绑定关系。车内最多可以有三个账号与三个驾驶员档案一对一绑定。当有未在车机保留过登录信息的新账号登录时，需有引导页提示用户是否选择用新账号替换某一个账号与驾驶员档案的绑定关系。</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当前有未绑定的驾驶员档案，新登录账号与该账号自动绑定，并将该驾驶员档案命名为该账号用户姓名（个人中心体现）。用户登录账号时，若绑定有驾驶员档案，驾驶员档案设置也一并切换。</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当前用户个性化设置更改并保存时，保存至当前使用的个性化文件中（此部分为Ehanced memroy内容）。</w:t>
      </w:r>
    </w:p>
    <w:p>
      <w:pPr>
        <w:numPr>
          <w:ilvl w:val="0"/>
          <w:numId w:val="29"/>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驾驶员档案profile相关文件与林肯账号进行绑定（TBD）。</w:t>
      </w:r>
    </w:p>
    <w:p>
      <w:pPr>
        <w:numPr>
          <w:ilvl w:val="0"/>
          <w:numId w:val="29"/>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当用户手动切换驾驶员档案，提示已切换个性化设置，并提示用户是否需要切换账号。</w:t>
      </w:r>
    </w:p>
    <w:p>
      <w:pPr>
        <w:pStyle w:val="5"/>
        <w:bidi w:val="0"/>
        <w:rPr>
          <w:rFonts w:hint="default"/>
          <w:sz w:val="16"/>
          <w:szCs w:val="15"/>
        </w:rPr>
      </w:pPr>
      <w:r>
        <w:rPr>
          <w:rFonts w:hint="default"/>
          <w:sz w:val="16"/>
          <w:szCs w:val="15"/>
        </w:rPr>
        <w:t>4.2.1.5账号与 FaceID（部分车型配置有人脸识别功能）</w:t>
      </w:r>
    </w:p>
    <w:p>
      <w:pPr>
        <w:numPr>
          <w:ilvl w:val="0"/>
          <w:numId w:val="30"/>
        </w:numPr>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系统启动时（校验触发时机由FaceID定义），用户可通过FaceID验证登录已有八个账户中的一个，这种验证登录是可以在无网的状态下完成的。</w:t>
      </w:r>
    </w:p>
    <w:p>
      <w:pPr>
        <w:numPr>
          <w:ilvl w:val="0"/>
          <w:numId w:val="27"/>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如有配备且开启FaceID验证登录的账号，用户扫码登录页面需有调起FaceID验证按钮。</w:t>
      </w:r>
    </w:p>
    <w:p>
      <w:pPr>
        <w:numPr>
          <w:ilvl w:val="0"/>
          <w:numId w:val="27"/>
        </w:numPr>
        <w:ind w:left="420" w:leftChars="0" w:hanging="420" w:firstLineChars="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当账号退出登录时，系统不能将FaceID与账号解绑，以便下次使用人脸ID登录IVI。</w:t>
      </w:r>
    </w:p>
    <w:p>
      <w:pPr>
        <w:numPr>
          <w:ilvl w:val="0"/>
          <w:numId w:val="0"/>
        </w:numPr>
        <w:ind w:firstLine="420" w:firstLineChars="200"/>
        <w:rPr>
          <w:rFonts w:hint="default"/>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当账号被删除时自动删除FaceID文件。</w:t>
      </w:r>
    </w:p>
    <w:p>
      <w:pPr>
        <w:numPr>
          <w:ilvl w:val="0"/>
          <w:numId w:val="30"/>
        </w:numPr>
        <w:ind w:left="420" w:leftChars="0" w:hanging="420" w:firstLineChars="0"/>
        <w:rPr>
          <w:rFonts w:hint="eastAsia"/>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无FaceID设备（或关闭FaceID验证）的</w:t>
      </w:r>
      <w:r>
        <w:rPr>
          <w:rFonts w:hint="default"/>
          <w:color w:val="000000" w:themeColor="text1"/>
          <w:highlight w:val="none"/>
          <w14:textFill>
            <w14:solidFill>
              <w14:schemeClr w14:val="tx1"/>
            </w14:solidFill>
          </w14:textFill>
        </w:rPr>
        <w:tab/>
      </w:r>
      <w:r>
        <w:rPr>
          <w:rFonts w:hint="default"/>
          <w:color w:val="000000" w:themeColor="text1"/>
          <w:highlight w:val="none"/>
          <w14:textFill>
            <w14:solidFill>
              <w14:schemeClr w14:val="tx1"/>
            </w14:solidFill>
          </w14:textFill>
        </w:rPr>
        <w:t>车机在下次登录时需二维码验证登录。只有个人中心下次点火自动登录开关为开且当前车机只有一个账号时才能免验证登录。</w:t>
      </w:r>
    </w:p>
    <w:p>
      <w:pPr>
        <w:rPr>
          <w:rFonts w:hint="default"/>
        </w:rPr>
      </w:pPr>
      <w:r>
        <w:rPr>
          <w:rFonts w:hint="default"/>
        </w:rPr>
        <w:t>以下是配有人脸识别车型账号触发FaceID验证的场景</w:t>
      </w:r>
    </w:p>
    <w:tbl>
      <w:tblPr>
        <w:tblStyle w:val="13"/>
        <w:tblW w:w="874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25"/>
        <w:gridCol w:w="2445"/>
        <w:gridCol w:w="2160"/>
        <w:gridCol w:w="2415"/>
      </w:tblGrid>
      <w:tr>
        <w:tblPrEx>
          <w:tblLayout w:type="fixed"/>
        </w:tblPrEx>
        <w:trPr>
          <w:trHeight w:val="285" w:hRule="atLeast"/>
        </w:trPr>
        <w:tc>
          <w:tcPr>
            <w:tcW w:w="1725" w:type="dxa"/>
            <w:tcBorders>
              <w:top w:val="single" w:color="000000" w:sz="12" w:space="0"/>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eastAsia" w:ascii="宋体-简" w:hAnsi="宋体-简" w:eastAsia="宋体-简" w:cs="宋体-简"/>
                <w:b/>
                <w:bCs w:val="0"/>
                <w:i w:val="0"/>
                <w:color w:val="000000"/>
                <w:kern w:val="0"/>
                <w:sz w:val="24"/>
                <w:szCs w:val="24"/>
                <w:u w:val="none"/>
                <w:lang w:val="en-US" w:eastAsia="zh-CN" w:bidi="ar"/>
              </w:rPr>
              <w:t>场景</w:t>
            </w:r>
          </w:p>
        </w:tc>
        <w:tc>
          <w:tcPr>
            <w:tcW w:w="244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eastAsia" w:ascii="宋体-简" w:hAnsi="宋体-简" w:eastAsia="宋体-简" w:cs="宋体-简"/>
                <w:b/>
                <w:bCs w:val="0"/>
                <w:i w:val="0"/>
                <w:color w:val="000000"/>
                <w:kern w:val="0"/>
                <w:sz w:val="24"/>
                <w:szCs w:val="24"/>
                <w:u w:val="none"/>
                <w:lang w:val="en-US" w:eastAsia="zh-CN" w:bidi="ar"/>
              </w:rPr>
              <w:t>子场景</w:t>
            </w:r>
          </w:p>
        </w:tc>
        <w:tc>
          <w:tcPr>
            <w:tcW w:w="2160"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default" w:ascii="宋体-简" w:hAnsi="宋体-简" w:eastAsia="宋体-简" w:cs="宋体-简"/>
                <w:b/>
                <w:bCs w:val="0"/>
                <w:i w:val="0"/>
                <w:color w:val="000000"/>
                <w:sz w:val="24"/>
                <w:szCs w:val="24"/>
                <w:u w:val="none"/>
              </w:rPr>
              <w:t>登录交互逻辑</w:t>
            </w:r>
          </w:p>
        </w:tc>
        <w:tc>
          <w:tcPr>
            <w:tcW w:w="2415" w:type="dxa"/>
            <w:tcBorders>
              <w:top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center"/>
              <w:textAlignment w:val="top"/>
              <w:rPr>
                <w:rFonts w:hint="eastAsia" w:ascii="宋体-简" w:hAnsi="宋体-简" w:eastAsia="宋体-简" w:cs="宋体-简"/>
                <w:b/>
                <w:bCs w:val="0"/>
                <w:i w:val="0"/>
                <w:color w:val="000000"/>
                <w:sz w:val="24"/>
                <w:szCs w:val="24"/>
                <w:u w:val="none"/>
              </w:rPr>
            </w:pPr>
            <w:r>
              <w:rPr>
                <w:rFonts w:hint="default" w:ascii="宋体-简" w:hAnsi="宋体-简" w:eastAsia="宋体-简" w:cs="宋体-简"/>
                <w:b/>
                <w:bCs w:val="0"/>
                <w:i w:val="0"/>
                <w:color w:val="000000"/>
                <w:sz w:val="24"/>
                <w:szCs w:val="24"/>
                <w:u w:val="none"/>
              </w:rPr>
              <w:t>备注</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判断车辆支持</w:t>
            </w:r>
            <w:r>
              <w:rPr>
                <w:rStyle w:val="24"/>
                <w:rFonts w:hint="eastAsia" w:ascii="华文黑体" w:hAnsi="华文黑体" w:eastAsia="华文黑体" w:cs="华文黑体"/>
                <w:sz w:val="21"/>
                <w:szCs w:val="21"/>
                <w:lang w:val="en-US" w:eastAsia="zh-CN" w:bidi="ar"/>
              </w:rPr>
              <w:t>Face ID</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支持</w:t>
            </w:r>
            <w:r>
              <w:rPr>
                <w:rStyle w:val="24"/>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开启</w:t>
            </w:r>
            <w:r>
              <w:rPr>
                <w:rStyle w:val="24"/>
                <w:rFonts w:hint="eastAsia" w:ascii="华文黑体" w:hAnsi="华文黑体" w:eastAsia="华文黑体" w:cs="华文黑体"/>
                <w:sz w:val="21"/>
                <w:szCs w:val="21"/>
                <w:lang w:val="en-US" w:eastAsia="zh-CN" w:bidi="ar"/>
              </w:rPr>
              <w:t>Face ID相关的交互逻辑</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配置文件判断或者</w:t>
            </w:r>
            <w:r>
              <w:rPr>
                <w:rStyle w:val="24"/>
                <w:rFonts w:hint="eastAsia" w:ascii="华文黑体" w:hAnsi="华文黑体" w:eastAsia="华文黑体" w:cs="华文黑体"/>
                <w:sz w:val="21"/>
                <w:szCs w:val="21"/>
                <w:lang w:val="en-US" w:eastAsia="zh-CN" w:bidi="ar"/>
              </w:rPr>
              <w:t>OS handle</w:t>
            </w:r>
          </w:p>
        </w:tc>
      </w:tr>
      <w:tr>
        <w:tblPrEx>
          <w:tblLayout w:type="fixed"/>
        </w:tblPrEx>
        <w:trPr>
          <w:trHeight w:val="270"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不支持</w:t>
            </w:r>
            <w:r>
              <w:rPr>
                <w:rStyle w:val="24"/>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仅二维码登录</w:t>
            </w:r>
          </w:p>
        </w:tc>
        <w:tc>
          <w:tcPr>
            <w:tcW w:w="2415" w:type="dxa"/>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r>
      <w:tr>
        <w:tblPrEx>
          <w:tblLayout w:type="fixed"/>
        </w:tblPrEx>
        <w:trPr>
          <w:trHeight w:val="2070"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触发登录（</w:t>
            </w:r>
            <w:r>
              <w:rPr>
                <w:rFonts w:hint="eastAsia" w:ascii="华文黑体" w:hAnsi="华文黑体" w:eastAsia="华文黑体" w:cs="华文黑体"/>
                <w:i w:val="0"/>
                <w:color w:val="000000"/>
                <w:kern w:val="0"/>
                <w:sz w:val="21"/>
                <w:szCs w:val="21"/>
                <w:u w:val="none"/>
                <w:lang w:eastAsia="zh-CN" w:bidi="ar"/>
              </w:rPr>
              <w:t>触发登录条件由FaceID定义</w:t>
            </w:r>
            <w:r>
              <w:rPr>
                <w:rFonts w:hint="eastAsia" w:ascii="华文黑体" w:hAnsi="华文黑体" w:eastAsia="华文黑体" w:cs="华文黑体"/>
                <w:i w:val="0"/>
                <w:color w:val="000000"/>
                <w:kern w:val="0"/>
                <w:sz w:val="21"/>
                <w:szCs w:val="21"/>
                <w:u w:val="none"/>
                <w:lang w:val="en-US" w:eastAsia="zh-CN" w:bidi="ar"/>
              </w:rPr>
              <w:t>）</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无有效的</w:t>
            </w:r>
            <w:r>
              <w:rPr>
                <w:rStyle w:val="24"/>
                <w:rFonts w:hint="eastAsia" w:ascii="华文黑体" w:hAnsi="华文黑体" w:eastAsia="华文黑体" w:cs="华文黑体"/>
                <w:sz w:val="21"/>
                <w:szCs w:val="21"/>
                <w:lang w:val="en-US" w:eastAsia="zh-CN" w:bidi="ar"/>
              </w:rPr>
              <w:t>Face ID时 （未创建、已关闭Face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highlight w:val="yellow"/>
                <w:u w:val="none"/>
                <w:lang w:val="en-US" w:eastAsia="zh-CN" w:bidi="ar"/>
              </w:rPr>
              <w:t>Face ID</w:t>
            </w:r>
            <w:r>
              <w:rPr>
                <w:rStyle w:val="24"/>
                <w:rFonts w:hint="eastAsia" w:ascii="华文黑体" w:hAnsi="华文黑体" w:eastAsia="华文黑体" w:cs="华文黑体"/>
                <w:sz w:val="21"/>
                <w:szCs w:val="21"/>
                <w:highlight w:val="yellow"/>
                <w:lang w:val="en-US" w:eastAsia="zh-CN" w:bidi="ar"/>
              </w:rPr>
              <w:t xml:space="preserve">通知账号无有效的Face ID或者账号自己检查是否有Face ID绑定记录 </w:t>
            </w:r>
            <w:r>
              <w:rPr>
                <w:rFonts w:hint="eastAsia" w:ascii="华文黑体" w:hAnsi="华文黑体" w:eastAsia="华文黑体" w:cs="华文黑体"/>
                <w:i w:val="0"/>
                <w:color w:val="FF0000"/>
                <w:kern w:val="0"/>
                <w:sz w:val="21"/>
                <w:szCs w:val="21"/>
                <w:highlight w:val="yellow"/>
                <w:u w:val="none"/>
                <w:lang w:val="en-US" w:eastAsia="zh-CN" w:bidi="ar"/>
              </w:rPr>
              <w:t>TBD</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restart"/>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车机已有账号的</w:t>
            </w:r>
            <w:r>
              <w:rPr>
                <w:rStyle w:val="24"/>
                <w:rFonts w:hint="eastAsia" w:ascii="华文黑体" w:hAnsi="华文黑体" w:eastAsia="华文黑体" w:cs="华文黑体"/>
                <w:sz w:val="21"/>
                <w:szCs w:val="21"/>
                <w:lang w:val="en-US" w:eastAsia="zh-CN" w:bidi="ar"/>
              </w:rPr>
              <w:t>Face ID开启时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识别成功，登录成功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无感反馈</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设别失败，手动重新调起人脸识别</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可调起有感反馈</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vMerge w:val="continue"/>
            <w:tcBorders>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识别失败，扫码登录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某账号第一次在车机扫码登录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未创建</w:t>
            </w:r>
            <w:r>
              <w:rPr>
                <w:rStyle w:val="24"/>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引导创建</w:t>
            </w:r>
            <w:r>
              <w:rPr>
                <w:rStyle w:val="24"/>
                <w:rFonts w:hint="eastAsia" w:ascii="华文黑体" w:hAnsi="华文黑体" w:eastAsia="华文黑体" w:cs="华文黑体"/>
                <w:sz w:val="21"/>
                <w:szCs w:val="21"/>
                <w:lang w:val="en-US" w:eastAsia="zh-CN" w:bidi="ar"/>
              </w:rPr>
              <w:t>Face ID</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highlight w:val="yellow"/>
                <w:u w:val="none"/>
                <w:lang w:val="en-US" w:eastAsia="zh-CN" w:bidi="ar"/>
              </w:rPr>
              <w:t>引导可跳过，跳过引导后下次登录继续引导</w:t>
            </w:r>
            <w:r>
              <w:rPr>
                <w:rFonts w:hint="default" w:ascii="华文黑体" w:hAnsi="华文黑体" w:eastAsia="华文黑体" w:cs="华文黑体"/>
                <w:i w:val="0"/>
                <w:color w:val="000000"/>
                <w:kern w:val="0"/>
                <w:sz w:val="21"/>
                <w:szCs w:val="21"/>
                <w:highlight w:val="yellow"/>
                <w:u w:val="none"/>
                <w:lang w:eastAsia="zh-CN" w:bidi="ar"/>
              </w:rPr>
              <w:t>（HMI定义）</w:t>
            </w:r>
            <w:r>
              <w:rPr>
                <w:rFonts w:hint="eastAsia" w:ascii="华文黑体" w:hAnsi="华文黑体" w:eastAsia="华文黑体" w:cs="华文黑体"/>
                <w:i w:val="0"/>
                <w:color w:val="000000"/>
                <w:kern w:val="0"/>
                <w:sz w:val="21"/>
                <w:szCs w:val="21"/>
                <w:highlight w:val="yellow"/>
                <w:u w:val="none"/>
                <w:lang w:val="en-US" w:eastAsia="zh-CN" w:bidi="ar"/>
              </w:rPr>
              <w:t>？</w:t>
            </w:r>
            <w:r>
              <w:rPr>
                <w:rFonts w:hint="eastAsia" w:ascii="华文黑体" w:hAnsi="华文黑体" w:eastAsia="华文黑体" w:cs="华文黑体"/>
                <w:i w:val="0"/>
                <w:color w:val="FF0000"/>
                <w:kern w:val="0"/>
                <w:sz w:val="21"/>
                <w:szCs w:val="21"/>
                <w:highlight w:val="yellow"/>
                <w:u w:val="none"/>
                <w:lang w:val="en-US" w:eastAsia="zh-CN" w:bidi="ar"/>
              </w:rPr>
              <w:t>TBD</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创建成功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跳过创建</w:t>
            </w:r>
            <w:r>
              <w:rPr>
                <w:rStyle w:val="24"/>
                <w:rFonts w:hint="eastAsia" w:ascii="华文黑体" w:hAnsi="华文黑体" w:eastAsia="华文黑体" w:cs="华文黑体"/>
                <w:sz w:val="21"/>
                <w:szCs w:val="21"/>
                <w:lang w:val="en-US" w:eastAsia="zh-CN" w:bidi="ar"/>
              </w:rPr>
              <w:t>Face ID</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进入</w:t>
            </w:r>
            <w:r>
              <w:rPr>
                <w:rStyle w:val="24"/>
                <w:rFonts w:hint="eastAsia" w:ascii="华文黑体" w:hAnsi="华文黑体" w:eastAsia="华文黑体" w:cs="华文黑体"/>
                <w:sz w:val="21"/>
                <w:szCs w:val="21"/>
                <w:lang w:val="en-US" w:eastAsia="zh-CN" w:bidi="ar"/>
              </w:rPr>
              <w:t>Face ID管理菜单继续创建</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创建成功后用</w:t>
            </w:r>
            <w:r>
              <w:rPr>
                <w:rStyle w:val="24"/>
                <w:rFonts w:hint="eastAsia" w:ascii="华文黑体" w:hAnsi="华文黑体" w:eastAsia="华文黑体" w:cs="华文黑体"/>
                <w:sz w:val="21"/>
                <w:szCs w:val="21"/>
                <w:lang w:val="en-US" w:eastAsia="zh-CN" w:bidi="ar"/>
              </w:rPr>
              <w:t>Face ID登录</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验证成功，网络状态良好</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登录成功</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600"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验证成功但无网络连接</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本地账号登录成功，等网络恢复时同步云端数据</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人脸识别异常场景</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未注册的人脸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非人脸</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超时</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验证失败，二维码登录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摄像头错误</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已创建的</w:t>
            </w:r>
            <w:r>
              <w:rPr>
                <w:rStyle w:val="24"/>
                <w:rFonts w:hint="eastAsia" w:ascii="华文黑体" w:hAnsi="华文黑体" w:eastAsia="华文黑体" w:cs="华文黑体"/>
                <w:sz w:val="21"/>
                <w:szCs w:val="21"/>
                <w:lang w:val="en-US" w:eastAsia="zh-CN" w:bidi="ar"/>
              </w:rPr>
              <w:t>Face ID不再可用</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Face ID</w:t>
            </w:r>
            <w:r>
              <w:rPr>
                <w:rStyle w:val="24"/>
                <w:rFonts w:hint="eastAsia" w:ascii="华文黑体" w:hAnsi="华文黑体" w:eastAsia="华文黑体" w:cs="华文黑体"/>
                <w:sz w:val="21"/>
                <w:szCs w:val="21"/>
                <w:lang w:val="en-US" w:eastAsia="zh-CN" w:bidi="ar"/>
              </w:rPr>
              <w:t>被关闭</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xml:space="preserve">FaceID </w:t>
            </w:r>
            <w:r>
              <w:rPr>
                <w:rStyle w:val="24"/>
                <w:rFonts w:hint="eastAsia" w:ascii="华文黑体" w:hAnsi="华文黑体" w:eastAsia="华文黑体" w:cs="华文黑体"/>
                <w:sz w:val="21"/>
                <w:szCs w:val="21"/>
                <w:lang w:val="en-US" w:eastAsia="zh-CN" w:bidi="ar"/>
              </w:rPr>
              <w:t>被清除/重置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二维码登录</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285" w:hRule="atLeast"/>
        </w:trPr>
        <w:tc>
          <w:tcPr>
            <w:tcW w:w="1725" w:type="dxa"/>
            <w:vMerge w:val="restart"/>
            <w:tcBorders>
              <w:left w:val="single" w:color="000000" w:sz="12" w:space="0"/>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Face ID</w:t>
            </w:r>
            <w:r>
              <w:rPr>
                <w:rStyle w:val="24"/>
                <w:rFonts w:hint="eastAsia" w:ascii="华文黑体" w:hAnsi="华文黑体" w:eastAsia="华文黑体" w:cs="华文黑体"/>
                <w:sz w:val="21"/>
                <w:szCs w:val="21"/>
                <w:lang w:val="en-US" w:eastAsia="zh-CN" w:bidi="ar"/>
              </w:rPr>
              <w:t>和账号绑定关系发生变化</w:t>
            </w: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账号删除</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4"/>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账号注销（云端发起）</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4"/>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恢复出厂设置</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4"/>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r>
        <w:tblPrEx>
          <w:tblLayout w:type="fixed"/>
        </w:tblPrEx>
        <w:trPr>
          <w:trHeight w:val="405" w:hRule="atLeast"/>
        </w:trPr>
        <w:tc>
          <w:tcPr>
            <w:tcW w:w="1725" w:type="dxa"/>
            <w:vMerge w:val="continue"/>
            <w:tcBorders>
              <w:left w:val="single" w:color="000000" w:sz="12" w:space="0"/>
              <w:bottom w:val="single" w:color="000000" w:sz="12" w:space="0"/>
              <w:right w:val="single" w:color="000000" w:sz="12" w:space="0"/>
            </w:tcBorders>
            <w:shd w:val="clear" w:color="auto" w:fill="auto"/>
            <w:vAlign w:val="top"/>
          </w:tcPr>
          <w:p>
            <w:pPr>
              <w:rPr>
                <w:rFonts w:hint="eastAsia" w:ascii="华文黑体" w:hAnsi="华文黑体" w:eastAsia="华文黑体" w:cs="华文黑体"/>
                <w:i w:val="0"/>
                <w:color w:val="000000"/>
                <w:sz w:val="21"/>
                <w:szCs w:val="21"/>
                <w:u w:val="none"/>
              </w:rPr>
            </w:pPr>
          </w:p>
        </w:tc>
        <w:tc>
          <w:tcPr>
            <w:tcW w:w="244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已登录的</w:t>
            </w:r>
            <w:r>
              <w:rPr>
                <w:rStyle w:val="24"/>
                <w:rFonts w:hint="eastAsia" w:ascii="华文黑体" w:hAnsi="华文黑体" w:eastAsia="华文黑体" w:cs="华文黑体"/>
                <w:sz w:val="21"/>
                <w:szCs w:val="21"/>
                <w:lang w:val="en-US" w:eastAsia="zh-CN" w:bidi="ar"/>
              </w:rPr>
              <w:t>IVI被更换到其他车上</w:t>
            </w:r>
          </w:p>
        </w:tc>
        <w:tc>
          <w:tcPr>
            <w:tcW w:w="2160"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退出车机登录，解除</w:t>
            </w:r>
            <w:r>
              <w:rPr>
                <w:rStyle w:val="24"/>
                <w:rFonts w:hint="eastAsia" w:ascii="华文黑体" w:hAnsi="华文黑体" w:eastAsia="华文黑体" w:cs="华文黑体"/>
                <w:sz w:val="21"/>
                <w:szCs w:val="21"/>
                <w:lang w:val="en-US" w:eastAsia="zh-CN" w:bidi="ar"/>
              </w:rPr>
              <w:t>face ID绑定关系</w:t>
            </w:r>
          </w:p>
        </w:tc>
        <w:tc>
          <w:tcPr>
            <w:tcW w:w="2415" w:type="dxa"/>
            <w:tcBorders>
              <w:bottom w:val="single" w:color="000000" w:sz="12" w:space="0"/>
              <w:right w:val="single" w:color="000000" w:sz="12" w:space="0"/>
            </w:tcBorders>
            <w:shd w:val="clear" w:color="auto" w:fill="auto"/>
            <w:vAlign w:val="top"/>
          </w:tcPr>
          <w:p>
            <w:pPr>
              <w:keepNext w:val="0"/>
              <w:keepLines w:val="0"/>
              <w:widowControl/>
              <w:suppressLineNumbers w:val="0"/>
              <w:jc w:val="left"/>
              <w:textAlignment w:val="top"/>
              <w:rPr>
                <w:rFonts w:hint="eastAsia" w:ascii="华文黑体" w:hAnsi="华文黑体" w:eastAsia="华文黑体" w:cs="华文黑体"/>
                <w:i w:val="0"/>
                <w:color w:val="000000"/>
                <w:sz w:val="21"/>
                <w:szCs w:val="21"/>
                <w:u w:val="none"/>
              </w:rPr>
            </w:pPr>
            <w:r>
              <w:rPr>
                <w:rFonts w:hint="eastAsia" w:ascii="华文黑体" w:hAnsi="华文黑体" w:eastAsia="华文黑体" w:cs="华文黑体"/>
                <w:i w:val="0"/>
                <w:color w:val="000000"/>
                <w:kern w:val="0"/>
                <w:sz w:val="21"/>
                <w:szCs w:val="21"/>
                <w:u w:val="none"/>
                <w:lang w:val="en-US" w:eastAsia="zh-CN" w:bidi="ar"/>
              </w:rPr>
              <w:t>　</w:t>
            </w:r>
          </w:p>
        </w:tc>
      </w:tr>
    </w:tbl>
    <w:p/>
    <w:p>
      <w:pPr>
        <w:pStyle w:val="4"/>
        <w:bidi w:val="0"/>
      </w:pPr>
      <w:bookmarkStart w:id="83" w:name="_Toc523837507"/>
      <w:bookmarkStart w:id="84" w:name="_Toc1471721308_WPSOffice_Level3"/>
      <w:r>
        <w:rPr>
          <w:rFonts w:hint="eastAsia"/>
        </w:rPr>
        <w:t>4</w:t>
      </w:r>
      <w:r>
        <w:t>.2.2</w:t>
      </w:r>
      <w:r>
        <w:tab/>
      </w:r>
      <w:r>
        <w:rPr>
          <w:rFonts w:hint="eastAsia"/>
        </w:rPr>
        <w:t>车机退出登录</w:t>
      </w:r>
      <w:bookmarkEnd w:id="83"/>
      <w:bookmarkEnd w:id="84"/>
    </w:p>
    <w:p>
      <w:pPr>
        <w:pStyle w:val="15"/>
        <w:numPr>
          <w:ilvl w:val="0"/>
          <w:numId w:val="31"/>
        </w:numPr>
        <w:spacing w:line="360" w:lineRule="auto"/>
        <w:rPr>
          <w:sz w:val="24"/>
          <w:highlight w:val="none"/>
        </w:rPr>
      </w:pPr>
      <w:r>
        <w:rPr>
          <w:rFonts w:hint="eastAsia"/>
          <w:sz w:val="24"/>
          <w:highlight w:val="none"/>
        </w:rPr>
        <w:t>车机个人中心提供用户手动退出登录入口，可清除车机上登录态（不改变帐号及车机间绑定关系）</w:t>
      </w:r>
      <w:r>
        <w:rPr>
          <w:rFonts w:hint="default"/>
          <w:sz w:val="24"/>
          <w:highlight w:val="none"/>
        </w:rPr>
        <w:t>用户手动点击退出登录需要有二次确认弹窗。</w:t>
      </w:r>
    </w:p>
    <w:p>
      <w:pPr>
        <w:pStyle w:val="15"/>
        <w:numPr>
          <w:ilvl w:val="0"/>
          <w:numId w:val="31"/>
        </w:numPr>
        <w:spacing w:line="360" w:lineRule="auto"/>
        <w:rPr>
          <w:sz w:val="24"/>
          <w:highlight w:val="none"/>
        </w:rPr>
      </w:pPr>
      <w:r>
        <w:rPr>
          <w:rFonts w:hint="eastAsia"/>
          <w:sz w:val="24"/>
          <w:highlight w:val="none"/>
        </w:rPr>
        <w:t>车机端帐号登出</w:t>
      </w:r>
      <w:r>
        <w:rPr>
          <w:rFonts w:hint="default"/>
          <w:sz w:val="24"/>
          <w:highlight w:val="none"/>
        </w:rPr>
        <w:t>时</w:t>
      </w:r>
      <w:r>
        <w:rPr>
          <w:rFonts w:hint="eastAsia"/>
          <w:sz w:val="24"/>
          <w:highlight w:val="none"/>
        </w:rPr>
        <w:t>通知</w:t>
      </w:r>
      <w:r>
        <w:rPr>
          <w:rFonts w:hint="default"/>
          <w:sz w:val="24"/>
          <w:highlight w:val="none"/>
        </w:rPr>
        <w:t>以toast提示的方式展示，消息样式</w:t>
      </w:r>
      <w:r>
        <w:rPr>
          <w:rFonts w:hint="eastAsia"/>
          <w:sz w:val="24"/>
          <w:highlight w:val="none"/>
        </w:rPr>
        <w:t>可参考“小度车载OS</w:t>
      </w:r>
      <w:r>
        <w:rPr>
          <w:sz w:val="24"/>
          <w:highlight w:val="none"/>
        </w:rPr>
        <w:t xml:space="preserve"> </w:t>
      </w:r>
      <w:r>
        <w:rPr>
          <w:rFonts w:hint="eastAsia"/>
          <w:sz w:val="24"/>
          <w:highlight w:val="none"/>
        </w:rPr>
        <w:t>消息中心 MRD文档”</w:t>
      </w:r>
    </w:p>
    <w:p>
      <w:pPr>
        <w:pStyle w:val="15"/>
        <w:numPr>
          <w:ilvl w:val="0"/>
          <w:numId w:val="31"/>
        </w:numPr>
        <w:spacing w:line="360" w:lineRule="auto"/>
        <w:rPr>
          <w:sz w:val="24"/>
        </w:rPr>
      </w:pPr>
      <w:r>
        <w:rPr>
          <w:rFonts w:hint="eastAsia"/>
          <w:sz w:val="24"/>
        </w:rPr>
        <w:t>【业务流程】</w:t>
      </w:r>
    </w:p>
    <w:p>
      <w:pPr>
        <w:ind w:firstLine="1260" w:firstLineChars="600"/>
        <w:jc w:val="center"/>
      </w:pPr>
      <w:r>
        <w:drawing>
          <wp:inline distT="0" distB="0" distL="0" distR="0">
            <wp:extent cx="1109345" cy="2232660"/>
            <wp:effectExtent l="0" t="0" r="825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rcRect t="18076"/>
                    <a:stretch>
                      <a:fillRect/>
                    </a:stretch>
                  </pic:blipFill>
                  <pic:spPr>
                    <a:xfrm>
                      <a:off x="0" y="0"/>
                      <a:ext cx="1109422" cy="2232837"/>
                    </a:xfrm>
                    <a:prstGeom prst="rect">
                      <a:avLst/>
                    </a:prstGeom>
                    <a:ln>
                      <a:noFill/>
                    </a:ln>
                  </pic:spPr>
                </pic:pic>
              </a:graphicData>
            </a:graphic>
          </wp:inline>
        </w:drawing>
      </w:r>
    </w:p>
    <w:p>
      <w:pPr>
        <w:pStyle w:val="4"/>
        <w:bidi w:val="0"/>
      </w:pPr>
      <w:bookmarkStart w:id="85" w:name="_Toc523837510"/>
      <w:bookmarkStart w:id="86" w:name="_Toc503377410_WPSOffice_Level3"/>
      <w:r>
        <w:rPr>
          <w:rFonts w:hint="eastAsia"/>
        </w:rPr>
        <w:t>4</w:t>
      </w:r>
      <w:r>
        <w:t>.2.3</w:t>
      </w:r>
      <w:r>
        <w:tab/>
      </w:r>
      <w:bookmarkEnd w:id="85"/>
      <w:r>
        <w:rPr>
          <w:rFonts w:hint="default"/>
          <w:highlight w:val="none"/>
        </w:rPr>
        <w:t>林肯账号</w:t>
      </w:r>
      <w:r>
        <w:rPr>
          <w:rFonts w:hint="eastAsia"/>
          <w:highlight w:val="none"/>
        </w:rPr>
        <w:t>注销或百度帐号注销</w:t>
      </w:r>
      <w:bookmarkEnd w:id="86"/>
    </w:p>
    <w:p>
      <w:pPr>
        <w:pStyle w:val="15"/>
        <w:numPr>
          <w:ilvl w:val="0"/>
          <w:numId w:val="32"/>
        </w:numPr>
        <w:spacing w:line="360" w:lineRule="auto"/>
        <w:rPr>
          <w:b/>
          <w:sz w:val="24"/>
          <w:highlight w:val="none"/>
        </w:rPr>
      </w:pPr>
      <w:r>
        <w:rPr>
          <w:rFonts w:hint="eastAsia"/>
          <w:b/>
          <w:sz w:val="24"/>
          <w:highlight w:val="none"/>
        </w:rPr>
        <w:t>用户在</w:t>
      </w:r>
      <w:r>
        <w:rPr>
          <w:rFonts w:hint="default"/>
          <w:b/>
          <w:sz w:val="24"/>
          <w:highlight w:val="none"/>
        </w:rPr>
        <w:t>林肯之道</w:t>
      </w:r>
      <w:r>
        <w:rPr>
          <w:rFonts w:hint="eastAsia"/>
          <w:b/>
          <w:sz w:val="24"/>
          <w:highlight w:val="none"/>
        </w:rPr>
        <w:t>注销</w:t>
      </w:r>
      <w:r>
        <w:rPr>
          <w:rFonts w:hint="default"/>
          <w:b/>
          <w:sz w:val="24"/>
          <w:highlight w:val="none"/>
        </w:rPr>
        <w:t>林肯账号</w:t>
      </w:r>
      <w:r>
        <w:rPr>
          <w:rFonts w:hint="eastAsia"/>
          <w:b/>
          <w:sz w:val="24"/>
          <w:highlight w:val="none"/>
        </w:rPr>
        <w:t>，在百度主站注销帐号操作均会破坏原有绑定关系（</w:t>
      </w:r>
      <w:r>
        <w:rPr>
          <w:rFonts w:hint="default"/>
          <w:b/>
          <w:sz w:val="24"/>
          <w:highlight w:val="none"/>
        </w:rPr>
        <w:t>林肯之道</w:t>
      </w:r>
      <w:r>
        <w:rPr>
          <w:rFonts w:hint="eastAsia"/>
          <w:b/>
          <w:sz w:val="24"/>
          <w:highlight w:val="none"/>
        </w:rPr>
        <w:t>有风险提示）。故当福特和百度均会通知对方接口，解除原有绑定。</w:t>
      </w:r>
      <w:r>
        <w:rPr>
          <w:rFonts w:hint="default"/>
          <w:b/>
          <w:sz w:val="24"/>
          <w:highlight w:val="none"/>
        </w:rPr>
        <w:t>下方流程为phase2流程，phase4具体实现以技术方案为准。</w:t>
      </w:r>
    </w:p>
    <w:p>
      <w:pPr>
        <w:pStyle w:val="15"/>
        <w:numPr>
          <w:ilvl w:val="0"/>
          <w:numId w:val="33"/>
        </w:numPr>
        <w:spacing w:line="360" w:lineRule="auto"/>
        <w:rPr>
          <w:sz w:val="24"/>
        </w:rPr>
      </w:pPr>
      <w:r>
        <w:rPr>
          <w:rFonts w:hint="eastAsia"/>
          <w:sz w:val="24"/>
        </w:rPr>
        <w:t>福特帐号注销流程</w:t>
      </w:r>
    </w:p>
    <w:p>
      <w:pPr>
        <w:jc w:val="center"/>
        <w:rPr>
          <w:rFonts w:ascii="宋体-简" w:hAnsi="宋体-简" w:eastAsia="宋体-简"/>
          <w:strike/>
          <w:szCs w:val="18"/>
          <w:highlight w:val="lightGray"/>
        </w:rPr>
      </w:pPr>
      <w:r>
        <w:drawing>
          <wp:inline distT="0" distB="0" distL="0" distR="0">
            <wp:extent cx="3348990" cy="42799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3573427" cy="457155"/>
                    </a:xfrm>
                    <a:prstGeom prst="rect">
                      <a:avLst/>
                    </a:prstGeom>
                  </pic:spPr>
                </pic:pic>
              </a:graphicData>
            </a:graphic>
          </wp:inline>
        </w:drawing>
      </w:r>
    </w:p>
    <w:p>
      <w:pPr>
        <w:pStyle w:val="15"/>
        <w:numPr>
          <w:ilvl w:val="0"/>
          <w:numId w:val="33"/>
        </w:numPr>
        <w:spacing w:line="360" w:lineRule="auto"/>
        <w:rPr>
          <w:sz w:val="24"/>
        </w:rPr>
      </w:pPr>
      <w:r>
        <w:rPr>
          <w:rFonts w:hint="eastAsia"/>
          <w:sz w:val="24"/>
        </w:rPr>
        <w:t>百度帐号注销流程</w:t>
      </w:r>
    </w:p>
    <w:p>
      <w:pPr>
        <w:jc w:val="center"/>
        <w:rPr>
          <w:rFonts w:ascii="宋体-简" w:hAnsi="宋体-简" w:eastAsia="宋体-简"/>
          <w:strike/>
          <w:szCs w:val="18"/>
          <w:highlight w:val="lightGray"/>
        </w:rPr>
      </w:pPr>
      <w:r>
        <w:drawing>
          <wp:inline distT="0" distB="0" distL="0" distR="0">
            <wp:extent cx="2200910" cy="464820"/>
            <wp:effectExtent l="0" t="0" r="889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2377486" cy="502285"/>
                    </a:xfrm>
                    <a:prstGeom prst="rect">
                      <a:avLst/>
                    </a:prstGeom>
                  </pic:spPr>
                </pic:pic>
              </a:graphicData>
            </a:graphic>
          </wp:inline>
        </w:drawing>
      </w:r>
    </w:p>
    <w:p>
      <w:pPr>
        <w:pStyle w:val="15"/>
        <w:numPr>
          <w:ilvl w:val="0"/>
          <w:numId w:val="33"/>
        </w:numPr>
        <w:spacing w:line="360" w:lineRule="auto"/>
        <w:rPr>
          <w:sz w:val="24"/>
        </w:rPr>
      </w:pPr>
      <w:r>
        <w:rPr>
          <w:rFonts w:hint="eastAsia"/>
          <w:sz w:val="24"/>
        </w:rPr>
        <w:t>【业务流程】</w:t>
      </w:r>
    </w:p>
    <w:p>
      <w:pPr>
        <w:pStyle w:val="15"/>
        <w:numPr>
          <w:ilvl w:val="1"/>
          <w:numId w:val="33"/>
        </w:numPr>
        <w:spacing w:line="360" w:lineRule="auto"/>
        <w:rPr>
          <w:sz w:val="24"/>
        </w:rPr>
      </w:pPr>
      <w:r>
        <w:rPr>
          <w:rFonts w:hint="eastAsia"/>
          <w:sz w:val="24"/>
        </w:rPr>
        <w:t>账号注销流程</w:t>
      </w:r>
    </w:p>
    <w:p>
      <w:pPr>
        <w:ind w:firstLine="1365" w:firstLineChars="650"/>
        <w:jc w:val="center"/>
        <w:rPr>
          <w:rFonts w:ascii="宋体-简" w:hAnsi="宋体-简"/>
          <w:strike/>
          <w:color w:val="FF0000"/>
          <w:szCs w:val="18"/>
        </w:rPr>
      </w:pPr>
      <w:r>
        <w:rPr>
          <w:rFonts w:ascii="宋体-简" w:hAnsi="宋体-简"/>
          <w:strike/>
          <w:color w:val="FF0000"/>
          <w:szCs w:val="18"/>
          <w:highlight w:val="lightGray"/>
        </w:rPr>
        <w:drawing>
          <wp:inline distT="0" distB="0" distL="0" distR="0">
            <wp:extent cx="3997325" cy="4156075"/>
            <wp:effectExtent l="0" t="0" r="1587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1"/>
                    <a:stretch>
                      <a:fillRect/>
                    </a:stretch>
                  </pic:blipFill>
                  <pic:spPr>
                    <a:xfrm>
                      <a:off x="0" y="0"/>
                      <a:ext cx="4013039" cy="4172547"/>
                    </a:xfrm>
                    <a:prstGeom prst="rect">
                      <a:avLst/>
                    </a:prstGeom>
                  </pic:spPr>
                </pic:pic>
              </a:graphicData>
            </a:graphic>
          </wp:inline>
        </w:drawing>
      </w:r>
    </w:p>
    <w:p>
      <w:pPr>
        <w:pStyle w:val="15"/>
        <w:numPr>
          <w:ilvl w:val="2"/>
          <w:numId w:val="33"/>
        </w:numPr>
        <w:spacing w:line="360" w:lineRule="auto"/>
        <w:rPr>
          <w:sz w:val="24"/>
        </w:rPr>
      </w:pPr>
      <w:r>
        <w:rPr>
          <w:rFonts w:hint="eastAsia"/>
          <w:sz w:val="24"/>
        </w:rPr>
        <w:t>如福特注销帐号，则福特与VIN解除绑定，同步通知车机端清除登录态，车机端提示登出，功能权限复位至初始状态</w:t>
      </w:r>
      <w:r>
        <w:rPr>
          <w:rFonts w:hint="default"/>
          <w:sz w:val="24"/>
        </w:rPr>
        <w:t>。</w:t>
      </w:r>
    </w:p>
    <w:p>
      <w:pPr>
        <w:pStyle w:val="15"/>
        <w:numPr>
          <w:ilvl w:val="1"/>
          <w:numId w:val="33"/>
        </w:numPr>
        <w:spacing w:line="360" w:lineRule="auto"/>
        <w:rPr>
          <w:rFonts w:hint="eastAsia"/>
          <w:sz w:val="24"/>
        </w:rPr>
      </w:pPr>
      <w:r>
        <w:rPr>
          <w:rFonts w:hint="eastAsia"/>
          <w:sz w:val="24"/>
        </w:rPr>
        <w:t>福特</w:t>
      </w:r>
      <w:r>
        <w:rPr>
          <w:sz w:val="24"/>
        </w:rPr>
        <w:t>删除</w:t>
      </w:r>
      <w:r>
        <w:rPr>
          <w:rFonts w:hint="eastAsia"/>
          <w:sz w:val="24"/>
        </w:rPr>
        <w:t>车辆流程</w:t>
      </w:r>
    </w:p>
    <w:p>
      <w:pPr>
        <w:pStyle w:val="15"/>
        <w:numPr>
          <w:ilvl w:val="2"/>
          <w:numId w:val="33"/>
        </w:numPr>
        <w:spacing w:line="360" w:lineRule="auto"/>
        <w:rPr>
          <w:sz w:val="24"/>
        </w:rPr>
      </w:pPr>
      <w:r>
        <w:rPr>
          <w:rFonts w:hint="eastAsia"/>
          <w:sz w:val="24"/>
        </w:rPr>
        <w:t>帐号Server收到福特删除车辆通知，更新绑定关系</w:t>
      </w:r>
    </w:p>
    <w:p>
      <w:pPr>
        <w:pStyle w:val="15"/>
        <w:numPr>
          <w:ilvl w:val="2"/>
          <w:numId w:val="33"/>
        </w:numPr>
        <w:spacing w:line="360" w:lineRule="auto"/>
        <w:rPr>
          <w:sz w:val="24"/>
        </w:rPr>
      </w:pPr>
      <w:r>
        <w:rPr>
          <w:rFonts w:hint="eastAsia"/>
          <w:sz w:val="24"/>
        </w:rPr>
        <w:t>百度或福特帐号下有绑定VIN，当同步通知车机端清除登录态，</w:t>
      </w:r>
      <w:r>
        <w:rPr>
          <w:rFonts w:hint="default"/>
          <w:sz w:val="24"/>
          <w:highlight w:val="none"/>
        </w:rPr>
        <w:t>并解除账号与FaceID及驾驶员档案的绑定。</w:t>
      </w:r>
      <w:r>
        <w:rPr>
          <w:rFonts w:hint="eastAsia"/>
          <w:sz w:val="24"/>
        </w:rPr>
        <w:t>车机端提示登出，功能权限复位至初始状态，界面复位至初始状态。下次开机或使用非登录权限外功能，重复用户绑定流程。</w:t>
      </w:r>
    </w:p>
    <w:p>
      <w:pPr>
        <w:pStyle w:val="4"/>
        <w:bidi w:val="0"/>
      </w:pPr>
      <w:bookmarkStart w:id="87" w:name="_Toc12541395"/>
      <w:bookmarkStart w:id="88" w:name="_Toc1326044337_WPSOffice_Level3"/>
      <w:r>
        <w:rPr>
          <w:rFonts w:hint="eastAsia"/>
        </w:rPr>
        <w:t>4.</w:t>
      </w:r>
      <w:r>
        <w:rPr>
          <w:rFonts w:hint="default"/>
        </w:rPr>
        <w:t>2</w:t>
      </w:r>
      <w:r>
        <w:rPr>
          <w:rFonts w:hint="eastAsia"/>
        </w:rPr>
        <w:t>.</w:t>
      </w:r>
      <w:r>
        <w:rPr>
          <w:rFonts w:hint="default"/>
        </w:rPr>
        <w:t>4</w:t>
      </w:r>
      <w:r>
        <w:rPr>
          <w:rFonts w:hint="eastAsia"/>
        </w:rPr>
        <w:t xml:space="preserve"> 车机被动退出登录逻辑</w:t>
      </w:r>
      <w:bookmarkEnd w:id="87"/>
      <w:bookmarkEnd w:id="88"/>
    </w:p>
    <w:p>
      <w:pPr>
        <w:numPr>
          <w:ilvl w:val="0"/>
          <w:numId w:val="34"/>
        </w:numPr>
        <w:bidi w:val="0"/>
        <w:ind w:left="420" w:leftChars="0" w:hanging="420" w:firstLineChars="0"/>
        <w:rPr>
          <w:b/>
        </w:rPr>
      </w:pPr>
      <w:r>
        <w:rPr>
          <w:rFonts w:hint="eastAsia"/>
        </w:rPr>
        <w:t>车机被动退出的场景</w:t>
      </w:r>
      <w:r>
        <w:rPr>
          <w:rFonts w:hint="default"/>
        </w:rPr>
        <w:t>及车内绑定关系变化</w:t>
      </w:r>
      <w:r>
        <w:rPr>
          <w:rFonts w:hint="eastAsia"/>
        </w:rPr>
        <w:t>如下</w:t>
      </w:r>
      <w:r>
        <w:rPr>
          <w:rFonts w:hint="default"/>
        </w:rPr>
        <w:t>表</w:t>
      </w:r>
      <w:r>
        <w:rPr>
          <w:rFonts w:hint="eastAsia"/>
        </w:rPr>
        <w:t>：</w:t>
      </w:r>
    </w:p>
    <w:tbl>
      <w:tblPr>
        <w:tblStyle w:val="13"/>
        <w:tblW w:w="880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225"/>
        <w:gridCol w:w="1215"/>
        <w:gridCol w:w="1455"/>
        <w:gridCol w:w="1665"/>
        <w:gridCol w:w="1245"/>
      </w:tblGrid>
      <w:tr>
        <w:tblPrEx>
          <w:shd w:val="clear" w:color="auto" w:fill="auto"/>
          <w:tblLayout w:type="fixed"/>
        </w:tblPrEx>
        <w:trPr>
          <w:trHeight w:val="540" w:hRule="atLeast"/>
        </w:trPr>
        <w:tc>
          <w:tcPr>
            <w:tcW w:w="322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前置条件</w:t>
            </w:r>
          </w:p>
        </w:tc>
        <w:tc>
          <w:tcPr>
            <w:tcW w:w="121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车机账号是否退出登录</w:t>
            </w:r>
          </w:p>
        </w:tc>
        <w:tc>
          <w:tcPr>
            <w:tcW w:w="14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福特/百度账号绑定关系</w:t>
            </w:r>
          </w:p>
        </w:tc>
        <w:tc>
          <w:tcPr>
            <w:tcW w:w="166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账号与Faceid绑定关系</w:t>
            </w:r>
          </w:p>
        </w:tc>
        <w:tc>
          <w:tcPr>
            <w:tcW w:w="124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账号与驾驶员档案绑定关系</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福特app退出登录</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福特app删车操作</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福特注销账号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kern w:val="0"/>
                <w:sz w:val="24"/>
                <w:szCs w:val="24"/>
                <w:u w:val="none"/>
                <w:lang w:eastAsia="zh-CN" w:bidi="ar"/>
              </w:rPr>
              <w:t>林肯账号</w:t>
            </w:r>
            <w:r>
              <w:rPr>
                <w:rFonts w:hint="eastAsia" w:ascii="宋体" w:hAnsi="宋体" w:eastAsia="宋体" w:cs="宋体"/>
                <w:i w:val="0"/>
                <w:color w:val="000000"/>
                <w:kern w:val="0"/>
                <w:sz w:val="24"/>
                <w:szCs w:val="24"/>
                <w:u w:val="none"/>
                <w:lang w:val="en-US" w:eastAsia="zh-CN" w:bidi="ar"/>
              </w:rPr>
              <w:t>修改密码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切换账号绑定关系</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default" w:ascii="宋体" w:hAnsi="宋体" w:eastAsia="宋体" w:cs="宋体"/>
                <w:i w:val="0"/>
                <w:color w:val="000000"/>
                <w:kern w:val="0"/>
                <w:sz w:val="24"/>
                <w:szCs w:val="24"/>
                <w:u w:val="none"/>
                <w:lang w:eastAsia="zh-CN" w:bidi="ar"/>
              </w:rPr>
              <w:t>林肯账号</w:t>
            </w:r>
            <w:r>
              <w:rPr>
                <w:rFonts w:hint="eastAsia" w:ascii="宋体" w:hAnsi="宋体" w:eastAsia="宋体" w:cs="宋体"/>
                <w:i w:val="0"/>
                <w:color w:val="000000"/>
                <w:kern w:val="0"/>
                <w:sz w:val="24"/>
                <w:szCs w:val="24"/>
                <w:u w:val="none"/>
                <w:lang w:val="en-US" w:eastAsia="zh-CN" w:bidi="ar"/>
              </w:rPr>
              <w:t>更换手机号码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default" w:ascii="宋体" w:hAnsi="宋体" w:cs="宋体"/>
                <w:i w:val="0"/>
                <w:color w:val="000000"/>
                <w:sz w:val="24"/>
                <w:szCs w:val="24"/>
                <w:u w:val="none"/>
              </w:rPr>
              <w:t>更新</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车机恢复出厂设置</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车机ivi换件</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车机手动退出登录账号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车机删除账号</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车机驾驶员档案与账号绑定关系解绑</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车机FaceID与账号绑定关系解绑</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百度账号注销</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百度账号更改密码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百度账号被封禁</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删除</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删除</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删除</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用户连续三个月未使用账号登录车机</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其他导致账号token失效的问题</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default" w:ascii="宋体" w:hAnsi="宋体" w:cs="宋体"/>
                <w:i w:val="0"/>
                <w:color w:val="000000"/>
                <w:kern w:val="0"/>
                <w:sz w:val="24"/>
                <w:szCs w:val="24"/>
                <w:u w:val="none"/>
                <w:lang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当前用户总登录数超过85个时退出最早登录的设备</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r>
        <w:tblPrEx>
          <w:shd w:val="clear" w:color="auto" w:fill="auto"/>
          <w:tblLayout w:type="fixed"/>
        </w:tblPrEx>
        <w:trPr>
          <w:trHeight w:val="285" w:hRule="atLeast"/>
        </w:trPr>
        <w:tc>
          <w:tcPr>
            <w:tcW w:w="322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left"/>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当前用户在SYNC+车机登录超过30个设备时退出最早登录的设备</w:t>
            </w:r>
          </w:p>
        </w:tc>
        <w:tc>
          <w:tcPr>
            <w:tcW w:w="121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是</w:t>
            </w:r>
          </w:p>
        </w:tc>
        <w:tc>
          <w:tcPr>
            <w:tcW w:w="145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66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c>
          <w:tcPr>
            <w:tcW w:w="1245" w:type="dxa"/>
            <w:tcBorders>
              <w:top w:val="single" w:color="000000" w:sz="4" w:space="0"/>
              <w:left w:val="single" w:color="000000" w:sz="4" w:space="0"/>
              <w:bottom w:val="single" w:color="000000" w:sz="4" w:space="0"/>
              <w:right w:val="single" w:color="000000" w:sz="4" w:space="0"/>
            </w:tcBorders>
            <w:shd w:val="clear" w:color="auto" w:fill="FFFFFF" w:themeFill="background1"/>
            <w:vAlign w:val="center"/>
          </w:tcPr>
          <w:p>
            <w:pPr>
              <w:keepNext w:val="0"/>
              <w:keepLines w:val="0"/>
              <w:widowControl/>
              <w:suppressLineNumbers w:val="0"/>
              <w:jc w:val="center"/>
              <w:textAlignment w:val="center"/>
              <w:rPr>
                <w:rFonts w:hint="default" w:ascii="宋体" w:hAnsi="宋体" w:cs="宋体"/>
                <w:i w:val="0"/>
                <w:color w:val="000000"/>
                <w:kern w:val="0"/>
                <w:sz w:val="24"/>
                <w:szCs w:val="24"/>
                <w:u w:val="none"/>
                <w:lang w:eastAsia="zh-CN" w:bidi="ar"/>
              </w:rPr>
            </w:pPr>
            <w:r>
              <w:rPr>
                <w:rFonts w:hint="default" w:ascii="宋体" w:hAnsi="宋体" w:cs="宋体"/>
                <w:i w:val="0"/>
                <w:color w:val="000000"/>
                <w:kern w:val="0"/>
                <w:sz w:val="24"/>
                <w:szCs w:val="24"/>
                <w:u w:val="none"/>
                <w:lang w:eastAsia="zh-CN" w:bidi="ar"/>
              </w:rPr>
              <w:t>不变</w:t>
            </w:r>
          </w:p>
        </w:tc>
      </w:tr>
    </w:tbl>
    <w:p>
      <w:pPr>
        <w:numPr>
          <w:ilvl w:val="0"/>
          <w:numId w:val="0"/>
        </w:numPr>
        <w:bidi w:val="0"/>
        <w:ind w:left="420" w:leftChars="0"/>
      </w:pPr>
    </w:p>
    <w:p>
      <w:pPr>
        <w:numPr>
          <w:ilvl w:val="0"/>
          <w:numId w:val="0"/>
        </w:numPr>
        <w:bidi w:val="0"/>
        <w:ind w:left="420" w:leftChars="0"/>
      </w:pPr>
    </w:p>
    <w:p>
      <w:pPr>
        <w:numPr>
          <w:ilvl w:val="0"/>
          <w:numId w:val="35"/>
        </w:numPr>
        <w:bidi w:val="0"/>
        <w:ind w:left="840" w:leftChars="0" w:hanging="420" w:firstLineChars="0"/>
      </w:pPr>
      <w:r>
        <w:rPr>
          <w:rFonts w:hint="eastAsia"/>
        </w:rPr>
        <w:t>当出现上述</w:t>
      </w:r>
      <w:r>
        <w:rPr>
          <w:rFonts w:hint="default"/>
        </w:rPr>
        <w:t>需要车机账号退出登录的</w:t>
      </w:r>
      <w:r>
        <w:rPr>
          <w:rFonts w:hint="eastAsia"/>
        </w:rPr>
        <w:t>情况车机接收到云端信号后立即执行车机登出操作</w:t>
      </w:r>
      <w:r>
        <w:rPr>
          <w:rFonts w:hint="default"/>
        </w:rPr>
        <w:t>，在phase4项目中，百度账号检测到林肯账号退出，则同时退出百度账号。</w:t>
      </w:r>
    </w:p>
    <w:p>
      <w:pPr>
        <w:numPr>
          <w:ilvl w:val="1"/>
          <w:numId w:val="35"/>
        </w:numPr>
        <w:bidi w:val="0"/>
        <w:ind w:left="840" w:leftChars="0" w:hanging="420" w:firstLineChars="0"/>
      </w:pPr>
      <w:r>
        <w:rPr>
          <w:rFonts w:hint="eastAsia"/>
        </w:rPr>
        <w:t>执行退出操作成功后，</w:t>
      </w:r>
      <w:r>
        <w:t>HMI</w:t>
      </w:r>
      <w:r>
        <w:rPr>
          <w:rFonts w:hint="eastAsia"/>
        </w:rPr>
        <w:t>弹窗提示用户，</w:t>
      </w:r>
      <w:r>
        <w:t>并</w:t>
      </w:r>
      <w:r>
        <w:rPr>
          <w:rFonts w:hint="eastAsia"/>
        </w:rPr>
        <w:t>提供登录按钮，</w:t>
      </w:r>
      <w:r>
        <w:t>用户</w:t>
      </w:r>
      <w:r>
        <w:rPr>
          <w:rFonts w:hint="eastAsia"/>
        </w:rPr>
        <w:t>可点击调起二维码登录页。</w:t>
      </w:r>
    </w:p>
    <w:p>
      <w:pPr>
        <w:numPr>
          <w:ilvl w:val="1"/>
          <w:numId w:val="35"/>
        </w:numPr>
        <w:bidi w:val="0"/>
        <w:ind w:left="840" w:leftChars="0" w:hanging="420" w:firstLineChars="0"/>
      </w:pPr>
      <w:r>
        <w:rPr>
          <w:rFonts w:hint="eastAsia"/>
        </w:rPr>
        <w:t>文案及原型如下：</w:t>
      </w:r>
      <w:r>
        <w:rPr>
          <w:rFonts w:hint="default"/>
        </w:rPr>
        <w:t>（设计及文案以交互稿为准）</w:t>
      </w:r>
    </w:p>
    <w:p>
      <w:pPr>
        <w:numPr>
          <w:ilvl w:val="0"/>
          <w:numId w:val="36"/>
        </w:numPr>
        <w:bidi w:val="0"/>
        <w:ind w:left="1260" w:leftChars="0" w:hanging="420" w:firstLineChars="0"/>
      </w:pPr>
      <w:r>
        <w:rPr>
          <w:rFonts w:hint="eastAsia"/>
        </w:rPr>
        <w:t>百度帐号登录态失效：</w:t>
      </w:r>
    </w:p>
    <w:p>
      <w:pPr>
        <w:pStyle w:val="15"/>
        <w:ind w:left="1260" w:firstLine="0"/>
        <w:jc w:val="center"/>
        <w:rPr>
          <w:b/>
          <w:sz w:val="24"/>
        </w:rPr>
      </w:pPr>
      <w:r>
        <w:drawing>
          <wp:inline distT="0" distB="0" distL="0" distR="0">
            <wp:extent cx="3893820" cy="2353945"/>
            <wp:effectExtent l="0" t="0" r="1778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3908986" cy="2363573"/>
                    </a:xfrm>
                    <a:prstGeom prst="rect">
                      <a:avLst/>
                    </a:prstGeom>
                  </pic:spPr>
                </pic:pic>
              </a:graphicData>
            </a:graphic>
          </wp:inline>
        </w:drawing>
      </w:r>
    </w:p>
    <w:p>
      <w:pPr>
        <w:numPr>
          <w:ilvl w:val="2"/>
          <w:numId w:val="36"/>
        </w:numPr>
        <w:bidi w:val="0"/>
        <w:ind w:left="1260" w:leftChars="0" w:hanging="420" w:firstLineChars="0"/>
      </w:pPr>
      <w:r>
        <w:rPr>
          <w:rFonts w:hint="eastAsia"/>
        </w:rPr>
        <w:t>其他原因导致的登录态失效：</w:t>
      </w:r>
    </w:p>
    <w:p>
      <w:pPr>
        <w:pStyle w:val="15"/>
        <w:ind w:left="1260" w:firstLine="0"/>
        <w:jc w:val="center"/>
        <w:rPr>
          <w:b/>
          <w:sz w:val="24"/>
        </w:rPr>
      </w:pPr>
      <w:r>
        <w:drawing>
          <wp:inline distT="0" distB="0" distL="0" distR="0">
            <wp:extent cx="3815080" cy="2267585"/>
            <wp:effectExtent l="0" t="0" r="203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3870125" cy="2300695"/>
                    </a:xfrm>
                    <a:prstGeom prst="rect">
                      <a:avLst/>
                    </a:prstGeom>
                  </pic:spPr>
                </pic:pic>
              </a:graphicData>
            </a:graphic>
          </wp:inline>
        </w:drawing>
      </w:r>
    </w:p>
    <w:p>
      <w:pPr>
        <w:numPr>
          <w:ilvl w:val="0"/>
          <w:numId w:val="37"/>
        </w:numPr>
        <w:bidi w:val="0"/>
        <w:ind w:left="420" w:leftChars="0" w:hanging="420" w:firstLineChars="0"/>
      </w:pPr>
      <w:r>
        <w:rPr>
          <w:rFonts w:hint="eastAsia"/>
        </w:rPr>
        <w:t>说明:</w:t>
      </w:r>
    </w:p>
    <w:p>
      <w:pPr>
        <w:numPr>
          <w:ilvl w:val="0"/>
          <w:numId w:val="38"/>
        </w:numPr>
        <w:bidi w:val="0"/>
        <w:ind w:left="840" w:leftChars="0" w:hanging="420" w:firstLineChars="0"/>
      </w:pPr>
      <w:r>
        <w:rPr>
          <w:rFonts w:hint="eastAsia"/>
        </w:rPr>
        <w:t>1、登录按钮调起登录页；</w:t>
      </w:r>
    </w:p>
    <w:p>
      <w:pPr>
        <w:numPr>
          <w:ilvl w:val="0"/>
          <w:numId w:val="38"/>
        </w:numPr>
        <w:bidi w:val="0"/>
        <w:ind w:left="840" w:leftChars="0" w:hanging="420" w:firstLineChars="0"/>
      </w:pPr>
      <w:r>
        <w:rPr>
          <w:rFonts w:hint="eastAsia"/>
        </w:rPr>
        <w:t>2、取消按钮同左上角关闭按钮；</w:t>
      </w:r>
    </w:p>
    <w:p>
      <w:pPr>
        <w:numPr>
          <w:ilvl w:val="0"/>
          <w:numId w:val="38"/>
        </w:numPr>
        <w:bidi w:val="0"/>
        <w:ind w:left="840" w:leftChars="0" w:hanging="420" w:firstLineChars="0"/>
      </w:pPr>
      <w:r>
        <w:rPr>
          <w:rFonts w:hint="eastAsia"/>
        </w:rPr>
        <w:t>3、弹窗标题及文案见上图；</w:t>
      </w:r>
    </w:p>
    <w:p>
      <w:pPr>
        <w:rPr>
          <w:strike w:val="0"/>
          <w:dstrike w:val="0"/>
        </w:rPr>
      </w:pPr>
    </w:p>
    <w:p>
      <w:pPr>
        <w:numPr>
          <w:ilvl w:val="0"/>
          <w:numId w:val="0"/>
        </w:numPr>
        <w:rPr>
          <w:rFonts w:hint="default"/>
          <w:color w:val="FF0000"/>
        </w:rPr>
      </w:pPr>
      <w:bookmarkStart w:id="89" w:name="_Toc15897195"/>
    </w:p>
    <w:p>
      <w:pPr>
        <w:rPr>
          <w:rFonts w:hint="default"/>
        </w:rPr>
      </w:pPr>
    </w:p>
    <w:p>
      <w:pPr>
        <w:spacing w:line="360" w:lineRule="auto"/>
        <w:rPr>
          <w:sz w:val="24"/>
        </w:rPr>
      </w:pPr>
    </w:p>
    <w:p>
      <w:pPr>
        <w:pStyle w:val="3"/>
        <w:bidi w:val="0"/>
      </w:pPr>
      <w:bookmarkStart w:id="90" w:name="_Toc503377410_WPSOffice_Level2"/>
      <w:r>
        <w:rPr>
          <w:rFonts w:hint="eastAsia"/>
        </w:rPr>
        <w:t>4</w:t>
      </w:r>
      <w:r>
        <w:t>.3</w:t>
      </w:r>
      <w:r>
        <w:tab/>
      </w:r>
      <w:r>
        <w:t>百度账号第三方</w:t>
      </w:r>
      <w:r>
        <w:rPr>
          <w:rFonts w:hint="eastAsia"/>
        </w:rPr>
        <w:t>服务授权（法务要求）</w:t>
      </w:r>
      <w:bookmarkEnd w:id="89"/>
      <w:bookmarkEnd w:id="90"/>
    </w:p>
    <w:p>
      <w:pPr>
        <w:pStyle w:val="15"/>
        <w:numPr>
          <w:ilvl w:val="0"/>
          <w:numId w:val="39"/>
        </w:numPr>
        <w:spacing w:line="360" w:lineRule="auto"/>
        <w:rPr>
          <w:sz w:val="24"/>
        </w:rPr>
      </w:pPr>
      <w:r>
        <w:rPr>
          <w:rFonts w:hint="eastAsia"/>
          <w:sz w:val="24"/>
        </w:rPr>
        <w:t>因闭环bot下单需使用用户信息传递给第三方服务商（姓名 手机号 车牌号等），法务要求用户需进行数据使用授权确认，故设计服务授权功能。可覆盖电影购票 酒店预订及所有闭环bot。</w:t>
      </w:r>
      <w:r>
        <w:rPr>
          <w:sz w:val="24"/>
        </w:rPr>
        <w:t>服务授权为公共模块，记录该用户已授权的bot id</w:t>
      </w:r>
    </w:p>
    <w:p>
      <w:pPr>
        <w:pStyle w:val="15"/>
        <w:numPr>
          <w:ilvl w:val="0"/>
          <w:numId w:val="39"/>
        </w:numPr>
        <w:spacing w:line="360" w:lineRule="auto"/>
        <w:rPr>
          <w:sz w:val="24"/>
        </w:rPr>
      </w:pPr>
      <w:r>
        <w:rPr>
          <w:rFonts w:hint="eastAsia"/>
          <w:sz w:val="24"/>
        </w:rPr>
        <w:t>车机端闭环bot调用下弹出授权提示，并在个人中心提供开通关闭入口。</w:t>
      </w:r>
    </w:p>
    <w:p>
      <w:pPr>
        <w:pStyle w:val="15"/>
        <w:numPr>
          <w:ilvl w:val="0"/>
          <w:numId w:val="39"/>
        </w:numPr>
        <w:spacing w:line="360" w:lineRule="auto"/>
        <w:rPr>
          <w:sz w:val="24"/>
        </w:rPr>
      </w:pPr>
      <w:r>
        <w:rPr>
          <w:rFonts w:hint="eastAsia"/>
          <w:sz w:val="24"/>
        </w:rPr>
        <w:t>示例如下：</w:t>
      </w:r>
    </w:p>
    <w:p>
      <w:pPr>
        <w:ind w:firstLine="360"/>
        <w:jc w:val="center"/>
      </w:pPr>
      <w:r>
        <w:drawing>
          <wp:inline distT="0" distB="0" distL="0" distR="0">
            <wp:extent cx="4563745" cy="2573020"/>
            <wp:effectExtent l="0" t="0" r="8255"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4639813" cy="2615625"/>
                    </a:xfrm>
                    <a:prstGeom prst="rect">
                      <a:avLst/>
                    </a:prstGeom>
                  </pic:spPr>
                </pic:pic>
              </a:graphicData>
            </a:graphic>
          </wp:inline>
        </w:drawing>
      </w:r>
    </w:p>
    <w:p>
      <w:pPr>
        <w:pStyle w:val="15"/>
        <w:numPr>
          <w:ilvl w:val="0"/>
          <w:numId w:val="40"/>
        </w:numPr>
        <w:spacing w:line="360" w:lineRule="auto"/>
        <w:rPr>
          <w:sz w:val="24"/>
        </w:rPr>
      </w:pPr>
      <w:r>
        <w:rPr>
          <w:rFonts w:hint="eastAsia"/>
          <w:sz w:val="24"/>
        </w:rPr>
        <w:t>服务授权基于云端下发，</w:t>
      </w:r>
      <w:r>
        <w:rPr>
          <w:sz w:val="24"/>
        </w:rPr>
        <w:t>当</w:t>
      </w:r>
      <w:r>
        <w:rPr>
          <w:rFonts w:hint="eastAsia"/>
          <w:sz w:val="24"/>
        </w:rPr>
        <w:t>无网状态下，</w:t>
      </w:r>
      <w:r>
        <w:rPr>
          <w:sz w:val="24"/>
        </w:rPr>
        <w:t>应</w:t>
      </w:r>
      <w:r>
        <w:rPr>
          <w:rFonts w:hint="eastAsia"/>
          <w:sz w:val="24"/>
        </w:rPr>
        <w:t>提示用户“网络异常</w:t>
      </w:r>
      <w:r>
        <w:rPr>
          <w:sz w:val="24"/>
        </w:rPr>
        <w:t>”</w:t>
      </w:r>
      <w:r>
        <w:rPr>
          <w:rFonts w:hint="eastAsia"/>
          <w:sz w:val="24"/>
        </w:rPr>
        <w:t>。</w:t>
      </w:r>
    </w:p>
    <w:p>
      <w:pPr>
        <w:ind w:firstLine="360"/>
        <w:jc w:val="center"/>
      </w:pPr>
    </w:p>
    <w:p>
      <w:pPr>
        <w:pStyle w:val="4"/>
        <w:bidi w:val="0"/>
      </w:pPr>
      <w:bookmarkStart w:id="91" w:name="_Toc523837513"/>
      <w:bookmarkStart w:id="92" w:name="_Toc241883393_WPSOffice_Level3"/>
      <w:r>
        <w:rPr>
          <w:rFonts w:hint="eastAsia"/>
        </w:rPr>
        <w:t>4</w:t>
      </w:r>
      <w:r>
        <w:t>.3.1</w:t>
      </w:r>
      <w:r>
        <w:tab/>
      </w:r>
      <w:r>
        <w:rPr>
          <w:rFonts w:hint="eastAsia"/>
        </w:rPr>
        <w:t>授权管理</w:t>
      </w:r>
      <w:bookmarkEnd w:id="91"/>
      <w:bookmarkEnd w:id="92"/>
    </w:p>
    <w:p>
      <w:pPr>
        <w:pStyle w:val="15"/>
        <w:numPr>
          <w:ilvl w:val="0"/>
          <w:numId w:val="41"/>
        </w:numPr>
        <w:spacing w:line="360" w:lineRule="auto"/>
        <w:ind w:left="420" w:leftChars="0" w:hanging="420" w:firstLineChars="0"/>
        <w:rPr>
          <w:sz w:val="24"/>
        </w:rPr>
      </w:pPr>
      <w:r>
        <w:rPr>
          <w:rFonts w:hint="eastAsia"/>
          <w:sz w:val="24"/>
        </w:rPr>
        <w:t>通过车机端个人中心进入，可展示当前渠道所有授权bot及该用户的授权状态</w:t>
      </w:r>
      <w:r>
        <w:rPr>
          <w:rFonts w:hint="default"/>
          <w:sz w:val="24"/>
        </w:rPr>
        <w:t>。</w:t>
      </w:r>
    </w:p>
    <w:p>
      <w:pPr>
        <w:numPr>
          <w:ilvl w:val="0"/>
          <w:numId w:val="41"/>
        </w:numPr>
        <w:ind w:left="420" w:leftChars="0" w:hanging="420" w:firstLineChars="0"/>
        <w:rPr>
          <w:rFonts w:hint="default"/>
          <w:sz w:val="24"/>
        </w:rPr>
      </w:pPr>
      <w:r>
        <w:rPr>
          <w:rFonts w:hint="eastAsia"/>
          <w:sz w:val="24"/>
        </w:rPr>
        <w:t>用户可对每个bot进行开通/关闭操作，帐号模块进行记录用户可对每个bot进行开通/关闭操作，帐号模块进行记录</w:t>
      </w:r>
      <w:r>
        <w:rPr>
          <w:rFonts w:hint="default"/>
          <w:sz w:val="24"/>
        </w:rPr>
        <w:t>。目前已包括停车支付（ETCP）、电影购票、外卖预订、酒店预订（可能不全，此部分由内容生态MRD定义）</w:t>
      </w:r>
    </w:p>
    <w:p>
      <w:pPr>
        <w:pStyle w:val="15"/>
        <w:numPr>
          <w:ilvl w:val="0"/>
          <w:numId w:val="41"/>
        </w:numPr>
        <w:spacing w:line="360" w:lineRule="auto"/>
        <w:ind w:left="420" w:leftChars="0" w:hanging="420" w:firstLineChars="0"/>
        <w:rPr>
          <w:sz w:val="24"/>
        </w:rPr>
      </w:pPr>
      <w:r>
        <w:rPr>
          <w:rFonts w:hint="default"/>
          <w:sz w:val="24"/>
        </w:rPr>
        <w:t>服</w:t>
      </w:r>
      <w:r>
        <w:rPr>
          <w:rFonts w:hint="eastAsia"/>
          <w:sz w:val="24"/>
        </w:rPr>
        <w:t>务授权基于云端下发，</w:t>
      </w:r>
      <w:r>
        <w:rPr>
          <w:sz w:val="24"/>
        </w:rPr>
        <w:t>当</w:t>
      </w:r>
      <w:r>
        <w:rPr>
          <w:rFonts w:hint="eastAsia"/>
          <w:sz w:val="24"/>
        </w:rPr>
        <w:t>无网状态下，</w:t>
      </w:r>
      <w:r>
        <w:rPr>
          <w:sz w:val="24"/>
        </w:rPr>
        <w:t>应</w:t>
      </w:r>
      <w:r>
        <w:rPr>
          <w:rFonts w:hint="eastAsia"/>
          <w:sz w:val="24"/>
        </w:rPr>
        <w:t>提示用户“网络异常</w:t>
      </w:r>
      <w:r>
        <w:rPr>
          <w:sz w:val="24"/>
        </w:rPr>
        <w:t>”</w:t>
      </w:r>
      <w:r>
        <w:rPr>
          <w:rFonts w:hint="eastAsia"/>
          <w:sz w:val="24"/>
        </w:rPr>
        <w:t>。</w:t>
      </w:r>
    </w:p>
    <w:p>
      <w:pPr>
        <w:pStyle w:val="3"/>
        <w:bidi w:val="0"/>
      </w:pPr>
      <w:bookmarkStart w:id="93" w:name="_Toc15897196"/>
      <w:bookmarkStart w:id="94" w:name="_Toc1326044337_WPSOffice_Level2"/>
      <w:r>
        <w:rPr>
          <w:rFonts w:hint="eastAsia"/>
        </w:rPr>
        <w:t>4.</w:t>
      </w:r>
      <w:r>
        <w:rPr>
          <w:rFonts w:hint="default"/>
        </w:rPr>
        <w:t>4</w:t>
      </w:r>
      <w:r>
        <w:tab/>
      </w:r>
      <w:r>
        <w:rPr>
          <w:rFonts w:hint="eastAsia"/>
        </w:rPr>
        <w:t xml:space="preserve"> 个人中心</w:t>
      </w:r>
      <w:bookmarkEnd w:id="93"/>
      <w:r>
        <w:rPr>
          <w:rFonts w:hint="default"/>
        </w:rPr>
        <w:t>（详细内容见个人中心MRD）</w:t>
      </w:r>
      <w:bookmarkEnd w:id="94"/>
    </w:p>
    <w:p>
      <w:pPr>
        <w:bidi w:val="0"/>
        <w:rPr>
          <w:rFonts w:hint="default"/>
        </w:rPr>
      </w:pPr>
      <w:r>
        <w:rPr>
          <w:rFonts w:hint="default"/>
        </w:rPr>
        <w:t>此部分内容与账号有所关联，因此在此部分描述，详细内容见个人中心MRD</w:t>
      </w:r>
    </w:p>
    <w:p>
      <w:pPr>
        <w:bidi w:val="0"/>
        <w:rPr>
          <w:rFonts w:hint="default"/>
        </w:rPr>
      </w:pPr>
    </w:p>
    <w:p>
      <w:pPr>
        <w:pStyle w:val="15"/>
        <w:numPr>
          <w:ilvl w:val="0"/>
          <w:numId w:val="42"/>
        </w:numPr>
        <w:spacing w:line="360" w:lineRule="auto"/>
        <w:rPr>
          <w:color w:val="000000" w:themeColor="text1"/>
          <w14:textFill>
            <w14:solidFill>
              <w14:schemeClr w14:val="tx1"/>
            </w14:solidFill>
          </w14:textFill>
        </w:rPr>
      </w:pPr>
      <w:r>
        <w:rPr>
          <w:rFonts w:hint="eastAsia"/>
          <w:color w:val="000000" w:themeColor="text1"/>
          <w:sz w:val="24"/>
          <w14:textFill>
            <w14:solidFill>
              <w14:schemeClr w14:val="tx1"/>
            </w14:solidFill>
          </w14:textFill>
        </w:rPr>
        <w:t>车机端个人中心预留帐号登陆、帐号登出、服务授权</w:t>
      </w:r>
      <w:r>
        <w:rPr>
          <w:rFonts w:hint="default"/>
          <w:color w:val="000000" w:themeColor="text1"/>
          <w:sz w:val="24"/>
          <w14:textFill>
            <w14:solidFill>
              <w14:schemeClr w14:val="tx1"/>
            </w14:solidFill>
          </w14:textFill>
        </w:rPr>
        <w:t>、登录其它账号、账号资料、车辆信息等</w:t>
      </w:r>
      <w:r>
        <w:rPr>
          <w:rFonts w:hint="eastAsia"/>
          <w:color w:val="000000" w:themeColor="text1"/>
          <w:sz w:val="24"/>
          <w14:textFill>
            <w14:solidFill>
              <w14:schemeClr w14:val="tx1"/>
            </w14:solidFill>
          </w14:textFill>
        </w:rPr>
        <w:t>入口。</w:t>
      </w:r>
    </w:p>
    <w:p>
      <w:pPr>
        <w:ind w:firstLine="360"/>
      </w:pPr>
    </w:p>
    <w:p>
      <w:pPr>
        <w:pStyle w:val="4"/>
        <w:bidi w:val="0"/>
        <w:rPr>
          <w:rFonts w:hint="eastAsia"/>
        </w:rPr>
      </w:pPr>
      <w:bookmarkStart w:id="95" w:name="_Toc1356770855_WPSOffice_Level2"/>
      <w:bookmarkStart w:id="96" w:name="_Toc147642380_WPSOffice_Level3"/>
      <w:r>
        <w:rPr>
          <w:rFonts w:hint="default"/>
        </w:rPr>
        <w:t>4.5.1</w:t>
      </w:r>
      <w:r>
        <w:rPr>
          <w:rFonts w:hint="eastAsia"/>
        </w:rPr>
        <w:t>用户信息</w:t>
      </w:r>
      <w:r>
        <w:rPr>
          <w:rFonts w:hint="default"/>
        </w:rPr>
        <w:t>展示</w:t>
      </w:r>
      <w:bookmarkEnd w:id="95"/>
      <w:bookmarkEnd w:id="96"/>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个人中心模块提供统一的用户基础信息模块，</w:t>
      </w:r>
      <w:r>
        <w:rPr>
          <w:rFonts w:hint="default"/>
          <w:color w:val="000000" w:themeColor="text1"/>
          <w:highlight w:val="none"/>
          <w14:textFill>
            <w14:solidFill>
              <w14:schemeClr w14:val="tx1"/>
            </w14:solidFill>
          </w14:textFill>
        </w:rPr>
        <w:t>林肯账号信息可在车内修改，目前先暂定不可修改，可修改的方案需福特确认安全行并由福特相关技术团队确认方案</w:t>
      </w:r>
      <w:r>
        <w:rPr>
          <w:rFonts w:hint="eastAsia"/>
          <w:color w:val="000000" w:themeColor="text1"/>
          <w:highlight w:val="none"/>
          <w14:textFill>
            <w14:solidFill>
              <w14:schemeClr w14:val="tx1"/>
            </w14:solidFill>
          </w14:textFill>
        </w:rPr>
        <w:t>。</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目前</w:t>
      </w:r>
      <w:r>
        <w:rPr>
          <w:rFonts w:hint="default"/>
          <w:color w:val="000000" w:themeColor="text1"/>
          <w:highlight w:val="none"/>
          <w14:textFill>
            <w14:solidFill>
              <w14:schemeClr w14:val="tx1"/>
            </w14:solidFill>
          </w14:textFill>
        </w:rPr>
        <w:t>车辆管理资料</w:t>
      </w:r>
      <w:r>
        <w:rPr>
          <w:rFonts w:hint="eastAsia"/>
          <w:color w:val="000000" w:themeColor="text1"/>
          <w:highlight w:val="none"/>
          <w14:textFill>
            <w14:solidFill>
              <w14:schemeClr w14:val="tx1"/>
            </w14:solidFill>
          </w14:textFill>
        </w:rPr>
        <w:t>数据包括：</w:t>
      </w:r>
      <w:r>
        <w:rPr>
          <w:rFonts w:hint="default"/>
          <w:color w:val="000000" w:themeColor="text1"/>
          <w:highlight w:val="none"/>
          <w14:textFill>
            <w14:solidFill>
              <w14:schemeClr w14:val="tx1"/>
            </w14:solidFill>
          </w14:textFill>
        </w:rPr>
        <w:t>昵称、车型、</w:t>
      </w:r>
      <w:r>
        <w:rPr>
          <w:rFonts w:hint="eastAsia"/>
          <w:color w:val="000000" w:themeColor="text1"/>
          <w:highlight w:val="none"/>
          <w14:textFill>
            <w14:solidFill>
              <w14:schemeClr w14:val="tx1"/>
            </w14:solidFill>
          </w14:textFill>
        </w:rPr>
        <w:t>福特手机号、车牌号、VIN码、发动机号</w:t>
      </w:r>
      <w:r>
        <w:rPr>
          <w:rFonts w:hint="default"/>
          <w:color w:val="000000" w:themeColor="text1"/>
          <w:highlight w:val="none"/>
          <w14:textFill>
            <w14:solidFill>
              <w14:schemeClr w14:val="tx1"/>
            </w14:solidFill>
          </w14:textFill>
        </w:rPr>
        <w:t>、车牌颜色</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福特</w:t>
      </w:r>
      <w:r>
        <w:rPr>
          <w:rFonts w:hint="eastAsia"/>
          <w:color w:val="000000" w:themeColor="text1"/>
          <w:highlight w:val="none"/>
          <w14:textFill>
            <w14:solidFill>
              <w14:schemeClr w14:val="tx1"/>
            </w14:solidFill>
          </w14:textFill>
        </w:rPr>
        <w:t>帐号SDK提供拉取</w:t>
      </w:r>
      <w:r>
        <w:rPr>
          <w:rFonts w:hint="default"/>
          <w:color w:val="000000" w:themeColor="text1"/>
          <w:highlight w:val="none"/>
          <w14:textFill>
            <w14:solidFill>
              <w14:schemeClr w14:val="tx1"/>
            </w14:solidFill>
          </w14:textFill>
        </w:rPr>
        <w:t>福特</w:t>
      </w:r>
      <w:r>
        <w:rPr>
          <w:rFonts w:hint="eastAsia"/>
          <w:color w:val="000000" w:themeColor="text1"/>
          <w:highlight w:val="none"/>
          <w14:textFill>
            <w14:solidFill>
              <w14:schemeClr w14:val="tx1"/>
            </w14:solidFill>
          </w14:textFill>
        </w:rPr>
        <w:t>pass头像及</w:t>
      </w:r>
      <w:r>
        <w:rPr>
          <w:rFonts w:hint="default"/>
          <w:color w:val="000000" w:themeColor="text1"/>
          <w:highlight w:val="none"/>
          <w14:textFill>
            <w14:solidFill>
              <w14:schemeClr w14:val="tx1"/>
            </w14:solidFill>
          </w14:textFill>
        </w:rPr>
        <w:t>姓名、手机号</w:t>
      </w:r>
      <w:r>
        <w:rPr>
          <w:rFonts w:hint="eastAsia"/>
          <w:color w:val="000000" w:themeColor="text1"/>
          <w:highlight w:val="none"/>
          <w14:textFill>
            <w14:solidFill>
              <w14:schemeClr w14:val="tx1"/>
            </w14:solidFill>
          </w14:textFill>
        </w:rPr>
        <w:t>能力。</w:t>
      </w:r>
      <w:r>
        <w:rPr>
          <w:rFonts w:hint="default"/>
          <w:color w:val="000000" w:themeColor="text1"/>
          <w:highlight w:val="none"/>
          <w14:textFill>
            <w14:solidFill>
              <w14:schemeClr w14:val="tx1"/>
            </w14:solidFill>
          </w14:textFill>
        </w:rPr>
        <w:t>（具体展示哪个按需求）</w:t>
      </w:r>
    </w:p>
    <w:p>
      <w:pPr>
        <w:numPr>
          <w:ilvl w:val="0"/>
          <w:numId w:val="43"/>
        </w:numPr>
        <w:bidi w:val="0"/>
        <w:ind w:left="420" w:leftChars="0" w:hanging="420" w:firstLineChars="0"/>
        <w:rPr>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账号与个性化设置信息的关系详情见账号和个性化部分和个性化设置MRD。</w:t>
      </w:r>
    </w:p>
    <w:p>
      <w:pPr>
        <w:numPr>
          <w:ilvl w:val="0"/>
          <w:numId w:val="0"/>
        </w:numPr>
        <w:ind w:leftChars="0"/>
        <w:rPr>
          <w:rFonts w:hint="eastAsia"/>
          <w:color w:val="FF0000"/>
        </w:rPr>
      </w:pPr>
    </w:p>
    <w:p>
      <w:pPr>
        <w:numPr>
          <w:ilvl w:val="0"/>
          <w:numId w:val="44"/>
        </w:numPr>
        <w:ind w:left="420" w:leftChars="0" w:hanging="420" w:firstLineChars="0"/>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林肯账号信息将同步到车机，本账户只能访问本账户的用户资料数据和设置。以下是林肯账号同步到车机且必须展示的数据项。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numPr>
                <w:ilvl w:val="0"/>
                <w:numId w:val="0"/>
              </w:numPr>
              <w:jc w:val="cente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数据项</w:t>
            </w:r>
          </w:p>
        </w:tc>
        <w:tc>
          <w:tcPr>
            <w:tcW w:w="4261" w:type="dxa"/>
          </w:tcPr>
          <w:p>
            <w:pPr>
              <w:numPr>
                <w:ilvl w:val="0"/>
                <w:numId w:val="0"/>
              </w:numPr>
              <w:jc w:val="cente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IVI用户是否可修改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账号头像</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手机号</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vAlign w:val="top"/>
          </w:tcPr>
          <w:p>
            <w:pPr>
              <w:numPr>
                <w:ilvl w:val="0"/>
                <w:numId w:val="0"/>
              </w:numPr>
              <w:ind w:left="0" w:leftChars="0" w:firstLine="0" w:firstLineChars="0"/>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用户名称</w:t>
            </w:r>
          </w:p>
        </w:tc>
        <w:tc>
          <w:tcPr>
            <w:tcW w:w="4261" w:type="dxa"/>
          </w:tcPr>
          <w:p>
            <w:pPr>
              <w:numPr>
                <w:ilvl w:val="0"/>
                <w:numId w:val="0"/>
              </w:numPr>
              <w:rPr>
                <w:rFonts w:hint="eastAsia"/>
                <w:color w:val="000000" w:themeColor="text1"/>
                <w:vertAlign w:val="baseline"/>
                <w14:textFill>
                  <w14:solidFill>
                    <w14:schemeClr w14:val="tx1"/>
                  </w14:solidFill>
                </w14:textFill>
              </w:rPr>
            </w:pPr>
            <w:r>
              <w:rPr>
                <w:rFonts w:hint="default"/>
                <w:color w:val="000000" w:themeColor="text1"/>
                <w:vertAlign w:val="baseline"/>
                <w14:textFill>
                  <w14:solidFill>
                    <w14:schemeClr w14:val="tx1"/>
                  </w14:solidFill>
                </w14:textFill>
              </w:rPr>
              <w:t>可查看-可修改</w:t>
            </w:r>
          </w:p>
        </w:tc>
      </w:tr>
    </w:tbl>
    <w:p>
      <w:pPr>
        <w:numPr>
          <w:ilvl w:val="0"/>
          <w:numId w:val="0"/>
        </w:numPr>
        <w:ind w:leftChars="0"/>
        <w:rPr>
          <w:rFonts w:hint="eastAsia"/>
          <w:color w:val="000000" w:themeColor="text1"/>
          <w14:textFill>
            <w14:solidFill>
              <w14:schemeClr w14:val="tx1"/>
            </w14:solidFill>
          </w14:textFill>
        </w:rPr>
      </w:pPr>
    </w:p>
    <w:p>
      <w:pPr>
        <w:rPr>
          <w:rFonts w:ascii="微软雅黑" w:hAnsi="微软雅黑" w:eastAsia="微软雅黑"/>
          <w:color w:val="000000" w:themeColor="text1"/>
          <w:szCs w:val="21"/>
          <w:highlight w:val="none"/>
          <w14:textFill>
            <w14:solidFill>
              <w14:schemeClr w14:val="tx1"/>
            </w14:solidFill>
          </w14:textFill>
        </w:rPr>
      </w:pPr>
      <w:r>
        <w:rPr>
          <w:rFonts w:ascii="微软雅黑" w:hAnsi="微软雅黑" w:eastAsia="微软雅黑"/>
          <w:color w:val="000000" w:themeColor="text1"/>
          <w:szCs w:val="21"/>
          <w:highlight w:val="none"/>
          <w14:textFill>
            <w14:solidFill>
              <w14:schemeClr w14:val="tx1"/>
            </w14:solidFill>
          </w14:textFill>
        </w:rPr>
        <w:t>原始需求是可以修改用户手机号及姓名的，但此部分需要福特技术人员配合，方案未定。</w:t>
      </w:r>
    </w:p>
    <w:p>
      <w:pPr>
        <w:pStyle w:val="15"/>
        <w:numPr>
          <w:ilvl w:val="0"/>
          <w:numId w:val="0"/>
        </w:numPr>
        <w:spacing w:line="360" w:lineRule="auto"/>
        <w:rPr>
          <w:sz w:val="24"/>
        </w:rPr>
      </w:pPr>
      <w:r>
        <w:rPr>
          <w:rFonts w:hint="eastAsia"/>
          <w:sz w:val="24"/>
        </w:rPr>
        <w:t>手机端</w:t>
      </w:r>
      <w:r>
        <w:rPr>
          <w:rFonts w:hint="default"/>
          <w:sz w:val="24"/>
        </w:rPr>
        <w:t>个人中心</w:t>
      </w:r>
      <w:r>
        <w:rPr>
          <w:rFonts w:hint="eastAsia"/>
          <w:sz w:val="24"/>
        </w:rPr>
        <w:t>预留帐号换绑入口</w:t>
      </w:r>
    </w:p>
    <w:p>
      <w:pPr>
        <w:pStyle w:val="15"/>
        <w:numPr>
          <w:ilvl w:val="0"/>
          <w:numId w:val="0"/>
        </w:numPr>
        <w:spacing w:line="360" w:lineRule="auto"/>
        <w:rPr>
          <w:sz w:val="24"/>
        </w:rPr>
      </w:pPr>
    </w:p>
    <w:p>
      <w:pPr>
        <w:ind w:firstLine="360"/>
        <w:jc w:val="center"/>
      </w:pPr>
      <w:r>
        <w:drawing>
          <wp:inline distT="0" distB="0" distL="114300" distR="114300">
            <wp:extent cx="2037715" cy="4411345"/>
            <wp:effectExtent l="0" t="0" r="1968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2037715" cy="4411345"/>
                    </a:xfrm>
                    <a:prstGeom prst="rect">
                      <a:avLst/>
                    </a:prstGeom>
                    <a:noFill/>
                    <a:ln w="9525">
                      <a:noFill/>
                    </a:ln>
                  </pic:spPr>
                </pic:pic>
              </a:graphicData>
            </a:graphic>
          </wp:inline>
        </w:drawing>
      </w:r>
    </w:p>
    <w:p>
      <w:pPr>
        <w:ind w:firstLine="360"/>
        <w:jc w:val="center"/>
      </w:pPr>
    </w:p>
    <w:p>
      <w:pPr>
        <w:pStyle w:val="15"/>
        <w:numPr>
          <w:ilvl w:val="0"/>
          <w:numId w:val="0"/>
        </w:numPr>
        <w:spacing w:line="360" w:lineRule="auto"/>
        <w:rPr>
          <w:sz w:val="24"/>
        </w:rPr>
      </w:pPr>
    </w:p>
    <w:p>
      <w:pPr>
        <w:ind w:firstLine="360"/>
        <w:jc w:val="center"/>
      </w:pPr>
      <w:r>
        <w:drawing>
          <wp:inline distT="0" distB="0" distL="114300" distR="114300">
            <wp:extent cx="2397125" cy="4118610"/>
            <wp:effectExtent l="0" t="0" r="1587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397125" cy="4118610"/>
                    </a:xfrm>
                    <a:prstGeom prst="rect">
                      <a:avLst/>
                    </a:prstGeom>
                    <a:noFill/>
                    <a:ln w="9525">
                      <a:noFill/>
                    </a:ln>
                  </pic:spPr>
                </pic:pic>
              </a:graphicData>
            </a:graphic>
          </wp:inline>
        </w:drawing>
      </w:r>
    </w:p>
    <w:p>
      <w:pPr>
        <w:pStyle w:val="15"/>
        <w:numPr>
          <w:ilvl w:val="0"/>
          <w:numId w:val="0"/>
        </w:numPr>
        <w:spacing w:line="360" w:lineRule="auto"/>
        <w:rPr>
          <w:rFonts w:hint="eastAsia"/>
          <w:sz w:val="24"/>
        </w:rPr>
      </w:pPr>
    </w:p>
    <w:p>
      <w:pPr>
        <w:pStyle w:val="15"/>
        <w:numPr>
          <w:ilvl w:val="0"/>
          <w:numId w:val="0"/>
        </w:numPr>
        <w:spacing w:line="360" w:lineRule="auto"/>
        <w:rPr>
          <w:rFonts w:hint="eastAsia"/>
          <w:sz w:val="24"/>
        </w:rPr>
      </w:pPr>
    </w:p>
    <w:p>
      <w:pPr>
        <w:pStyle w:val="3"/>
        <w:bidi w:val="0"/>
        <w:rPr>
          <w:rFonts w:hint="default"/>
        </w:rPr>
      </w:pPr>
      <w:bookmarkStart w:id="97" w:name="_Toc241883393_WPSOffice_Level2"/>
      <w:r>
        <w:rPr>
          <w:rFonts w:hint="default"/>
        </w:rPr>
        <w:t>4.5 Smart Greeting（非账号功能）</w:t>
      </w:r>
      <w:bookmarkEnd w:id="97"/>
    </w:p>
    <w:p>
      <w:pPr>
        <w:spacing w:before="240" w:beforeLines="100" w:line="360" w:lineRule="auto"/>
        <w:rPr>
          <w:rFonts w:hint="eastAsia"/>
          <w:color w:val="FF0000"/>
          <w:lang w:eastAsia="zh-CN"/>
        </w:rPr>
      </w:pPr>
      <w:r>
        <w:rPr>
          <w:rFonts w:hint="eastAsia"/>
          <w:color w:val="FF0000"/>
          <w:lang w:eastAsia="zh-CN"/>
        </w:rPr>
        <w:t>用户可以</w:t>
      </w:r>
      <w:r>
        <w:rPr>
          <w:rFonts w:hint="default"/>
          <w:color w:val="FF0000"/>
          <w:lang w:eastAsia="zh-CN"/>
        </w:rPr>
        <w:t>在</w:t>
      </w:r>
      <w:r>
        <w:rPr>
          <w:rFonts w:hint="eastAsia"/>
          <w:color w:val="FF0000"/>
          <w:lang w:eastAsia="zh-CN"/>
        </w:rPr>
        <w:t>系统设置界面打开/关闭Smart Greeting功能，默认为打开</w:t>
      </w:r>
      <w:r>
        <w:rPr>
          <w:rFonts w:hint="default"/>
          <w:color w:val="FF0000"/>
          <w:lang w:eastAsia="zh-CN"/>
        </w:rPr>
        <w:t>。</w:t>
      </w:r>
      <w:r>
        <w:rPr>
          <w:rFonts w:hint="eastAsia"/>
          <w:color w:val="FF0000"/>
          <w:lang w:eastAsia="zh-CN"/>
        </w:rPr>
        <w:t>当用户在以下场景时，需要触发Smart Greeting功能，除非用户手动关闭了Smart Greeting功能</w:t>
      </w:r>
    </w:p>
    <w:p>
      <w:pPr>
        <w:keepNext w:val="0"/>
        <w:keepLines w:val="0"/>
        <w:pageBreakBefore w:val="0"/>
        <w:widowControl w:val="0"/>
        <w:numPr>
          <w:ilvl w:val="0"/>
          <w:numId w:val="45"/>
        </w:numPr>
        <w:kinsoku/>
        <w:wordWrap/>
        <w:overflowPunct/>
        <w:topLinePunct w:val="0"/>
        <w:autoSpaceDE/>
        <w:autoSpaceDN/>
        <w:bidi w:val="0"/>
        <w:adjustRightInd/>
        <w:snapToGrid/>
        <w:spacing w:before="313" w:beforeLines="100" w:line="135" w:lineRule="auto"/>
        <w:ind w:left="840" w:leftChars="0" w:right="0" w:rightChars="0" w:hanging="420" w:firstLineChars="0"/>
        <w:jc w:val="both"/>
        <w:textAlignment w:val="auto"/>
        <w:outlineLvl w:val="9"/>
        <w:rPr>
          <w:rFonts w:hint="eastAsia"/>
          <w:color w:val="FF0000"/>
          <w:lang w:eastAsia="zh-CN"/>
        </w:rPr>
      </w:pPr>
      <w:r>
        <w:rPr>
          <w:rFonts w:hint="eastAsia"/>
          <w:color w:val="FF0000"/>
          <w:lang w:eastAsia="zh-CN"/>
        </w:rPr>
        <w:t>在用户成功登录娱乐主机后</w:t>
      </w:r>
    </w:p>
    <w:p>
      <w:pPr>
        <w:keepNext w:val="0"/>
        <w:keepLines w:val="0"/>
        <w:pageBreakBefore w:val="0"/>
        <w:widowControl w:val="0"/>
        <w:numPr>
          <w:ilvl w:val="0"/>
          <w:numId w:val="45"/>
        </w:numPr>
        <w:kinsoku/>
        <w:wordWrap/>
        <w:overflowPunct/>
        <w:topLinePunct w:val="0"/>
        <w:autoSpaceDE/>
        <w:autoSpaceDN/>
        <w:bidi w:val="0"/>
        <w:adjustRightInd/>
        <w:snapToGrid/>
        <w:spacing w:before="313" w:beforeLines="100" w:line="135" w:lineRule="auto"/>
        <w:ind w:left="840" w:leftChars="0" w:right="0" w:rightChars="0" w:hanging="420" w:firstLineChars="0"/>
        <w:jc w:val="both"/>
        <w:textAlignment w:val="auto"/>
        <w:outlineLvl w:val="9"/>
        <w:rPr>
          <w:rFonts w:hint="eastAsia"/>
          <w:color w:val="FF0000"/>
          <w:lang w:eastAsia="zh-CN"/>
        </w:rPr>
      </w:pPr>
      <w:r>
        <w:rPr>
          <w:rFonts w:hint="eastAsia"/>
          <w:color w:val="FF0000"/>
          <w:lang w:eastAsia="zh-CN"/>
        </w:rPr>
        <w:t>在娱乐主机离线校验成功后</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line="135" w:lineRule="auto"/>
        <w:ind w:right="0" w:rightChars="0"/>
        <w:jc w:val="both"/>
        <w:textAlignment w:val="auto"/>
        <w:outlineLvl w:val="9"/>
        <w:rPr>
          <w:rFonts w:hint="default"/>
          <w:color w:val="FF0000"/>
          <w:lang w:eastAsia="zh-CN"/>
        </w:rPr>
      </w:pPr>
      <w:bookmarkStart w:id="98" w:name="_Toc1081868375_WPSOffice_Level3"/>
      <w:r>
        <w:rPr>
          <w:rFonts w:hint="default"/>
          <w:color w:val="FF0000"/>
          <w:lang w:eastAsia="zh-CN"/>
        </w:rPr>
        <w:t>4.5.1 流程说明</w:t>
      </w:r>
      <w:bookmarkEnd w:id="98"/>
    </w:p>
    <w:p>
      <w:pPr>
        <w:widowControl w:val="0"/>
        <w:autoSpaceDE w:val="0"/>
        <w:autoSpaceDN w:val="0"/>
        <w:adjustRightInd w:val="0"/>
        <w:spacing w:after="0"/>
        <w:ind w:firstLine="420" w:firstLineChars="0"/>
        <w:rPr>
          <w:rFonts w:ascii="Hiragino Sans GB W3" w:hAnsi="Hiragino Sans GB W3" w:eastAsia="Hiragino Sans GB W3"/>
          <w:color w:val="FF0000"/>
          <w:sz w:val="16"/>
          <w:szCs w:val="16"/>
          <w:lang w:eastAsia="zh-CN"/>
        </w:rPr>
      </w:pPr>
    </w:p>
    <w:p>
      <w:pPr>
        <w:bidi w:val="0"/>
        <w:rPr>
          <w:rFonts w:hint="default"/>
          <w:color w:val="FF0000"/>
          <w:lang w:eastAsia="zh-CN"/>
        </w:rPr>
      </w:pPr>
      <w:r>
        <w:rPr>
          <w:rFonts w:hint="default"/>
          <w:color w:val="FF0000"/>
          <w:lang w:eastAsia="zh-CN"/>
        </w:rPr>
        <w:t>Eg：Hi, John 中午好。今天气温0-5度，中雨，雨天驾驶请注意行车安全。今天您预约了一</w:t>
      </w:r>
      <w:r>
        <w:rPr>
          <w:rFonts w:hint="default"/>
          <w:color w:val="FF0000"/>
          <w:lang w:eastAsia="zh-CN"/>
        </w:rPr>
        <w:tab/>
      </w:r>
      <w:r>
        <w:rPr>
          <w:rFonts w:hint="default"/>
          <w:color w:val="FF0000"/>
          <w:lang w:eastAsia="zh-CN"/>
        </w:rPr>
        <w:tab/>
      </w:r>
      <w:r>
        <w:rPr>
          <w:rFonts w:hint="default"/>
          <w:color w:val="FF0000"/>
          <w:lang w:eastAsia="zh-CN"/>
        </w:rPr>
        <w:tab/>
      </w:r>
      <w:r>
        <w:rPr>
          <w:rFonts w:hint="default"/>
          <w:color w:val="FF0000"/>
          <w:lang w:eastAsia="zh-CN"/>
        </w:rPr>
        <w:t>个车辆保养，是否需要导航前往？</w:t>
      </w:r>
    </w:p>
    <w:p>
      <w:pPr>
        <w:bidi w:val="0"/>
        <w:rPr>
          <w:rFonts w:hint="default"/>
          <w:color w:val="FF0000"/>
          <w:lang w:eastAsia="zh-CN"/>
        </w:rPr>
      </w:pPr>
    </w:p>
    <w:p>
      <w:pPr>
        <w:widowControl w:val="0"/>
        <w:autoSpaceDE w:val="0"/>
        <w:autoSpaceDN w:val="0"/>
        <w:adjustRightInd w:val="0"/>
        <w:spacing w:after="0"/>
        <w:ind w:firstLine="420" w:firstLineChars="0"/>
        <w:rPr>
          <w:rFonts w:hint="eastAsia"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UC1. “</w:t>
      </w:r>
      <w:r>
        <w:rPr>
          <w:rFonts w:hint="eastAsia" w:ascii="Hiragino Sans GB W3" w:hAnsi="Hiragino Sans GB W3" w:eastAsia="Hiragino Sans GB W3"/>
          <w:color w:val="FF0000"/>
          <w:sz w:val="16"/>
          <w:szCs w:val="16"/>
          <w:lang w:eastAsia="zh-CN"/>
        </w:rPr>
        <w:t>姓名+时间/日期</w:t>
      </w:r>
      <w:r>
        <w:rPr>
          <w:rFonts w:ascii="Hiragino Sans GB W3" w:hAnsi="Hiragino Sans GB W3" w:eastAsia="Hiragino Sans GB W3"/>
          <w:color w:val="FF0000"/>
          <w:sz w:val="16"/>
          <w:szCs w:val="16"/>
          <w:lang w:eastAsia="zh-CN"/>
        </w:rPr>
        <w:t>”</w:t>
      </w:r>
      <w:r>
        <w:rPr>
          <w:rFonts w:hint="eastAsia" w:ascii="Hiragino Sans GB W3" w:hAnsi="Hiragino Sans GB W3" w:eastAsia="Hiragino Sans GB W3"/>
          <w:color w:val="FF0000"/>
          <w:sz w:val="16"/>
          <w:szCs w:val="16"/>
          <w:lang w:eastAsia="zh-CN"/>
        </w:rPr>
        <w:t xml:space="preserve"> 问候</w:t>
      </w:r>
    </w:p>
    <w:p>
      <w:pPr>
        <w:widowControl w:val="0"/>
        <w:autoSpaceDE w:val="0"/>
        <w:autoSpaceDN w:val="0"/>
        <w:adjustRightInd w:val="0"/>
        <w:spacing w:after="0"/>
        <w:ind w:firstLine="420" w:firstLineChars="0"/>
        <w:rPr>
          <w:rFonts w:hint="eastAsia"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UC2.  “</w:t>
      </w:r>
      <w:r>
        <w:rPr>
          <w:rFonts w:hint="eastAsia" w:ascii="Hiragino Sans GB W3" w:hAnsi="Hiragino Sans GB W3" w:eastAsia="Hiragino Sans GB W3"/>
          <w:color w:val="FF0000"/>
          <w:sz w:val="16"/>
          <w:szCs w:val="16"/>
          <w:lang w:eastAsia="zh-CN"/>
        </w:rPr>
        <w:t>天气播报”</w:t>
      </w:r>
      <w:r>
        <w:rPr>
          <w:rFonts w:ascii="Hiragino Sans GB W3" w:hAnsi="Hiragino Sans GB W3" w:eastAsia="Hiragino Sans GB W3"/>
          <w:color w:val="FF0000"/>
          <w:sz w:val="16"/>
          <w:szCs w:val="16"/>
          <w:lang w:eastAsia="zh-CN"/>
        </w:rPr>
        <w:t>+</w:t>
      </w:r>
      <w:r>
        <w:rPr>
          <w:rFonts w:hint="eastAsia" w:ascii="Hiragino Sans GB W3" w:hAnsi="Hiragino Sans GB W3" w:eastAsia="Hiragino Sans GB W3"/>
          <w:color w:val="FF0000"/>
          <w:sz w:val="16"/>
          <w:szCs w:val="16"/>
          <w:lang w:eastAsia="zh-CN"/>
        </w:rPr>
        <w:t xml:space="preserve"> 特殊天气提醒</w:t>
      </w:r>
    </w:p>
    <w:p>
      <w:pPr>
        <w:widowControl w:val="0"/>
        <w:autoSpaceDE w:val="0"/>
        <w:autoSpaceDN w:val="0"/>
        <w:adjustRightInd w:val="0"/>
        <w:spacing w:after="0"/>
        <w:ind w:firstLine="420" w:firstLineChars="0"/>
        <w:rPr>
          <w:rFonts w:ascii="Hiragino Sans GB W3" w:hAnsi="Hiragino Sans GB W3" w:eastAsia="Hiragino Sans GB W3"/>
          <w:color w:val="FF0000"/>
          <w:sz w:val="16"/>
          <w:szCs w:val="16"/>
          <w:lang w:eastAsia="zh-CN"/>
        </w:rPr>
      </w:pPr>
      <w:r>
        <w:rPr>
          <w:rFonts w:ascii="Hiragino Sans GB W3" w:hAnsi="Hiragino Sans GB W3" w:eastAsia="Hiragino Sans GB W3"/>
          <w:color w:val="FF0000"/>
          <w:sz w:val="16"/>
          <w:szCs w:val="16"/>
          <w:lang w:eastAsia="zh-CN"/>
        </w:rPr>
        <w:t xml:space="preserve">UC3.  </w:t>
      </w:r>
      <w:r>
        <w:rPr>
          <w:rFonts w:hint="eastAsia" w:ascii="Hiragino Sans GB W3" w:hAnsi="Hiragino Sans GB W3" w:eastAsia="Hiragino Sans GB W3"/>
          <w:color w:val="FF0000"/>
          <w:sz w:val="16"/>
          <w:szCs w:val="16"/>
          <w:lang w:eastAsia="zh-CN"/>
        </w:rPr>
        <w:t>电影票订单导航预测</w:t>
      </w:r>
    </w:p>
    <w:p>
      <w:pPr>
        <w:ind w:firstLine="420" w:firstLineChars="0"/>
        <w:rPr>
          <w:rFonts w:hint="eastAsia"/>
          <w:color w:val="FF0000"/>
          <w:lang w:eastAsia="zh-CN"/>
        </w:rPr>
      </w:pPr>
      <w:r>
        <w:rPr>
          <w:rFonts w:ascii="Hiragino Sans GB W3" w:hAnsi="Hiragino Sans GB W3" w:eastAsia="Hiragino Sans GB W3"/>
          <w:color w:val="FF0000"/>
          <w:sz w:val="16"/>
          <w:szCs w:val="16"/>
          <w:lang w:eastAsia="zh-CN"/>
        </w:rPr>
        <w:t xml:space="preserve">UC4.  </w:t>
      </w:r>
      <w:r>
        <w:rPr>
          <w:rFonts w:hint="eastAsia" w:ascii="Hiragino Sans GB W3" w:hAnsi="Hiragino Sans GB W3" w:eastAsia="Hiragino Sans GB W3"/>
          <w:color w:val="FF0000"/>
          <w:sz w:val="16"/>
          <w:szCs w:val="16"/>
          <w:lang w:eastAsia="zh-CN"/>
        </w:rPr>
        <w:t>预约保养订单导航预测</w:t>
      </w:r>
    </w:p>
    <w:p>
      <w:pPr>
        <w:bidi w:val="0"/>
        <w:rPr>
          <w:rFonts w:hint="default"/>
          <w:color w:val="FF0000"/>
          <w:lang w:eastAsia="zh-CN"/>
        </w:rPr>
      </w:pPr>
    </w:p>
    <w:p>
      <w:pPr>
        <w:bidi w:val="0"/>
        <w:rPr>
          <w:rFonts w:hint="default"/>
          <w:color w:val="FF0000"/>
          <w:lang w:eastAsia="zh-CN"/>
        </w:rPr>
      </w:pPr>
    </w:p>
    <w:p>
      <w:pPr>
        <w:bidi w:val="0"/>
        <w:rPr>
          <w:rFonts w:hint="default"/>
          <w:color w:val="FF0000"/>
          <w:lang w:eastAsia="zh-CN"/>
        </w:rPr>
      </w:pPr>
    </w:p>
    <w:p>
      <w:pPr>
        <w:bidi w:val="0"/>
        <w:rPr>
          <w:rFonts w:asciiTheme="minorHAnsi" w:hAnsiTheme="minorHAnsi" w:cstheme="minorHAnsi"/>
          <w:color w:val="000000" w:themeColor="text1"/>
          <w:sz w:val="16"/>
          <w:szCs w:val="16"/>
          <w:lang w:eastAsia="zh-CN"/>
          <w14:textFill>
            <w14:solidFill>
              <w14:schemeClr w14:val="tx1"/>
            </w14:solidFill>
          </w14:textFill>
        </w:rPr>
      </w:pPr>
      <w:r>
        <w:rPr>
          <w:rFonts w:asciiTheme="minorHAnsi" w:hAnsiTheme="minorHAnsi" w:cstheme="minorHAnsi"/>
          <w:color w:val="000000" w:themeColor="text1"/>
          <w:sz w:val="16"/>
          <w:szCs w:val="16"/>
          <w:lang w:eastAsia="zh-CN"/>
          <w14:textFill>
            <w14:solidFill>
              <w14:schemeClr w14:val="tx1"/>
            </w14:solidFill>
          </w14:textFill>
        </w:rPr>
        <w:t xml:space="preserve">                     </w:t>
      </w:r>
      <w:r>
        <w:rPr>
          <w:rFonts w:asciiTheme="minorHAnsi" w:hAnsiTheme="minorHAnsi" w:cstheme="minorHAnsi"/>
          <w:color w:val="000000" w:themeColor="text1"/>
          <w:sz w:val="16"/>
          <w:szCs w:val="16"/>
          <w:lang w:eastAsia="zh-CN"/>
          <w14:textFill>
            <w14:solidFill>
              <w14:schemeClr w14:val="tx1"/>
            </w14:solidFill>
          </w14:textFill>
        </w:rPr>
        <w:drawing>
          <wp:inline distT="0" distB="0" distL="0" distR="0">
            <wp:extent cx="2900680" cy="4710430"/>
            <wp:effectExtent l="0" t="0" r="2032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2900680" cy="4710430"/>
                    </a:xfrm>
                    <a:prstGeom prst="rect">
                      <a:avLst/>
                    </a:prstGeom>
                  </pic:spPr>
                </pic:pic>
              </a:graphicData>
            </a:graphic>
          </wp:inline>
        </w:drawing>
      </w:r>
    </w:p>
    <w:p>
      <w:pPr>
        <w:pStyle w:val="15"/>
        <w:numPr>
          <w:ilvl w:val="0"/>
          <w:numId w:val="46"/>
        </w:numPr>
        <w:spacing w:line="360" w:lineRule="auto"/>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账号首次登录车机不触发Smart Greeting功能（即未在车内保存过账号信息），</w:t>
      </w:r>
      <w:r>
        <w:rPr>
          <w:rFonts w:hint="eastAsia" w:ascii="微软雅黑" w:hAnsi="微软雅黑" w:eastAsia="微软雅黑"/>
          <w:color w:val="FF0000"/>
          <w:sz w:val="16"/>
          <w:szCs w:val="16"/>
          <w:lang w:eastAsia="zh-CN"/>
        </w:rPr>
        <w:t>账号登录</w:t>
      </w:r>
      <w:r>
        <w:rPr>
          <w:rFonts w:hint="default" w:ascii="微软雅黑" w:hAnsi="微软雅黑" w:eastAsia="微软雅黑"/>
          <w:color w:val="FF0000"/>
          <w:sz w:val="16"/>
          <w:szCs w:val="16"/>
          <w:lang w:eastAsia="zh-CN"/>
        </w:rPr>
        <w:t>/离线验证登录</w:t>
      </w:r>
      <w:r>
        <w:rPr>
          <w:rFonts w:hint="eastAsia" w:ascii="微软雅黑" w:hAnsi="微软雅黑" w:eastAsia="微软雅黑"/>
          <w:color w:val="FF0000"/>
          <w:sz w:val="16"/>
          <w:szCs w:val="16"/>
          <w:lang w:eastAsia="zh-CN"/>
        </w:rPr>
        <w:t>后</w:t>
      </w:r>
      <w:r>
        <w:rPr>
          <w:rFonts w:hint="default" w:ascii="微软雅黑" w:hAnsi="微软雅黑" w:eastAsia="微软雅黑"/>
          <w:color w:val="FF0000"/>
          <w:sz w:val="16"/>
          <w:szCs w:val="16"/>
          <w:lang w:eastAsia="zh-CN"/>
        </w:rPr>
        <w:t>会</w:t>
      </w:r>
      <w:r>
        <w:rPr>
          <w:rFonts w:hint="eastAsia" w:ascii="微软雅黑" w:hAnsi="微软雅黑" w:eastAsia="微软雅黑"/>
          <w:color w:val="FF0000"/>
          <w:sz w:val="16"/>
          <w:szCs w:val="16"/>
          <w:lang w:eastAsia="zh-CN"/>
        </w:rPr>
        <w:t>触发Smart</w:t>
      </w:r>
      <w:r>
        <w:rPr>
          <w:rFonts w:ascii="微软雅黑" w:hAnsi="微软雅黑" w:eastAsia="微软雅黑"/>
          <w:color w:val="FF0000"/>
          <w:sz w:val="16"/>
          <w:szCs w:val="16"/>
          <w:lang w:eastAsia="zh-CN"/>
        </w:rPr>
        <w:t xml:space="preserve"> Greeting </w:t>
      </w:r>
      <w:r>
        <w:rPr>
          <w:rFonts w:hint="eastAsia" w:ascii="微软雅黑" w:hAnsi="微软雅黑" w:eastAsia="微软雅黑"/>
          <w:color w:val="FF0000"/>
          <w:sz w:val="16"/>
          <w:szCs w:val="16"/>
          <w:lang w:eastAsia="zh-CN"/>
        </w:rPr>
        <w:t>功能</w:t>
      </w:r>
      <w:r>
        <w:rPr>
          <w:rFonts w:hint="default" w:ascii="微软雅黑" w:hAnsi="微软雅黑" w:eastAsia="微软雅黑"/>
          <w:color w:val="FF0000"/>
          <w:sz w:val="16"/>
          <w:szCs w:val="16"/>
          <w:lang w:eastAsia="zh-CN"/>
        </w:rPr>
        <w:t>。</w:t>
      </w:r>
    </w:p>
    <w:p>
      <w:pPr>
        <w:pStyle w:val="15"/>
        <w:numPr>
          <w:ilvl w:val="0"/>
          <w:numId w:val="46"/>
        </w:numPr>
        <w:spacing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w:t>
      </w:r>
      <w:r>
        <w:rPr>
          <w:rFonts w:hint="eastAsia" w:ascii="微软雅黑" w:hAnsi="微软雅黑" w:eastAsia="微软雅黑"/>
          <w:color w:val="FF0000"/>
          <w:sz w:val="16"/>
          <w:szCs w:val="16"/>
          <w:lang w:eastAsia="zh-CN"/>
        </w:rPr>
        <w:t>用户可以才系统设置界面打开</w:t>
      </w: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关闭Smart</w:t>
      </w:r>
      <w:r>
        <w:rPr>
          <w:rFonts w:ascii="微软雅黑" w:hAnsi="微软雅黑" w:eastAsia="微软雅黑"/>
          <w:color w:val="FF0000"/>
          <w:sz w:val="16"/>
          <w:szCs w:val="16"/>
          <w:lang w:eastAsia="zh-CN"/>
        </w:rPr>
        <w:t xml:space="preserve"> G</w:t>
      </w:r>
      <w:r>
        <w:rPr>
          <w:rFonts w:hint="eastAsia" w:ascii="微软雅黑" w:hAnsi="微软雅黑" w:eastAsia="微软雅黑"/>
          <w:color w:val="FF0000"/>
          <w:sz w:val="16"/>
          <w:szCs w:val="16"/>
          <w:lang w:eastAsia="zh-CN"/>
        </w:rPr>
        <w:t>reeting功能，默认为打开</w:t>
      </w:r>
    </w:p>
    <w:p>
      <w:pPr>
        <w:pStyle w:val="15"/>
        <w:numPr>
          <w:ilvl w:val="0"/>
          <w:numId w:val="46"/>
        </w:numPr>
        <w:spacing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 </w:t>
      </w:r>
      <w:r>
        <w:rPr>
          <w:rFonts w:hint="eastAsia" w:ascii="微软雅黑" w:hAnsi="微软雅黑" w:eastAsia="微软雅黑"/>
          <w:color w:val="FF0000"/>
          <w:sz w:val="16"/>
          <w:szCs w:val="16"/>
          <w:lang w:eastAsia="zh-CN"/>
        </w:rPr>
        <w:t>昵称来自于</w:t>
      </w:r>
      <w:r>
        <w:rPr>
          <w:rFonts w:hint="default" w:ascii="微软雅黑" w:hAnsi="微软雅黑" w:eastAsia="微软雅黑"/>
          <w:color w:val="FF0000"/>
          <w:sz w:val="16"/>
          <w:szCs w:val="16"/>
          <w:lang w:eastAsia="zh-CN"/>
        </w:rPr>
        <w:t>林肯</w:t>
      </w:r>
      <w:r>
        <w:rPr>
          <w:rFonts w:hint="eastAsia" w:ascii="微软雅黑" w:hAnsi="微软雅黑" w:eastAsia="微软雅黑"/>
          <w:color w:val="FF0000"/>
          <w:sz w:val="16"/>
          <w:szCs w:val="16"/>
          <w:lang w:eastAsia="zh-CN"/>
        </w:rPr>
        <w:t>账号</w:t>
      </w:r>
      <w:r>
        <w:rPr>
          <w:rFonts w:hint="default" w:ascii="微软雅黑" w:hAnsi="微软雅黑" w:eastAsia="微软雅黑"/>
          <w:color w:val="FF0000"/>
          <w:sz w:val="16"/>
          <w:szCs w:val="16"/>
          <w:lang w:eastAsia="zh-CN"/>
        </w:rPr>
        <w:t>中姓氏+名字字段组合而成</w:t>
      </w:r>
      <w:r>
        <w:rPr>
          <w:rFonts w:hint="eastAsia" w:ascii="微软雅黑" w:hAnsi="微软雅黑" w:eastAsia="微软雅黑"/>
          <w:color w:val="FF0000"/>
          <w:sz w:val="16"/>
          <w:szCs w:val="16"/>
          <w:lang w:eastAsia="zh-CN"/>
        </w:rPr>
        <w:t>，昵称字段为空或异常，</w:t>
      </w:r>
      <w:r>
        <w:rPr>
          <w:rFonts w:hint="default" w:ascii="微软雅黑" w:hAnsi="微软雅黑" w:eastAsia="微软雅黑"/>
          <w:color w:val="FF0000"/>
          <w:sz w:val="16"/>
          <w:szCs w:val="16"/>
          <w:lang w:eastAsia="zh-CN"/>
        </w:rPr>
        <w:t>则TTS播报中不播报昵称。</w:t>
      </w:r>
    </w:p>
    <w:p>
      <w:pPr>
        <w:pStyle w:val="15"/>
        <w:numPr>
          <w:ilvl w:val="0"/>
          <w:numId w:val="46"/>
        </w:numPr>
        <w:spacing w:line="360" w:lineRule="auto"/>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U</w:t>
      </w:r>
      <w:r>
        <w:rPr>
          <w:rFonts w:ascii="微软雅黑" w:hAnsi="微软雅黑" w:eastAsia="微软雅黑"/>
          <w:color w:val="FF0000"/>
          <w:sz w:val="16"/>
          <w:szCs w:val="16"/>
          <w:lang w:eastAsia="zh-CN"/>
        </w:rPr>
        <w:t>C2</w:t>
      </w:r>
      <w:r>
        <w:rPr>
          <w:rFonts w:hint="eastAsia" w:ascii="微软雅黑" w:hAnsi="微软雅黑" w:eastAsia="微软雅黑"/>
          <w:color w:val="FF0000"/>
          <w:sz w:val="16"/>
          <w:szCs w:val="16"/>
          <w:lang w:eastAsia="zh-CN"/>
        </w:rPr>
        <w:t>在</w:t>
      </w:r>
      <w:r>
        <w:rPr>
          <w:rFonts w:hint="default" w:ascii="微软雅黑" w:hAnsi="微软雅黑" w:eastAsia="微软雅黑"/>
          <w:color w:val="FF0000"/>
          <w:sz w:val="16"/>
          <w:szCs w:val="16"/>
          <w:lang w:eastAsia="zh-CN"/>
        </w:rPr>
        <w:t>当日0-</w:t>
      </w:r>
      <w:r>
        <w:rPr>
          <w:rFonts w:hint="eastAsia" w:ascii="微软雅黑" w:hAnsi="微软雅黑" w:eastAsia="微软雅黑"/>
          <w:color w:val="FF0000"/>
          <w:sz w:val="16"/>
          <w:szCs w:val="16"/>
          <w:lang w:eastAsia="zh-CN"/>
        </w:rPr>
        <w:t>2</w:t>
      </w:r>
      <w:r>
        <w:rPr>
          <w:rFonts w:ascii="微软雅黑" w:hAnsi="微软雅黑" w:eastAsia="微软雅黑"/>
          <w:color w:val="FF0000"/>
          <w:sz w:val="16"/>
          <w:szCs w:val="16"/>
          <w:lang w:eastAsia="zh-CN"/>
        </w:rPr>
        <w:t>4点</w:t>
      </w:r>
      <w:r>
        <w:rPr>
          <w:rFonts w:hint="eastAsia" w:ascii="微软雅黑" w:hAnsi="微软雅黑" w:eastAsia="微软雅黑"/>
          <w:color w:val="FF0000"/>
          <w:sz w:val="16"/>
          <w:szCs w:val="16"/>
          <w:lang w:eastAsia="zh-CN"/>
        </w:rPr>
        <w:t>内，只会1次</w:t>
      </w:r>
      <w:r>
        <w:rPr>
          <w:rFonts w:hint="default" w:ascii="微软雅黑" w:hAnsi="微软雅黑" w:eastAsia="微软雅黑"/>
          <w:color w:val="FF0000"/>
          <w:sz w:val="16"/>
          <w:szCs w:val="16"/>
          <w:lang w:eastAsia="zh-CN"/>
        </w:rPr>
        <w:t>被</w:t>
      </w:r>
      <w:r>
        <w:rPr>
          <w:rFonts w:hint="eastAsia" w:ascii="微软雅黑" w:hAnsi="微软雅黑" w:eastAsia="微软雅黑"/>
          <w:color w:val="FF0000"/>
          <w:sz w:val="16"/>
          <w:szCs w:val="16"/>
          <w:lang w:eastAsia="zh-CN"/>
        </w:rPr>
        <w:t>设置为actived，</w:t>
      </w:r>
      <w:r>
        <w:rPr>
          <w:rFonts w:hint="default" w:ascii="微软雅黑" w:hAnsi="微软雅黑" w:eastAsia="微软雅黑"/>
          <w:color w:val="FF0000"/>
          <w:sz w:val="16"/>
          <w:szCs w:val="16"/>
          <w:lang w:eastAsia="zh-CN"/>
        </w:rPr>
        <w:t>当天不会重复播放</w:t>
      </w:r>
    </w:p>
    <w:p>
      <w:pPr>
        <w:pStyle w:val="15"/>
        <w:numPr>
          <w:ilvl w:val="0"/>
          <w:numId w:val="46"/>
        </w:numPr>
        <w:spacing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查询当天天气</w:t>
      </w: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温度信息，不成功则进入S</w:t>
      </w:r>
      <w:r>
        <w:rPr>
          <w:rFonts w:ascii="微软雅黑" w:hAnsi="微软雅黑" w:eastAsia="微软雅黑"/>
          <w:color w:val="FF0000"/>
          <w:sz w:val="16"/>
          <w:szCs w:val="16"/>
          <w:lang w:eastAsia="zh-CN"/>
        </w:rPr>
        <w:t>TEP8</w:t>
      </w:r>
    </w:p>
    <w:p>
      <w:pPr>
        <w:pStyle w:val="15"/>
        <w:numPr>
          <w:ilvl w:val="0"/>
          <w:numId w:val="46"/>
        </w:numPr>
        <w:spacing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查询将在4小时发生的电影票订单</w:t>
      </w:r>
      <w:r>
        <w:rPr>
          <w:rFonts w:ascii="微软雅黑" w:hAnsi="微软雅黑" w:eastAsia="微软雅黑"/>
          <w:color w:val="FF0000"/>
          <w:sz w:val="16"/>
          <w:szCs w:val="16"/>
          <w:lang w:eastAsia="zh-CN"/>
        </w:rPr>
        <w:t>&lt;</w:t>
      </w:r>
      <w:r>
        <w:rPr>
          <w:rFonts w:hint="eastAsia" w:ascii="微软雅黑" w:hAnsi="微软雅黑" w:eastAsia="微软雅黑"/>
          <w:color w:val="FF0000"/>
          <w:sz w:val="16"/>
          <w:szCs w:val="16"/>
          <w:lang w:eastAsia="zh-CN"/>
        </w:rPr>
        <w:t>电影播放时间</w:t>
      </w:r>
      <w:r>
        <w:rPr>
          <w:rFonts w:ascii="微软雅黑" w:hAnsi="微软雅黑" w:eastAsia="微软雅黑"/>
          <w:color w:val="FF0000"/>
          <w:sz w:val="16"/>
          <w:szCs w:val="16"/>
          <w:lang w:eastAsia="zh-CN"/>
        </w:rPr>
        <w:t>&gt;</w:t>
      </w:r>
      <w:r>
        <w:rPr>
          <w:rFonts w:hint="eastAsia" w:ascii="微软雅黑" w:hAnsi="微软雅黑" w:eastAsia="微软雅黑"/>
          <w:color w:val="FF0000"/>
          <w:sz w:val="16"/>
          <w:szCs w:val="16"/>
          <w:lang w:eastAsia="zh-CN"/>
        </w:rPr>
        <w:t>及保养预约订单&lt;预约时间</w:t>
      </w:r>
      <w:r>
        <w:rPr>
          <w:rFonts w:ascii="微软雅黑" w:hAnsi="微软雅黑" w:eastAsia="微软雅黑"/>
          <w:color w:val="FF0000"/>
          <w:sz w:val="16"/>
          <w:szCs w:val="16"/>
          <w:lang w:eastAsia="zh-CN"/>
        </w:rPr>
        <w:t>&gt;,若有多个订单，则根据最近的预约时间订单为播报内容。</w:t>
      </w:r>
    </w:p>
    <w:p>
      <w:pPr>
        <w:bidi w:val="0"/>
        <w:rPr>
          <w:rFonts w:hint="eastAsia"/>
          <w:color w:val="FF0000"/>
          <w:lang w:eastAsia="zh-CN"/>
        </w:rPr>
      </w:pPr>
    </w:p>
    <w:p>
      <w:pPr>
        <w:bidi w:val="0"/>
        <w:rPr>
          <w:rFonts w:hint="default"/>
          <w:color w:val="FF0000"/>
          <w:lang w:eastAsia="zh-CN"/>
        </w:rPr>
      </w:pPr>
      <w:bookmarkStart w:id="99" w:name="_Toc217739476_WPSOffice_Level3"/>
      <w:r>
        <w:rPr>
          <w:rFonts w:hint="default"/>
          <w:color w:val="FF0000"/>
          <w:lang w:eastAsia="zh-CN"/>
        </w:rPr>
        <w:t>4.5.2 文字模板内容需求</w:t>
      </w:r>
      <w:bookmarkEnd w:id="99"/>
    </w:p>
    <w:p>
      <w:pPr>
        <w:numPr>
          <w:ilvl w:val="0"/>
          <w:numId w:val="0"/>
        </w:numPr>
        <w:bidi w:val="0"/>
        <w:ind w:leftChars="0"/>
        <w:rPr>
          <w:color w:val="FF0000"/>
          <w:lang w:eastAsia="zh-CN"/>
        </w:rPr>
      </w:pPr>
    </w:p>
    <w:p>
      <w:pPr>
        <w:numPr>
          <w:ilvl w:val="0"/>
          <w:numId w:val="47"/>
        </w:numPr>
        <w:bidi w:val="0"/>
        <w:ind w:left="420" w:leftChars="0" w:hanging="420" w:firstLineChars="0"/>
        <w:rPr>
          <w:b/>
          <w:bCs/>
          <w:color w:val="FF0000"/>
          <w:lang w:eastAsia="zh-CN"/>
        </w:rPr>
      </w:pPr>
      <w:r>
        <w:rPr>
          <w:rFonts w:hint="eastAsia"/>
          <w:b/>
          <w:bCs/>
          <w:color w:val="FF0000"/>
          <w:lang w:eastAsia="zh-CN"/>
        </w:rPr>
        <w:t>系统时间</w:t>
      </w:r>
    </w:p>
    <w:p>
      <w:pPr>
        <w:bidi w:val="0"/>
        <w:ind w:firstLine="420" w:firstLineChars="0"/>
        <w:rPr>
          <w:rFonts w:hint="eastAsia" w:ascii="微软雅黑" w:hAnsi="微软雅黑" w:eastAsia="微软雅黑" w:cs="宋体"/>
          <w:color w:val="FF0000"/>
          <w:sz w:val="16"/>
          <w:szCs w:val="16"/>
          <w:lang w:eastAsia="zh-CN"/>
        </w:rPr>
      </w:pPr>
      <w:r>
        <w:rPr>
          <w:rFonts w:hint="eastAsia"/>
          <w:color w:val="FF0000"/>
          <w:lang w:eastAsia="zh-CN"/>
        </w:rPr>
        <w:t>需要依赖系统时间划分早上</w:t>
      </w:r>
      <w:r>
        <w:rPr>
          <w:color w:val="FF0000"/>
          <w:lang w:eastAsia="zh-CN"/>
        </w:rPr>
        <w:t>/</w:t>
      </w:r>
      <w:r>
        <w:rPr>
          <w:rFonts w:hint="eastAsia"/>
          <w:color w:val="FF0000"/>
          <w:lang w:eastAsia="zh-CN"/>
        </w:rPr>
        <w:t>中午</w:t>
      </w:r>
      <w:r>
        <w:rPr>
          <w:color w:val="FF0000"/>
          <w:lang w:eastAsia="zh-CN"/>
        </w:rPr>
        <w:t>/</w:t>
      </w:r>
      <w:r>
        <w:rPr>
          <w:rFonts w:hint="eastAsia"/>
          <w:color w:val="FF0000"/>
          <w:lang w:eastAsia="zh-CN"/>
        </w:rPr>
        <w:t>下午</w:t>
      </w:r>
      <w:r>
        <w:rPr>
          <w:color w:val="FF0000"/>
          <w:lang w:eastAsia="zh-CN"/>
        </w:rPr>
        <w:t>/</w:t>
      </w:r>
      <w:r>
        <w:rPr>
          <w:rFonts w:hint="eastAsia"/>
          <w:color w:val="FF0000"/>
          <w:lang w:eastAsia="zh-CN"/>
        </w:rPr>
        <w:t xml:space="preserve">晚上 </w:t>
      </w:r>
    </w:p>
    <w:tbl>
      <w:tblPr>
        <w:tblStyle w:val="1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Ti</w:t>
            </w:r>
            <w:r>
              <w:rPr>
                <w:rFonts w:ascii="微软雅黑" w:hAnsi="微软雅黑" w:eastAsia="微软雅黑"/>
                <w:color w:val="FF0000"/>
                <w:sz w:val="16"/>
                <w:szCs w:val="16"/>
                <w:lang w:eastAsia="zh-CN"/>
              </w:rPr>
              <w:t>me Period</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0:00 &lt;=Time&lt;10:30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早上好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10:30 &lt;= Time &lt;13:30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中午好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ascii="微软雅黑" w:hAnsi="微软雅黑" w:eastAsia="微软雅黑"/>
                <w:color w:val="FF0000"/>
                <w:sz w:val="16"/>
                <w:szCs w:val="16"/>
              </w:rPr>
              <w:t xml:space="preserve">13:30 &lt;= Time &lt; 18:00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 xml:space="preserve">“XX, </w:t>
            </w:r>
            <w:r>
              <w:rPr>
                <w:rFonts w:hint="eastAsia" w:ascii="微软雅黑" w:hAnsi="微软雅黑" w:eastAsia="微软雅黑"/>
                <w:color w:val="FF0000"/>
                <w:sz w:val="16"/>
                <w:szCs w:val="16"/>
                <w:lang w:eastAsia="zh-CN"/>
              </w:rPr>
              <w:t>下午好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ascii="微软雅黑" w:hAnsi="微软雅黑" w:eastAsia="微软雅黑"/>
                <w:color w:val="FF0000"/>
                <w:sz w:val="16"/>
                <w:szCs w:val="16"/>
              </w:rPr>
              <w:t xml:space="preserve">18:00 &lt;= Time &lt; 24:00 </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X</w:t>
            </w:r>
            <w:r>
              <w:rPr>
                <w:rFonts w:ascii="微软雅黑" w:hAnsi="微软雅黑" w:eastAsia="微软雅黑"/>
                <w:color w:val="FF0000"/>
                <w:sz w:val="16"/>
                <w:szCs w:val="16"/>
                <w:lang w:eastAsia="zh-CN"/>
              </w:rPr>
              <w:t>X</w:t>
            </w:r>
            <w:r>
              <w:rPr>
                <w:rFonts w:hint="eastAsia" w:ascii="微软雅黑" w:hAnsi="微软雅黑" w:eastAsia="微软雅黑"/>
                <w:color w:val="FF0000"/>
                <w:sz w:val="16"/>
                <w:szCs w:val="16"/>
                <w:lang w:eastAsia="zh-CN"/>
              </w:rPr>
              <w:t>，晚上好</w:t>
            </w:r>
            <w:r>
              <w:rPr>
                <w:rFonts w:ascii="微软雅黑" w:hAnsi="微软雅黑" w:eastAsia="微软雅黑"/>
                <w:color w:val="FF0000"/>
                <w:sz w:val="16"/>
                <w:szCs w:val="16"/>
                <w:lang w:eastAsia="zh-CN"/>
              </w:rPr>
              <w:t>”</w:t>
            </w:r>
          </w:p>
        </w:tc>
      </w:tr>
    </w:tbl>
    <w:p>
      <w:pPr>
        <w:pStyle w:val="15"/>
        <w:spacing w:line="360" w:lineRule="auto"/>
        <w:ind w:left="420"/>
        <w:rPr>
          <w:rFonts w:hint="eastAsia"/>
          <w:color w:val="FF0000"/>
          <w:sz w:val="16"/>
          <w:szCs w:val="16"/>
          <w:lang w:eastAsia="zh-CN"/>
        </w:rPr>
      </w:pPr>
    </w:p>
    <w:p>
      <w:pPr>
        <w:numPr>
          <w:ilvl w:val="0"/>
          <w:numId w:val="47"/>
        </w:numPr>
        <w:bidi w:val="0"/>
        <w:ind w:left="420" w:leftChars="0" w:hanging="420" w:firstLineChars="0"/>
        <w:rPr>
          <w:rFonts w:hint="eastAsia"/>
          <w:b/>
          <w:bCs/>
          <w:color w:val="FF0000"/>
          <w:lang w:eastAsia="zh-CN"/>
        </w:rPr>
      </w:pPr>
      <w:r>
        <w:rPr>
          <w:rFonts w:hint="eastAsia"/>
          <w:b/>
          <w:bCs/>
          <w:color w:val="FF0000"/>
          <w:lang w:eastAsia="zh-CN"/>
        </w:rPr>
        <w:t>天气、温度</w:t>
      </w:r>
    </w:p>
    <w:p>
      <w:pPr>
        <w:bidi w:val="0"/>
        <w:rPr>
          <w:rFonts w:hint="eastAsia" w:ascii="微软雅黑" w:hAnsi="微软雅黑" w:eastAsia="微软雅黑" w:cs="宋体"/>
          <w:color w:val="FF0000"/>
          <w:sz w:val="16"/>
          <w:szCs w:val="16"/>
          <w:lang w:eastAsia="zh-CN"/>
        </w:rPr>
      </w:pPr>
      <w:r>
        <w:rPr>
          <w:rFonts w:hint="eastAsia"/>
          <w:color w:val="FF0000"/>
          <w:lang w:eastAsia="zh-CN"/>
        </w:rPr>
        <w:t>需要根据天气和温度区分晴天，阴天，雨雪后，结合温度做场景化问候</w:t>
      </w:r>
    </w:p>
    <w:tbl>
      <w:tblPr>
        <w:tblStyle w:val="14"/>
        <w:tblW w:w="779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gridCol w:w="2410"/>
      </w:tblGrid>
      <w:tr>
        <w:tblPrEx>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w:t>
            </w:r>
            <w:r>
              <w:rPr>
                <w:rFonts w:hint="eastAsia" w:ascii="微软雅黑" w:hAnsi="微软雅黑" w:eastAsia="微软雅黑"/>
                <w:color w:val="FF0000"/>
                <w:sz w:val="16"/>
                <w:szCs w:val="16"/>
                <w:lang w:eastAsia="zh-CN"/>
              </w:rPr>
              <w:t>eather</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T</w:t>
            </w:r>
            <w:r>
              <w:rPr>
                <w:rFonts w:ascii="微软雅黑" w:hAnsi="微软雅黑" w:eastAsia="微软雅黑"/>
                <w:color w:val="FF0000"/>
                <w:sz w:val="16"/>
                <w:szCs w:val="16"/>
                <w:lang w:eastAsia="zh-CN"/>
              </w:rPr>
              <w:t>emperature</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 xml:space="preserve">Sunny </w:t>
            </w:r>
            <w:r>
              <w:rPr>
                <w:rFonts w:hint="eastAsia" w:ascii="微软雅黑" w:hAnsi="微软雅黑" w:eastAsia="微软雅黑"/>
                <w:color w:val="FF0000"/>
                <w:sz w:val="16"/>
                <w:szCs w:val="16"/>
                <w:lang w:eastAsia="zh-CN"/>
              </w:rPr>
              <w:t>day</w:t>
            </w:r>
          </w:p>
        </w:tc>
        <w:tc>
          <w:tcPr>
            <w:tcW w:w="2410" w:type="dxa"/>
          </w:tcPr>
          <w:p>
            <w:pPr>
              <w:spacing w:after="0" w:line="360" w:lineRule="auto"/>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小于等于1</w:t>
            </w:r>
            <w:r>
              <w:rPr>
                <w:rFonts w:ascii="微软雅黑" w:hAnsi="微软雅黑" w:eastAsia="微软雅黑"/>
                <w:color w:val="FF0000"/>
                <w:sz w:val="16"/>
                <w:szCs w:val="16"/>
                <w:lang w:eastAsia="zh-CN"/>
              </w:rPr>
              <w:t>0</w:t>
            </w:r>
            <w:r>
              <w:rPr>
                <w:rFonts w:hint="eastAsia" w:ascii="微软雅黑" w:hAnsi="微软雅黑" w:eastAsia="微软雅黑"/>
                <w:color w:val="FF0000"/>
                <w:sz w:val="16"/>
                <w:szCs w:val="16"/>
                <w:lang w:eastAsia="zh-CN"/>
              </w:rPr>
              <w:t>摄氏度</w:t>
            </w:r>
          </w:p>
          <w:p>
            <w:pPr>
              <w:spacing w:after="0" w:line="360" w:lineRule="auto"/>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10</w:t>
            </w:r>
            <w:r>
              <w:rPr>
                <w:rFonts w:hint="eastAsia" w:ascii="微软雅黑" w:hAnsi="微软雅黑" w:eastAsia="微软雅黑"/>
                <w:color w:val="FF0000"/>
                <w:sz w:val="16"/>
                <w:szCs w:val="16"/>
                <w:lang w:eastAsia="zh-CN"/>
              </w:rPr>
              <w:t>-</w:t>
            </w:r>
            <w:r>
              <w:rPr>
                <w:rFonts w:ascii="微软雅黑" w:hAnsi="微软雅黑" w:eastAsia="微软雅黑"/>
                <w:color w:val="FF0000"/>
                <w:sz w:val="16"/>
                <w:szCs w:val="16"/>
                <w:lang w:eastAsia="zh-CN"/>
              </w:rPr>
              <w:t>30</w:t>
            </w:r>
            <w:r>
              <w:rPr>
                <w:rFonts w:hint="eastAsia" w:ascii="微软雅黑" w:hAnsi="微软雅黑" w:eastAsia="微软雅黑"/>
                <w:color w:val="FF0000"/>
                <w:sz w:val="16"/>
                <w:szCs w:val="16"/>
                <w:lang w:eastAsia="zh-CN"/>
              </w:rPr>
              <w:t>摄氏度</w:t>
            </w:r>
          </w:p>
          <w:p>
            <w:pPr>
              <w:spacing w:after="0" w:line="360" w:lineRule="auto"/>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大于等于3</w:t>
            </w:r>
            <w:r>
              <w:rPr>
                <w:rFonts w:ascii="微软雅黑" w:hAnsi="微软雅黑" w:eastAsia="微软雅黑"/>
                <w:color w:val="FF0000"/>
                <w:sz w:val="16"/>
                <w:szCs w:val="16"/>
                <w:lang w:eastAsia="zh-CN"/>
              </w:rPr>
              <w:t>0</w:t>
            </w:r>
            <w:r>
              <w:rPr>
                <w:rFonts w:hint="eastAsia" w:ascii="微软雅黑" w:hAnsi="微软雅黑" w:eastAsia="微软雅黑"/>
                <w:color w:val="FF0000"/>
                <w:sz w:val="16"/>
                <w:szCs w:val="16"/>
                <w:lang w:eastAsia="zh-CN"/>
              </w:rPr>
              <w:t>摄氏度</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天气寒冷，注意保暖</w:t>
            </w:r>
            <w:r>
              <w:rPr>
                <w:rFonts w:ascii="微软雅黑" w:hAnsi="微软雅黑" w:eastAsia="微软雅黑"/>
                <w:color w:val="FF0000"/>
                <w:sz w:val="16"/>
                <w:szCs w:val="16"/>
                <w:lang w:eastAsia="zh-CN"/>
              </w:rPr>
              <w:t>”</w:t>
            </w:r>
          </w:p>
          <w:p>
            <w:pPr>
              <w:pStyle w:val="15"/>
              <w:spacing w:after="0" w:line="360" w:lineRule="auto"/>
              <w:ind w:left="0"/>
              <w:rPr>
                <w:rFonts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“天气舒适，祝您旅途愉快”</w:t>
            </w:r>
          </w:p>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“天气炎热，注意防晒”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ascii="微软雅黑" w:hAnsi="微软雅黑" w:eastAsia="微软雅黑"/>
                <w:color w:val="FF0000"/>
                <w:sz w:val="16"/>
                <w:szCs w:val="16"/>
              </w:rPr>
              <w:t>Rainy day</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A</w:t>
            </w:r>
            <w:r>
              <w:rPr>
                <w:rFonts w:hint="eastAsia" w:ascii="微软雅黑" w:hAnsi="微软雅黑" w:eastAsia="微软雅黑"/>
                <w:color w:val="FF0000"/>
                <w:sz w:val="16"/>
                <w:szCs w:val="16"/>
                <w:lang w:eastAsia="zh-CN"/>
              </w:rPr>
              <w:t>ll</w:t>
            </w:r>
          </w:p>
        </w:tc>
        <w:tc>
          <w:tcPr>
            <w:tcW w:w="2410" w:type="dxa"/>
          </w:tcPr>
          <w:p>
            <w:pPr>
              <w:pStyle w:val="15"/>
              <w:spacing w:after="0" w:line="360" w:lineRule="auto"/>
              <w:ind w:left="0"/>
              <w:rPr>
                <w:rFonts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雨天路滑，注意行车安全</w:t>
            </w:r>
            <w:r>
              <w:rPr>
                <w:rFonts w:ascii="微软雅黑" w:hAnsi="微软雅黑" w:eastAsia="微软雅黑"/>
                <w:color w:val="FF0000"/>
                <w:sz w:val="16"/>
                <w:szCs w:val="16"/>
                <w:lang w:eastAsia="zh-CN"/>
              </w:rPr>
              <w:t>”</w:t>
            </w:r>
          </w:p>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雨天请记得带伞</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S</w:t>
            </w:r>
            <w:r>
              <w:rPr>
                <w:rFonts w:ascii="微软雅黑" w:hAnsi="微软雅黑" w:eastAsia="微软雅黑"/>
                <w:color w:val="FF0000"/>
                <w:sz w:val="16"/>
                <w:szCs w:val="16"/>
                <w:lang w:eastAsia="zh-CN"/>
              </w:rPr>
              <w:t>nowy day</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A</w:t>
            </w:r>
            <w:r>
              <w:rPr>
                <w:rFonts w:hint="eastAsia" w:ascii="微软雅黑" w:hAnsi="微软雅黑" w:eastAsia="微软雅黑"/>
                <w:color w:val="FF0000"/>
                <w:sz w:val="16"/>
                <w:szCs w:val="16"/>
                <w:lang w:eastAsia="zh-CN"/>
              </w:rPr>
              <w:t>ll</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“雪天路滑，注意行车安全”</w:t>
            </w:r>
          </w:p>
        </w:tc>
      </w:tr>
    </w:tbl>
    <w:p>
      <w:pPr>
        <w:bidi w:val="0"/>
        <w:rPr>
          <w:rFonts w:hint="eastAsia"/>
          <w:color w:val="FF0000"/>
          <w:lang w:eastAsia="zh-CN"/>
        </w:rPr>
      </w:pPr>
    </w:p>
    <w:p>
      <w:pPr>
        <w:numPr>
          <w:ilvl w:val="0"/>
          <w:numId w:val="47"/>
        </w:numPr>
        <w:bidi w:val="0"/>
        <w:ind w:left="420" w:leftChars="0" w:hanging="420" w:firstLineChars="0"/>
        <w:rPr>
          <w:b/>
          <w:bCs/>
          <w:color w:val="FF0000"/>
          <w:lang w:eastAsia="zh-CN"/>
        </w:rPr>
      </w:pPr>
      <w:r>
        <w:rPr>
          <w:rFonts w:hint="eastAsia"/>
          <w:b/>
          <w:bCs/>
          <w:color w:val="FF0000"/>
          <w:lang w:eastAsia="zh-CN"/>
        </w:rPr>
        <w:t>日期</w:t>
      </w:r>
    </w:p>
    <w:p>
      <w:pPr>
        <w:bidi w:val="0"/>
        <w:ind w:firstLine="420" w:firstLineChars="0"/>
        <w:rPr>
          <w:rFonts w:hint="eastAsia"/>
          <w:color w:val="FF0000"/>
          <w:lang w:eastAsia="zh-CN"/>
        </w:rPr>
      </w:pPr>
      <w:r>
        <w:rPr>
          <w:rFonts w:hint="eastAsia"/>
          <w:color w:val="FF0000"/>
          <w:lang w:eastAsia="zh-CN"/>
        </w:rPr>
        <w:t>需要根据</w:t>
      </w:r>
      <w:r>
        <w:rPr>
          <w:rFonts w:hint="default"/>
          <w:color w:val="FF0000"/>
          <w:lang w:eastAsia="zh-CN"/>
        </w:rPr>
        <w:t>以下三个节日</w:t>
      </w:r>
      <w:r>
        <w:rPr>
          <w:rFonts w:hint="eastAsia"/>
          <w:color w:val="FF0000"/>
          <w:lang w:eastAsia="zh-CN"/>
        </w:rPr>
        <w:t>，设置节日问候语</w:t>
      </w:r>
      <w:r>
        <w:rPr>
          <w:rFonts w:hint="default"/>
          <w:color w:val="FF0000"/>
          <w:lang w:eastAsia="zh-CN"/>
        </w:rPr>
        <w:t>。节日问候语优先级高于</w:t>
      </w:r>
      <w:r>
        <w:rPr>
          <w:rFonts w:hint="eastAsia"/>
          <w:color w:val="FF0000"/>
          <w:lang w:eastAsia="zh-CN"/>
        </w:rPr>
        <w:t>早上</w:t>
      </w:r>
      <w:r>
        <w:rPr>
          <w:color w:val="FF0000"/>
          <w:lang w:eastAsia="zh-CN"/>
        </w:rPr>
        <w:t>/</w:t>
      </w:r>
      <w:r>
        <w:rPr>
          <w:rFonts w:hint="eastAsia"/>
          <w:color w:val="FF0000"/>
          <w:lang w:eastAsia="zh-CN"/>
        </w:rPr>
        <w:t>中午</w:t>
      </w:r>
      <w:r>
        <w:rPr>
          <w:color w:val="FF0000"/>
          <w:lang w:eastAsia="zh-CN"/>
        </w:rPr>
        <w:t>/</w:t>
      </w:r>
      <w:r>
        <w:rPr>
          <w:rFonts w:hint="eastAsia"/>
          <w:color w:val="FF0000"/>
          <w:lang w:eastAsia="zh-CN"/>
        </w:rPr>
        <w:t>下午</w:t>
      </w:r>
      <w:r>
        <w:rPr>
          <w:color w:val="FF0000"/>
          <w:lang w:eastAsia="zh-CN"/>
        </w:rPr>
        <w:t>/</w:t>
      </w:r>
      <w:r>
        <w:rPr>
          <w:rFonts w:hint="eastAsia"/>
          <w:color w:val="FF0000"/>
          <w:lang w:eastAsia="zh-CN"/>
        </w:rPr>
        <w:t>晚上</w:t>
      </w:r>
      <w:r>
        <w:rPr>
          <w:rFonts w:hint="default"/>
          <w:color w:val="FF0000"/>
          <w:lang w:eastAsia="zh-CN"/>
        </w:rPr>
        <w:tab/>
      </w:r>
      <w:r>
        <w:rPr>
          <w:rFonts w:hint="default"/>
          <w:color w:val="FF0000"/>
          <w:lang w:eastAsia="zh-CN"/>
        </w:rPr>
        <w:t>并替换该部分问候。</w:t>
      </w:r>
    </w:p>
    <w:tbl>
      <w:tblPr>
        <w:tblStyle w:val="14"/>
        <w:tblW w:w="5387"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F</w:t>
            </w:r>
            <w:r>
              <w:rPr>
                <w:rFonts w:hint="eastAsia" w:ascii="微软雅黑" w:hAnsi="微软雅黑" w:eastAsia="微软雅黑"/>
                <w:color w:val="FF0000"/>
                <w:sz w:val="16"/>
                <w:szCs w:val="16"/>
                <w:lang w:eastAsia="zh-CN"/>
              </w:rPr>
              <w:t>es</w:t>
            </w:r>
            <w:r>
              <w:rPr>
                <w:rFonts w:ascii="微软雅黑" w:hAnsi="微软雅黑" w:eastAsia="微软雅黑"/>
                <w:color w:val="FF0000"/>
                <w:sz w:val="16"/>
                <w:szCs w:val="16"/>
                <w:lang w:eastAsia="zh-CN"/>
              </w:rPr>
              <w:t>tival</w:t>
            </w:r>
          </w:p>
        </w:tc>
        <w:tc>
          <w:tcPr>
            <w:tcW w:w="2410" w:type="dxa"/>
            <w:shd w:val="clear" w:color="auto" w:fill="D8D8D8" w:themeFill="background1" w:themeFillShade="D9"/>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rPr>
            </w:pPr>
            <w:r>
              <w:rPr>
                <w:rFonts w:hint="eastAsia" w:ascii="微软雅黑" w:hAnsi="微软雅黑" w:eastAsia="微软雅黑"/>
                <w:color w:val="FF0000"/>
                <w:sz w:val="16"/>
                <w:szCs w:val="16"/>
                <w:lang w:eastAsia="zh-CN"/>
              </w:rPr>
              <w:t>春节</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新年好</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ascii="微软雅黑" w:hAnsi="微软雅黑" w:eastAsia="微软雅黑"/>
                <w:color w:val="FF0000"/>
                <w:sz w:val="16"/>
                <w:szCs w:val="16"/>
              </w:rPr>
            </w:pPr>
            <w:r>
              <w:rPr>
                <w:rFonts w:hint="eastAsia" w:ascii="微软雅黑" w:hAnsi="微软雅黑" w:eastAsia="微软雅黑"/>
                <w:color w:val="FF0000"/>
                <w:sz w:val="16"/>
                <w:szCs w:val="16"/>
                <w:lang w:eastAsia="zh-CN"/>
              </w:rPr>
              <w:t>元旦</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ascii="微软雅黑" w:hAnsi="微软雅黑" w:eastAsia="微软雅黑"/>
                <w:color w:val="FF0000"/>
                <w:sz w:val="16"/>
                <w:szCs w:val="16"/>
                <w:lang w:eastAsia="zh-CN"/>
              </w:rPr>
              <w:t>“</w:t>
            </w:r>
            <w:r>
              <w:rPr>
                <w:rFonts w:hint="eastAsia" w:ascii="微软雅黑" w:hAnsi="微软雅黑" w:eastAsia="微软雅黑"/>
                <w:color w:val="FF0000"/>
                <w:sz w:val="16"/>
                <w:szCs w:val="16"/>
                <w:lang w:eastAsia="zh-CN"/>
              </w:rPr>
              <w:t>元旦快乐</w:t>
            </w:r>
            <w:r>
              <w:rPr>
                <w:rFonts w:ascii="微软雅黑" w:hAnsi="微软雅黑" w:eastAsia="微软雅黑"/>
                <w:color w:val="FF0000"/>
                <w:sz w:val="16"/>
                <w:szCs w:val="16"/>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77" w:type="dxa"/>
          </w:tcPr>
          <w:p>
            <w:pPr>
              <w:pStyle w:val="9"/>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中秋</w:t>
            </w:r>
          </w:p>
        </w:tc>
        <w:tc>
          <w:tcPr>
            <w:tcW w:w="2410" w:type="dxa"/>
          </w:tcPr>
          <w:p>
            <w:pPr>
              <w:pStyle w:val="15"/>
              <w:spacing w:after="0" w:line="360" w:lineRule="auto"/>
              <w:ind w:left="0"/>
              <w:rPr>
                <w:rFonts w:hint="eastAsia" w:ascii="微软雅黑" w:hAnsi="微软雅黑" w:eastAsia="微软雅黑"/>
                <w:color w:val="FF0000"/>
                <w:sz w:val="16"/>
                <w:szCs w:val="16"/>
                <w:lang w:eastAsia="zh-CN"/>
              </w:rPr>
            </w:pPr>
            <w:r>
              <w:rPr>
                <w:rFonts w:hint="eastAsia" w:ascii="微软雅黑" w:hAnsi="微软雅黑" w:eastAsia="微软雅黑"/>
                <w:color w:val="FF0000"/>
                <w:sz w:val="16"/>
                <w:szCs w:val="16"/>
                <w:lang w:eastAsia="zh-CN"/>
              </w:rPr>
              <w:t>“中秋快乐”</w:t>
            </w:r>
          </w:p>
        </w:tc>
      </w:tr>
    </w:tbl>
    <w:p>
      <w:pPr>
        <w:bidi w:val="0"/>
        <w:rPr>
          <w:rFonts w:hint="eastAsia"/>
          <w:lang w:eastAsia="zh-CN"/>
        </w:rPr>
      </w:pPr>
    </w:p>
    <w:p/>
    <w:p>
      <w:pPr>
        <w:pStyle w:val="2"/>
      </w:pPr>
      <w:bookmarkStart w:id="100" w:name="_Toc15897197"/>
      <w:bookmarkStart w:id="101" w:name="_Toc2013930304_WPSOffice_Level1"/>
      <w:r>
        <w:rPr>
          <w:rFonts w:hint="eastAsia"/>
        </w:rPr>
        <w:t>五、数据统计</w:t>
      </w:r>
      <w:bookmarkEnd w:id="100"/>
      <w:bookmarkEnd w:id="101"/>
    </w:p>
    <w:p>
      <w:pPr>
        <w:rPr>
          <w:rFonts w:hint="eastAsia" w:asciiTheme="minorHAnsi" w:hAnsiTheme="minorHAnsi" w:eastAsiaTheme="minorEastAsia" w:cstheme="minorBidi"/>
          <w:kern w:val="2"/>
          <w:sz w:val="24"/>
          <w:szCs w:val="22"/>
        </w:rPr>
      </w:pPr>
      <w:bookmarkStart w:id="102" w:name="_Toc147642380_WPSOffice_Level2"/>
      <w:r>
        <w:rPr>
          <w:rFonts w:hint="default" w:asciiTheme="minorHAnsi" w:hAnsiTheme="minorHAnsi" w:eastAsiaTheme="minorEastAsia" w:cstheme="minorBidi"/>
          <w:kern w:val="2"/>
          <w:sz w:val="24"/>
          <w:szCs w:val="22"/>
        </w:rPr>
        <w:t>5.1</w:t>
      </w:r>
      <w:r>
        <w:rPr>
          <w:rFonts w:hint="eastAsia" w:asciiTheme="minorHAnsi" w:hAnsiTheme="minorHAnsi" w:eastAsiaTheme="minorEastAsia" w:cstheme="minorBidi"/>
          <w:kern w:val="2"/>
          <w:sz w:val="24"/>
          <w:szCs w:val="22"/>
        </w:rPr>
        <w:t>常规数据统计PV、</w:t>
      </w:r>
      <w:r>
        <w:rPr>
          <w:rFonts w:asciiTheme="minorHAnsi" w:hAnsiTheme="minorHAnsi" w:eastAsiaTheme="minorEastAsia" w:cstheme="minorBidi"/>
          <w:kern w:val="2"/>
          <w:sz w:val="24"/>
          <w:szCs w:val="22"/>
        </w:rPr>
        <w:t>UV</w:t>
      </w:r>
      <w:r>
        <w:rPr>
          <w:rFonts w:hint="eastAsia" w:asciiTheme="minorHAnsi" w:hAnsiTheme="minorHAnsi" w:eastAsiaTheme="minorEastAsia" w:cstheme="minorBidi"/>
          <w:kern w:val="2"/>
          <w:sz w:val="24"/>
          <w:szCs w:val="22"/>
        </w:rPr>
        <w:t>。</w:t>
      </w:r>
      <w:bookmarkEnd w:id="102"/>
    </w:p>
    <w:p>
      <w:pPr>
        <w:rPr>
          <w:rFonts w:hint="default" w:asciiTheme="minorHAnsi" w:hAnsiTheme="minorHAnsi" w:eastAsiaTheme="minorEastAsia" w:cstheme="minorBidi"/>
          <w:kern w:val="2"/>
          <w:sz w:val="24"/>
          <w:szCs w:val="22"/>
        </w:rPr>
      </w:pPr>
      <w:bookmarkStart w:id="103" w:name="_Toc1081868375_WPSOffice_Level2"/>
      <w:r>
        <w:rPr>
          <w:rFonts w:hint="default" w:asciiTheme="minorHAnsi" w:hAnsiTheme="minorHAnsi" w:eastAsiaTheme="minorEastAsia" w:cstheme="minorBidi"/>
          <w:kern w:val="2"/>
          <w:sz w:val="24"/>
          <w:szCs w:val="22"/>
        </w:rPr>
        <w:t>5.2埋点需求（具体内容详见福特埋点词典）</w:t>
      </w:r>
      <w:bookmarkEnd w:id="103"/>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sectPr>
          <w:footerReference r:id="rId3" w:type="default"/>
          <w:pgSz w:w="11906" w:h="16838"/>
          <w:pgMar w:top="1440" w:right="1800" w:bottom="1440" w:left="1800" w:header="851" w:footer="992" w:gutter="0"/>
          <w:cols w:space="425" w:num="1"/>
          <w:docGrid w:type="lines" w:linePitch="312" w:charSpace="0"/>
        </w:sectPr>
      </w:pPr>
    </w:p>
    <w:tbl>
      <w:tblPr>
        <w:tblStyle w:val="13"/>
        <w:tblW w:w="1384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899"/>
        <w:gridCol w:w="945"/>
        <w:gridCol w:w="1245"/>
        <w:gridCol w:w="4185"/>
        <w:gridCol w:w="3330"/>
        <w:gridCol w:w="3240"/>
      </w:tblGrid>
      <w:tr>
        <w:tblPrEx>
          <w:tblLayout w:type="fixed"/>
        </w:tblPrEx>
        <w:trPr>
          <w:trHeight w:val="240" w:hRule="atLeast"/>
        </w:trPr>
        <w:tc>
          <w:tcPr>
            <w:tcW w:w="899" w:type="dxa"/>
            <w:tcBorders>
              <w:top w:val="single" w:color="000000" w:sz="4" w:space="0"/>
              <w:left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应用</w:t>
            </w:r>
          </w:p>
        </w:tc>
        <w:tc>
          <w:tcPr>
            <w:tcW w:w="94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模块</w:t>
            </w:r>
          </w:p>
        </w:tc>
        <w:tc>
          <w:tcPr>
            <w:tcW w:w="124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center"/>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事件ID</w:t>
            </w:r>
          </w:p>
        </w:tc>
        <w:tc>
          <w:tcPr>
            <w:tcW w:w="4185"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埋点事件</w:t>
            </w:r>
          </w:p>
        </w:tc>
        <w:tc>
          <w:tcPr>
            <w:tcW w:w="3330"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事件描述</w:t>
            </w:r>
          </w:p>
        </w:tc>
        <w:tc>
          <w:tcPr>
            <w:tcW w:w="3240" w:type="dxa"/>
            <w:tcBorders>
              <w:top w:val="single" w:color="000000" w:sz="4" w:space="0"/>
              <w:left w:val="single" w:color="000000" w:sz="4" w:space="0"/>
              <w:bottom w:val="single" w:color="000000" w:sz="4" w:space="0"/>
              <w:right w:val="single" w:color="000000" w:sz="4" w:space="0"/>
            </w:tcBorders>
            <w:shd w:val="clear" w:color="auto" w:fill="B4C6E7"/>
            <w:vAlign w:val="center"/>
          </w:tcPr>
          <w:p>
            <w:pPr>
              <w:keepNext w:val="0"/>
              <w:keepLines w:val="0"/>
              <w:widowControl/>
              <w:suppressLineNumbers w:val="0"/>
              <w:jc w:val="left"/>
              <w:textAlignment w:val="center"/>
              <w:rPr>
                <w:rFonts w:hint="default" w:ascii="微软雅黑" w:hAnsi="微软雅黑" w:eastAsia="微软雅黑" w:cs="微软雅黑"/>
                <w:b/>
                <w:i w:val="0"/>
                <w:color w:val="000000"/>
                <w:sz w:val="22"/>
                <w:szCs w:val="22"/>
                <w:u w:val="none"/>
              </w:rPr>
            </w:pPr>
            <w:r>
              <w:rPr>
                <w:rFonts w:hint="default" w:ascii="微软雅黑" w:hAnsi="微软雅黑" w:eastAsia="微软雅黑" w:cs="微软雅黑"/>
                <w:b/>
                <w:i w:val="0"/>
                <w:color w:val="000000"/>
                <w:kern w:val="0"/>
                <w:sz w:val="22"/>
                <w:szCs w:val="22"/>
                <w:u w:val="none"/>
                <w:lang w:val="en-US" w:eastAsia="zh-CN" w:bidi="ar"/>
              </w:rPr>
              <w:t>attach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w:t>
            </w:r>
          </w:p>
        </w:tc>
        <w:tc>
          <w:tcPr>
            <w:tcW w:w="945" w:type="dxa"/>
            <w:vMerge w:val="restart"/>
            <w:tcBorders>
              <w:top w:val="single" w:color="000000" w:sz="4" w:space="0"/>
              <w:left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账号登录</w:t>
            </w: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30400001</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通过开机自检弹出扫码登录页面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开机自检时扫码登录页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30400002</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通过其他app调用弹出扫码登录页面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其他应用调起扫码登录页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41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30400003</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扫码登录页面关闭点击pv uv</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Style w:val="22"/>
                <w:lang w:val="en-US" w:eastAsia="zh-CN" w:bidi="ar"/>
              </w:rPr>
              <w:t>{</w:t>
            </w:r>
            <w:r>
              <w:rPr>
                <w:rStyle w:val="22"/>
                <w:lang w:val="en-US" w:eastAsia="zh-CN" w:bidi="ar"/>
              </w:rPr>
              <w:br w:type="textWrapping"/>
            </w:r>
            <w:r>
              <w:rPr>
                <w:rStyle w:val="22"/>
                <w:lang w:val="en-US" w:eastAsia="zh-CN" w:bidi="ar"/>
              </w:rPr>
              <w:t xml:space="preserve">    "close_ type": int     //登陆退出类型，单位无,</w:t>
            </w:r>
            <w:r>
              <w:rPr>
                <w:rStyle w:val="22"/>
                <w:lang w:val="en-US" w:eastAsia="zh-CN" w:bidi="ar"/>
              </w:rPr>
              <w:br w:type="textWrapping"/>
            </w:r>
            <w:r>
              <w:rPr>
                <w:rStyle w:val="22"/>
                <w:lang w:val="en-US" w:eastAsia="zh-CN" w:bidi="ar"/>
              </w:rPr>
              <w:t xml:space="preserve">    // 0：用户点击退出，1：车速大于5Km/h导致的系统退出，</w:t>
            </w:r>
            <w:r>
              <w:rPr>
                <w:rStyle w:val="23"/>
                <w:lang w:val="en-US" w:eastAsia="zh-CN" w:bidi="ar"/>
              </w:rPr>
              <w:t>2：其它</w:t>
            </w:r>
            <w:r>
              <w:rPr>
                <w:rStyle w:val="22"/>
                <w:lang w:val="en-US" w:eastAsia="zh-CN" w:bidi="ar"/>
              </w:rPr>
              <w:br w:type="textWrapping"/>
            </w:r>
            <w:r>
              <w:rPr>
                <w:rStyle w:val="22"/>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07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30400017</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账号登陆成功（只有在首次登录才会上报登录成功状态）</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139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30600021</w:t>
            </w:r>
          </w:p>
        </w:tc>
        <w:tc>
          <w:tcPr>
            <w:tcW w:w="4185" w:type="dxa"/>
            <w:tcBorders>
              <w:top w:val="single" w:color="000000" w:sz="4" w:space="0"/>
              <w:left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退出当前账号</w:t>
            </w:r>
          </w:p>
        </w:tc>
        <w:tc>
          <w:tcPr>
            <w:tcW w:w="3330" w:type="dxa"/>
            <w:tcBorders>
              <w:top w:val="single" w:color="000000" w:sz="4" w:space="0"/>
              <w:left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jc w:val="left"/>
              <w:textAlignment w:val="top"/>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 xml:space="preserve">    "exit_type": int     //账号退出类型，单位无,</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 xml:space="preserve">    // 0：用户点击账号退出，1：token过期账号退出，2：其它</w:t>
            </w:r>
            <w:r>
              <w:rPr>
                <w:rFonts w:hint="default" w:ascii="微软雅黑" w:hAnsi="微软雅黑" w:eastAsia="微软雅黑" w:cs="微软雅黑"/>
                <w:i w:val="0"/>
                <w:color w:val="000000"/>
                <w:kern w:val="0"/>
                <w:sz w:val="22"/>
                <w:szCs w:val="22"/>
                <w:u w:val="none"/>
                <w:lang w:val="en-US" w:eastAsia="zh-CN" w:bidi="ar"/>
              </w:rPr>
              <w:br w:type="textWrapping"/>
            </w:r>
            <w:r>
              <w:rPr>
                <w:rFonts w:hint="default" w:ascii="微软雅黑" w:hAnsi="微软雅黑" w:eastAsia="微软雅黑" w:cs="微软雅黑"/>
                <w:i w:val="0"/>
                <w:color w:val="000000"/>
                <w:kern w:val="0"/>
                <w:sz w:val="22"/>
                <w:szCs w:val="22"/>
                <w:u w:val="none"/>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70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FF0000"/>
                <w:sz w:val="22"/>
                <w:szCs w:val="22"/>
                <w:u w:val="none"/>
              </w:rPr>
            </w:pPr>
            <w:r>
              <w:rPr>
                <w:rFonts w:hint="default" w:ascii="微软雅黑" w:hAnsi="微软雅黑" w:eastAsia="微软雅黑" w:cs="微软雅黑"/>
                <w:i w:val="0"/>
                <w:color w:val="FF0000"/>
                <w:kern w:val="0"/>
                <w:sz w:val="22"/>
                <w:szCs w:val="22"/>
                <w:u w:val="none"/>
                <w:lang w:val="en-US" w:eastAsia="zh-CN" w:bidi="ar"/>
              </w:rPr>
              <w:t>ID暂无，新需求</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在系统登录二维码界面点击“没有</w:t>
            </w:r>
            <w:r>
              <w:rPr>
                <w:rFonts w:hint="default" w:ascii="微软雅黑" w:hAnsi="微软雅黑" w:eastAsia="微软雅黑" w:cs="微软雅黑"/>
                <w:i w:val="0"/>
                <w:color w:val="000000"/>
                <w:kern w:val="0"/>
                <w:sz w:val="22"/>
                <w:szCs w:val="22"/>
                <w:u w:val="none"/>
                <w:lang w:eastAsia="zh-CN" w:bidi="ar"/>
              </w:rPr>
              <w:t>林肯之道</w:t>
            </w:r>
            <w:r>
              <w:rPr>
                <w:rFonts w:hint="default" w:ascii="微软雅黑" w:hAnsi="微软雅黑" w:eastAsia="微软雅黑" w:cs="微软雅黑"/>
                <w:i w:val="0"/>
                <w:color w:val="000000"/>
                <w:kern w:val="0"/>
                <w:sz w:val="22"/>
                <w:szCs w:val="22"/>
                <w:u w:val="none"/>
                <w:lang w:val="en-US" w:eastAsia="zh-CN" w:bidi="ar"/>
              </w:rPr>
              <w:t xml:space="preserve">”/'没有林肯之道'  </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57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restart"/>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服务授权（特定品牌渠道相关数据）</w:t>
            </w: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30500000</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服务授权页面弹出</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服务授权弹出</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30500001</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登录成功后的服务授权弹出</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登录成功后的服务授权弹出</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30500002</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登录成功后的服务授权页面关闭点击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用户关闭服务授权页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30500003</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登录成功后的服务授权页面『授权』button点击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用户服务授权确定</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30500004</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登录成功后的服务授权页面『取消』button点击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用户取消服务授权</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30500005</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通过其他app调用弹出服务授权页面</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其他app调起服务授权弹窗</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4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30500006</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通过其他app调用弹出的服务授权页面关闭点击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用户在其他app调起的服务授权页关闭</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30500007</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通过其他app调用弹出的服务授权页面『授权』button点击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用户在其他app调起的服务授权页授权</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480"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center"/>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30500008</w:t>
            </w:r>
          </w:p>
        </w:tc>
        <w:tc>
          <w:tcPr>
            <w:tcW w:w="4185" w:type="dxa"/>
            <w:tcBorders>
              <w:top w:val="single" w:color="000000" w:sz="4" w:space="0"/>
              <w:left w:val="single" w:color="000000" w:sz="4" w:space="0"/>
              <w:bottom w:val="single" w:color="000000" w:sz="4" w:space="0"/>
              <w:right w:val="single" w:color="000000" w:sz="4" w:space="0"/>
            </w:tcBorders>
            <w:shd w:val="clear" w:color="auto" w:fill="FFFFFF"/>
            <w:vAlign w:val="center"/>
          </w:tcPr>
          <w:p>
            <w:pPr>
              <w:keepNext w:val="0"/>
              <w:keepLines w:val="0"/>
              <w:widowControl/>
              <w:suppressLineNumbers w:val="0"/>
              <w:jc w:val="left"/>
              <w:textAlignment w:val="center"/>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通过其他app调用弹出的服务授权页面『取消』button点击</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用户在其他app调起的服务授权页取消</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ACC50000</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帐号登录页出现</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每次打开车机展示帐号登录页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ACC50001</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帐号登录页跳转</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跳转出帐号登录页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ACC50002</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用户使用扫码登录</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用户扫描二维码实现跳出帐号登录页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ACC50004</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用户人脸校验登录成功</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用户使用人脸校验方式跳出帐号登录页</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rHeight w:val="255" w:hRule="atLeast"/>
        </w:trPr>
        <w:tc>
          <w:tcPr>
            <w:tcW w:w="899"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945" w:type="dxa"/>
            <w:vMerge w:val="continue"/>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hint="default" w:ascii="微软雅黑" w:hAnsi="微软雅黑" w:eastAsia="微软雅黑" w:cs="微软雅黑"/>
                <w:i w:val="0"/>
                <w:color w:val="000000"/>
                <w:sz w:val="22"/>
                <w:szCs w:val="22"/>
                <w:u w:val="none"/>
              </w:rPr>
            </w:pPr>
          </w:p>
        </w:tc>
        <w:tc>
          <w:tcPr>
            <w:tcW w:w="124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ACC50007</w:t>
            </w:r>
          </w:p>
        </w:tc>
        <w:tc>
          <w:tcPr>
            <w:tcW w:w="4185"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用户人脸校验登录失败</w:t>
            </w:r>
          </w:p>
        </w:tc>
        <w:tc>
          <w:tcPr>
            <w:tcW w:w="3330"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default" w:ascii="微软雅黑" w:hAnsi="微软雅黑" w:eastAsia="微软雅黑" w:cs="微软雅黑"/>
                <w:i w:val="0"/>
                <w:color w:val="000000"/>
                <w:sz w:val="22"/>
                <w:szCs w:val="22"/>
                <w:u w:val="none"/>
              </w:rPr>
            </w:pPr>
            <w:r>
              <w:rPr>
                <w:rFonts w:hint="default" w:ascii="微软雅黑" w:hAnsi="微软雅黑" w:eastAsia="微软雅黑" w:cs="微软雅黑"/>
                <w:i w:val="0"/>
                <w:color w:val="000000"/>
                <w:kern w:val="0"/>
                <w:sz w:val="22"/>
                <w:szCs w:val="22"/>
                <w:u w:val="none"/>
                <w:lang w:val="en-US" w:eastAsia="zh-CN" w:bidi="ar"/>
              </w:rPr>
              <w:t>用户使用人脸校验toast引导使用其他方式登录</w:t>
            </w:r>
          </w:p>
        </w:tc>
        <w:tc>
          <w:tcPr>
            <w:tcW w:w="3240" w:type="dxa"/>
            <w:tcBorders>
              <w:top w:val="single" w:color="000000" w:sz="4" w:space="0"/>
              <w:left w:val="single" w:color="000000" w:sz="4" w:space="0"/>
              <w:bottom w:val="single" w:color="000000" w:sz="4" w:space="0"/>
              <w:right w:val="single" w:color="000000" w:sz="4" w:space="0"/>
            </w:tcBorders>
            <w:shd w:val="clear" w:color="auto" w:fill="auto"/>
            <w:vAlign w:val="bottom"/>
          </w:tcPr>
          <w:p>
            <w:pPr>
              <w:rPr>
                <w:rFonts w:hint="default" w:ascii="微软雅黑" w:hAnsi="微软雅黑" w:eastAsia="微软雅黑" w:cs="微软雅黑"/>
                <w:i w:val="0"/>
                <w:color w:val="000000"/>
                <w:sz w:val="22"/>
                <w:szCs w:val="22"/>
                <w:u w:val="none"/>
              </w:rPr>
            </w:pPr>
          </w:p>
        </w:tc>
      </w:tr>
    </w:tbl>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pStyle w:val="2"/>
        <w:bidi w:val="0"/>
        <w:rPr>
          <w:highlight w:val="none"/>
        </w:rPr>
      </w:pPr>
      <w:bookmarkStart w:id="104" w:name="_Toc1636858961_WPSOffice_Level1"/>
      <w:r>
        <w:rPr>
          <w:highlight w:val="none"/>
        </w:rPr>
        <w:t>六、相关文档</w:t>
      </w:r>
      <w:bookmarkEnd w:id="104"/>
    </w:p>
    <w:p>
      <w:pPr>
        <w:numPr>
          <w:ilvl w:val="0"/>
          <w:numId w:val="47"/>
        </w:numPr>
        <w:bidi w:val="0"/>
        <w:ind w:left="420" w:leftChars="0" w:hanging="420" w:firstLineChars="0"/>
        <w:rPr>
          <w:rFonts w:hint="eastAsia"/>
        </w:rPr>
      </w:pPr>
      <w:r>
        <w:rPr>
          <w:rFonts w:hint="eastAsia"/>
        </w:rPr>
        <w:t>【福特phase2，3】MRD_账号模块_所有车型_V1.2.2_2019_12_18</w:t>
      </w:r>
    </w:p>
    <w:p>
      <w:pPr>
        <w:numPr>
          <w:ilvl w:val="0"/>
          <w:numId w:val="47"/>
        </w:numPr>
        <w:bidi w:val="0"/>
        <w:ind w:left="420" w:leftChars="0" w:hanging="420" w:firstLineChars="0"/>
        <w:rPr>
          <w:rFonts w:hint="eastAsia"/>
        </w:rPr>
      </w:pPr>
      <w:r>
        <w:rPr>
          <w:rFonts w:hint="eastAsia"/>
        </w:rPr>
        <w:t>【账号PRD】DUEROS_CVPP_Ford and Baidu Accoun</w:t>
      </w:r>
      <w:r>
        <w:rPr>
          <w:rFonts w:hint="default"/>
        </w:rPr>
        <w:t>t</w:t>
      </w:r>
      <w:r>
        <w:rPr>
          <w:rFonts w:hint="eastAsia"/>
        </w:rPr>
        <w:t>_v2.0.</w:t>
      </w:r>
      <w:r>
        <w:rPr>
          <w:rFonts w:hint="default"/>
        </w:rPr>
        <w:t>5</w:t>
      </w:r>
    </w:p>
    <w:p>
      <w:pPr>
        <w:numPr>
          <w:ilvl w:val="0"/>
          <w:numId w:val="47"/>
        </w:numPr>
        <w:bidi w:val="0"/>
        <w:ind w:left="420" w:leftChars="0" w:hanging="420" w:firstLineChars="0"/>
        <w:rPr>
          <w:rFonts w:hint="eastAsia"/>
        </w:rPr>
      </w:pPr>
      <w:r>
        <w:rPr>
          <w:rFonts w:hint="eastAsia"/>
        </w:rPr>
        <w:t>【福特phase4】MRD_Enhance memory</w:t>
      </w:r>
    </w:p>
    <w:p>
      <w:pPr>
        <w:numPr>
          <w:ilvl w:val="0"/>
          <w:numId w:val="47"/>
        </w:numPr>
        <w:bidi w:val="0"/>
        <w:ind w:left="420" w:leftChars="0" w:hanging="420" w:firstLineChars="0"/>
        <w:rPr>
          <w:rFonts w:hint="eastAsia"/>
        </w:rPr>
      </w:pPr>
      <w:r>
        <w:rPr>
          <w:rFonts w:hint="default"/>
        </w:rPr>
        <w:t>【</w:t>
      </w:r>
      <w:r>
        <w:rPr>
          <w:rFonts w:hint="eastAsia"/>
        </w:rPr>
        <w:t>福特Phase4</w:t>
      </w:r>
      <w:r>
        <w:rPr>
          <w:rFonts w:hint="default"/>
        </w:rPr>
        <w:t>】</w:t>
      </w:r>
      <w:r>
        <w:rPr>
          <w:rFonts w:hint="eastAsia"/>
        </w:rPr>
        <w:t>_Face ID</w:t>
      </w:r>
      <w:r>
        <w:rPr>
          <w:rFonts w:hint="default"/>
        </w:rPr>
        <w:t xml:space="preserve"> MRD文档</w:t>
      </w:r>
    </w:p>
    <w:p>
      <w:pPr>
        <w:numPr>
          <w:ilvl w:val="0"/>
          <w:numId w:val="47"/>
        </w:numPr>
        <w:bidi w:val="0"/>
        <w:ind w:left="420" w:leftChars="0" w:hanging="420" w:firstLineChars="0"/>
        <w:rPr>
          <w:rFonts w:hint="eastAsia"/>
        </w:rPr>
      </w:pPr>
      <w:r>
        <w:rPr>
          <w:rFonts w:hint="eastAsia"/>
        </w:rPr>
        <w:t>Facial Recognition Security Requirements</w:t>
      </w:r>
    </w:p>
    <w:p>
      <w:pPr>
        <w:numPr>
          <w:ilvl w:val="0"/>
          <w:numId w:val="47"/>
        </w:numPr>
        <w:ind w:left="420" w:leftChars="0" w:hanging="420" w:firstLineChars="0"/>
        <w:rPr>
          <w:rFonts w:hint="eastAsia" w:asciiTheme="minorHAnsi" w:hAnsiTheme="minorHAnsi" w:eastAsiaTheme="minorEastAsia" w:cstheme="minorBidi"/>
          <w:kern w:val="2"/>
          <w:sz w:val="24"/>
          <w:szCs w:val="22"/>
        </w:rPr>
      </w:pPr>
      <w:r>
        <w:rPr>
          <w:rFonts w:hint="eastAsia" w:asciiTheme="minorHAnsi" w:hAnsiTheme="minorHAnsi" w:eastAsiaTheme="minorEastAsia" w:cstheme="minorBidi"/>
          <w:kern w:val="2"/>
          <w:sz w:val="24"/>
          <w:szCs w:val="22"/>
        </w:rPr>
        <w:br w:type="page"/>
      </w: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pPr>
        <w:rPr>
          <w:rFonts w:hint="eastAsia" w:asciiTheme="minorHAnsi" w:hAnsiTheme="minorHAnsi" w:eastAsiaTheme="minorEastAsia" w:cstheme="minorBidi"/>
          <w:kern w:val="2"/>
          <w:sz w:val="24"/>
          <w:szCs w:val="22"/>
        </w:rPr>
      </w:pPr>
    </w:p>
    <w:p>
      <w:r>
        <w:t>Q&amp;A（版本更新内容）</w:t>
      </w:r>
    </w:p>
    <w:p>
      <w:bookmarkStart w:id="105" w:name="_Toc617984039_WPSOffice_Level1"/>
      <w:bookmarkStart w:id="106" w:name="_Toc1423039457_WPSOffice_Level1"/>
      <w:r>
        <w:t>V2.1</w:t>
      </w:r>
      <w:bookmarkEnd w:id="105"/>
      <w:bookmarkEnd w:id="106"/>
    </w:p>
    <w:p>
      <w:pPr>
        <w:bidi w:val="0"/>
        <w:rPr>
          <w:rFonts w:hint="default"/>
        </w:rPr>
      </w:pPr>
      <w:r>
        <w:t>1.删除</w:t>
      </w:r>
      <w:r>
        <w:rPr>
          <w:rFonts w:hint="eastAsia"/>
        </w:rPr>
        <w:t>车机临时登录方案</w:t>
      </w:r>
      <w:r>
        <w:rPr>
          <w:rFonts w:hint="default"/>
        </w:rPr>
        <w:t>（phase2也无该定制需求）</w:t>
      </w:r>
    </w:p>
    <w:p>
      <w:pPr>
        <w:bidi w:val="0"/>
        <w:rPr>
          <w:rFonts w:hint="default"/>
        </w:rPr>
      </w:pPr>
      <w:r>
        <w:rPr>
          <w:rFonts w:hint="default"/>
        </w:rPr>
        <w:t>2.新增Smart Greeting 需求内容，来源于SG的PRD。</w:t>
      </w:r>
    </w:p>
    <w:p>
      <w:pPr>
        <w:bidi w:val="0"/>
        <w:rPr>
          <w:rFonts w:hint="default"/>
        </w:rPr>
      </w:pPr>
      <w:r>
        <w:rPr>
          <w:rFonts w:hint="default"/>
        </w:rPr>
        <w:t>3.新增林肯账号和百度账号同时登录车机的登录流程及需求。</w:t>
      </w:r>
    </w:p>
    <w:p>
      <w:pPr>
        <w:bidi w:val="0"/>
        <w:rPr>
          <w:rFonts w:hint="default"/>
        </w:rPr>
      </w:pPr>
      <w:bookmarkStart w:id="107" w:name="_Toc1226826581_WPSOffice_Level1"/>
      <w:bookmarkStart w:id="108" w:name="_Toc498777160_WPSOffice_Level1"/>
      <w:r>
        <w:rPr>
          <w:rFonts w:hint="default"/>
        </w:rPr>
        <w:t>V2.2</w:t>
      </w:r>
      <w:bookmarkEnd w:id="107"/>
      <w:bookmarkEnd w:id="108"/>
    </w:p>
    <w:p>
      <w:pPr>
        <w:bidi w:val="0"/>
        <w:rPr>
          <w:rFonts w:hint="default"/>
        </w:rPr>
      </w:pPr>
      <w:r>
        <w:rPr>
          <w:rFonts w:hint="default"/>
        </w:rPr>
        <w:t>1说明同登同出技术方案百度已提供，双方达成共识，但福特RD还需北美确认。2</w:t>
      </w:r>
    </w:p>
    <w:p>
      <w:pPr>
        <w:bidi w:val="0"/>
        <w:rPr>
          <w:rFonts w:hint="eastAsia"/>
        </w:rPr>
      </w:pPr>
      <w:r>
        <w:rPr>
          <w:rFonts w:hint="default"/>
        </w:rPr>
        <w:t>2更新了账号数量最多为5个，个性化档案与新登录账号可进行绑定及换绑的操作。</w:t>
      </w:r>
    </w:p>
    <w:p>
      <w:pPr>
        <w:bidi w:val="0"/>
        <w:rPr>
          <w:rFonts w:hint="eastAsia"/>
        </w:rPr>
      </w:pPr>
      <w:r>
        <w:rPr>
          <w:rFonts w:hint="default"/>
        </w:rPr>
        <w:t>3说明了ivi换件账号与个性化档案应保持的逻辑。</w:t>
      </w:r>
    </w:p>
    <w:p>
      <w:pPr>
        <w:bidi w:val="0"/>
        <w:rPr>
          <w:rFonts w:hint="eastAsia"/>
        </w:rPr>
      </w:pPr>
      <w:r>
        <w:rPr>
          <w:rFonts w:hint="default"/>
        </w:rPr>
        <w:t>4更新了账号登录流程，更新了与FaceID和个性化档案之间的逻辑。</w:t>
      </w:r>
    </w:p>
    <w:p>
      <w:pPr>
        <w:bidi w:val="0"/>
        <w:rPr>
          <w:rFonts w:hint="default"/>
        </w:rPr>
      </w:pPr>
      <w:bookmarkStart w:id="109" w:name="_Toc1283852020_WPSOffice_Level1"/>
      <w:bookmarkStart w:id="110" w:name="_Toc1319053879_WPSOffice_Level1"/>
      <w:r>
        <w:rPr>
          <w:rFonts w:hint="default"/>
        </w:rPr>
        <w:t>V2.3</w:t>
      </w:r>
      <w:bookmarkEnd w:id="109"/>
      <w:bookmarkEnd w:id="110"/>
    </w:p>
    <w:p>
      <w:pPr>
        <w:bidi w:val="0"/>
        <w:rPr>
          <w:rFonts w:hint="default"/>
        </w:rPr>
      </w:pPr>
      <w:r>
        <w:rPr>
          <w:rFonts w:hint="default"/>
        </w:rPr>
        <w:t>更新了整体结构及细节。</w:t>
      </w:r>
    </w:p>
    <w:p>
      <w:pPr>
        <w:bidi w:val="0"/>
        <w:rPr>
          <w:rFonts w:hint="eastAsia"/>
        </w:rPr>
      </w:pPr>
      <w:r>
        <w:rPr>
          <w:rFonts w:hint="default"/>
        </w:rPr>
        <w:t>新增账号与Faceid的case描述列表</w:t>
      </w:r>
    </w:p>
    <w:p>
      <w:pPr>
        <w:bidi w:val="0"/>
        <w:rPr>
          <w:rFonts w:hint="default"/>
        </w:rPr>
      </w:pPr>
      <w:bookmarkStart w:id="111" w:name="_Toc1932698731_WPSOffice_Level1"/>
      <w:bookmarkStart w:id="112" w:name="_Toc864856372_WPSOffice_Level1"/>
      <w:r>
        <w:rPr>
          <w:rFonts w:hint="default"/>
        </w:rPr>
        <w:t>V2.4</w:t>
      </w:r>
      <w:bookmarkEnd w:id="111"/>
      <w:bookmarkEnd w:id="112"/>
    </w:p>
    <w:p>
      <w:pPr>
        <w:bidi w:val="0"/>
        <w:rPr>
          <w:rFonts w:hint="default"/>
        </w:rPr>
      </w:pPr>
      <w:r>
        <w:rPr>
          <w:rFonts w:hint="default"/>
        </w:rPr>
        <w:t>1.更新了SG中首次登录车机的账号，不应触发SG的内容。</w:t>
      </w:r>
    </w:p>
    <w:p>
      <w:pPr>
        <w:bidi w:val="0"/>
        <w:rPr>
          <w:rFonts w:hint="eastAsia"/>
        </w:rPr>
      </w:pPr>
      <w:r>
        <w:rPr>
          <w:rFonts w:hint="default"/>
        </w:rPr>
        <w:t>2.更新了林肯账号/百度账号的一些case导致车机账号登录状态，FaceID绑定关系，驾驶员档案绑定关系变化的列表。</w:t>
      </w:r>
    </w:p>
    <w:p/>
    <w:p>
      <w:bookmarkStart w:id="113" w:name="_Toc1471721308_WPSOffice_Level1"/>
      <w:r>
        <w:t>V2.5</w:t>
      </w:r>
      <w:bookmarkEnd w:id="113"/>
    </w:p>
    <w:p/>
    <w:p>
      <w:pPr>
        <w:numPr>
          <w:ilvl w:val="0"/>
          <w:numId w:val="48"/>
        </w:numPr>
      </w:pPr>
      <w:r>
        <w:t>为避免造成误解，对文档中切换账号的描述进行了修正。</w:t>
      </w:r>
    </w:p>
    <w:p>
      <w:pPr>
        <w:numPr>
          <w:ilvl w:val="0"/>
          <w:numId w:val="48"/>
        </w:numPr>
      </w:pPr>
      <w:r>
        <w:rPr>
          <w:rFonts w:hint="default"/>
          <w:lang w:val="en-US" w:eastAsia="zh-CN"/>
        </w:rPr>
        <w:t>新增了需求背景中关于百度账号的描述。</w:t>
      </w:r>
    </w:p>
    <w:p>
      <w:pPr>
        <w:numPr>
          <w:ilvl w:val="0"/>
          <w:numId w:val="48"/>
        </w:numPr>
      </w:pPr>
      <w:r>
        <w:t>修改feature list中部分描述</w:t>
      </w:r>
    </w:p>
    <w:p>
      <w:pPr>
        <w:numPr>
          <w:ilvl w:val="0"/>
          <w:numId w:val="48"/>
        </w:numPr>
      </w:pPr>
      <w:r>
        <w:rPr>
          <w:rFonts w:hint="default"/>
          <w:lang w:val="en-US" w:eastAsia="zh-CN"/>
        </w:rPr>
        <w:t>调整了用户信息展示章节内容放入个人中心章节。</w:t>
      </w:r>
    </w:p>
    <w:p>
      <w:pPr>
        <w:numPr>
          <w:ilvl w:val="0"/>
          <w:numId w:val="48"/>
        </w:numPr>
      </w:pPr>
      <w:r>
        <w:rPr>
          <w:rFonts w:hint="default"/>
          <w:lang w:val="en-US" w:eastAsia="zh-CN"/>
        </w:rPr>
        <w:t>修改了登录账号切换福特系</w:t>
      </w:r>
      <w:r>
        <w:rPr>
          <w:lang w:val="en-US" w:eastAsia="zh-CN"/>
        </w:rPr>
        <w:t>/</w:t>
      </w:r>
      <w:r>
        <w:rPr>
          <w:rFonts w:hint="default"/>
          <w:lang w:val="en-US" w:eastAsia="zh-CN"/>
        </w:rPr>
        <w:t>百度系应用</w:t>
      </w:r>
      <w:r>
        <w:rPr>
          <w:lang w:val="en-US" w:eastAsia="zh-CN"/>
        </w:rPr>
        <w:t>app</w:t>
      </w:r>
      <w:r>
        <w:rPr>
          <w:rFonts w:hint="default"/>
          <w:lang w:val="en-US" w:eastAsia="zh-CN"/>
        </w:rPr>
        <w:t>是否跟随切换账号决定于各自</w:t>
      </w:r>
      <w:r>
        <w:rPr>
          <w:lang w:val="en-US" w:eastAsia="zh-CN"/>
        </w:rPr>
        <w:t>app</w:t>
      </w:r>
      <w:r>
        <w:rPr>
          <w:rFonts w:hint="default"/>
          <w:lang w:val="en-US" w:eastAsia="zh-CN"/>
        </w:rPr>
        <w:t>的策略</w:t>
      </w:r>
    </w:p>
    <w:p>
      <w:pPr>
        <w:numPr>
          <w:ilvl w:val="0"/>
          <w:numId w:val="48"/>
        </w:numPr>
      </w:pPr>
      <w:r>
        <w:rPr>
          <w:rFonts w:hint="default"/>
          <w:lang w:val="en-US" w:eastAsia="zh-CN"/>
        </w:rPr>
        <w:t>调整了</w:t>
      </w:r>
      <w:r>
        <w:rPr>
          <w:lang w:val="en-US" w:eastAsia="zh-CN"/>
        </w:rPr>
        <w:t>4.2</w:t>
      </w:r>
      <w:r>
        <w:rPr>
          <w:rFonts w:hint="default"/>
          <w:lang w:val="en-US" w:eastAsia="zh-CN"/>
        </w:rPr>
        <w:t>章节的文档结构</w:t>
      </w:r>
    </w:p>
    <w:p>
      <w:pPr>
        <w:numPr>
          <w:ilvl w:val="0"/>
          <w:numId w:val="48"/>
        </w:numPr>
      </w:pPr>
      <w:r>
        <w:rPr>
          <w:rFonts w:hint="default"/>
          <w:lang w:val="en-US" w:eastAsia="zh-CN"/>
        </w:rPr>
        <w:t>新增登录引导章节。</w:t>
      </w:r>
    </w:p>
    <w:p>
      <w:pPr>
        <w:numPr>
          <w:ilvl w:val="0"/>
          <w:numId w:val="48"/>
        </w:numPr>
      </w:pPr>
      <w:r>
        <w:rPr>
          <w:rFonts w:hint="default"/>
          <w:lang w:val="en-US" w:eastAsia="zh-CN"/>
        </w:rPr>
        <w:t>新增了一些车机被动退出登录的场景。</w:t>
      </w:r>
    </w:p>
    <w:p>
      <w:pPr>
        <w:numPr>
          <w:ilvl w:val="0"/>
          <w:numId w:val="0"/>
        </w:numPr>
        <w:rPr>
          <w:rFonts w:hint="default"/>
          <w:lang w:eastAsia="zh-CN"/>
        </w:rPr>
      </w:pPr>
      <w:r>
        <w:rPr>
          <w:rFonts w:hint="default"/>
          <w:lang w:eastAsia="zh-CN"/>
        </w:rPr>
        <w:t>V2.6</w:t>
      </w:r>
    </w:p>
    <w:p>
      <w:pPr>
        <w:numPr>
          <w:ilvl w:val="0"/>
          <w:numId w:val="49"/>
        </w:numPr>
        <w:rPr>
          <w:rFonts w:hint="default"/>
          <w:lang w:eastAsia="zh-CN"/>
        </w:rPr>
      </w:pPr>
      <w:r>
        <w:rPr>
          <w:rFonts w:hint="default"/>
          <w:lang w:eastAsia="zh-CN"/>
        </w:rPr>
        <w:t>修改了其中一些配图。</w:t>
      </w:r>
    </w:p>
    <w:p>
      <w:pPr>
        <w:numPr>
          <w:ilvl w:val="0"/>
          <w:numId w:val="49"/>
        </w:numPr>
        <w:rPr>
          <w:rFonts w:hint="default"/>
          <w:lang w:eastAsia="zh-CN"/>
        </w:rPr>
      </w:pPr>
      <w:r>
        <w:rPr>
          <w:rFonts w:hint="default"/>
          <w:lang w:eastAsia="zh-CN"/>
        </w:rPr>
        <w:t>对于文档中有误的描述进行了修正。</w:t>
      </w:r>
    </w:p>
    <w:p>
      <w:pPr>
        <w:numPr>
          <w:ilvl w:val="0"/>
          <w:numId w:val="0"/>
        </w:numPr>
        <w:bidi w:val="0"/>
        <w:rPr>
          <w:rFonts w:hint="eastAsia"/>
        </w:rPr>
      </w:pPr>
      <w:bookmarkStart w:id="114" w:name="_GoBack"/>
      <w:bookmarkEnd w:id="114"/>
    </w:p>
    <w:sectPr>
      <w:pgSz w:w="16838" w:h="11906" w:orient="landscape"/>
      <w:pgMar w:top="1800" w:right="1440" w:bottom="180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微软雅黑">
    <w:altName w:val="汉仪旗黑KW"/>
    <w:panose1 w:val="020B0503020204020204"/>
    <w:charset w:val="86"/>
    <w:family w:val="swiss"/>
    <w:pitch w:val="default"/>
    <w:sig w:usb0="00000000" w:usb1="00000000" w:usb2="00000016" w:usb3="00000000" w:csb0="0004001F" w:csb1="00000000"/>
  </w:font>
  <w:font w:name="汉仪旗黑KW">
    <w:panose1 w:val="00020600040101010101"/>
    <w:charset w:val="86"/>
    <w:family w:val="auto"/>
    <w:pitch w:val="default"/>
    <w:sig w:usb0="A00002BF" w:usb1="3ACF7CFA" w:usb2="00000016" w:usb3="00000000" w:csb0="0004009F" w:csb1="DFD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微软雅黑">
    <w:altName w:val="汉仪旗黑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 w:name="Arial Rounded MT Bold">
    <w:panose1 w:val="020F0704030504030204"/>
    <w:charset w:val="00"/>
    <w:family w:val="auto"/>
    <w:pitch w:val="default"/>
    <w:sig w:usb0="00000003" w:usb1="00000000" w:usb2="00000000" w:usb3="00000000" w:csb0="20000001" w:csb1="00000000"/>
  </w:font>
  <w:font w:name="Wingdings">
    <w:panose1 w:val="05000000000000000000"/>
    <w:charset w:val="02"/>
    <w:family w:val="decorative"/>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9F" w:csb1="DFD70000"/>
  </w:font>
  <w:font w:name="Calibri Light">
    <w:altName w:val="Helvetica Neue"/>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MS Gothic">
    <w:altName w:val="Hiragino Sans"/>
    <w:panose1 w:val="020B0609070205080204"/>
    <w:charset w:val="80"/>
    <w:family w:val="modern"/>
    <w:pitch w:val="default"/>
    <w:sig w:usb0="00000000" w:usb1="00000000" w:usb2="08000012" w:usb3="00000000" w:csb0="0002009F" w:csb1="00000000"/>
  </w:font>
  <w:font w:name="Calibri (西文正文)">
    <w:altName w:val="苹方-简"/>
    <w:panose1 w:val="020B0604020202020204"/>
    <w:charset w:val="86"/>
    <w:family w:val="roman"/>
    <w:pitch w:val="default"/>
    <w:sig w:usb0="00000000" w:usb1="00000000" w:usb2="00000000" w:usb3="00000000" w:csb0="00000000" w:csb1="00000000"/>
  </w:font>
  <w:font w:name="Ford Heavy">
    <w:altName w:val="苹方-简"/>
    <w:panose1 w:val="02000505020000020004"/>
    <w:charset w:val="00"/>
    <w:family w:val="auto"/>
    <w:pitch w:val="default"/>
    <w:sig w:usb0="00000000" w:usb1="00000000" w:usb2="00000000" w:usb3="00000000" w:csb0="00000001" w:csb1="00000000"/>
  </w:font>
  <w:font w:name="Ford Antenna Regular">
    <w:altName w:val="苹方-简"/>
    <w:panose1 w:val="02000505000000020004"/>
    <w:charset w:val="00"/>
    <w:family w:val="modern"/>
    <w:pitch w:val="default"/>
    <w:sig w:usb0="00000000" w:usb1="00000000" w:usb2="00000000" w:usb3="00000000" w:csb0="0000019F" w:csb1="00000000"/>
  </w:font>
  <w:font w:name="Courier New">
    <w:panose1 w:val="02070309020205020404"/>
    <w:charset w:val="00"/>
    <w:family w:val="modern"/>
    <w:pitch w:val="default"/>
    <w:sig w:usb0="E0002AFF" w:usb1="C0007843" w:usb2="00000009" w:usb3="00000000" w:csb0="400001FF" w:csb1="FFFF0000"/>
  </w:font>
  <w:font w:name="MS Mincho">
    <w:altName w:val="Hiragino Sans"/>
    <w:panose1 w:val="02020609040205080304"/>
    <w:charset w:val="80"/>
    <w:family w:val="modern"/>
    <w:pitch w:val="default"/>
    <w:sig w:usb0="00000000" w:usb1="00000000" w:usb2="08000012" w:usb3="00000000" w:csb0="0002009F" w:csb1="00000000"/>
  </w:font>
  <w:font w:name="Hiragino Sans GB W3">
    <w:altName w:val="冬青黑体简体中文"/>
    <w:panose1 w:val="020B0300000000000000"/>
    <w:charset w:val="80"/>
    <w:family w:val="swiss"/>
    <w:pitch w:val="default"/>
    <w:sig w:usb0="00000000" w:usb1="00000000" w:usb2="00000016" w:usb3="00000000" w:csb0="00060007" w:csb1="00000000"/>
  </w:font>
  <w:font w:name="Hiragino Sans">
    <w:panose1 w:val="020B0300000000000000"/>
    <w:charset w:val="80"/>
    <w:family w:val="auto"/>
    <w:pitch w:val="default"/>
    <w:sig w:usb0="E00002FF" w:usb1="7AE7FFFF" w:usb2="00000012" w:usb3="00000000" w:csb0="0002000D" w:csb1="00000000"/>
  </w:font>
  <w:font w:name="苹方-简">
    <w:panose1 w:val="020B0400000000000000"/>
    <w:charset w:val="80"/>
    <w:family w:val="swiss"/>
    <w:pitch w:val="default"/>
    <w:sig w:usb0="A00002FF" w:usb1="7ACFFDFB" w:usb2="00000017" w:usb3="00000000" w:csb0="00040001" w:csb1="00000000"/>
  </w:font>
  <w:font w:name="ＭＳ ゴシック">
    <w:altName w:val="苹方-简"/>
    <w:panose1 w:val="00000000000000000000"/>
    <w:charset w:val="00"/>
    <w:family w:val="auto"/>
    <w:pitch w:val="default"/>
    <w:sig w:usb0="00000000" w:usb1="00000000" w:usb2="0000000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Franklin Gothic Book">
    <w:altName w:val="苹方-简"/>
    <w:panose1 w:val="020B0503020102020204"/>
    <w:charset w:val="00"/>
    <w:family w:val="swiss"/>
    <w:pitch w:val="default"/>
    <w:sig w:usb0="00000000" w:usb1="00000000" w:usb2="00000000" w:usb3="00000000" w:csb0="0000009F" w:csb1="00000000"/>
  </w:font>
  <w:font w:name="Apple Color Emoji">
    <w:panose1 w:val="00000000000000000000"/>
    <w:charset w:val="00"/>
    <w:family w:val="auto"/>
    <w:pitch w:val="default"/>
    <w:sig w:usb0="00000003" w:usb1="18000000" w:usb2="14000000" w:usb3="00000000" w:csb0="00000001" w:csb1="00000000"/>
  </w:font>
  <w:font w:name="DengXian">
    <w:altName w:val="汉仪中等线KW"/>
    <w:panose1 w:val="00000000000000000000"/>
    <w:charset w:val="00"/>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80000287" w:usb1="280F3C52" w:usb2="00000016" w:usb3="00000000" w:csb0="0004001F" w:csb1="00000000"/>
  </w:font>
  <w:font w:name="SimHei">
    <w:altName w:val="汉仪中黑KW"/>
    <w:panose1 w:val="02010609060101010101"/>
    <w:charset w:val="86"/>
    <w:family w:val="modern"/>
    <w:pitch w:val="default"/>
    <w:sig w:usb0="00000000" w:usb1="00000000" w:usb2="00000016" w:usb3="00000000" w:csb0="00040001" w:csb1="00000000"/>
  </w:font>
  <w:font w:name="Microsoft YaHei">
    <w:altName w:val="汉仪旗黑KW"/>
    <w:panose1 w:val="020B0604020202020204"/>
    <w:charset w:val="86"/>
    <w:family w:val="swiss"/>
    <w:pitch w:val="default"/>
    <w:sig w:usb0="00000000" w:usb1="00000000" w:usb2="00000016" w:usb3="00000000" w:csb0="0004001F" w:csb1="00000000"/>
  </w:font>
  <w:font w:name="Microsoft YaHei">
    <w:altName w:val="汉仪旗黑KW"/>
    <w:panose1 w:val="00000000000000000000"/>
    <w:charset w:val="00"/>
    <w:family w:val="auto"/>
    <w:pitch w:val="default"/>
    <w:sig w:usb0="00000000" w:usb1="00000000" w:usb2="00000000" w:usb3="00000000" w:csb0="00000000" w:csb1="00000000"/>
  </w:font>
  <w:font w:name="Heiti SC Medium">
    <w:altName w:val="冬青黑体简体中文"/>
    <w:panose1 w:val="00000000000000000000"/>
    <w:charset w:val="80"/>
    <w:family w:val="auto"/>
    <w:pitch w:val="default"/>
    <w:sig w:usb0="00000000" w:usb1="00000000" w:usb2="00000010" w:usb3="00000000" w:csb0="003E0001" w:csb1="00000000"/>
  </w:font>
  <w:font w:name="冬青黑体简体中文">
    <w:panose1 w:val="020B0300000000000000"/>
    <w:charset w:val="80"/>
    <w:family w:val="auto"/>
    <w:pitch w:val="default"/>
    <w:sig w:usb0="A00002BF" w:usb1="1ACF7CFA" w:usb2="00000016" w:usb3="00000000" w:csb0="00060007" w:csb1="00000000"/>
  </w:font>
  <w:font w:name="华文宋体">
    <w:panose1 w:val="02010600040101010101"/>
    <w:charset w:val="86"/>
    <w:family w:val="auto"/>
    <w:pitch w:val="default"/>
    <w:sig w:usb0="80000287" w:usb1="280F3C52" w:usb2="00000016" w:usb3="00000000" w:csb0="0004001F" w:csb1="00000000"/>
  </w:font>
  <w:font w:name="凌慧体-繁">
    <w:panose1 w:val="03050602040302020204"/>
    <w:charset w:val="86"/>
    <w:family w:val="auto"/>
    <w:pitch w:val="default"/>
    <w:sig w:usb0="A00002FF" w:usb1="7ACFFCFB" w:usb2="0000001E" w:usb3="00000000" w:csb0="20140183" w:csb1="00000000"/>
  </w:font>
  <w:font w:name="兰亭黑-繁">
    <w:panose1 w:val="03000509000000000000"/>
    <w:charset w:val="88"/>
    <w:family w:val="auto"/>
    <w:pitch w:val="default"/>
    <w:sig w:usb0="00000001" w:usb1="080E0000" w:usb2="00000000" w:usb3="00000000" w:csb0="00100000" w:csb1="00000000"/>
  </w:font>
  <w:font w:name="宋体-繁">
    <w:panose1 w:val="02010600040101010101"/>
    <w:charset w:val="86"/>
    <w:family w:val="auto"/>
    <w:pitch w:val="default"/>
    <w:sig w:usb0="00000287" w:usb1="080F0000" w:usb2="00000000" w:usb3="00000000" w:csb0="0004009F" w:csb1="DFD70000"/>
  </w:font>
  <w:font w:name="系统字体">
    <w:panose1 w:val="00000300000000000000"/>
    <w:charset w:val="00"/>
    <w:family w:val="auto"/>
    <w:pitch w:val="default"/>
    <w:sig w:usb0="A00002DF" w:usb1="02000003" w:usb2="00000000" w:usb3="00000000" w:csb0="2000019F" w:csb1="00000000"/>
  </w:font>
  <w:font w:name=".pingfang sc">
    <w:altName w:val="苹方-简"/>
    <w:panose1 w:val="00000000000000000000"/>
    <w:charset w:val="00"/>
    <w:family w:val="auto"/>
    <w:pitch w:val="default"/>
    <w:sig w:usb0="00000000" w:usb1="00000000" w:usb2="00000000" w:usb3="00000000" w:csb0="00000000" w:csb1="00000000"/>
  </w:font>
  <w:font w:name="娃娃体-简">
    <w:panose1 w:val="040B0500000000000000"/>
    <w:charset w:val="86"/>
    <w:family w:val="auto"/>
    <w:pitch w:val="default"/>
    <w:sig w:usb0="A00002FF" w:usb1="38CF7CFB" w:usb2="00000016" w:usb3="00000000" w:csb0="00040003" w:csb1="00000000"/>
  </w:font>
  <w:font w:name="报隶-繁">
    <w:panose1 w:val="02010600040101010101"/>
    <w:charset w:val="86"/>
    <w:family w:val="auto"/>
    <w:pitch w:val="default"/>
    <w:sig w:usb0="80000287" w:usb1="280F3C52" w:usb2="00000016" w:usb3="00000000" w:csb0="0004001F" w:csb1="00000000"/>
  </w:font>
  <w:font w:name="黑体-简">
    <w:panose1 w:val="02000000000000000000"/>
    <w:charset w:val="86"/>
    <w:family w:val="auto"/>
    <w:pitch w:val="default"/>
    <w:sig w:usb0="8000002F" w:usb1="0800004A" w:usb2="00000000" w:usb3="00000000" w:csb0="203E0000" w:csb1="00000000"/>
  </w:font>
  <w:font w:name="-webkit-standard">
    <w:altName w:val="苹方-简"/>
    <w:panose1 w:val="00000000000000000000"/>
    <w:charset w:val="00"/>
    <w:family w:val="auto"/>
    <w:pitch w:val="default"/>
    <w:sig w:usb0="00000000" w:usb1="00000000" w:usb2="00000000" w:usb3="00000000" w:csb0="00000000" w:csb1="00000000"/>
  </w:font>
  <w:font w:name="等线 (Body)">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魏碑-简">
    <w:panose1 w:val="03000800000000000000"/>
    <w:charset w:val="86"/>
    <w:family w:val="auto"/>
    <w:pitch w:val="default"/>
    <w:sig w:usb0="A00002FF" w:usb1="78CFFCFB" w:usb2="00080016" w:usb3="00000000" w:csb0="20060187" w:csb1="00000000"/>
  </w:font>
  <w:font w:name="Al Bayan">
    <w:panose1 w:val="00000000000000000000"/>
    <w:charset w:val="00"/>
    <w:family w:val="auto"/>
    <w:pitch w:val="default"/>
    <w:sig w:usb0="00002000" w:usb1="00000000" w:usb2="00000008" w:usb3="00000000" w:csb0="00000040" w:csb1="20000000"/>
  </w:font>
  <w:font w:name="圆体-简">
    <w:panose1 w:val="02010600040101010101"/>
    <w:charset w:val="86"/>
    <w:family w:val="auto"/>
    <w:pitch w:val="default"/>
    <w:sig w:usb0="80000287" w:usb1="280F3C52" w:usb2="00000016" w:usb3="00000000" w:csb0="0004001F"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Ng1rFAIAABUEAAAOAAAAZHJz&#10;L2Uyb0RvYy54bWytU8uO0zAU3SPxD5b3NGkRo1I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Ns2DWs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1488F"/>
    <w:multiLevelType w:val="multilevel"/>
    <w:tmpl w:val="02D1488F"/>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
    <w:nsid w:val="0F2D6D15"/>
    <w:multiLevelType w:val="multilevel"/>
    <w:tmpl w:val="0F2D6D15"/>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2">
    <w:nsid w:val="13F12A2C"/>
    <w:multiLevelType w:val="multilevel"/>
    <w:tmpl w:val="13F12A2C"/>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3">
    <w:nsid w:val="28115CA6"/>
    <w:multiLevelType w:val="multilevel"/>
    <w:tmpl w:val="28115CA6"/>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
    <w:nsid w:val="2DBF3C1F"/>
    <w:multiLevelType w:val="multilevel"/>
    <w:tmpl w:val="2DBF3C1F"/>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5">
    <w:nsid w:val="364002BA"/>
    <w:multiLevelType w:val="multilevel"/>
    <w:tmpl w:val="364002B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6">
    <w:nsid w:val="391A64EF"/>
    <w:multiLevelType w:val="multilevel"/>
    <w:tmpl w:val="391A64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48E660D5"/>
    <w:multiLevelType w:val="multilevel"/>
    <w:tmpl w:val="48E660D5"/>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8">
    <w:nsid w:val="4CB3283A"/>
    <w:multiLevelType w:val="multilevel"/>
    <w:tmpl w:val="4CB3283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9">
    <w:nsid w:val="4EA66E0B"/>
    <w:multiLevelType w:val="multilevel"/>
    <w:tmpl w:val="4EA66E0B"/>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0">
    <w:nsid w:val="552E1D9C"/>
    <w:multiLevelType w:val="multilevel"/>
    <w:tmpl w:val="552E1D9C"/>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11">
    <w:nsid w:val="5E0355CF"/>
    <w:multiLevelType w:val="singleLevel"/>
    <w:tmpl w:val="5E0355CF"/>
    <w:lvl w:ilvl="0" w:tentative="0">
      <w:start w:val="1"/>
      <w:numFmt w:val="bullet"/>
      <w:lvlText w:val=""/>
      <w:lvlJc w:val="left"/>
      <w:pPr>
        <w:ind w:left="420" w:leftChars="0" w:hanging="420" w:firstLineChars="0"/>
      </w:pPr>
      <w:rPr>
        <w:rFonts w:hint="default" w:ascii="Wingdings" w:hAnsi="Wingdings"/>
      </w:rPr>
    </w:lvl>
  </w:abstractNum>
  <w:abstractNum w:abstractNumId="12">
    <w:nsid w:val="5E0357A8"/>
    <w:multiLevelType w:val="singleLevel"/>
    <w:tmpl w:val="5E0357A8"/>
    <w:lvl w:ilvl="0" w:tentative="0">
      <w:start w:val="3"/>
      <w:numFmt w:val="chineseCounting"/>
      <w:suff w:val="nothing"/>
      <w:lvlText w:val="%1."/>
      <w:lvlJc w:val="left"/>
    </w:lvl>
  </w:abstractNum>
  <w:abstractNum w:abstractNumId="13">
    <w:nsid w:val="5E0358D7"/>
    <w:multiLevelType w:val="singleLevel"/>
    <w:tmpl w:val="5E0358D7"/>
    <w:lvl w:ilvl="0" w:tentative="0">
      <w:start w:val="1"/>
      <w:numFmt w:val="bullet"/>
      <w:lvlText w:val=""/>
      <w:lvlJc w:val="left"/>
      <w:pPr>
        <w:ind w:left="420" w:leftChars="0" w:hanging="420" w:firstLineChars="0"/>
      </w:pPr>
      <w:rPr>
        <w:rFonts w:hint="default" w:ascii="Wingdings" w:hAnsi="Wingdings"/>
      </w:rPr>
    </w:lvl>
  </w:abstractNum>
  <w:abstractNum w:abstractNumId="14">
    <w:nsid w:val="5E0358EC"/>
    <w:multiLevelType w:val="singleLevel"/>
    <w:tmpl w:val="5E0358EC"/>
    <w:lvl w:ilvl="0" w:tentative="0">
      <w:start w:val="1"/>
      <w:numFmt w:val="bullet"/>
      <w:lvlText w:val=""/>
      <w:lvlJc w:val="left"/>
      <w:pPr>
        <w:ind w:left="420" w:leftChars="0" w:hanging="420" w:firstLineChars="0"/>
      </w:pPr>
      <w:rPr>
        <w:rFonts w:hint="default" w:ascii="Wingdings" w:hAnsi="Wingdings"/>
      </w:rPr>
    </w:lvl>
  </w:abstractNum>
  <w:abstractNum w:abstractNumId="15">
    <w:nsid w:val="5E035904"/>
    <w:multiLevelType w:val="singleLevel"/>
    <w:tmpl w:val="5E035904"/>
    <w:lvl w:ilvl="0" w:tentative="0">
      <w:start w:val="1"/>
      <w:numFmt w:val="bullet"/>
      <w:lvlText w:val=""/>
      <w:lvlJc w:val="left"/>
      <w:pPr>
        <w:ind w:left="420" w:leftChars="0" w:hanging="420" w:firstLineChars="0"/>
      </w:pPr>
      <w:rPr>
        <w:rFonts w:hint="default" w:ascii="Wingdings" w:hAnsi="Wingdings"/>
      </w:rPr>
    </w:lvl>
  </w:abstractNum>
  <w:abstractNum w:abstractNumId="16">
    <w:nsid w:val="5E035929"/>
    <w:multiLevelType w:val="singleLevel"/>
    <w:tmpl w:val="5E035929"/>
    <w:lvl w:ilvl="0" w:tentative="0">
      <w:start w:val="1"/>
      <w:numFmt w:val="bullet"/>
      <w:lvlText w:val=""/>
      <w:lvlJc w:val="left"/>
      <w:pPr>
        <w:ind w:left="420" w:leftChars="0" w:hanging="420" w:firstLineChars="0"/>
      </w:pPr>
      <w:rPr>
        <w:rFonts w:hint="default" w:ascii="Wingdings" w:hAnsi="Wingdings"/>
      </w:rPr>
    </w:lvl>
  </w:abstractNum>
  <w:abstractNum w:abstractNumId="17">
    <w:nsid w:val="5E035C02"/>
    <w:multiLevelType w:val="singleLevel"/>
    <w:tmpl w:val="5E035C02"/>
    <w:lvl w:ilvl="0" w:tentative="0">
      <w:start w:val="1"/>
      <w:numFmt w:val="bullet"/>
      <w:lvlText w:val=""/>
      <w:lvlJc w:val="left"/>
      <w:pPr>
        <w:ind w:left="420" w:leftChars="0" w:hanging="420" w:firstLineChars="0"/>
      </w:pPr>
      <w:rPr>
        <w:rFonts w:hint="default" w:ascii="Wingdings" w:hAnsi="Wingdings"/>
      </w:rPr>
    </w:lvl>
  </w:abstractNum>
  <w:abstractNum w:abstractNumId="18">
    <w:nsid w:val="5E03615D"/>
    <w:multiLevelType w:val="singleLevel"/>
    <w:tmpl w:val="5E03615D"/>
    <w:lvl w:ilvl="0" w:tentative="0">
      <w:start w:val="1"/>
      <w:numFmt w:val="bullet"/>
      <w:lvlText w:val=""/>
      <w:lvlJc w:val="left"/>
      <w:pPr>
        <w:ind w:left="420" w:leftChars="0" w:hanging="420" w:firstLineChars="0"/>
      </w:pPr>
      <w:rPr>
        <w:rFonts w:hint="default" w:ascii="Wingdings" w:hAnsi="Wingdings"/>
      </w:rPr>
    </w:lvl>
  </w:abstractNum>
  <w:abstractNum w:abstractNumId="19">
    <w:nsid w:val="5E04184F"/>
    <w:multiLevelType w:val="singleLevel"/>
    <w:tmpl w:val="5E04184F"/>
    <w:lvl w:ilvl="0" w:tentative="0">
      <w:start w:val="1"/>
      <w:numFmt w:val="bullet"/>
      <w:lvlText w:val=""/>
      <w:lvlJc w:val="left"/>
      <w:pPr>
        <w:ind w:left="420" w:leftChars="0" w:hanging="420" w:firstLineChars="0"/>
      </w:pPr>
      <w:rPr>
        <w:rFonts w:hint="default" w:ascii="Wingdings" w:hAnsi="Wingdings"/>
      </w:rPr>
    </w:lvl>
  </w:abstractNum>
  <w:abstractNum w:abstractNumId="20">
    <w:nsid w:val="5E04188D"/>
    <w:multiLevelType w:val="singleLevel"/>
    <w:tmpl w:val="5E04188D"/>
    <w:lvl w:ilvl="0" w:tentative="0">
      <w:start w:val="1"/>
      <w:numFmt w:val="bullet"/>
      <w:lvlText w:val=""/>
      <w:lvlJc w:val="left"/>
      <w:pPr>
        <w:ind w:left="420" w:leftChars="0" w:hanging="420" w:firstLineChars="0"/>
      </w:pPr>
      <w:rPr>
        <w:rFonts w:hint="default" w:ascii="Wingdings" w:hAnsi="Wingdings"/>
      </w:rPr>
    </w:lvl>
  </w:abstractNum>
  <w:abstractNum w:abstractNumId="21">
    <w:nsid w:val="5E0418A2"/>
    <w:multiLevelType w:val="multilevel"/>
    <w:tmpl w:val="5E0418A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5E0418C1"/>
    <w:multiLevelType w:val="multilevel"/>
    <w:tmpl w:val="5E0418C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3">
    <w:nsid w:val="5E0418E4"/>
    <w:multiLevelType w:val="singleLevel"/>
    <w:tmpl w:val="5E0418E4"/>
    <w:lvl w:ilvl="0" w:tentative="0">
      <w:start w:val="1"/>
      <w:numFmt w:val="bullet"/>
      <w:lvlText w:val=""/>
      <w:lvlJc w:val="left"/>
      <w:pPr>
        <w:ind w:left="420" w:leftChars="0" w:hanging="420" w:firstLineChars="0"/>
      </w:pPr>
      <w:rPr>
        <w:rFonts w:hint="default" w:ascii="Wingdings" w:hAnsi="Wingdings"/>
      </w:rPr>
    </w:lvl>
  </w:abstractNum>
  <w:abstractNum w:abstractNumId="24">
    <w:nsid w:val="5E0418FD"/>
    <w:multiLevelType w:val="singleLevel"/>
    <w:tmpl w:val="5E0418FD"/>
    <w:lvl w:ilvl="0" w:tentative="0">
      <w:start w:val="1"/>
      <w:numFmt w:val="bullet"/>
      <w:lvlText w:val=""/>
      <w:lvlJc w:val="left"/>
      <w:pPr>
        <w:ind w:left="420" w:leftChars="0" w:hanging="420" w:firstLineChars="0"/>
      </w:pPr>
      <w:rPr>
        <w:rFonts w:hint="default" w:ascii="Wingdings" w:hAnsi="Wingdings"/>
      </w:rPr>
    </w:lvl>
  </w:abstractNum>
  <w:abstractNum w:abstractNumId="25">
    <w:nsid w:val="5E04191C"/>
    <w:multiLevelType w:val="singleLevel"/>
    <w:tmpl w:val="5E04191C"/>
    <w:lvl w:ilvl="0" w:tentative="0">
      <w:start w:val="1"/>
      <w:numFmt w:val="bullet"/>
      <w:lvlText w:val=""/>
      <w:lvlJc w:val="left"/>
      <w:pPr>
        <w:ind w:left="420" w:leftChars="0" w:hanging="420" w:firstLineChars="0"/>
      </w:pPr>
      <w:rPr>
        <w:rFonts w:hint="default" w:ascii="Wingdings" w:hAnsi="Wingdings"/>
      </w:rPr>
    </w:lvl>
  </w:abstractNum>
  <w:abstractNum w:abstractNumId="26">
    <w:nsid w:val="5E041931"/>
    <w:multiLevelType w:val="singleLevel"/>
    <w:tmpl w:val="5E041931"/>
    <w:lvl w:ilvl="0" w:tentative="0">
      <w:start w:val="1"/>
      <w:numFmt w:val="bullet"/>
      <w:lvlText w:val=""/>
      <w:lvlJc w:val="left"/>
      <w:pPr>
        <w:ind w:left="420" w:leftChars="0" w:hanging="420" w:firstLineChars="0"/>
      </w:pPr>
      <w:rPr>
        <w:rFonts w:hint="default" w:ascii="Wingdings" w:hAnsi="Wingdings"/>
      </w:rPr>
    </w:lvl>
  </w:abstractNum>
  <w:abstractNum w:abstractNumId="27">
    <w:nsid w:val="5E041946"/>
    <w:multiLevelType w:val="singleLevel"/>
    <w:tmpl w:val="5E041946"/>
    <w:lvl w:ilvl="0" w:tentative="0">
      <w:start w:val="1"/>
      <w:numFmt w:val="bullet"/>
      <w:lvlText w:val=""/>
      <w:lvlJc w:val="left"/>
      <w:pPr>
        <w:ind w:left="420" w:leftChars="0" w:hanging="420" w:firstLineChars="0"/>
      </w:pPr>
      <w:rPr>
        <w:rFonts w:hint="default" w:ascii="Wingdings" w:hAnsi="Wingdings"/>
      </w:rPr>
    </w:lvl>
  </w:abstractNum>
  <w:abstractNum w:abstractNumId="28">
    <w:nsid w:val="5E041977"/>
    <w:multiLevelType w:val="singleLevel"/>
    <w:tmpl w:val="5E041977"/>
    <w:lvl w:ilvl="0" w:tentative="0">
      <w:start w:val="1"/>
      <w:numFmt w:val="bullet"/>
      <w:lvlText w:val=""/>
      <w:lvlJc w:val="left"/>
      <w:pPr>
        <w:ind w:left="420" w:leftChars="0" w:hanging="420" w:firstLineChars="0"/>
      </w:pPr>
      <w:rPr>
        <w:rFonts w:hint="default" w:ascii="Wingdings" w:hAnsi="Wingdings"/>
      </w:rPr>
    </w:lvl>
  </w:abstractNum>
  <w:abstractNum w:abstractNumId="29">
    <w:nsid w:val="5E041E17"/>
    <w:multiLevelType w:val="singleLevel"/>
    <w:tmpl w:val="5E041E17"/>
    <w:lvl w:ilvl="0" w:tentative="0">
      <w:start w:val="1"/>
      <w:numFmt w:val="bullet"/>
      <w:lvlText w:val=""/>
      <w:lvlJc w:val="left"/>
      <w:pPr>
        <w:ind w:left="420" w:leftChars="0" w:hanging="420" w:firstLineChars="0"/>
      </w:pPr>
      <w:rPr>
        <w:rFonts w:hint="default" w:ascii="Wingdings" w:hAnsi="Wingdings"/>
      </w:rPr>
    </w:lvl>
  </w:abstractNum>
  <w:abstractNum w:abstractNumId="30">
    <w:nsid w:val="5E041E85"/>
    <w:multiLevelType w:val="multilevel"/>
    <w:tmpl w:val="5E041E8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E041EA7"/>
    <w:multiLevelType w:val="multilevel"/>
    <w:tmpl w:val="5E041EA7"/>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E041EC9"/>
    <w:multiLevelType w:val="singleLevel"/>
    <w:tmpl w:val="5E041EC9"/>
    <w:lvl w:ilvl="0" w:tentative="0">
      <w:start w:val="1"/>
      <w:numFmt w:val="bullet"/>
      <w:lvlText w:val=""/>
      <w:lvlJc w:val="left"/>
      <w:pPr>
        <w:ind w:left="420" w:leftChars="0" w:hanging="420" w:firstLineChars="0"/>
      </w:pPr>
      <w:rPr>
        <w:rFonts w:hint="default" w:ascii="Wingdings" w:hAnsi="Wingdings"/>
      </w:rPr>
    </w:lvl>
  </w:abstractNum>
  <w:abstractNum w:abstractNumId="33">
    <w:nsid w:val="5E041EE9"/>
    <w:multiLevelType w:val="singleLevel"/>
    <w:tmpl w:val="5E041EE9"/>
    <w:lvl w:ilvl="0" w:tentative="0">
      <w:start w:val="1"/>
      <w:numFmt w:val="bullet"/>
      <w:lvlText w:val=""/>
      <w:lvlJc w:val="left"/>
      <w:pPr>
        <w:ind w:left="420" w:leftChars="0" w:hanging="420" w:firstLineChars="0"/>
      </w:pPr>
      <w:rPr>
        <w:rFonts w:hint="default" w:ascii="Wingdings" w:hAnsi="Wingdings"/>
      </w:rPr>
    </w:lvl>
  </w:abstractNum>
  <w:abstractNum w:abstractNumId="34">
    <w:nsid w:val="5E0420E5"/>
    <w:multiLevelType w:val="multilevel"/>
    <w:tmpl w:val="5E0420E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5E048635"/>
    <w:multiLevelType w:val="singleLevel"/>
    <w:tmpl w:val="5E048635"/>
    <w:lvl w:ilvl="0" w:tentative="0">
      <w:start w:val="1"/>
      <w:numFmt w:val="bullet"/>
      <w:lvlText w:val=""/>
      <w:lvlJc w:val="left"/>
      <w:pPr>
        <w:ind w:left="420" w:leftChars="0" w:hanging="420" w:firstLineChars="0"/>
      </w:pPr>
      <w:rPr>
        <w:rFonts w:hint="default" w:ascii="Wingdings" w:hAnsi="Wingdings"/>
      </w:rPr>
    </w:lvl>
  </w:abstractNum>
  <w:abstractNum w:abstractNumId="36">
    <w:nsid w:val="5E3A31D0"/>
    <w:multiLevelType w:val="singleLevel"/>
    <w:tmpl w:val="5E3A31D0"/>
    <w:lvl w:ilvl="0" w:tentative="0">
      <w:start w:val="1"/>
      <w:numFmt w:val="bullet"/>
      <w:lvlText w:val=""/>
      <w:lvlJc w:val="left"/>
      <w:pPr>
        <w:ind w:left="420" w:leftChars="0" w:hanging="420" w:firstLineChars="0"/>
      </w:pPr>
      <w:rPr>
        <w:rFonts w:hint="default" w:ascii="Wingdings" w:hAnsi="Wingdings"/>
      </w:rPr>
    </w:lvl>
  </w:abstractNum>
  <w:abstractNum w:abstractNumId="37">
    <w:nsid w:val="5E3A33E2"/>
    <w:multiLevelType w:val="singleLevel"/>
    <w:tmpl w:val="5E3A33E2"/>
    <w:lvl w:ilvl="0" w:tentative="0">
      <w:start w:val="1"/>
      <w:numFmt w:val="bullet"/>
      <w:lvlText w:val=""/>
      <w:lvlJc w:val="left"/>
      <w:pPr>
        <w:ind w:left="420" w:leftChars="0" w:hanging="420" w:firstLineChars="0"/>
      </w:pPr>
      <w:rPr>
        <w:rFonts w:hint="default" w:ascii="Wingdings" w:hAnsi="Wingdings"/>
      </w:rPr>
    </w:lvl>
  </w:abstractNum>
  <w:abstractNum w:abstractNumId="38">
    <w:nsid w:val="5E4B6C8E"/>
    <w:multiLevelType w:val="singleLevel"/>
    <w:tmpl w:val="5E4B6C8E"/>
    <w:lvl w:ilvl="0" w:tentative="0">
      <w:start w:val="1"/>
      <w:numFmt w:val="bullet"/>
      <w:lvlText w:val=""/>
      <w:lvlJc w:val="left"/>
      <w:pPr>
        <w:ind w:left="420" w:leftChars="0" w:hanging="420" w:firstLineChars="0"/>
      </w:pPr>
      <w:rPr>
        <w:rFonts w:hint="default" w:ascii="Wingdings" w:hAnsi="Wingdings"/>
      </w:rPr>
    </w:lvl>
  </w:abstractNum>
  <w:abstractNum w:abstractNumId="39">
    <w:nsid w:val="5E5A35E9"/>
    <w:multiLevelType w:val="singleLevel"/>
    <w:tmpl w:val="5E5A35E9"/>
    <w:lvl w:ilvl="0" w:tentative="0">
      <w:start w:val="1"/>
      <w:numFmt w:val="bullet"/>
      <w:lvlText w:val=""/>
      <w:lvlJc w:val="left"/>
      <w:pPr>
        <w:ind w:left="420" w:leftChars="0" w:hanging="420" w:firstLineChars="0"/>
      </w:pPr>
      <w:rPr>
        <w:rFonts w:hint="default" w:ascii="Wingdings" w:hAnsi="Wingdings"/>
      </w:rPr>
    </w:lvl>
  </w:abstractNum>
  <w:abstractNum w:abstractNumId="40">
    <w:nsid w:val="5E67EE51"/>
    <w:multiLevelType w:val="singleLevel"/>
    <w:tmpl w:val="5E67EE51"/>
    <w:lvl w:ilvl="0" w:tentative="0">
      <w:start w:val="2"/>
      <w:numFmt w:val="chineseCounting"/>
      <w:suff w:val="nothing"/>
      <w:lvlText w:val="%1．"/>
      <w:lvlJc w:val="left"/>
    </w:lvl>
  </w:abstractNum>
  <w:abstractNum w:abstractNumId="41">
    <w:nsid w:val="5E68E963"/>
    <w:multiLevelType w:val="singleLevel"/>
    <w:tmpl w:val="5E68E963"/>
    <w:lvl w:ilvl="0" w:tentative="0">
      <w:start w:val="1"/>
      <w:numFmt w:val="bullet"/>
      <w:lvlText w:val=""/>
      <w:lvlJc w:val="left"/>
      <w:pPr>
        <w:ind w:left="420" w:leftChars="0" w:hanging="420" w:firstLineChars="0"/>
      </w:pPr>
      <w:rPr>
        <w:rFonts w:hint="default" w:ascii="Wingdings" w:hAnsi="Wingdings"/>
      </w:rPr>
    </w:lvl>
  </w:abstractNum>
  <w:abstractNum w:abstractNumId="42">
    <w:nsid w:val="5E7218A8"/>
    <w:multiLevelType w:val="singleLevel"/>
    <w:tmpl w:val="5E7218A8"/>
    <w:lvl w:ilvl="0" w:tentative="0">
      <w:start w:val="1"/>
      <w:numFmt w:val="bullet"/>
      <w:lvlText w:val=""/>
      <w:lvlJc w:val="left"/>
      <w:pPr>
        <w:ind w:left="420" w:leftChars="0" w:hanging="420" w:firstLineChars="0"/>
      </w:pPr>
      <w:rPr>
        <w:rFonts w:hint="default" w:ascii="Wingdings" w:hAnsi="Wingdings"/>
      </w:rPr>
    </w:lvl>
  </w:abstractNum>
  <w:abstractNum w:abstractNumId="43">
    <w:nsid w:val="5E730C43"/>
    <w:multiLevelType w:val="singleLevel"/>
    <w:tmpl w:val="5E730C43"/>
    <w:lvl w:ilvl="0" w:tentative="0">
      <w:start w:val="1"/>
      <w:numFmt w:val="decimal"/>
      <w:suff w:val="nothing"/>
      <w:lvlText w:val="%1."/>
      <w:lvlJc w:val="left"/>
    </w:lvl>
  </w:abstractNum>
  <w:abstractNum w:abstractNumId="44">
    <w:nsid w:val="5E748343"/>
    <w:multiLevelType w:val="singleLevel"/>
    <w:tmpl w:val="5E748343"/>
    <w:lvl w:ilvl="0" w:tentative="0">
      <w:start w:val="1"/>
      <w:numFmt w:val="decimal"/>
      <w:suff w:val="nothing"/>
      <w:lvlText w:val="%1."/>
      <w:lvlJc w:val="left"/>
    </w:lvl>
  </w:abstractNum>
  <w:abstractNum w:abstractNumId="45">
    <w:nsid w:val="62DD06C1"/>
    <w:multiLevelType w:val="multilevel"/>
    <w:tmpl w:val="62DD06C1"/>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6">
    <w:nsid w:val="71562D5E"/>
    <w:multiLevelType w:val="multilevel"/>
    <w:tmpl w:val="71562D5E"/>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7">
    <w:nsid w:val="72CC3AAA"/>
    <w:multiLevelType w:val="multilevel"/>
    <w:tmpl w:val="72CC3AAA"/>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abstractNum w:abstractNumId="48">
    <w:nsid w:val="78B51752"/>
    <w:multiLevelType w:val="multilevel"/>
    <w:tmpl w:val="78B51752"/>
    <w:lvl w:ilvl="0" w:tentative="0">
      <w:start w:val="1"/>
      <w:numFmt w:val="bullet"/>
      <w:lvlText w:val=""/>
      <w:lvlJc w:val="left"/>
      <w:pPr>
        <w:ind w:left="777" w:hanging="420"/>
      </w:pPr>
      <w:rPr>
        <w:rFonts w:hint="default" w:ascii="Wingdings" w:hAnsi="Wingdings"/>
      </w:rPr>
    </w:lvl>
    <w:lvl w:ilvl="1" w:tentative="0">
      <w:start w:val="1"/>
      <w:numFmt w:val="bullet"/>
      <w:lvlText w:val=""/>
      <w:lvlJc w:val="left"/>
      <w:pPr>
        <w:ind w:left="1197" w:hanging="420"/>
      </w:pPr>
      <w:rPr>
        <w:rFonts w:hint="default" w:ascii="Wingdings" w:hAnsi="Wingdings"/>
      </w:rPr>
    </w:lvl>
    <w:lvl w:ilvl="2" w:tentative="0">
      <w:start w:val="1"/>
      <w:numFmt w:val="bullet"/>
      <w:lvlText w:val=""/>
      <w:lvlJc w:val="left"/>
      <w:pPr>
        <w:ind w:left="1617" w:hanging="420"/>
      </w:pPr>
      <w:rPr>
        <w:rFonts w:hint="default" w:ascii="Wingdings" w:hAnsi="Wingdings"/>
      </w:rPr>
    </w:lvl>
    <w:lvl w:ilvl="3" w:tentative="0">
      <w:start w:val="1"/>
      <w:numFmt w:val="bullet"/>
      <w:lvlText w:val=""/>
      <w:lvlJc w:val="left"/>
      <w:pPr>
        <w:ind w:left="2037" w:hanging="420"/>
      </w:pPr>
      <w:rPr>
        <w:rFonts w:hint="default" w:ascii="Wingdings" w:hAnsi="Wingdings"/>
      </w:rPr>
    </w:lvl>
    <w:lvl w:ilvl="4" w:tentative="0">
      <w:start w:val="1"/>
      <w:numFmt w:val="bullet"/>
      <w:lvlText w:val=""/>
      <w:lvlJc w:val="left"/>
      <w:pPr>
        <w:ind w:left="2457" w:hanging="420"/>
      </w:pPr>
      <w:rPr>
        <w:rFonts w:hint="default" w:ascii="Wingdings" w:hAnsi="Wingdings"/>
      </w:rPr>
    </w:lvl>
    <w:lvl w:ilvl="5" w:tentative="0">
      <w:start w:val="1"/>
      <w:numFmt w:val="bullet"/>
      <w:lvlText w:val=""/>
      <w:lvlJc w:val="left"/>
      <w:pPr>
        <w:ind w:left="2877" w:hanging="420"/>
      </w:pPr>
      <w:rPr>
        <w:rFonts w:hint="default" w:ascii="Wingdings" w:hAnsi="Wingdings"/>
      </w:rPr>
    </w:lvl>
    <w:lvl w:ilvl="6" w:tentative="0">
      <w:start w:val="1"/>
      <w:numFmt w:val="bullet"/>
      <w:lvlText w:val=""/>
      <w:lvlJc w:val="left"/>
      <w:pPr>
        <w:ind w:left="3297" w:hanging="420"/>
      </w:pPr>
      <w:rPr>
        <w:rFonts w:hint="default" w:ascii="Wingdings" w:hAnsi="Wingdings"/>
      </w:rPr>
    </w:lvl>
    <w:lvl w:ilvl="7" w:tentative="0">
      <w:start w:val="1"/>
      <w:numFmt w:val="bullet"/>
      <w:lvlText w:val=""/>
      <w:lvlJc w:val="left"/>
      <w:pPr>
        <w:ind w:left="3717" w:hanging="420"/>
      </w:pPr>
      <w:rPr>
        <w:rFonts w:hint="default" w:ascii="Wingdings" w:hAnsi="Wingdings"/>
      </w:rPr>
    </w:lvl>
    <w:lvl w:ilvl="8" w:tentative="0">
      <w:start w:val="1"/>
      <w:numFmt w:val="bullet"/>
      <w:lvlText w:val=""/>
      <w:lvlJc w:val="left"/>
      <w:pPr>
        <w:ind w:left="4137" w:hanging="420"/>
      </w:pPr>
      <w:rPr>
        <w:rFonts w:hint="default" w:ascii="Wingdings" w:hAnsi="Wingdings"/>
      </w:rPr>
    </w:lvl>
  </w:abstractNum>
  <w:num w:numId="1">
    <w:abstractNumId w:val="48"/>
  </w:num>
  <w:num w:numId="2">
    <w:abstractNumId w:val="40"/>
  </w:num>
  <w:num w:numId="3">
    <w:abstractNumId w:val="11"/>
  </w:num>
  <w:num w:numId="4">
    <w:abstractNumId w:val="12"/>
  </w:num>
  <w:num w:numId="5">
    <w:abstractNumId w:val="16"/>
  </w:num>
  <w:num w:numId="6">
    <w:abstractNumId w:val="15"/>
  </w:num>
  <w:num w:numId="7">
    <w:abstractNumId w:val="13"/>
  </w:num>
  <w:num w:numId="8">
    <w:abstractNumId w:val="17"/>
  </w:num>
  <w:num w:numId="9">
    <w:abstractNumId w:val="18"/>
  </w:num>
  <w:num w:numId="10">
    <w:abstractNumId w:val="10"/>
  </w:num>
  <w:num w:numId="11">
    <w:abstractNumId w:val="19"/>
  </w:num>
  <w:num w:numId="12">
    <w:abstractNumId w:val="20"/>
  </w:num>
  <w:num w:numId="13">
    <w:abstractNumId w:val="21"/>
  </w:num>
  <w:num w:numId="14">
    <w:abstractNumId w:val="22"/>
  </w:num>
  <w:num w:numId="15">
    <w:abstractNumId w:val="23"/>
  </w:num>
  <w:num w:numId="16">
    <w:abstractNumId w:val="24"/>
  </w:num>
  <w:num w:numId="17">
    <w:abstractNumId w:val="25"/>
  </w:num>
  <w:num w:numId="18">
    <w:abstractNumId w:val="26"/>
  </w:num>
  <w:num w:numId="19">
    <w:abstractNumId w:val="27"/>
  </w:num>
  <w:num w:numId="20">
    <w:abstractNumId w:val="1"/>
  </w:num>
  <w:num w:numId="21">
    <w:abstractNumId w:val="28"/>
  </w:num>
  <w:num w:numId="22">
    <w:abstractNumId w:val="5"/>
  </w:num>
  <w:num w:numId="23">
    <w:abstractNumId w:val="47"/>
  </w:num>
  <w:num w:numId="24">
    <w:abstractNumId w:val="3"/>
  </w:num>
  <w:num w:numId="25">
    <w:abstractNumId w:val="9"/>
  </w:num>
  <w:num w:numId="26">
    <w:abstractNumId w:val="45"/>
  </w:num>
  <w:num w:numId="27">
    <w:abstractNumId w:val="35"/>
  </w:num>
  <w:num w:numId="28">
    <w:abstractNumId w:val="42"/>
  </w:num>
  <w:num w:numId="29">
    <w:abstractNumId w:val="41"/>
  </w:num>
  <w:num w:numId="30">
    <w:abstractNumId w:val="34"/>
  </w:num>
  <w:num w:numId="31">
    <w:abstractNumId w:val="4"/>
  </w:num>
  <w:num w:numId="32">
    <w:abstractNumId w:val="46"/>
  </w:num>
  <w:num w:numId="33">
    <w:abstractNumId w:val="8"/>
  </w:num>
  <w:num w:numId="34">
    <w:abstractNumId w:val="29"/>
  </w:num>
  <w:num w:numId="35">
    <w:abstractNumId w:val="30"/>
  </w:num>
  <w:num w:numId="36">
    <w:abstractNumId w:val="31"/>
  </w:num>
  <w:num w:numId="37">
    <w:abstractNumId w:val="32"/>
  </w:num>
  <w:num w:numId="38">
    <w:abstractNumId w:val="33"/>
  </w:num>
  <w:num w:numId="39">
    <w:abstractNumId w:val="0"/>
  </w:num>
  <w:num w:numId="40">
    <w:abstractNumId w:val="2"/>
  </w:num>
  <w:num w:numId="41">
    <w:abstractNumId w:val="39"/>
  </w:num>
  <w:num w:numId="42">
    <w:abstractNumId w:val="7"/>
  </w:num>
  <w:num w:numId="43">
    <w:abstractNumId w:val="14"/>
  </w:num>
  <w:num w:numId="44">
    <w:abstractNumId w:val="38"/>
  </w:num>
  <w:num w:numId="45">
    <w:abstractNumId w:val="36"/>
  </w:num>
  <w:num w:numId="46">
    <w:abstractNumId w:val="6"/>
  </w:num>
  <w:num w:numId="47">
    <w:abstractNumId w:val="37"/>
  </w:num>
  <w:num w:numId="48">
    <w:abstractNumId w:val="43"/>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4225E"/>
    <w:rsid w:val="0E798F22"/>
    <w:rsid w:val="19E7AF80"/>
    <w:rsid w:val="1DF777E0"/>
    <w:rsid w:val="1E6ABAE9"/>
    <w:rsid w:val="27BAACD6"/>
    <w:rsid w:val="27C1565D"/>
    <w:rsid w:val="2C1B21AA"/>
    <w:rsid w:val="2CC36D98"/>
    <w:rsid w:val="2DBD338F"/>
    <w:rsid w:val="2E7F0DE4"/>
    <w:rsid w:val="2F7EA0BE"/>
    <w:rsid w:val="2FE4E447"/>
    <w:rsid w:val="317E44C9"/>
    <w:rsid w:val="378B967A"/>
    <w:rsid w:val="37FE6F49"/>
    <w:rsid w:val="39670431"/>
    <w:rsid w:val="3B3E96DB"/>
    <w:rsid w:val="3D324168"/>
    <w:rsid w:val="3DBC8D43"/>
    <w:rsid w:val="3DFFFDE2"/>
    <w:rsid w:val="3F7B4DF5"/>
    <w:rsid w:val="3F7F85E7"/>
    <w:rsid w:val="3FDF330B"/>
    <w:rsid w:val="3FF4CECD"/>
    <w:rsid w:val="3FFBF4A3"/>
    <w:rsid w:val="446BA6D1"/>
    <w:rsid w:val="4F2721D5"/>
    <w:rsid w:val="4F759412"/>
    <w:rsid w:val="55EF7998"/>
    <w:rsid w:val="575DDF5D"/>
    <w:rsid w:val="57D74DB6"/>
    <w:rsid w:val="59DDE28C"/>
    <w:rsid w:val="5BBD2151"/>
    <w:rsid w:val="5F7CA398"/>
    <w:rsid w:val="5FAFF25F"/>
    <w:rsid w:val="5FBFCB40"/>
    <w:rsid w:val="5FD7F974"/>
    <w:rsid w:val="5FDB9EC4"/>
    <w:rsid w:val="5FDF26F2"/>
    <w:rsid w:val="5FEB7B00"/>
    <w:rsid w:val="5FF75A9E"/>
    <w:rsid w:val="5FFB47AE"/>
    <w:rsid w:val="637E0C86"/>
    <w:rsid w:val="666F537D"/>
    <w:rsid w:val="67F79E9B"/>
    <w:rsid w:val="69EC452C"/>
    <w:rsid w:val="6B5F9353"/>
    <w:rsid w:val="6BEB4D33"/>
    <w:rsid w:val="6BFF96DF"/>
    <w:rsid w:val="6C3AE79A"/>
    <w:rsid w:val="6E1DF1E3"/>
    <w:rsid w:val="6F7F3D31"/>
    <w:rsid w:val="6FAEEFF7"/>
    <w:rsid w:val="6FFB0DA2"/>
    <w:rsid w:val="6FFFD25F"/>
    <w:rsid w:val="71F53161"/>
    <w:rsid w:val="737C6EBD"/>
    <w:rsid w:val="75FBD322"/>
    <w:rsid w:val="76EF5274"/>
    <w:rsid w:val="775D2015"/>
    <w:rsid w:val="777FF227"/>
    <w:rsid w:val="77BF94DC"/>
    <w:rsid w:val="77F706B0"/>
    <w:rsid w:val="77FF16C9"/>
    <w:rsid w:val="79BEB3D7"/>
    <w:rsid w:val="7BC81C9F"/>
    <w:rsid w:val="7BDB5C01"/>
    <w:rsid w:val="7BFF35BE"/>
    <w:rsid w:val="7DB5102E"/>
    <w:rsid w:val="7DEA6722"/>
    <w:rsid w:val="7DEE985E"/>
    <w:rsid w:val="7EBF8DEE"/>
    <w:rsid w:val="7EF213BF"/>
    <w:rsid w:val="7EF52160"/>
    <w:rsid w:val="7F1FF769"/>
    <w:rsid w:val="7F3D8388"/>
    <w:rsid w:val="7F74B40A"/>
    <w:rsid w:val="7F7B3EFC"/>
    <w:rsid w:val="7FDF255A"/>
    <w:rsid w:val="7FE4225E"/>
    <w:rsid w:val="7FE994E1"/>
    <w:rsid w:val="7FF5F069"/>
    <w:rsid w:val="7FFBF145"/>
    <w:rsid w:val="7FFD496B"/>
    <w:rsid w:val="7FFFE241"/>
    <w:rsid w:val="935C40BE"/>
    <w:rsid w:val="9F1B5422"/>
    <w:rsid w:val="9FF7EA3E"/>
    <w:rsid w:val="A7FAF29F"/>
    <w:rsid w:val="ADF6BB1A"/>
    <w:rsid w:val="B1FF97DF"/>
    <w:rsid w:val="B2FE0471"/>
    <w:rsid w:val="B3631D0E"/>
    <w:rsid w:val="B7CC7D71"/>
    <w:rsid w:val="B7F50660"/>
    <w:rsid w:val="BA7F2CE5"/>
    <w:rsid w:val="BAFFEEFB"/>
    <w:rsid w:val="BBBC79F0"/>
    <w:rsid w:val="BBFF8BF9"/>
    <w:rsid w:val="BC7E0BB5"/>
    <w:rsid w:val="BDFC6186"/>
    <w:rsid w:val="BED7F97A"/>
    <w:rsid w:val="BF2DD22D"/>
    <w:rsid w:val="BF5FC87D"/>
    <w:rsid w:val="BF7FC4C6"/>
    <w:rsid w:val="BF8FEDC7"/>
    <w:rsid w:val="BFF7E0CD"/>
    <w:rsid w:val="BFFFBB44"/>
    <w:rsid w:val="C3FBE682"/>
    <w:rsid w:val="CC37420E"/>
    <w:rsid w:val="CEF321FE"/>
    <w:rsid w:val="CFAF9784"/>
    <w:rsid w:val="D1DD565B"/>
    <w:rsid w:val="D6D859E5"/>
    <w:rsid w:val="D6FBEC88"/>
    <w:rsid w:val="D7F72D11"/>
    <w:rsid w:val="D7FAA067"/>
    <w:rsid w:val="D9E1DA0E"/>
    <w:rsid w:val="DB7A6D0A"/>
    <w:rsid w:val="DBA78CE0"/>
    <w:rsid w:val="DBF762F5"/>
    <w:rsid w:val="DBFD61F7"/>
    <w:rsid w:val="DCDDA5DF"/>
    <w:rsid w:val="DDCF36DB"/>
    <w:rsid w:val="DF2C626F"/>
    <w:rsid w:val="DF7B13A0"/>
    <w:rsid w:val="DFB7F287"/>
    <w:rsid w:val="DFEB9E30"/>
    <w:rsid w:val="DFF1DD7B"/>
    <w:rsid w:val="DFF9915E"/>
    <w:rsid w:val="DFFFA22F"/>
    <w:rsid w:val="DFFFCE15"/>
    <w:rsid w:val="E3FD71D1"/>
    <w:rsid w:val="EBDB4E0E"/>
    <w:rsid w:val="EC7EA1D2"/>
    <w:rsid w:val="EEEF3CCD"/>
    <w:rsid w:val="EFB69335"/>
    <w:rsid w:val="EFF7AD31"/>
    <w:rsid w:val="F35F0E48"/>
    <w:rsid w:val="F38B7778"/>
    <w:rsid w:val="F3EADF90"/>
    <w:rsid w:val="F5B79954"/>
    <w:rsid w:val="F5F64B7C"/>
    <w:rsid w:val="F62F21C4"/>
    <w:rsid w:val="F7AD2AFB"/>
    <w:rsid w:val="F7F71818"/>
    <w:rsid w:val="F7FD5B56"/>
    <w:rsid w:val="F8FA26F6"/>
    <w:rsid w:val="FB5FF1B5"/>
    <w:rsid w:val="FB6FBE2D"/>
    <w:rsid w:val="FBAFE048"/>
    <w:rsid w:val="FCAFC505"/>
    <w:rsid w:val="FD7B4D39"/>
    <w:rsid w:val="FDFB231A"/>
    <w:rsid w:val="FDFF2785"/>
    <w:rsid w:val="FDFFAAAF"/>
    <w:rsid w:val="FE9FB933"/>
    <w:rsid w:val="FEAB4D49"/>
    <w:rsid w:val="FECD1C3F"/>
    <w:rsid w:val="FECF6E3F"/>
    <w:rsid w:val="FEFEB2B9"/>
    <w:rsid w:val="FF5F0CA7"/>
    <w:rsid w:val="FF7B15A8"/>
    <w:rsid w:val="FFBB7ABB"/>
    <w:rsid w:val="FFED2709"/>
    <w:rsid w:val="FFFE7100"/>
    <w:rsid w:val="FFFFB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30"/>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24"/>
    </w:rPr>
  </w:style>
  <w:style w:type="paragraph" w:styleId="4">
    <w:name w:val="heading 3"/>
    <w:basedOn w:val="1"/>
    <w:next w:val="1"/>
    <w:link w:val="18"/>
    <w:unhideWhenUsed/>
    <w:qFormat/>
    <w:uiPriority w:val="0"/>
    <w:pPr>
      <w:keepNext/>
      <w:keepLines/>
      <w:spacing w:before="260" w:after="260" w:line="416" w:lineRule="auto"/>
      <w:outlineLvl w:val="2"/>
    </w:pPr>
    <w:rPr>
      <w:b/>
      <w:bCs/>
      <w:sz w:val="21"/>
      <w:szCs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0">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footer"/>
    <w:basedOn w:val="1"/>
    <w:qFormat/>
    <w:uiPriority w:val="0"/>
    <w:pPr>
      <w:widowControl w:val="0"/>
      <w:tabs>
        <w:tab w:val="center" w:pos="4153"/>
        <w:tab w:val="right" w:pos="8306"/>
      </w:tabs>
      <w:snapToGrid w:val="0"/>
    </w:pPr>
    <w:rPr>
      <w:rFonts w:asciiTheme="minorHAnsi" w:hAnsiTheme="minorHAnsi" w:eastAsiaTheme="minorEastAsia" w:cstheme="minorBidi"/>
      <w:kern w:val="2"/>
      <w:szCs w:val="18"/>
    </w:rPr>
  </w:style>
  <w:style w:type="paragraph" w:styleId="8">
    <w:name w:val="header"/>
    <w:basedOn w:val="1"/>
    <w:qFormat/>
    <w:uiPriority w:val="0"/>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Cs w:val="18"/>
    </w:rPr>
  </w:style>
  <w:style w:type="paragraph" w:styleId="9">
    <w:name w:val="Normal (Web)"/>
    <w:basedOn w:val="1"/>
    <w:qFormat/>
    <w:uiPriority w:val="0"/>
    <w:pPr>
      <w:spacing w:before="100" w:beforeAutospacing="1" w:after="100" w:afterAutospacing="1"/>
    </w:pPr>
    <w:rPr>
      <w:rFonts w:ascii="Times New Roman" w:hAnsi="Times New Roman" w:cs="Times New Roman" w:eastAsiaTheme="minorEastAsia"/>
      <w:color w:val="auto"/>
      <w:sz w:val="24"/>
      <w:szCs w:val="24"/>
    </w:rPr>
  </w:style>
  <w:style w:type="character" w:styleId="11">
    <w:name w:val="page number"/>
    <w:basedOn w:val="10"/>
    <w:qFormat/>
    <w:uiPriority w:val="0"/>
  </w:style>
  <w:style w:type="character" w:styleId="12">
    <w:name w:val="FollowedHyperlink"/>
    <w:basedOn w:val="10"/>
    <w:qFormat/>
    <w:uiPriority w:val="0"/>
    <w:rPr>
      <w:color w:val="800080"/>
      <w:u w:val="single"/>
    </w:rPr>
  </w:style>
  <w:style w:type="table" w:styleId="14">
    <w:name w:val="Table Grid"/>
    <w:basedOn w:val="13"/>
    <w:qFormat/>
    <w:uiPriority w:val="0"/>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List Paragraph"/>
    <w:basedOn w:val="1"/>
    <w:qFormat/>
    <w:uiPriority w:val="99"/>
    <w:pPr>
      <w:widowControl w:val="0"/>
      <w:ind w:firstLine="420"/>
      <w:jc w:val="both"/>
    </w:pPr>
    <w:rPr>
      <w:rFonts w:asciiTheme="minorHAnsi" w:hAnsiTheme="minorHAnsi" w:eastAsiaTheme="minorEastAsia" w:cstheme="minorBidi"/>
      <w:kern w:val="2"/>
      <w:sz w:val="21"/>
      <w:szCs w:val="22"/>
    </w:rPr>
  </w:style>
  <w:style w:type="paragraph" w:customStyle="1" w:styleId="16">
    <w:name w:val="标题4"/>
    <w:basedOn w:val="5"/>
    <w:link w:val="17"/>
    <w:qFormat/>
    <w:uiPriority w:val="0"/>
    <w:rPr>
      <w:rFonts w:eastAsia="宋体-简"/>
      <w:sz w:val="18"/>
    </w:rPr>
  </w:style>
  <w:style w:type="character" w:customStyle="1" w:styleId="17">
    <w:name w:val="标题4 Char"/>
    <w:link w:val="16"/>
    <w:qFormat/>
    <w:uiPriority w:val="0"/>
    <w:rPr>
      <w:rFonts w:eastAsia="宋体-简"/>
      <w:b/>
      <w:sz w:val="18"/>
    </w:rPr>
  </w:style>
  <w:style w:type="character" w:customStyle="1" w:styleId="18">
    <w:name w:val="标题 3 Char"/>
    <w:link w:val="4"/>
    <w:qFormat/>
    <w:uiPriority w:val="0"/>
    <w:rPr>
      <w:b/>
      <w:bCs/>
      <w:sz w:val="21"/>
      <w:szCs w:val="32"/>
    </w:rPr>
  </w:style>
  <w:style w:type="paragraph" w:customStyle="1" w:styleId="19">
    <w:name w:val="WPSOffice手动目录 1"/>
    <w:qFormat/>
    <w:uiPriority w:val="0"/>
    <w:pPr>
      <w:ind w:leftChars="0"/>
    </w:pPr>
    <w:rPr>
      <w:rFonts w:asciiTheme="minorHAnsi" w:hAnsiTheme="minorHAnsi" w:eastAsiaTheme="minorEastAsia" w:cstheme="minorBidi"/>
      <w:sz w:val="20"/>
      <w:szCs w:val="20"/>
    </w:rPr>
  </w:style>
  <w:style w:type="paragraph" w:customStyle="1" w:styleId="20">
    <w:name w:val="WPSOffice手动目录 2"/>
    <w:qFormat/>
    <w:uiPriority w:val="0"/>
    <w:pPr>
      <w:ind w:leftChars="200"/>
    </w:pPr>
    <w:rPr>
      <w:rFonts w:asciiTheme="minorHAnsi" w:hAnsiTheme="minorHAnsi" w:eastAsiaTheme="minorEastAsia" w:cstheme="minorBidi"/>
      <w:sz w:val="20"/>
      <w:szCs w:val="20"/>
    </w:rPr>
  </w:style>
  <w:style w:type="paragraph" w:customStyle="1" w:styleId="21">
    <w:name w:val="WPSOffice手动目录 3"/>
    <w:qFormat/>
    <w:uiPriority w:val="0"/>
    <w:pPr>
      <w:ind w:leftChars="400"/>
    </w:pPr>
    <w:rPr>
      <w:rFonts w:asciiTheme="minorHAnsi" w:hAnsiTheme="minorHAnsi" w:eastAsiaTheme="minorEastAsia" w:cstheme="minorBidi"/>
      <w:sz w:val="20"/>
      <w:szCs w:val="20"/>
    </w:rPr>
  </w:style>
  <w:style w:type="character" w:customStyle="1" w:styleId="22">
    <w:name w:val="font31"/>
    <w:basedOn w:val="10"/>
    <w:qFormat/>
    <w:uiPriority w:val="0"/>
    <w:rPr>
      <w:rFonts w:hint="default" w:ascii="微软雅黑" w:hAnsi="微软雅黑" w:eastAsia="微软雅黑" w:cs="微软雅黑"/>
      <w:color w:val="000000"/>
      <w:sz w:val="22"/>
      <w:szCs w:val="22"/>
      <w:u w:val="none"/>
    </w:rPr>
  </w:style>
  <w:style w:type="character" w:customStyle="1" w:styleId="23">
    <w:name w:val="font21"/>
    <w:basedOn w:val="10"/>
    <w:qFormat/>
    <w:uiPriority w:val="0"/>
    <w:rPr>
      <w:rFonts w:hint="default" w:ascii="微软雅黑" w:hAnsi="微软雅黑" w:eastAsia="微软雅黑" w:cs="微软雅黑"/>
      <w:color w:val="FF0000"/>
      <w:sz w:val="22"/>
      <w:szCs w:val="22"/>
      <w:u w:val="none"/>
    </w:rPr>
  </w:style>
  <w:style w:type="character" w:customStyle="1" w:styleId="24">
    <w:name w:val="font11"/>
    <w:basedOn w:val="10"/>
    <w:qFormat/>
    <w:uiPriority w:val="0"/>
    <w:rPr>
      <w:rFonts w:hint="default" w:ascii="DengXian" w:hAnsi="DengXian" w:eastAsia="DengXian" w:cs="DengXian"/>
      <w:color w:val="000000"/>
      <w:sz w:val="24"/>
      <w:szCs w:val="24"/>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1.tif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glossaryDocument" Target="glossary/document.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6.pn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7.tiff"/><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6.tiff"/><Relationship Id="rId17" Type="http://schemas.openxmlformats.org/officeDocument/2006/relationships/image" Target="media/image5.tiff"/><Relationship Id="rId16" Type="http://schemas.openxmlformats.org/officeDocument/2006/relationships/image" Target="media/image8.png"/><Relationship Id="rId15" Type="http://schemas.openxmlformats.org/officeDocument/2006/relationships/image" Target="media/image4.tiff"/><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tiff"/><Relationship Id="rId11" Type="http://schemas.openxmlformats.org/officeDocument/2006/relationships/image" Target="media/image2.tiff"/><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d0f241f-eb7a-4c47-840a-43f963a8d7a5}"/>
        <w:style w:val=""/>
        <w:category>
          <w:name w:val="常规"/>
          <w:gallery w:val="placeholder"/>
        </w:category>
        <w:types>
          <w:type w:val="bbPlcHdr"/>
        </w:types>
        <w:behaviors>
          <w:behavior w:val="content"/>
        </w:behaviors>
        <w:description w:val=""/>
        <w:guid w:val="{6d0f241f-eb7a-4c47-840a-43f963a8d7a5}"/>
      </w:docPartPr>
      <w:docPartBody>
        <w:p>
          <w:r>
            <w:rPr>
              <w:color w:val="808080"/>
            </w:rPr>
            <w:t>单击此处输入文字。</w:t>
          </w:r>
        </w:p>
      </w:docPartBody>
    </w:docPart>
    <w:docPart>
      <w:docPartPr>
        <w:name w:val="{a1ad866a-4544-41e2-a13f-b7e21a466edb}"/>
        <w:style w:val=""/>
        <w:category>
          <w:name w:val="常规"/>
          <w:gallery w:val="placeholder"/>
        </w:category>
        <w:types>
          <w:type w:val="bbPlcHdr"/>
        </w:types>
        <w:behaviors>
          <w:behavior w:val="content"/>
        </w:behaviors>
        <w:description w:val=""/>
        <w:guid w:val="{a1ad866a-4544-41e2-a13f-b7e21a466edb}"/>
      </w:docPartPr>
      <w:docPartBody>
        <w:p>
          <w:r>
            <w:rPr>
              <w:color w:val="808080"/>
            </w:rPr>
            <w:t>单击此处输入文字。</w:t>
          </w:r>
        </w:p>
      </w:docPartBody>
    </w:docPart>
    <w:docPart>
      <w:docPartPr>
        <w:name w:val="{bd08b998-d048-4542-9ee7-8f793cdd7036}"/>
        <w:style w:val=""/>
        <w:category>
          <w:name w:val="常规"/>
          <w:gallery w:val="placeholder"/>
        </w:category>
        <w:types>
          <w:type w:val="bbPlcHdr"/>
        </w:types>
        <w:behaviors>
          <w:behavior w:val="content"/>
        </w:behaviors>
        <w:description w:val=""/>
        <w:guid w:val="{bd08b998-d048-4542-9ee7-8f793cdd7036}"/>
      </w:docPartPr>
      <w:docPartBody>
        <w:p>
          <w:r>
            <w:rPr>
              <w:color w:val="808080"/>
            </w:rPr>
            <w:t>单击此处输入文字。</w:t>
          </w:r>
        </w:p>
      </w:docPartBody>
    </w:docPart>
    <w:docPart>
      <w:docPartPr>
        <w:name w:val="{e5049af0-dfcc-46b8-baa5-625227165c68}"/>
        <w:style w:val=""/>
        <w:category>
          <w:name w:val="常规"/>
          <w:gallery w:val="placeholder"/>
        </w:category>
        <w:types>
          <w:type w:val="bbPlcHdr"/>
        </w:types>
        <w:behaviors>
          <w:behavior w:val="content"/>
        </w:behaviors>
        <w:description w:val=""/>
        <w:guid w:val="{e5049af0-dfcc-46b8-baa5-625227165c68}"/>
      </w:docPartPr>
      <w:docPartBody>
        <w:p>
          <w:r>
            <w:rPr>
              <w:color w:val="808080"/>
            </w:rPr>
            <w:t>单击此处输入文字。</w:t>
          </w:r>
        </w:p>
      </w:docPartBody>
    </w:docPart>
    <w:docPart>
      <w:docPartPr>
        <w:name w:val="{90e5bf79-bbcd-4eb6-8fb3-ef83963732a8}"/>
        <w:style w:val=""/>
        <w:category>
          <w:name w:val="常规"/>
          <w:gallery w:val="placeholder"/>
        </w:category>
        <w:types>
          <w:type w:val="bbPlcHdr"/>
        </w:types>
        <w:behaviors>
          <w:behavior w:val="content"/>
        </w:behaviors>
        <w:description w:val=""/>
        <w:guid w:val="{90e5bf79-bbcd-4eb6-8fb3-ef83963732a8}"/>
      </w:docPartPr>
      <w:docPartBody>
        <w:p>
          <w:r>
            <w:rPr>
              <w:color w:val="808080"/>
            </w:rPr>
            <w:t>单击此处输入文字。</w:t>
          </w:r>
        </w:p>
      </w:docPartBody>
    </w:docPart>
    <w:docPart>
      <w:docPartPr>
        <w:name w:val="{4837458f-0cde-407d-8106-424f9aec8e90}"/>
        <w:style w:val=""/>
        <w:category>
          <w:name w:val="常规"/>
          <w:gallery w:val="placeholder"/>
        </w:category>
        <w:types>
          <w:type w:val="bbPlcHdr"/>
        </w:types>
        <w:behaviors>
          <w:behavior w:val="content"/>
        </w:behaviors>
        <w:description w:val=""/>
        <w:guid w:val="{4837458f-0cde-407d-8106-424f9aec8e90}"/>
      </w:docPartPr>
      <w:docPartBody>
        <w:p>
          <w:r>
            <w:rPr>
              <w:color w:val="808080"/>
            </w:rPr>
            <w:t>单击此处输入文字。</w:t>
          </w:r>
        </w:p>
      </w:docPartBody>
    </w:docPart>
    <w:docPart>
      <w:docPartPr>
        <w:name w:val="{20395bf6-9356-4c4d-9113-743d493fad94}"/>
        <w:style w:val=""/>
        <w:category>
          <w:name w:val="常规"/>
          <w:gallery w:val="placeholder"/>
        </w:category>
        <w:types>
          <w:type w:val="bbPlcHdr"/>
        </w:types>
        <w:behaviors>
          <w:behavior w:val="content"/>
        </w:behaviors>
        <w:description w:val=""/>
        <w:guid w:val="{20395bf6-9356-4c4d-9113-743d493fad94}"/>
      </w:docPartPr>
      <w:docPartBody>
        <w:p>
          <w:r>
            <w:rPr>
              <w:color w:val="808080"/>
            </w:rPr>
            <w:t>单击此处输入文字。</w:t>
          </w:r>
        </w:p>
      </w:docPartBody>
    </w:docPart>
    <w:docPart>
      <w:docPartPr>
        <w:name w:val="{916c5474-d550-43f2-864d-4552bef8be0b}"/>
        <w:style w:val=""/>
        <w:category>
          <w:name w:val="常规"/>
          <w:gallery w:val="placeholder"/>
        </w:category>
        <w:types>
          <w:type w:val="bbPlcHdr"/>
        </w:types>
        <w:behaviors>
          <w:behavior w:val="content"/>
        </w:behaviors>
        <w:description w:val=""/>
        <w:guid w:val="{916c5474-d550-43f2-864d-4552bef8be0b}"/>
      </w:docPartPr>
      <w:docPartBody>
        <w:p>
          <w:r>
            <w:rPr>
              <w:color w:val="808080"/>
            </w:rPr>
            <w:t>单击此处输入文字。</w:t>
          </w:r>
        </w:p>
      </w:docPartBody>
    </w:docPart>
    <w:docPart>
      <w:docPartPr>
        <w:name w:val="{18eec206-f439-426a-a8c8-06eeb0e63e38}"/>
        <w:style w:val=""/>
        <w:category>
          <w:name w:val="常规"/>
          <w:gallery w:val="placeholder"/>
        </w:category>
        <w:types>
          <w:type w:val="bbPlcHdr"/>
        </w:types>
        <w:behaviors>
          <w:behavior w:val="content"/>
        </w:behaviors>
        <w:description w:val=""/>
        <w:guid w:val="{18eec206-f439-426a-a8c8-06eeb0e63e38}"/>
      </w:docPartPr>
      <w:docPartBody>
        <w:p>
          <w:r>
            <w:rPr>
              <w:color w:val="808080"/>
            </w:rPr>
            <w:t>单击此处输入文字。</w:t>
          </w:r>
        </w:p>
      </w:docPartBody>
    </w:docPart>
    <w:docPart>
      <w:docPartPr>
        <w:name w:val="{9b873ac5-a124-4df8-ac0c-7dc8961ae388}"/>
        <w:style w:val=""/>
        <w:category>
          <w:name w:val="常规"/>
          <w:gallery w:val="placeholder"/>
        </w:category>
        <w:types>
          <w:type w:val="bbPlcHdr"/>
        </w:types>
        <w:behaviors>
          <w:behavior w:val="content"/>
        </w:behaviors>
        <w:description w:val=""/>
        <w:guid w:val="{9b873ac5-a124-4df8-ac0c-7dc8961ae388}"/>
      </w:docPartPr>
      <w:docPartBody>
        <w:p>
          <w:r>
            <w:rPr>
              <w:color w:val="808080"/>
            </w:rPr>
            <w:t>单击此处输入文字。</w:t>
          </w:r>
        </w:p>
      </w:docPartBody>
    </w:docPart>
    <w:docPart>
      <w:docPartPr>
        <w:name w:val="{3f33aee3-92b5-4636-88f4-8d5065a382e6}"/>
        <w:style w:val=""/>
        <w:category>
          <w:name w:val="常规"/>
          <w:gallery w:val="placeholder"/>
        </w:category>
        <w:types>
          <w:type w:val="bbPlcHdr"/>
        </w:types>
        <w:behaviors>
          <w:behavior w:val="content"/>
        </w:behaviors>
        <w:description w:val=""/>
        <w:guid w:val="{3f33aee3-92b5-4636-88f4-8d5065a382e6}"/>
      </w:docPartPr>
      <w:docPartBody>
        <w:p>
          <w:r>
            <w:rPr>
              <w:color w:val="808080"/>
            </w:rPr>
            <w:t>单击此处输入文字。</w:t>
          </w:r>
        </w:p>
      </w:docPartBody>
    </w:docPart>
    <w:docPart>
      <w:docPartPr>
        <w:name w:val="{29d29045-f507-46ee-b60e-19ce57a44126}"/>
        <w:style w:val=""/>
        <w:category>
          <w:name w:val="常规"/>
          <w:gallery w:val="placeholder"/>
        </w:category>
        <w:types>
          <w:type w:val="bbPlcHdr"/>
        </w:types>
        <w:behaviors>
          <w:behavior w:val="content"/>
        </w:behaviors>
        <w:description w:val=""/>
        <w:guid w:val="{29d29045-f507-46ee-b60e-19ce57a44126}"/>
      </w:docPartPr>
      <w:docPartBody>
        <w:p>
          <w:r>
            <w:rPr>
              <w:color w:val="808080"/>
            </w:rPr>
            <w:t>单击此处输入文字。</w:t>
          </w:r>
        </w:p>
      </w:docPartBody>
    </w:docPart>
    <w:docPart>
      <w:docPartPr>
        <w:name w:val="{244e37b9-9c44-4a4b-9360-56b7b51a5660}"/>
        <w:style w:val=""/>
        <w:category>
          <w:name w:val="常规"/>
          <w:gallery w:val="placeholder"/>
        </w:category>
        <w:types>
          <w:type w:val="bbPlcHdr"/>
        </w:types>
        <w:behaviors>
          <w:behavior w:val="content"/>
        </w:behaviors>
        <w:description w:val=""/>
        <w:guid w:val="{244e37b9-9c44-4a4b-9360-56b7b51a5660}"/>
      </w:docPartPr>
      <w:docPartBody>
        <w:p>
          <w:r>
            <w:rPr>
              <w:color w:val="808080"/>
            </w:rPr>
            <w:t>单击此处输入文字。</w:t>
          </w:r>
        </w:p>
      </w:docPartBody>
    </w:docPart>
    <w:docPart>
      <w:docPartPr>
        <w:name w:val="{5e55db74-a161-4505-8ad4-a0214f37ac0b}"/>
        <w:style w:val=""/>
        <w:category>
          <w:name w:val="常规"/>
          <w:gallery w:val="placeholder"/>
        </w:category>
        <w:types>
          <w:type w:val="bbPlcHdr"/>
        </w:types>
        <w:behaviors>
          <w:behavior w:val="content"/>
        </w:behaviors>
        <w:description w:val=""/>
        <w:guid w:val="{5e55db74-a161-4505-8ad4-a0214f37ac0b}"/>
      </w:docPartPr>
      <w:docPartBody>
        <w:p>
          <w:r>
            <w:rPr>
              <w:color w:val="808080"/>
            </w:rPr>
            <w:t>单击此处输入文字。</w:t>
          </w:r>
        </w:p>
      </w:docPartBody>
    </w:docPart>
    <w:docPart>
      <w:docPartPr>
        <w:name w:val="{c6bc2dee-1f34-45c6-8718-edfceafac3fc}"/>
        <w:style w:val=""/>
        <w:category>
          <w:name w:val="常规"/>
          <w:gallery w:val="placeholder"/>
        </w:category>
        <w:types>
          <w:type w:val="bbPlcHdr"/>
        </w:types>
        <w:behaviors>
          <w:behavior w:val="content"/>
        </w:behaviors>
        <w:description w:val=""/>
        <w:guid w:val="{c6bc2dee-1f34-45c6-8718-edfceafac3fc}"/>
      </w:docPartPr>
      <w:docPartBody>
        <w:p>
          <w:r>
            <w:rPr>
              <w:color w:val="808080"/>
            </w:rPr>
            <w:t>单击此处输入文字。</w:t>
          </w:r>
        </w:p>
      </w:docPartBody>
    </w:docPart>
    <w:docPart>
      <w:docPartPr>
        <w:name w:val="{aaffd8bb-bf2c-44f1-baee-4b9fb42b3622}"/>
        <w:style w:val=""/>
        <w:category>
          <w:name w:val="常规"/>
          <w:gallery w:val="placeholder"/>
        </w:category>
        <w:types>
          <w:type w:val="bbPlcHdr"/>
        </w:types>
        <w:behaviors>
          <w:behavior w:val="content"/>
        </w:behaviors>
        <w:description w:val=""/>
        <w:guid w:val="{aaffd8bb-bf2c-44f1-baee-4b9fb42b3622}"/>
      </w:docPartPr>
      <w:docPartBody>
        <w:p>
          <w:r>
            <w:rPr>
              <w:color w:val="808080"/>
            </w:rPr>
            <w:t>单击此处输入文字。</w:t>
          </w:r>
        </w:p>
      </w:docPartBody>
    </w:docPart>
    <w:docPart>
      <w:docPartPr>
        <w:name w:val="{ddeae04c-5fad-4d6e-a253-4d4dc742976f}"/>
        <w:style w:val=""/>
        <w:category>
          <w:name w:val="常规"/>
          <w:gallery w:val="placeholder"/>
        </w:category>
        <w:types>
          <w:type w:val="bbPlcHdr"/>
        </w:types>
        <w:behaviors>
          <w:behavior w:val="content"/>
        </w:behaviors>
        <w:description w:val=""/>
        <w:guid w:val="{ddeae04c-5fad-4d6e-a253-4d4dc742976f}"/>
      </w:docPartPr>
      <w:docPartBody>
        <w:p>
          <w:r>
            <w:rPr>
              <w:color w:val="808080"/>
            </w:rPr>
            <w:t>单击此处输入文字。</w:t>
          </w:r>
        </w:p>
      </w:docPartBody>
    </w:docPart>
    <w:docPart>
      <w:docPartPr>
        <w:name w:val="{a2aa3bd8-df0b-4159-9190-0e1ad7cc11a8}"/>
        <w:style w:val=""/>
        <w:category>
          <w:name w:val="常规"/>
          <w:gallery w:val="placeholder"/>
        </w:category>
        <w:types>
          <w:type w:val="bbPlcHdr"/>
        </w:types>
        <w:behaviors>
          <w:behavior w:val="content"/>
        </w:behaviors>
        <w:description w:val=""/>
        <w:guid w:val="{a2aa3bd8-df0b-4159-9190-0e1ad7cc11a8}"/>
      </w:docPartPr>
      <w:docPartBody>
        <w:p>
          <w:r>
            <w:rPr>
              <w:color w:val="808080"/>
            </w:rPr>
            <w:t>单击此处输入文字。</w:t>
          </w:r>
        </w:p>
      </w:docPartBody>
    </w:docPart>
    <w:docPart>
      <w:docPartPr>
        <w:name w:val="{e9e4f086-4254-4dbb-ae71-351eeccc2787}"/>
        <w:style w:val=""/>
        <w:category>
          <w:name w:val="常规"/>
          <w:gallery w:val="placeholder"/>
        </w:category>
        <w:types>
          <w:type w:val="bbPlcHdr"/>
        </w:types>
        <w:behaviors>
          <w:behavior w:val="content"/>
        </w:behaviors>
        <w:description w:val=""/>
        <w:guid w:val="{e9e4f086-4254-4dbb-ae71-351eeccc2787}"/>
      </w:docPartPr>
      <w:docPartBody>
        <w:p>
          <w:r>
            <w:rPr>
              <w:color w:val="808080"/>
            </w:rPr>
            <w:t>单击此处输入文字。</w:t>
          </w:r>
        </w:p>
      </w:docPartBody>
    </w:docPart>
    <w:docPart>
      <w:docPartPr>
        <w:name w:val="{dab20c65-7529-4cda-82d2-6c26945f0d96}"/>
        <w:style w:val=""/>
        <w:category>
          <w:name w:val="常规"/>
          <w:gallery w:val="placeholder"/>
        </w:category>
        <w:types>
          <w:type w:val="bbPlcHdr"/>
        </w:types>
        <w:behaviors>
          <w:behavior w:val="content"/>
        </w:behaviors>
        <w:description w:val=""/>
        <w:guid w:val="{dab20c65-7529-4cda-82d2-6c26945f0d96}"/>
      </w:docPartPr>
      <w:docPartBody>
        <w:p>
          <w:r>
            <w:rPr>
              <w:color w:val="808080"/>
            </w:rPr>
            <w:t>单击此处输入文字。</w:t>
          </w:r>
        </w:p>
      </w:docPartBody>
    </w:docPart>
    <w:docPart>
      <w:docPartPr>
        <w:name w:val="{6ad30623-1a12-43a3-a663-d189cf40c467}"/>
        <w:style w:val=""/>
        <w:category>
          <w:name w:val="常规"/>
          <w:gallery w:val="placeholder"/>
        </w:category>
        <w:types>
          <w:type w:val="bbPlcHdr"/>
        </w:types>
        <w:behaviors>
          <w:behavior w:val="content"/>
        </w:behaviors>
        <w:description w:val=""/>
        <w:guid w:val="{6ad30623-1a12-43a3-a663-d189cf40c467}"/>
      </w:docPartPr>
      <w:docPartBody>
        <w:p>
          <w:r>
            <w:rPr>
              <w:color w:val="808080"/>
            </w:rPr>
            <w:t>单击此处输入文字。</w:t>
          </w:r>
        </w:p>
      </w:docPartBody>
    </w:docPart>
    <w:docPart>
      <w:docPartPr>
        <w:name w:val="{e7ae6a2c-5e25-4895-9081-192e536bd793}"/>
        <w:style w:val=""/>
        <w:category>
          <w:name w:val="常规"/>
          <w:gallery w:val="placeholder"/>
        </w:category>
        <w:types>
          <w:type w:val="bbPlcHdr"/>
        </w:types>
        <w:behaviors>
          <w:behavior w:val="content"/>
        </w:behaviors>
        <w:description w:val=""/>
        <w:guid w:val="{e7ae6a2c-5e25-4895-9081-192e536bd793}"/>
      </w:docPartPr>
      <w:docPartBody>
        <w:p>
          <w:r>
            <w:rPr>
              <w:color w:val="808080"/>
            </w:rPr>
            <w:t>单击此处输入文字。</w:t>
          </w:r>
        </w:p>
      </w:docPartBody>
    </w:docPart>
    <w:docPart>
      <w:docPartPr>
        <w:name w:val="{c1af6535-8d60-43e0-b5ff-8cf59eb19c10}"/>
        <w:style w:val=""/>
        <w:category>
          <w:name w:val="常规"/>
          <w:gallery w:val="placeholder"/>
        </w:category>
        <w:types>
          <w:type w:val="bbPlcHdr"/>
        </w:types>
        <w:behaviors>
          <w:behavior w:val="content"/>
        </w:behaviors>
        <w:description w:val=""/>
        <w:guid w:val="{c1af6535-8d60-43e0-b5ff-8cf59eb19c10}"/>
      </w:docPartPr>
      <w:docPartBody>
        <w:p>
          <w:r>
            <w:rPr>
              <w:color w:val="808080"/>
            </w:rPr>
            <w:t>单击此处输入文字。</w:t>
          </w:r>
        </w:p>
      </w:docPartBody>
    </w:docPart>
    <w:docPart>
      <w:docPartPr>
        <w:name w:val="{037e78ad-ab6a-472f-875d-46c338275218}"/>
        <w:style w:val=""/>
        <w:category>
          <w:name w:val="常规"/>
          <w:gallery w:val="placeholder"/>
        </w:category>
        <w:types>
          <w:type w:val="bbPlcHdr"/>
        </w:types>
        <w:behaviors>
          <w:behavior w:val="content"/>
        </w:behaviors>
        <w:description w:val=""/>
        <w:guid w:val="{037e78ad-ab6a-472f-875d-46c338275218}"/>
      </w:docPartPr>
      <w:docPartBody>
        <w:p>
          <w:r>
            <w:rPr>
              <w:color w:val="808080"/>
            </w:rPr>
            <w:t>单击此处输入文字。</w:t>
          </w:r>
        </w:p>
      </w:docPartBody>
    </w:docPart>
    <w:docPart>
      <w:docPartPr>
        <w:name w:val="{1bee1381-9dab-4eb5-8f3b-300f98a57bb7}"/>
        <w:style w:val=""/>
        <w:category>
          <w:name w:val="常规"/>
          <w:gallery w:val="placeholder"/>
        </w:category>
        <w:types>
          <w:type w:val="bbPlcHdr"/>
        </w:types>
        <w:behaviors>
          <w:behavior w:val="content"/>
        </w:behaviors>
        <w:description w:val=""/>
        <w:guid w:val="{1bee1381-9dab-4eb5-8f3b-300f98a57bb7}"/>
      </w:docPartPr>
      <w:docPartBody>
        <w:p>
          <w:r>
            <w:rPr>
              <w:color w:val="808080"/>
            </w:rPr>
            <w:t>单击此处输入文字。</w:t>
          </w:r>
        </w:p>
      </w:docPartBody>
    </w:docPart>
    <w:docPart>
      <w:docPartPr>
        <w:name w:val="{0bcd455c-3ed3-483b-b984-870d9e14575f}"/>
        <w:style w:val=""/>
        <w:category>
          <w:name w:val="常规"/>
          <w:gallery w:val="placeholder"/>
        </w:category>
        <w:types>
          <w:type w:val="bbPlcHdr"/>
        </w:types>
        <w:behaviors>
          <w:behavior w:val="content"/>
        </w:behaviors>
        <w:description w:val=""/>
        <w:guid w:val="{0bcd455c-3ed3-483b-b984-870d9e14575f}"/>
      </w:docPartPr>
      <w:docPartBody>
        <w:p>
          <w:r>
            <w:rPr>
              <w:color w:val="808080"/>
            </w:rPr>
            <w:t>单击此处输入文字。</w:t>
          </w:r>
        </w:p>
      </w:docPartBody>
    </w:docPart>
    <w:docPart>
      <w:docPartPr>
        <w:name w:val="{a4e07a45-1f8d-4409-b037-0e12ae5d4a65}"/>
        <w:style w:val=""/>
        <w:category>
          <w:name w:val="常规"/>
          <w:gallery w:val="placeholder"/>
        </w:category>
        <w:types>
          <w:type w:val="bbPlcHdr"/>
        </w:types>
        <w:behaviors>
          <w:behavior w:val="content"/>
        </w:behaviors>
        <w:description w:val=""/>
        <w:guid w:val="{a4e07a45-1f8d-4409-b037-0e12ae5d4a65}"/>
      </w:docPartPr>
      <w:docPartBody>
        <w:p>
          <w:r>
            <w:rPr>
              <w:color w:val="808080"/>
            </w:rPr>
            <w:t>单击此处输入文字。</w:t>
          </w:r>
        </w:p>
      </w:docPartBody>
    </w:docPart>
    <w:docPart>
      <w:docPartPr>
        <w:name w:val="{b222dc46-8755-42a2-8c2f-f5adf2b9c237}"/>
        <w:style w:val=""/>
        <w:category>
          <w:name w:val="常规"/>
          <w:gallery w:val="placeholder"/>
        </w:category>
        <w:types>
          <w:type w:val="bbPlcHdr"/>
        </w:types>
        <w:behaviors>
          <w:behavior w:val="content"/>
        </w:behaviors>
        <w:description w:val=""/>
        <w:guid w:val="{b222dc46-8755-42a2-8c2f-f5adf2b9c237}"/>
      </w:docPartPr>
      <w:docPartBody>
        <w:p>
          <w:r>
            <w:rPr>
              <w:color w:val="808080"/>
            </w:rPr>
            <w:t>单击此处输入文字。</w:t>
          </w:r>
        </w:p>
      </w:docPartBody>
    </w:docPart>
    <w:docPart>
      <w:docPartPr>
        <w:name w:val="{d606ae82-71da-4002-a08a-d4e3d65678f8}"/>
        <w:style w:val=""/>
        <w:category>
          <w:name w:val="常规"/>
          <w:gallery w:val="placeholder"/>
        </w:category>
        <w:types>
          <w:type w:val="bbPlcHdr"/>
        </w:types>
        <w:behaviors>
          <w:behavior w:val="content"/>
        </w:behaviors>
        <w:description w:val=""/>
        <w:guid w:val="{d606ae82-71da-4002-a08a-d4e3d65678f8}"/>
      </w:docPartPr>
      <w:docPartBody>
        <w:p>
          <w:r>
            <w:rPr>
              <w:color w:val="808080"/>
            </w:rPr>
            <w:t>单击此处输入文字。</w:t>
          </w:r>
        </w:p>
      </w:docPartBody>
    </w:docPart>
    <w:docPart>
      <w:docPartPr>
        <w:name w:val="{82ea5434-4669-4351-9db5-a7165869f912}"/>
        <w:style w:val=""/>
        <w:category>
          <w:name w:val="常规"/>
          <w:gallery w:val="placeholder"/>
        </w:category>
        <w:types>
          <w:type w:val="bbPlcHdr"/>
        </w:types>
        <w:behaviors>
          <w:behavior w:val="content"/>
        </w:behaviors>
        <w:description w:val=""/>
        <w:guid w:val="{82ea5434-4669-4351-9db5-a7165869f912}"/>
      </w:docPartPr>
      <w:docPartBody>
        <w:p>
          <w:r>
            <w:rPr>
              <w:color w:val="808080"/>
            </w:rPr>
            <w:t>单击此处输入文字。</w:t>
          </w:r>
        </w:p>
      </w:docPartBody>
    </w:docPart>
    <w:docPart>
      <w:docPartPr>
        <w:name w:val="{c9d05b82-9565-41d4-8b08-3228c1c3f057}"/>
        <w:style w:val=""/>
        <w:category>
          <w:name w:val="常规"/>
          <w:gallery w:val="placeholder"/>
        </w:category>
        <w:types>
          <w:type w:val="bbPlcHdr"/>
        </w:types>
        <w:behaviors>
          <w:behavior w:val="content"/>
        </w:behaviors>
        <w:description w:val=""/>
        <w:guid w:val="{c9d05b82-9565-41d4-8b08-3228c1c3f057}"/>
      </w:docPartPr>
      <w:docPartBody>
        <w:p>
          <w:r>
            <w:rPr>
              <w:color w:val="808080"/>
            </w:rPr>
            <w:t>单击此处输入文字。</w:t>
          </w:r>
        </w:p>
      </w:docPartBody>
    </w:docPart>
    <w:docPart>
      <w:docPartPr>
        <w:name w:val="{76c71cf7-5f54-47e7-9959-367b2a11c73b}"/>
        <w:style w:val=""/>
        <w:category>
          <w:name w:val="常规"/>
          <w:gallery w:val="placeholder"/>
        </w:category>
        <w:types>
          <w:type w:val="bbPlcHdr"/>
        </w:types>
        <w:behaviors>
          <w:behavior w:val="content"/>
        </w:behaviors>
        <w:description w:val=""/>
        <w:guid w:val="{76c71cf7-5f54-47e7-9959-367b2a11c73b}"/>
      </w:docPartPr>
      <w:docPartBody>
        <w:p>
          <w:r>
            <w:rPr>
              <w:color w:val="808080"/>
            </w:rPr>
            <w:t>单击此处输入文字。</w:t>
          </w:r>
        </w:p>
      </w:docPartBody>
    </w:docPart>
    <w:docPart>
      <w:docPartPr>
        <w:name w:val="{337ffce3-ade5-4e80-8ead-3401d1bd33dc}"/>
        <w:style w:val=""/>
        <w:category>
          <w:name w:val="常规"/>
          <w:gallery w:val="placeholder"/>
        </w:category>
        <w:types>
          <w:type w:val="bbPlcHdr"/>
        </w:types>
        <w:behaviors>
          <w:behavior w:val="content"/>
        </w:behaviors>
        <w:description w:val=""/>
        <w:guid w:val="{337ffce3-ade5-4e80-8ead-3401d1bd33dc}"/>
      </w:docPartPr>
      <w:docPartBody>
        <w:p>
          <w:r>
            <w:rPr>
              <w:color w:val="808080"/>
            </w:rPr>
            <w:t>单击此处输入文字。</w:t>
          </w:r>
        </w:p>
      </w:docPartBody>
    </w:docPart>
    <w:docPart>
      <w:docPartPr>
        <w:name w:val="{0c636ed5-82b1-47c0-a24a-53212cbfcadf}"/>
        <w:style w:val=""/>
        <w:category>
          <w:name w:val="常规"/>
          <w:gallery w:val="placeholder"/>
        </w:category>
        <w:types>
          <w:type w:val="bbPlcHdr"/>
        </w:types>
        <w:behaviors>
          <w:behavior w:val="content"/>
        </w:behaviors>
        <w:description w:val=""/>
        <w:guid w:val="{0c636ed5-82b1-47c0-a24a-53212cbfcadf}"/>
      </w:docPartPr>
      <w:docPartBody>
        <w:p>
          <w:r>
            <w:rPr>
              <w:color w:val="808080"/>
            </w:rPr>
            <w:t>单击此处输入文字。</w:t>
          </w:r>
        </w:p>
      </w:docPartBody>
    </w:docPart>
    <w:docPart>
      <w:docPartPr>
        <w:name w:val="{0a0a3eb5-aabb-4026-9ee0-0fb190ccb88d}"/>
        <w:style w:val=""/>
        <w:category>
          <w:name w:val="常规"/>
          <w:gallery w:val="placeholder"/>
        </w:category>
        <w:types>
          <w:type w:val="bbPlcHdr"/>
        </w:types>
        <w:behaviors>
          <w:behavior w:val="content"/>
        </w:behaviors>
        <w:description w:val=""/>
        <w:guid w:val="{0a0a3eb5-aabb-4026-9ee0-0fb190ccb88d}"/>
      </w:docPartPr>
      <w:docPartBody>
        <w:p>
          <w:r>
            <w:rPr>
              <w:color w:val="808080"/>
            </w:rPr>
            <w:t>单击此处输入文字。</w:t>
          </w:r>
        </w:p>
      </w:docPartBody>
    </w:docPart>
    <w:docPart>
      <w:docPartPr>
        <w:name w:val="{4b6333af-64a7-4a7f-994d-1c75eac4ea98}"/>
        <w:style w:val=""/>
        <w:category>
          <w:name w:val="常规"/>
          <w:gallery w:val="placeholder"/>
        </w:category>
        <w:types>
          <w:type w:val="bbPlcHdr"/>
        </w:types>
        <w:behaviors>
          <w:behavior w:val="content"/>
        </w:behaviors>
        <w:description w:val=""/>
        <w:guid w:val="{4b6333af-64a7-4a7f-994d-1c75eac4ea98}"/>
      </w:docPartPr>
      <w:docPartBody>
        <w:p>
          <w:r>
            <w:rPr>
              <w:color w:val="808080"/>
            </w:rPr>
            <w:t>单击此处输入文字。</w:t>
          </w:r>
        </w:p>
      </w:docPartBody>
    </w:docPart>
    <w:docPart>
      <w:docPartPr>
        <w:name w:val="{8a34ab44-55f4-4256-8aa9-725cba7003fb}"/>
        <w:style w:val=""/>
        <w:category>
          <w:name w:val="常规"/>
          <w:gallery w:val="placeholder"/>
        </w:category>
        <w:types>
          <w:type w:val="bbPlcHdr"/>
        </w:types>
        <w:behaviors>
          <w:behavior w:val="content"/>
        </w:behaviors>
        <w:description w:val=""/>
        <w:guid w:val="{8a34ab44-55f4-4256-8aa9-725cba7003f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2020-01-03T17:17:00Z</dcterms:created>
  <dc:creator>v_panchengdong</dc:creator>
  <cp:lastModifiedBy>v_panchengdong</cp:lastModifiedBy>
  <dcterms:modified xsi:type="dcterms:W3CDTF">2020-03-20T15:48:58Z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