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0"/>
        <w:gridCol w:w="8398"/>
      </w:tblGrid>
      <w:tr w:rsidR="00B57CCB" w:rsidRPr="0025507C">
        <w:trPr>
          <w:trHeight w:val="851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25507C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7CCB" w:rsidRPr="0025507C" w:rsidRDefault="008E66DB" w:rsidP="0067067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SOA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Gateway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4D1BD2" w:rsidRPr="0025507C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:rsidR="00B57CCB" w:rsidRPr="0025507C" w:rsidRDefault="00B57CCB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955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1276"/>
        <w:gridCol w:w="5844"/>
      </w:tblGrid>
      <w:tr w:rsidR="00B57CCB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B57CCB" w:rsidRPr="0025507C" w:rsidTr="00006B8A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25507C" w:rsidRDefault="00E203F5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&lt;</w:t>
            </w:r>
            <w:r w:rsidR="0025507C" w:rsidRPr="0025507C">
              <w:rPr>
                <w:rFonts w:ascii="微软雅黑" w:eastAsia="微软雅黑" w:hAnsi="微软雅黑" w:cs="Arial"/>
              </w:rPr>
              <w:t>0.1</w:t>
            </w:r>
            <w:r w:rsidRPr="0025507C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25507C" w:rsidRDefault="00E203F5" w:rsidP="008E66DB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20</w:t>
            </w:r>
            <w:r w:rsidR="00FE1D5E" w:rsidRPr="0025507C">
              <w:rPr>
                <w:rFonts w:ascii="微软雅黑" w:eastAsia="微软雅黑" w:hAnsi="微软雅黑" w:cs="Arial" w:hint="eastAsia"/>
              </w:rPr>
              <w:t>20</w:t>
            </w:r>
            <w:r w:rsidRPr="0025507C">
              <w:rPr>
                <w:rFonts w:ascii="微软雅黑" w:eastAsia="微软雅黑" w:hAnsi="微软雅黑" w:cs="Arial" w:hint="eastAsia"/>
              </w:rPr>
              <w:t>-</w:t>
            </w:r>
            <w:r w:rsidR="00FE1D5E" w:rsidRPr="0025507C">
              <w:rPr>
                <w:rFonts w:ascii="微软雅黑" w:eastAsia="微软雅黑" w:hAnsi="微软雅黑" w:cs="Arial" w:hint="eastAsia"/>
              </w:rPr>
              <w:t>02</w:t>
            </w:r>
            <w:r w:rsidR="0025507C" w:rsidRPr="0025507C">
              <w:rPr>
                <w:rFonts w:ascii="微软雅黑" w:eastAsia="微软雅黑" w:hAnsi="微软雅黑" w:cs="Arial" w:hint="eastAsia"/>
              </w:rPr>
              <w:t>-2</w:t>
            </w:r>
            <w:r w:rsidR="008E66DB">
              <w:rPr>
                <w:rFonts w:ascii="微软雅黑" w:eastAsia="微软雅黑" w:hAnsi="微软雅黑" w:cs="Arial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D5E" w:rsidRPr="0025507C" w:rsidRDefault="008E66DB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丁云荣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7CCB" w:rsidRPr="0025507C" w:rsidRDefault="00E203F5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&lt;</w:t>
            </w:r>
            <w:r w:rsidRPr="0025507C">
              <w:rPr>
                <w:rFonts w:ascii="微软雅黑" w:eastAsia="微软雅黑" w:hAnsi="微软雅黑" w:cs="Arial"/>
              </w:rPr>
              <w:t>0.</w:t>
            </w:r>
            <w:r>
              <w:rPr>
                <w:rFonts w:ascii="微软雅黑" w:eastAsia="微软雅黑" w:hAnsi="微软雅黑" w:cs="Arial"/>
              </w:rPr>
              <w:t>2</w:t>
            </w:r>
            <w:r w:rsidRPr="0025507C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2020-0</w:t>
            </w:r>
            <w:r>
              <w:rPr>
                <w:rFonts w:ascii="微软雅黑" w:eastAsia="微软雅黑" w:hAnsi="微软雅黑" w:cs="Arial"/>
              </w:rPr>
              <w:t>3</w:t>
            </w:r>
            <w:r w:rsidRPr="0025507C"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丁云荣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对consumer/provider的消息处理逻辑进行分组</w:t>
            </w: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宋体"/>
                <w:sz w:val="22"/>
                <w:szCs w:val="22"/>
              </w:rPr>
            </w:pP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  <w:tr w:rsidR="00006B8A" w:rsidRPr="0025507C" w:rsidTr="00006B8A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6B8A" w:rsidRPr="0025507C" w:rsidRDefault="00006B8A" w:rsidP="00006B8A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</w:tbl>
    <w:p w:rsidR="0025507C" w:rsidRPr="0025507C" w:rsidRDefault="0025507C">
      <w:pPr>
        <w:pStyle w:val="TOC1"/>
        <w:jc w:val="center"/>
        <w:rPr>
          <w:rFonts w:ascii="微软雅黑" w:eastAsia="微软雅黑" w:hAnsi="微软雅黑" w:cs="Arial"/>
          <w:color w:val="auto"/>
        </w:rPr>
        <w:sectPr w:rsidR="0025507C" w:rsidRPr="0025507C">
          <w:headerReference w:type="default" r:id="rId8"/>
          <w:footerReference w:type="default" r:id="rId9"/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B57CCB" w:rsidRPr="0025507C" w:rsidRDefault="00B57CCB">
      <w:pPr>
        <w:pStyle w:val="TOC1"/>
        <w:jc w:val="center"/>
        <w:rPr>
          <w:rFonts w:ascii="微软雅黑" w:eastAsia="微软雅黑" w:hAnsi="微软雅黑" w:cs="Arial"/>
          <w:color w:val="auto"/>
        </w:rPr>
      </w:pPr>
      <w:r w:rsidRPr="0025507C">
        <w:rPr>
          <w:rFonts w:ascii="微软雅黑" w:eastAsia="微软雅黑" w:hAnsi="微软雅黑" w:cs="Arial"/>
          <w:color w:val="auto"/>
        </w:rPr>
        <w:lastRenderedPageBreak/>
        <w:t>目录</w:t>
      </w:r>
    </w:p>
    <w:p w:rsidR="00C2794F" w:rsidRDefault="00B57CC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25507C">
        <w:rPr>
          <w:rFonts w:ascii="微软雅黑" w:hAnsi="微软雅黑"/>
        </w:rPr>
        <w:fldChar w:fldCharType="begin"/>
      </w:r>
      <w:r w:rsidR="00D33F4C">
        <w:rPr>
          <w:rFonts w:ascii="微软雅黑" w:hAnsi="微软雅黑"/>
        </w:rPr>
        <w:instrText xml:space="preserve"> TOC \o "1-5</w:instrText>
      </w:r>
      <w:r w:rsidRPr="0025507C">
        <w:rPr>
          <w:rFonts w:ascii="微软雅黑" w:hAnsi="微软雅黑"/>
        </w:rPr>
        <w:instrText xml:space="preserve">" \u </w:instrText>
      </w:r>
      <w:r w:rsidRPr="0025507C">
        <w:rPr>
          <w:rFonts w:ascii="微软雅黑" w:hAnsi="微软雅黑"/>
        </w:rPr>
        <w:fldChar w:fldCharType="separate"/>
      </w:r>
      <w:r w:rsidR="00C2794F" w:rsidRPr="00A85D35">
        <w:rPr>
          <w:rFonts w:ascii="微软雅黑" w:hAnsi="微软雅黑"/>
          <w:noProof/>
        </w:rPr>
        <w:t>1</w:t>
      </w:r>
      <w:r w:rsidR="00C2794F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="00C2794F" w:rsidRPr="00A85D35">
        <w:rPr>
          <w:rFonts w:ascii="微软雅黑" w:hAnsi="微软雅黑"/>
          <w:noProof/>
        </w:rPr>
        <w:t>需求介绍</w:t>
      </w:r>
      <w:r w:rsidR="00C2794F">
        <w:rPr>
          <w:noProof/>
        </w:rPr>
        <w:tab/>
      </w:r>
      <w:r w:rsidR="00C2794F">
        <w:rPr>
          <w:noProof/>
        </w:rPr>
        <w:fldChar w:fldCharType="begin"/>
      </w:r>
      <w:r w:rsidR="00C2794F">
        <w:rPr>
          <w:noProof/>
        </w:rPr>
        <w:instrText xml:space="preserve"> PAGEREF _Toc33796728 \h </w:instrText>
      </w:r>
      <w:r w:rsidR="00C2794F">
        <w:rPr>
          <w:noProof/>
        </w:rPr>
      </w:r>
      <w:r w:rsidR="00C2794F">
        <w:rPr>
          <w:noProof/>
        </w:rPr>
        <w:fldChar w:fldCharType="separate"/>
      </w:r>
      <w:r w:rsidR="00C2794F">
        <w:rPr>
          <w:noProof/>
        </w:rPr>
        <w:t>3</w:t>
      </w:r>
      <w:r w:rsidR="00C2794F">
        <w:rPr>
          <w:noProof/>
        </w:rPr>
        <w:fldChar w:fldCharType="end"/>
      </w:r>
    </w:p>
    <w:p w:rsidR="00C2794F" w:rsidRDefault="00C2794F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85D35">
        <w:rPr>
          <w:rFonts w:ascii="微软雅黑" w:hAnsi="微软雅黑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Pr="00A85D35">
        <w:rPr>
          <w:rFonts w:ascii="微软雅黑" w:hAnsi="微软雅黑"/>
          <w:noProof/>
        </w:rPr>
        <w:t>需求内容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94F" w:rsidRDefault="00C2794F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 w:cs="Arial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 w:cs="Arial"/>
          <w:noProof/>
        </w:rPr>
        <w:t>车型配置及差异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94F" w:rsidRDefault="00C2794F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 w:cs="Arial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 w:cs="Arial"/>
          <w:noProof/>
        </w:rPr>
        <w:t>需求概述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94F" w:rsidRDefault="00C2794F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 w:cs="Arial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 w:cs="Arial"/>
          <w:noProof/>
        </w:rPr>
        <w:t>需求详述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94F" w:rsidRDefault="00C2794F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/>
          <w:noProof/>
        </w:rPr>
        <w:t>2.3.1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/>
          <w:noProof/>
        </w:rPr>
        <w:t>SOAGateway集成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94F" w:rsidRDefault="00C2794F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SOAGateway Client</w:t>
      </w:r>
      <w:r>
        <w:rPr>
          <w:noProof/>
        </w:rPr>
        <w:t>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94F" w:rsidRDefault="00C2794F">
      <w:pPr>
        <w:pStyle w:val="41"/>
        <w:tabs>
          <w:tab w:val="left" w:pos="140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/>
          <w:noProof/>
        </w:rPr>
        <w:t>2.3.2.1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/>
          <w:noProof/>
        </w:rPr>
        <w:t>Consumer开发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94F" w:rsidRDefault="00C2794F">
      <w:pPr>
        <w:pStyle w:val="41"/>
        <w:tabs>
          <w:tab w:val="left" w:pos="140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/>
          <w:noProof/>
        </w:rPr>
        <w:t>2.3.2.2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/>
          <w:noProof/>
        </w:rPr>
        <w:t>Provider开发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794F" w:rsidRDefault="00C2794F">
      <w:pPr>
        <w:pStyle w:val="41"/>
        <w:tabs>
          <w:tab w:val="left" w:pos="140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A85D35">
        <w:rPr>
          <w:rFonts w:ascii="微软雅黑" w:eastAsia="微软雅黑" w:hAnsi="微软雅黑"/>
          <w:noProof/>
        </w:rPr>
        <w:t>2.3.2.3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A85D35">
        <w:rPr>
          <w:rFonts w:ascii="微软雅黑" w:eastAsia="微软雅黑" w:hAnsi="微软雅黑"/>
          <w:noProof/>
        </w:rPr>
        <w:t>Protobuf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_Toc33796737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57CCB" w:rsidRPr="0025507C" w:rsidRDefault="00B57CCB">
      <w:pPr>
        <w:pStyle w:val="12"/>
        <w:rPr>
          <w:rFonts w:ascii="微软雅黑" w:hAnsi="微软雅黑"/>
        </w:rPr>
      </w:pPr>
      <w:r w:rsidRPr="0025507C">
        <w:rPr>
          <w:rFonts w:ascii="微软雅黑" w:hAnsi="微软雅黑"/>
        </w:rPr>
        <w:fldChar w:fldCharType="end"/>
      </w:r>
    </w:p>
    <w:p w:rsidR="00B57CCB" w:rsidRPr="0025507C" w:rsidRDefault="00B57CCB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1" w:name="_Toc33796728"/>
      <w:bookmarkEnd w:id="0"/>
      <w:r w:rsidRPr="0025507C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1"/>
    </w:p>
    <w:p w:rsidR="0033486F" w:rsidRPr="001C7EC4" w:rsidRDefault="001C7EC4" w:rsidP="0033486F">
      <w:pPr>
        <w:pStyle w:val="a0"/>
        <w:rPr>
          <w:rFonts w:ascii="微软雅黑" w:eastAsia="微软雅黑" w:hAnsi="微软雅黑"/>
          <w:szCs w:val="20"/>
          <w:lang w:eastAsia="zh-CN"/>
        </w:rPr>
      </w:pPr>
      <w:r w:rsidRPr="001C7EC4">
        <w:rPr>
          <w:rFonts w:ascii="微软雅黑" w:eastAsia="微软雅黑" w:hAnsi="微软雅黑" w:hint="eastAsia"/>
          <w:szCs w:val="20"/>
          <w:lang w:eastAsia="zh-CN"/>
        </w:rPr>
        <w:t>本文档用于整理</w:t>
      </w:r>
      <w:r w:rsidR="00C734FD">
        <w:rPr>
          <w:rFonts w:ascii="微软雅黑" w:eastAsia="微软雅黑" w:hAnsi="微软雅黑" w:hint="eastAsia"/>
          <w:szCs w:val="20"/>
          <w:lang w:eastAsia="zh-CN"/>
        </w:rPr>
        <w:t>Ford</w:t>
      </w:r>
      <w:r w:rsidR="00C734FD">
        <w:rPr>
          <w:rFonts w:ascii="微软雅黑" w:eastAsia="微软雅黑" w:hAnsi="微软雅黑"/>
          <w:szCs w:val="20"/>
          <w:lang w:eastAsia="zh-CN"/>
        </w:rPr>
        <w:t xml:space="preserve"> </w:t>
      </w:r>
      <w:r w:rsidR="00C734FD">
        <w:rPr>
          <w:rFonts w:ascii="微软雅黑" w:eastAsia="微软雅黑" w:hAnsi="微软雅黑" w:hint="eastAsia"/>
          <w:szCs w:val="20"/>
          <w:lang w:eastAsia="zh-CN"/>
        </w:rPr>
        <w:t>SOA</w:t>
      </w:r>
      <w:r w:rsidR="00C734FD">
        <w:rPr>
          <w:rFonts w:ascii="微软雅黑" w:eastAsia="微软雅黑" w:hAnsi="微软雅黑"/>
          <w:szCs w:val="20"/>
          <w:lang w:eastAsia="zh-CN"/>
        </w:rPr>
        <w:t xml:space="preserve"> </w:t>
      </w:r>
      <w:r w:rsidR="00C734FD">
        <w:rPr>
          <w:rFonts w:ascii="微软雅黑" w:eastAsia="微软雅黑" w:hAnsi="微软雅黑" w:hint="eastAsia"/>
          <w:szCs w:val="20"/>
          <w:lang w:eastAsia="zh-CN"/>
        </w:rPr>
        <w:t>集成/实现</w:t>
      </w:r>
      <w:r w:rsidR="0025507C" w:rsidRPr="001C7EC4">
        <w:rPr>
          <w:rFonts w:ascii="微软雅黑" w:eastAsia="微软雅黑" w:hAnsi="微软雅黑" w:hint="eastAsia"/>
          <w:szCs w:val="20"/>
          <w:lang w:eastAsia="zh-CN"/>
        </w:rPr>
        <w:t>相关需求，参考福特提供如下</w:t>
      </w:r>
      <w:r w:rsidR="0033486F" w:rsidRPr="001C7EC4">
        <w:rPr>
          <w:rFonts w:ascii="微软雅黑" w:eastAsia="微软雅黑" w:hAnsi="微软雅黑" w:hint="eastAsia"/>
          <w:szCs w:val="20"/>
          <w:lang w:eastAsia="zh-CN"/>
        </w:rPr>
        <w:t>文档:</w:t>
      </w:r>
    </w:p>
    <w:p w:rsidR="002F1666" w:rsidRPr="001C7EC4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(a) General Information.pdf</w:t>
      </w:r>
      <w:r w:rsidR="002F1666" w:rsidRPr="001C7EC4">
        <w:rPr>
          <w:rFonts w:ascii="微软雅黑" w:eastAsia="微软雅黑" w:hAnsi="微软雅黑"/>
          <w:szCs w:val="20"/>
        </w:rPr>
        <w:t xml:space="preserve"> </w:t>
      </w:r>
    </w:p>
    <w:p w:rsidR="00080F07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(b)API Frequently Asked Questions.pdf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(c) Writing a SOA Service Consumer (from ECG).pdf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(d) Writing SOAServiceDirectoryManager.pdf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(e) Writing a SOA  Service Provider (from ECG).pdf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(f) Writing a SOA on-demand data broadcast Consumer or Provide.pdf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(g) Gateway (from ECG).pdf</w:t>
      </w:r>
    </w:p>
    <w:p w:rsidR="002C7FC9" w:rsidRDefault="002C7FC9" w:rsidP="002C7FC9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fnv__soa_ (h) Run-time Version Checking for API Messages.pdf</w:t>
      </w:r>
    </w:p>
    <w:p w:rsidR="00080F07" w:rsidRDefault="002C7FC9" w:rsidP="00080F07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2C7FC9">
        <w:rPr>
          <w:rFonts w:ascii="微软雅黑" w:eastAsia="微软雅黑" w:hAnsi="微软雅黑"/>
          <w:szCs w:val="20"/>
        </w:rPr>
        <w:t>Service Manager System Service Descriptor (from ECG).pdf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IVI-SoA Network Guidelines v1.1 May 4, 2018.pdf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FNV2 In Vehicle SOA Middleware (FNV2-SOA) (v1.0).pdf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FNV2-SOA Gateway (v0.2).pdf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FNV2-SOA Gateway Detailed Design.pdf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FNV2-SOA Security Architecture (v0.3).pdf</w:t>
      </w:r>
    </w:p>
    <w:p w:rsidR="00835401" w:rsidRDefault="00835401" w:rsidP="00835401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835401">
        <w:rPr>
          <w:rFonts w:ascii="微软雅黑" w:eastAsia="微软雅黑" w:hAnsi="微软雅黑"/>
          <w:szCs w:val="20"/>
        </w:rPr>
        <w:t>SOA Gateway Deployment and User Guide.pdf</w:t>
      </w:r>
    </w:p>
    <w:p w:rsidR="00D56EA5" w:rsidRPr="00D56EA5" w:rsidRDefault="00D56EA5" w:rsidP="00D56EA5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D56EA5">
        <w:rPr>
          <w:rFonts w:ascii="微软雅黑" w:eastAsia="微软雅黑" w:hAnsi="微软雅黑"/>
          <w:szCs w:val="20"/>
        </w:rPr>
        <w:t>SoaGateway_desay.pptx</w:t>
      </w:r>
    </w:p>
    <w:p w:rsidR="00B57CCB" w:rsidRPr="0025507C" w:rsidRDefault="00B57CCB">
      <w:pPr>
        <w:pStyle w:val="1"/>
        <w:rPr>
          <w:rFonts w:ascii="微软雅黑" w:eastAsia="微软雅黑" w:hAnsi="微软雅黑" w:cs="Arial"/>
          <w:lang w:eastAsia="zh-CN"/>
        </w:rPr>
      </w:pPr>
      <w:bookmarkStart w:id="2" w:name="_Toc33796729"/>
      <w:r w:rsidRPr="0025507C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2"/>
    </w:p>
    <w:p w:rsidR="00471A13" w:rsidRPr="0025507C" w:rsidRDefault="00EA2428" w:rsidP="00471A13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3" w:name="_Toc33796730"/>
      <w:r w:rsidRPr="0025507C">
        <w:rPr>
          <w:rFonts w:ascii="微软雅黑" w:eastAsia="微软雅黑" w:hAnsi="微软雅黑" w:cs="Arial" w:hint="eastAsia"/>
        </w:rPr>
        <w:t>车型配置及差异</w:t>
      </w:r>
      <w:bookmarkEnd w:id="3"/>
    </w:p>
    <w:tbl>
      <w:tblPr>
        <w:tblStyle w:val="af6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4F3786" w:rsidRPr="0025507C" w:rsidTr="002F1666">
        <w:tc>
          <w:tcPr>
            <w:tcW w:w="1668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</w:tr>
      <w:tr w:rsidR="004F3786" w:rsidRPr="0025507C" w:rsidTr="002F1666">
        <w:tc>
          <w:tcPr>
            <w:tcW w:w="1668" w:type="dxa"/>
            <w:shd w:val="clear" w:color="auto" w:fill="92D050"/>
          </w:tcPr>
          <w:p w:rsidR="004F3786" w:rsidRPr="0025507C" w:rsidRDefault="004F3786" w:rsidP="002F1666">
            <w:pPr>
              <w:pStyle w:val="a0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Raptor F-150</w:t>
            </w:r>
          </w:p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Lincoln Navigator</w:t>
            </w:r>
          </w:p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217AED" w:rsidRPr="0025507C" w:rsidRDefault="00AA640F" w:rsidP="00217AED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所有车型均</w:t>
      </w:r>
      <w:r w:rsidR="00217AED" w:rsidRPr="0025507C">
        <w:rPr>
          <w:rFonts w:ascii="微软雅黑" w:eastAsia="微软雅黑" w:hAnsi="微软雅黑" w:hint="eastAsia"/>
          <w:lang w:eastAsia="zh-CN"/>
        </w:rPr>
        <w:t>包含此功能，</w:t>
      </w:r>
      <w:r w:rsidR="0025507C">
        <w:rPr>
          <w:rFonts w:ascii="微软雅黑" w:eastAsia="微软雅黑" w:hAnsi="微软雅黑" w:hint="eastAsia"/>
          <w:lang w:eastAsia="zh-CN"/>
        </w:rPr>
        <w:t>可视为无功能</w:t>
      </w:r>
      <w:r w:rsidR="00217AED" w:rsidRPr="0025507C">
        <w:rPr>
          <w:rFonts w:ascii="微软雅黑" w:eastAsia="微软雅黑" w:hAnsi="微软雅黑" w:hint="eastAsia"/>
          <w:lang w:eastAsia="zh-CN"/>
        </w:rPr>
        <w:t>差异</w:t>
      </w:r>
    </w:p>
    <w:p w:rsidR="00B57CCB" w:rsidRPr="0025507C" w:rsidRDefault="00B57CCB">
      <w:pPr>
        <w:pStyle w:val="a0"/>
        <w:rPr>
          <w:rFonts w:ascii="微软雅黑" w:eastAsia="微软雅黑" w:hAnsi="微软雅黑"/>
          <w:lang w:eastAsia="zh-CN"/>
        </w:rPr>
      </w:pPr>
    </w:p>
    <w:p w:rsidR="0025507C" w:rsidRPr="0025507C" w:rsidRDefault="0025507C" w:rsidP="00EA2428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4" w:name="_Toc33796731"/>
      <w:r w:rsidRPr="0025507C">
        <w:rPr>
          <w:rFonts w:ascii="微软雅黑" w:eastAsia="微软雅黑" w:hAnsi="微软雅黑" w:cs="Arial" w:hint="eastAsia"/>
        </w:rPr>
        <w:t>需求概述</w:t>
      </w:r>
      <w:bookmarkEnd w:id="4"/>
    </w:p>
    <w:p w:rsidR="0025507C" w:rsidRDefault="0025507C" w:rsidP="0025507C">
      <w:pPr>
        <w:rPr>
          <w:rFonts w:ascii="微软雅黑" w:eastAsia="微软雅黑" w:hAnsi="微软雅黑"/>
        </w:rPr>
      </w:pPr>
    </w:p>
    <w:p w:rsidR="00E10089" w:rsidRDefault="002B6D7F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SOA - </w:t>
      </w:r>
      <w:r w:rsidRPr="002B6D7F">
        <w:rPr>
          <w:rFonts w:ascii="微软雅黑" w:eastAsia="微软雅黑" w:hAnsi="微软雅黑"/>
        </w:rPr>
        <w:t>Service Oriented Architecture</w:t>
      </w:r>
      <w:r w:rsidR="00080F07">
        <w:rPr>
          <w:rFonts w:ascii="微软雅黑" w:eastAsia="微软雅黑" w:hAnsi="微软雅黑" w:hint="eastAsia"/>
        </w:rPr>
        <w:t>,</w:t>
      </w:r>
      <w:r w:rsidR="00080F0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中文可以翻译为面向服务架构</w:t>
      </w:r>
      <w:r w:rsidR="00D143BD">
        <w:rPr>
          <w:rFonts w:ascii="微软雅黑" w:eastAsia="微软雅黑" w:hAnsi="微软雅黑" w:hint="eastAsia"/>
        </w:rPr>
        <w:t>,</w:t>
      </w:r>
      <w:r w:rsidR="00D143BD">
        <w:rPr>
          <w:rFonts w:ascii="微软雅黑" w:eastAsia="微软雅黑" w:hAnsi="微软雅黑"/>
        </w:rPr>
        <w:t xml:space="preserve"> </w:t>
      </w:r>
      <w:r w:rsidR="00D143BD">
        <w:rPr>
          <w:rFonts w:ascii="微软雅黑" w:eastAsia="微软雅黑" w:hAnsi="微软雅黑" w:hint="eastAsia"/>
        </w:rPr>
        <w:t>其主要</w:t>
      </w:r>
      <w:r>
        <w:rPr>
          <w:rFonts w:ascii="微软雅黑" w:eastAsia="微软雅黑" w:hAnsi="微软雅黑" w:hint="eastAsia"/>
        </w:rPr>
        <w:t>目的是基于车身以太网搭建一个基于订阅/发布机制的系统，用来在各个ECU</w:t>
      </w:r>
      <w:r w:rsidR="00370AD9">
        <w:rPr>
          <w:rFonts w:ascii="微软雅黑" w:eastAsia="微软雅黑" w:hAnsi="微软雅黑"/>
        </w:rPr>
        <w:t>(</w:t>
      </w:r>
      <w:r w:rsidR="00370AD9">
        <w:rPr>
          <w:rFonts w:ascii="微软雅黑" w:eastAsia="微软雅黑" w:hAnsi="微软雅黑" w:hint="eastAsia"/>
        </w:rPr>
        <w:t>包括ECG/SYNC/TCU等</w:t>
      </w:r>
      <w:r w:rsidR="00370AD9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之间进行通信</w:t>
      </w:r>
      <w:r w:rsidR="00D143BD">
        <w:rPr>
          <w:rFonts w:ascii="微软雅黑" w:eastAsia="微软雅黑" w:hAnsi="微软雅黑"/>
        </w:rPr>
        <w:t xml:space="preserve">. </w:t>
      </w:r>
      <w:r w:rsidR="00E10089">
        <w:rPr>
          <w:rFonts w:ascii="微软雅黑" w:eastAsia="微软雅黑" w:hAnsi="微软雅黑" w:hint="eastAsia"/>
        </w:rPr>
        <w:t>从下面的架构图可以看到，SYNC为soa的client端，ECG为soa的server</w:t>
      </w:r>
      <w:r w:rsidR="00C75BD5">
        <w:rPr>
          <w:rFonts w:ascii="微软雅黑" w:eastAsia="微软雅黑" w:hAnsi="微软雅黑"/>
        </w:rPr>
        <w:t>(broker)</w:t>
      </w:r>
      <w:r w:rsidR="00E10089">
        <w:rPr>
          <w:rFonts w:ascii="微软雅黑" w:eastAsia="微软雅黑" w:hAnsi="微软雅黑" w:hint="eastAsia"/>
        </w:rPr>
        <w:t>端。其中在SYNC内部又分两部分：SOAGateway，主要用来跟ECG通信；</w:t>
      </w:r>
    </w:p>
    <w:p w:rsidR="00E10089" w:rsidRDefault="00E10089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SOAGateway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Client主要通过内部的IPC机制跟SOAGateway进行交互。</w:t>
      </w:r>
    </w:p>
    <w:p w:rsidR="00CF75A9" w:rsidRDefault="00CF75A9" w:rsidP="0025507C">
      <w:pPr>
        <w:rPr>
          <w:rFonts w:ascii="微软雅黑" w:eastAsia="微软雅黑" w:hAnsi="微软雅黑"/>
        </w:rPr>
      </w:pPr>
    </w:p>
    <w:p w:rsidR="00CF75A9" w:rsidRDefault="00CF75A9" w:rsidP="0025507C">
      <w:pPr>
        <w:rPr>
          <w:rFonts w:ascii="微软雅黑" w:eastAsia="微软雅黑" w:hAnsi="微软雅黑"/>
        </w:rPr>
      </w:pPr>
    </w:p>
    <w:p w:rsidR="00CF75A9" w:rsidRDefault="00CF75A9" w:rsidP="0025507C">
      <w:pPr>
        <w:rPr>
          <w:rFonts w:ascii="微软雅黑" w:eastAsia="微软雅黑" w:hAnsi="微软雅黑"/>
        </w:rPr>
      </w:pPr>
    </w:p>
    <w:p w:rsidR="00CF75A9" w:rsidRDefault="00CF75A9" w:rsidP="0025507C">
      <w:pPr>
        <w:rPr>
          <w:rFonts w:ascii="微软雅黑" w:eastAsia="微软雅黑" w:hAnsi="微软雅黑"/>
        </w:rPr>
      </w:pPr>
    </w:p>
    <w:p w:rsidR="00CF75A9" w:rsidRDefault="00CF75A9" w:rsidP="0025507C">
      <w:pPr>
        <w:rPr>
          <w:rFonts w:ascii="微软雅黑" w:eastAsia="微软雅黑" w:hAnsi="微软雅黑"/>
        </w:rPr>
      </w:pPr>
    </w:p>
    <w:p w:rsidR="00CF75A9" w:rsidRDefault="00CF75A9" w:rsidP="0025507C">
      <w:pPr>
        <w:rPr>
          <w:rFonts w:ascii="微软雅黑" w:eastAsia="微软雅黑" w:hAnsi="微软雅黑"/>
        </w:rPr>
      </w:pPr>
    </w:p>
    <w:p w:rsidR="001C7EC4" w:rsidRDefault="00940734" w:rsidP="0025507C">
      <w:pPr>
        <w:rPr>
          <w:rFonts w:ascii="微软雅黑" w:eastAsia="微软雅黑" w:hAnsi="微软雅黑"/>
        </w:rPr>
      </w:pPr>
      <w:r w:rsidRPr="0094073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E64AE3" wp14:editId="2AD3DF7A">
            <wp:extent cx="6286500" cy="11096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A9" w:rsidRDefault="00940734" w:rsidP="0025507C">
      <w:pPr>
        <w:rPr>
          <w:rFonts w:ascii="微软雅黑" w:eastAsia="微软雅黑" w:hAnsi="微软雅黑"/>
        </w:rPr>
      </w:pPr>
      <w:r w:rsidRPr="00940734">
        <w:rPr>
          <w:rFonts w:ascii="微软雅黑" w:eastAsia="微软雅黑" w:hAnsi="微软雅黑"/>
          <w:noProof/>
        </w:rPr>
        <w:drawing>
          <wp:inline distT="0" distB="0" distL="0" distR="0" wp14:anchorId="1D310C49" wp14:editId="7DB11280">
            <wp:extent cx="6286500" cy="11096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A9" w:rsidRDefault="00CF75A9" w:rsidP="0025507C">
      <w:pPr>
        <w:rPr>
          <w:rFonts w:ascii="微软雅黑" w:eastAsia="微软雅黑" w:hAnsi="微软雅黑"/>
        </w:rPr>
      </w:pPr>
    </w:p>
    <w:p w:rsidR="00E849D9" w:rsidRDefault="00E10089" w:rsidP="00E849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在此功能下SYNC端主要需要做两方面的事情：</w:t>
      </w:r>
    </w:p>
    <w:p w:rsidR="00E10089" w:rsidRPr="00E10089" w:rsidRDefault="00E10089" w:rsidP="00E10089">
      <w:pPr>
        <w:pStyle w:val="af5"/>
        <w:numPr>
          <w:ilvl w:val="0"/>
          <w:numId w:val="31"/>
        </w:numPr>
        <w:ind w:firstLineChars="0"/>
        <w:rPr>
          <w:rFonts w:ascii="微软雅黑" w:eastAsia="微软雅黑" w:hAnsi="微软雅黑" w:cs="Times New Roman"/>
          <w:sz w:val="20"/>
          <w:szCs w:val="20"/>
        </w:rPr>
      </w:pPr>
      <w:r w:rsidRPr="00E10089">
        <w:rPr>
          <w:rFonts w:ascii="微软雅黑" w:eastAsia="微软雅黑" w:hAnsi="微软雅黑" w:cs="Times New Roman" w:hint="eastAsia"/>
          <w:sz w:val="20"/>
          <w:szCs w:val="20"/>
        </w:rPr>
        <w:t>集成Ford发布的SOAGateway可执行程序</w:t>
      </w:r>
      <w:r w:rsidR="008F7007">
        <w:rPr>
          <w:rFonts w:ascii="微软雅黑" w:eastAsia="微软雅黑" w:hAnsi="微软雅黑" w:cs="Times New Roman" w:hint="eastAsia"/>
          <w:sz w:val="20"/>
          <w:szCs w:val="20"/>
        </w:rPr>
        <w:t>(包括依赖库、配置文件等</w:t>
      </w:r>
      <w:r w:rsidR="008F7007">
        <w:rPr>
          <w:rFonts w:ascii="微软雅黑" w:eastAsia="微软雅黑" w:hAnsi="微软雅黑" w:cs="Times New Roman"/>
          <w:sz w:val="20"/>
          <w:szCs w:val="20"/>
        </w:rPr>
        <w:t>)</w:t>
      </w:r>
      <w:r w:rsidRPr="00E10089">
        <w:rPr>
          <w:rFonts w:ascii="微软雅黑" w:eastAsia="微软雅黑" w:hAnsi="微软雅黑" w:cs="Times New Roman" w:hint="eastAsia"/>
          <w:sz w:val="20"/>
          <w:szCs w:val="20"/>
        </w:rPr>
        <w:t>，确保其</w:t>
      </w:r>
      <w:r w:rsidR="00ED6C57">
        <w:rPr>
          <w:rFonts w:ascii="微软雅黑" w:eastAsia="微软雅黑" w:hAnsi="微软雅黑" w:cs="Times New Roman" w:hint="eastAsia"/>
          <w:sz w:val="20"/>
          <w:szCs w:val="20"/>
        </w:rPr>
        <w:t>对外可以</w:t>
      </w:r>
      <w:r w:rsidRPr="00E10089">
        <w:rPr>
          <w:rFonts w:ascii="微软雅黑" w:eastAsia="微软雅黑" w:hAnsi="微软雅黑" w:cs="Times New Roman" w:hint="eastAsia"/>
          <w:sz w:val="20"/>
          <w:szCs w:val="20"/>
        </w:rPr>
        <w:t>跟ECG</w:t>
      </w:r>
      <w:r w:rsidR="00ED6C57">
        <w:rPr>
          <w:rFonts w:ascii="微软雅黑" w:eastAsia="微软雅黑" w:hAnsi="微软雅黑" w:cs="Times New Roman" w:hint="eastAsia"/>
          <w:sz w:val="20"/>
          <w:szCs w:val="20"/>
        </w:rPr>
        <w:t>，对内可以跟SOAGateway</w:t>
      </w:r>
      <w:r w:rsidR="00ED6C57">
        <w:rPr>
          <w:rFonts w:ascii="微软雅黑" w:eastAsia="微软雅黑" w:hAnsi="微软雅黑" w:cs="Times New Roman"/>
          <w:sz w:val="20"/>
          <w:szCs w:val="20"/>
        </w:rPr>
        <w:t xml:space="preserve"> </w:t>
      </w:r>
      <w:r w:rsidR="00ED6C57">
        <w:rPr>
          <w:rFonts w:ascii="微软雅黑" w:eastAsia="微软雅黑" w:hAnsi="微软雅黑" w:cs="Times New Roman" w:hint="eastAsia"/>
          <w:sz w:val="20"/>
          <w:szCs w:val="20"/>
        </w:rPr>
        <w:t>client正常通信</w:t>
      </w:r>
      <w:r w:rsidR="008074C0">
        <w:rPr>
          <w:rFonts w:ascii="微软雅黑" w:eastAsia="微软雅黑" w:hAnsi="微软雅黑" w:cs="Times New Roman" w:hint="eastAsia"/>
          <w:sz w:val="20"/>
          <w:szCs w:val="20"/>
        </w:rPr>
        <w:t>。</w:t>
      </w:r>
    </w:p>
    <w:p w:rsidR="008456BE" w:rsidRPr="00F74A9E" w:rsidRDefault="00E10089" w:rsidP="0025507C">
      <w:pPr>
        <w:pStyle w:val="af5"/>
        <w:numPr>
          <w:ilvl w:val="0"/>
          <w:numId w:val="31"/>
        </w:numPr>
        <w:ind w:firstLineChars="0"/>
        <w:rPr>
          <w:rFonts w:ascii="微软雅黑" w:eastAsia="微软雅黑" w:hAnsi="微软雅黑" w:cs="Times New Roman"/>
          <w:sz w:val="20"/>
          <w:szCs w:val="20"/>
        </w:rPr>
      </w:pPr>
      <w:r w:rsidRPr="00E10089">
        <w:rPr>
          <w:rFonts w:ascii="微软雅黑" w:eastAsia="微软雅黑" w:hAnsi="微软雅黑" w:cs="Times New Roman" w:hint="eastAsia"/>
          <w:sz w:val="20"/>
          <w:szCs w:val="20"/>
        </w:rPr>
        <w:t>实现SOAGateway</w:t>
      </w:r>
      <w:r>
        <w:rPr>
          <w:rFonts w:ascii="微软雅黑" w:eastAsia="微软雅黑" w:hAnsi="微软雅黑" w:cs="Times New Roman" w:hint="eastAsia"/>
          <w:sz w:val="20"/>
          <w:szCs w:val="20"/>
        </w:rPr>
        <w:t>的client端，以便各个基于S</w:t>
      </w:r>
      <w:r>
        <w:rPr>
          <w:rFonts w:ascii="微软雅黑" w:eastAsia="微软雅黑" w:hAnsi="微软雅黑" w:cs="Times New Roman"/>
          <w:sz w:val="20"/>
          <w:szCs w:val="20"/>
        </w:rPr>
        <w:t>OA</w:t>
      </w:r>
      <w:r>
        <w:rPr>
          <w:rFonts w:ascii="微软雅黑" w:eastAsia="微软雅黑" w:hAnsi="微软雅黑" w:cs="Times New Roman" w:hint="eastAsia"/>
          <w:sz w:val="20"/>
          <w:szCs w:val="20"/>
        </w:rPr>
        <w:t>架构的feature可以通过SOAGateway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sz w:val="20"/>
          <w:szCs w:val="20"/>
        </w:rPr>
        <w:t>client跟SOAGateway进行通信，从而连到ECG的broker上。</w:t>
      </w:r>
    </w:p>
    <w:p w:rsidR="00E849D9" w:rsidRDefault="00E849D9" w:rsidP="0025507C"/>
    <w:p w:rsidR="00EA2428" w:rsidRPr="0025507C" w:rsidRDefault="0025507C" w:rsidP="00EA2428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5" w:name="_Toc33796732"/>
      <w:r w:rsidRPr="0025507C">
        <w:rPr>
          <w:rFonts w:ascii="微软雅黑" w:eastAsia="微软雅黑" w:hAnsi="微软雅黑" w:cs="Arial" w:hint="eastAsia"/>
        </w:rPr>
        <w:t>需求详述</w:t>
      </w:r>
      <w:bookmarkEnd w:id="5"/>
    </w:p>
    <w:p w:rsidR="0025507C" w:rsidRPr="0025507C" w:rsidRDefault="0025507C" w:rsidP="0025507C">
      <w:pPr>
        <w:rPr>
          <w:rFonts w:ascii="微软雅黑" w:eastAsia="微软雅黑" w:hAnsi="微软雅黑"/>
        </w:rPr>
      </w:pPr>
    </w:p>
    <w:p w:rsidR="00C96F2F" w:rsidRDefault="00881F0F" w:rsidP="00C96F2F">
      <w:pPr>
        <w:pStyle w:val="3"/>
        <w:tabs>
          <w:tab w:val="clear" w:pos="862"/>
        </w:tabs>
        <w:ind w:left="720"/>
        <w:rPr>
          <w:rFonts w:ascii="微软雅黑" w:eastAsia="微软雅黑" w:hAnsi="微软雅黑"/>
        </w:rPr>
      </w:pPr>
      <w:bookmarkStart w:id="6" w:name="_Toc33796733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OAGateway</w:t>
      </w:r>
      <w:r w:rsidR="0075415E">
        <w:rPr>
          <w:rFonts w:ascii="微软雅黑" w:eastAsia="微软雅黑" w:hAnsi="微软雅黑" w:hint="eastAsia"/>
        </w:rPr>
        <w:t>集成</w:t>
      </w:r>
      <w:bookmarkEnd w:id="6"/>
    </w:p>
    <w:p w:rsidR="004122F7" w:rsidRDefault="00B31877" w:rsidP="00B31877">
      <w:pPr>
        <w:ind w:left="720"/>
        <w:rPr>
          <w:rFonts w:ascii="微软雅黑" w:eastAsia="微软雅黑" w:hAnsi="微软雅黑"/>
        </w:rPr>
      </w:pPr>
      <w:r w:rsidRPr="00B31877">
        <w:rPr>
          <w:rFonts w:ascii="微软雅黑" w:eastAsia="微软雅黑" w:hAnsi="微软雅黑" w:hint="eastAsia"/>
        </w:rPr>
        <w:t>福特释放的</w:t>
      </w:r>
      <w:r>
        <w:rPr>
          <w:rFonts w:ascii="微软雅黑" w:eastAsia="微软雅黑" w:hAnsi="微软雅黑" w:hint="eastAsia"/>
        </w:rPr>
        <w:t>soa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package主要包含两部分内容：</w:t>
      </w:r>
    </w:p>
    <w:p w:rsidR="00B31877" w:rsidRDefault="00B31877" w:rsidP="00B31877">
      <w:pPr>
        <w:pStyle w:val="af5"/>
        <w:numPr>
          <w:ilvl w:val="0"/>
          <w:numId w:val="32"/>
        </w:numPr>
        <w:ind w:firstLineChars="0"/>
        <w:rPr>
          <w:rFonts w:ascii="微软雅黑" w:eastAsia="微软雅黑" w:hAnsi="微软雅黑" w:cs="Times New Roman"/>
          <w:sz w:val="20"/>
          <w:szCs w:val="20"/>
        </w:rPr>
      </w:pPr>
      <w:r w:rsidRPr="00B31877">
        <w:rPr>
          <w:rFonts w:ascii="微软雅黑" w:eastAsia="微软雅黑" w:hAnsi="微软雅黑" w:cs="Times New Roman" w:hint="eastAsia"/>
          <w:sz w:val="20"/>
          <w:szCs w:val="20"/>
        </w:rPr>
        <w:t>SOAGateway</w:t>
      </w:r>
    </w:p>
    <w:p w:rsidR="00B31877" w:rsidRPr="00B31877" w:rsidRDefault="00B31877" w:rsidP="00B31877">
      <w:pPr>
        <w:ind w:left="18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这里面主要包括SOAGateway的可执行程序，其依赖库，以及配置文件等内容，德赛需要将其预置到系统中，并且保证其可以正常开机自动启动运行</w:t>
      </w:r>
    </w:p>
    <w:p w:rsidR="00B31877" w:rsidRDefault="00B31877" w:rsidP="00B31877">
      <w:pPr>
        <w:pStyle w:val="af5"/>
        <w:numPr>
          <w:ilvl w:val="0"/>
          <w:numId w:val="32"/>
        </w:numPr>
        <w:ind w:firstLineChars="0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 w:hint="eastAsia"/>
          <w:sz w:val="20"/>
          <w:szCs w:val="20"/>
        </w:rPr>
        <w:t>开发SOAGateway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sz w:val="20"/>
          <w:szCs w:val="20"/>
        </w:rPr>
        <w:t>client所需的动态库以及相关头文件集成</w:t>
      </w:r>
    </w:p>
    <w:p w:rsidR="00B31877" w:rsidRDefault="004947FE" w:rsidP="00B31877">
      <w:pPr>
        <w:pStyle w:val="af5"/>
        <w:ind w:left="1800" w:firstLineChars="0" w:firstLine="0"/>
        <w:rPr>
          <w:rFonts w:ascii="微软雅黑" w:eastAsia="微软雅黑" w:hAnsi="微软雅黑" w:cs="Times New Roman" w:hint="eastAsia"/>
          <w:sz w:val="20"/>
          <w:szCs w:val="20"/>
        </w:rPr>
      </w:pPr>
      <w:r>
        <w:rPr>
          <w:rFonts w:ascii="微软雅黑" w:eastAsia="微软雅黑" w:hAnsi="微软雅黑" w:cs="Times New Roman" w:hint="eastAsia"/>
          <w:sz w:val="20"/>
          <w:szCs w:val="20"/>
        </w:rPr>
        <w:t>部分feature福特会直接释放SOAGateway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sz w:val="20"/>
          <w:szCs w:val="20"/>
        </w:rPr>
        <w:t>Client端的动态库，部分feature需要德赛基于相应feature的SPSS要求以及福特提供的api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sz w:val="20"/>
          <w:szCs w:val="20"/>
        </w:rPr>
        <w:t>头文件和soa</w:t>
      </w:r>
      <w:r>
        <w:rPr>
          <w:rFonts w:ascii="微软雅黑" w:eastAsia="微软雅黑" w:hAnsi="微软雅黑" w:cs="Times New Roman"/>
          <w:sz w:val="20"/>
          <w:szCs w:val="20"/>
        </w:rPr>
        <w:t>/proto</w:t>
      </w:r>
      <w:r>
        <w:rPr>
          <w:rFonts w:ascii="微软雅黑" w:eastAsia="微软雅黑" w:hAnsi="微软雅黑" w:cs="Times New Roman" w:hint="eastAsia"/>
          <w:sz w:val="20"/>
          <w:szCs w:val="20"/>
        </w:rPr>
        <w:t>库进行相应的consumer</w:t>
      </w:r>
      <w:r>
        <w:rPr>
          <w:rFonts w:ascii="微软雅黑" w:eastAsia="微软雅黑" w:hAnsi="微软雅黑" w:cs="Times New Roman"/>
          <w:sz w:val="20"/>
          <w:szCs w:val="20"/>
        </w:rPr>
        <w:t>/provider</w:t>
      </w:r>
      <w:r>
        <w:rPr>
          <w:rFonts w:ascii="微软雅黑" w:eastAsia="微软雅黑" w:hAnsi="微软雅黑" w:cs="Times New Roman" w:hint="eastAsia"/>
          <w:sz w:val="20"/>
          <w:szCs w:val="20"/>
        </w:rPr>
        <w:t>的开发，SOAGateway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  <w:r>
        <w:rPr>
          <w:rFonts w:ascii="微软雅黑" w:eastAsia="微软雅黑" w:hAnsi="微软雅黑" w:cs="Times New Roman" w:hint="eastAsia"/>
          <w:sz w:val="20"/>
          <w:szCs w:val="20"/>
        </w:rPr>
        <w:t>Client相关的库等文件也需要集成到系统中供最终APP调用</w:t>
      </w:r>
      <w:r w:rsidR="002F34F7">
        <w:rPr>
          <w:rFonts w:ascii="微软雅黑" w:eastAsia="微软雅黑" w:hAnsi="微软雅黑" w:cs="Times New Roman" w:hint="eastAsia"/>
          <w:sz w:val="20"/>
          <w:szCs w:val="20"/>
        </w:rPr>
        <w:t>。目前明确Ford会提供库的feature为ippt</w:t>
      </w:r>
      <w:r w:rsidR="002F34F7">
        <w:rPr>
          <w:rFonts w:ascii="微软雅黑" w:eastAsia="微软雅黑" w:hAnsi="微软雅黑" w:cs="Times New Roman"/>
          <w:sz w:val="20"/>
          <w:szCs w:val="20"/>
        </w:rPr>
        <w:t>/fci/ccs/wir</w:t>
      </w:r>
      <w:r w:rsidR="002F34F7">
        <w:rPr>
          <w:rFonts w:ascii="微软雅黑" w:eastAsia="微软雅黑" w:hAnsi="微软雅黑" w:cs="Times New Roman" w:hint="eastAsia"/>
          <w:sz w:val="20"/>
          <w:szCs w:val="20"/>
        </w:rPr>
        <w:t>，其余需要德赛基于soagateway进行开发，由于各feature开发不归属与SOAGateway</w:t>
      </w:r>
      <w:r w:rsidR="007C3114">
        <w:rPr>
          <w:rFonts w:ascii="微软雅黑" w:eastAsia="微软雅黑" w:hAnsi="微软雅黑" w:cs="Times New Roman" w:hint="eastAsia"/>
          <w:sz w:val="20"/>
          <w:szCs w:val="20"/>
        </w:rPr>
        <w:t>中</w:t>
      </w:r>
      <w:r w:rsidR="002F34F7">
        <w:rPr>
          <w:rFonts w:ascii="微软雅黑" w:eastAsia="微软雅黑" w:hAnsi="微软雅黑" w:cs="Times New Roman" w:hint="eastAsia"/>
          <w:sz w:val="20"/>
          <w:szCs w:val="20"/>
        </w:rPr>
        <w:t>，此处不再单独列出。</w:t>
      </w:r>
    </w:p>
    <w:p w:rsidR="00E91FB6" w:rsidRDefault="00E91FB6" w:rsidP="00E91F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福特释放版本的顶级目录结构如下：</w:t>
      </w:r>
    </w:p>
    <w:p w:rsidR="00E91FB6" w:rsidRPr="00E91FB6" w:rsidRDefault="00E91FB6" w:rsidP="00E91F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0D1FAB5E" wp14:editId="12FDFA29">
            <wp:extent cx="5695950" cy="1285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2F" w:rsidRDefault="00C96F2F" w:rsidP="00C96F2F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</w:p>
    <w:p w:rsidR="0025507C" w:rsidRPr="0025507C" w:rsidRDefault="00E91FB6" w:rsidP="002F1666">
      <w:pPr>
        <w:pStyle w:val="3"/>
        <w:tabs>
          <w:tab w:val="clear" w:pos="862"/>
          <w:tab w:val="left" w:pos="3600"/>
        </w:tabs>
        <w:ind w:left="720"/>
      </w:pPr>
      <w:bookmarkStart w:id="7" w:name="_Toc459128597"/>
      <w:bookmarkStart w:id="8" w:name="_Toc448484051"/>
      <w:bookmarkStart w:id="9" w:name="_Toc33796734"/>
      <w:bookmarkEnd w:id="7"/>
      <w:bookmarkEnd w:id="8"/>
      <w:r>
        <w:rPr>
          <w:rFonts w:hint="eastAsia"/>
        </w:rPr>
        <w:t>SOAGateway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开发</w:t>
      </w:r>
      <w:bookmarkEnd w:id="9"/>
    </w:p>
    <w:p w:rsidR="00045964" w:rsidRDefault="002B570F" w:rsidP="00D80093">
      <w:pPr>
        <w:ind w:firstLineChars="300" w:firstLine="63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</w:t>
      </w:r>
      <w:r>
        <w:rPr>
          <w:rFonts w:ascii="微软雅黑" w:eastAsia="微软雅黑" w:hAnsi="微软雅黑"/>
          <w:sz w:val="21"/>
          <w:szCs w:val="21"/>
        </w:rPr>
        <w:t>OA</w:t>
      </w:r>
      <w:r w:rsidR="003516D4">
        <w:rPr>
          <w:rFonts w:ascii="微软雅黑" w:eastAsia="微软雅黑" w:hAnsi="微软雅黑" w:hint="eastAsia"/>
          <w:sz w:val="21"/>
          <w:szCs w:val="21"/>
        </w:rPr>
        <w:t xml:space="preserve"> client端的开发主要分为两部分工作</w:t>
      </w:r>
      <w:r w:rsidR="00045964">
        <w:rPr>
          <w:rFonts w:ascii="微软雅黑" w:eastAsia="微软雅黑" w:hAnsi="微软雅黑" w:hint="eastAsia"/>
          <w:sz w:val="21"/>
          <w:szCs w:val="21"/>
        </w:rPr>
        <w:t>：</w:t>
      </w:r>
    </w:p>
    <w:p w:rsidR="00045964" w:rsidRDefault="003516D4" w:rsidP="00045964">
      <w:pPr>
        <w:ind w:firstLine="63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一种是Ford提供了具体feature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api和相应的so库，比如libippt/libwir.so这种形式的，德赛基于这些API封装接口给APP使用，此处暂不讨论这类feature的。</w:t>
      </w:r>
    </w:p>
    <w:p w:rsidR="00390E04" w:rsidRDefault="003516D4" w:rsidP="00045964">
      <w:pPr>
        <w:ind w:firstLine="63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另一种是feature的SPSS里有SOA消息描述，但是福特没有提供相应api的so库的，需要德赛基于soa的consumer和provider机制进行api封装，以便app可以调用相关接口跟ECG通信，比如SVS</w:t>
      </w:r>
      <w:r>
        <w:rPr>
          <w:rFonts w:ascii="微软雅黑" w:eastAsia="微软雅黑" w:hAnsi="微软雅黑"/>
          <w:sz w:val="21"/>
          <w:szCs w:val="21"/>
        </w:rPr>
        <w:t>/CE-DTE</w:t>
      </w:r>
      <w:r>
        <w:rPr>
          <w:rFonts w:ascii="微软雅黑" w:eastAsia="微软雅黑" w:hAnsi="微软雅黑" w:hint="eastAsia"/>
          <w:sz w:val="21"/>
          <w:szCs w:val="21"/>
        </w:rPr>
        <w:t>等，此文档主要描述此类feature的基础consumer和provider的开发方式。</w:t>
      </w:r>
    </w:p>
    <w:p w:rsidR="00107477" w:rsidRDefault="00107477" w:rsidP="00045964">
      <w:pPr>
        <w:ind w:firstLine="63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Client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 w:rsidR="006C216E">
        <w:rPr>
          <w:rFonts w:ascii="微软雅黑" w:eastAsia="微软雅黑" w:hAnsi="微软雅黑" w:hint="eastAsia"/>
          <w:sz w:val="21"/>
          <w:szCs w:val="21"/>
        </w:rPr>
        <w:t>中会有</w:t>
      </w:r>
      <w:r>
        <w:rPr>
          <w:rFonts w:ascii="微软雅黑" w:eastAsia="微软雅黑" w:hAnsi="微软雅黑" w:hint="eastAsia"/>
          <w:sz w:val="21"/>
          <w:szCs w:val="21"/>
        </w:rPr>
        <w:t>相应log输出以便调试。</w:t>
      </w:r>
    </w:p>
    <w:p w:rsidR="003516D4" w:rsidRDefault="003516D4" w:rsidP="00045964">
      <w:pPr>
        <w:ind w:firstLine="63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下图是德赛基于整体SOAGateway的理解设计的软件架构图：</w:t>
      </w:r>
    </w:p>
    <w:p w:rsidR="001F05A0" w:rsidRDefault="0089514C" w:rsidP="00045964">
      <w:pPr>
        <w:ind w:firstLine="63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</w:t>
      </w:r>
      <w:r>
        <w:rPr>
          <w:rFonts w:ascii="微软雅黑" w:eastAsia="微软雅黑" w:hAnsi="微软雅黑"/>
          <w:sz w:val="21"/>
          <w:szCs w:val="21"/>
        </w:rPr>
        <w:t>svNDKWrapper</w:t>
      </w:r>
      <w:r>
        <w:rPr>
          <w:rFonts w:ascii="微软雅黑" w:eastAsia="微软雅黑" w:hAnsi="微软雅黑" w:hint="eastAsia"/>
          <w:sz w:val="21"/>
          <w:szCs w:val="21"/>
        </w:rPr>
        <w:t>层会对各个feature以及</w:t>
      </w:r>
      <w:r w:rsidR="00482A5C">
        <w:rPr>
          <w:rFonts w:ascii="微软雅黑" w:eastAsia="微软雅黑" w:hAnsi="微软雅黑" w:hint="eastAsia"/>
          <w:sz w:val="21"/>
          <w:szCs w:val="21"/>
        </w:rPr>
        <w:t>soa的</w:t>
      </w:r>
      <w:r>
        <w:rPr>
          <w:rFonts w:ascii="微软雅黑" w:eastAsia="微软雅黑" w:hAnsi="微软雅黑" w:hint="eastAsia"/>
          <w:sz w:val="21"/>
          <w:szCs w:val="21"/>
        </w:rPr>
        <w:t>基本api进行封装，保证功能齐全的前提下尽可能接口简单，保证后面f</w:t>
      </w:r>
      <w:r>
        <w:rPr>
          <w:rFonts w:ascii="微软雅黑" w:eastAsia="微软雅黑" w:hAnsi="微软雅黑"/>
          <w:sz w:val="21"/>
          <w:szCs w:val="21"/>
        </w:rPr>
        <w:t>nv2Halservice</w:t>
      </w:r>
      <w:r>
        <w:rPr>
          <w:rFonts w:ascii="微软雅黑" w:eastAsia="微软雅黑" w:hAnsi="微软雅黑" w:hint="eastAsia"/>
          <w:sz w:val="21"/>
          <w:szCs w:val="21"/>
        </w:rPr>
        <w:t>到fnv2service到fnv</w:t>
      </w:r>
      <w:r>
        <w:rPr>
          <w:rFonts w:ascii="微软雅黑" w:eastAsia="微软雅黑" w:hAnsi="微软雅黑"/>
          <w:sz w:val="21"/>
          <w:szCs w:val="21"/>
        </w:rPr>
        <w:t>2</w:t>
      </w:r>
      <w:r>
        <w:rPr>
          <w:rFonts w:ascii="微软雅黑" w:eastAsia="微软雅黑" w:hAnsi="微软雅黑" w:hint="eastAsia"/>
          <w:sz w:val="21"/>
          <w:szCs w:val="21"/>
        </w:rPr>
        <w:t>manager的开发工作相对简单。</w:t>
      </w:r>
    </w:p>
    <w:p w:rsidR="003516D4" w:rsidRPr="003516D4" w:rsidRDefault="003516D4" w:rsidP="003516D4">
      <w:pPr>
        <w:ind w:left="720"/>
        <w:rPr>
          <w:rFonts w:ascii="微软雅黑" w:eastAsia="微软雅黑" w:hAnsi="微软雅黑"/>
          <w:sz w:val="21"/>
          <w:szCs w:val="21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3472B589" wp14:editId="2FAB1CEA">
            <wp:extent cx="6114415" cy="5087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28" w:rsidRPr="00F53528" w:rsidRDefault="00275E9A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0" w:name="_Toc33796735"/>
      <w:r>
        <w:rPr>
          <w:rFonts w:ascii="微软雅黑" w:eastAsia="微软雅黑" w:hAnsi="微软雅黑"/>
          <w:sz w:val="24"/>
          <w:szCs w:val="24"/>
          <w:lang w:eastAsia="zh-CN"/>
        </w:rPr>
        <w:t>C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onsumer开发</w:t>
      </w:r>
      <w:bookmarkEnd w:id="10"/>
    </w:p>
    <w:p w:rsidR="002F1666" w:rsidRPr="00A95C15" w:rsidRDefault="002F1666" w:rsidP="007078A2">
      <w:pPr>
        <w:ind w:left="720"/>
        <w:rPr>
          <w:rFonts w:cs="Arial"/>
          <w:i/>
        </w:rPr>
      </w:pPr>
    </w:p>
    <w:p w:rsidR="007078A2" w:rsidRDefault="007078A2" w:rsidP="007078A2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Consumer</w:t>
      </w:r>
      <w:r>
        <w:rPr>
          <w:rFonts w:ascii="微软雅黑" w:eastAsia="微软雅黑" w:hAnsi="微软雅黑" w:cs="Arial" w:hint="eastAsia"/>
        </w:rPr>
        <w:t>在soa架构中</w:t>
      </w:r>
      <w:r w:rsidR="001E5797">
        <w:rPr>
          <w:rFonts w:ascii="微软雅黑" w:eastAsia="微软雅黑" w:hAnsi="微软雅黑" w:cs="Arial" w:hint="eastAsia"/>
        </w:rPr>
        <w:t>主要有如下功能</w:t>
      </w:r>
      <w:r>
        <w:rPr>
          <w:rFonts w:ascii="微软雅黑" w:eastAsia="微软雅黑" w:hAnsi="微软雅黑" w:cs="Arial" w:hint="eastAsia"/>
        </w:rPr>
        <w:t>：</w:t>
      </w:r>
    </w:p>
    <w:p w:rsidR="001E5797" w:rsidRDefault="007078A2" w:rsidP="007078A2">
      <w:pPr>
        <w:ind w:left="72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1</w:t>
      </w:r>
      <w:r w:rsidR="001E5797">
        <w:rPr>
          <w:rFonts w:ascii="微软雅黑" w:eastAsia="微软雅黑" w:hAnsi="微软雅黑" w:cs="Arial" w:hint="eastAsia"/>
        </w:rPr>
        <w:t>、建立连接，依托于</w:t>
      </w:r>
      <w:r w:rsidR="001E5797" w:rsidRPr="001E5797">
        <w:rPr>
          <w:rFonts w:ascii="微软雅黑" w:eastAsia="微软雅黑" w:hAnsi="微软雅黑" w:cs="Arial"/>
        </w:rPr>
        <w:t>SoaMessageManager</w:t>
      </w:r>
      <w:r w:rsidR="001E5797">
        <w:rPr>
          <w:rFonts w:ascii="微软雅黑" w:eastAsia="微软雅黑" w:hAnsi="微软雅黑" w:cs="Arial" w:hint="eastAsia"/>
        </w:rPr>
        <w:t>同SOAGateway建立连接</w:t>
      </w:r>
    </w:p>
    <w:p w:rsidR="00413D88" w:rsidRDefault="001E5797" w:rsidP="007078A2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2</w:t>
      </w:r>
      <w:r w:rsidR="007078A2">
        <w:rPr>
          <w:rFonts w:ascii="微软雅黑" w:eastAsia="微软雅黑" w:hAnsi="微软雅黑" w:cs="Arial" w:hint="eastAsia"/>
        </w:rPr>
        <w:t>、消息订阅，用来接收服务端(</w:t>
      </w:r>
      <w:r w:rsidR="007078A2">
        <w:rPr>
          <w:rFonts w:ascii="微软雅黑" w:eastAsia="微软雅黑" w:hAnsi="微软雅黑" w:cs="Arial"/>
        </w:rPr>
        <w:t>provider)</w:t>
      </w:r>
      <w:r w:rsidR="007078A2">
        <w:rPr>
          <w:rFonts w:ascii="微软雅黑" w:eastAsia="微软雅黑" w:hAnsi="微软雅黑" w:cs="Arial" w:hint="eastAsia"/>
        </w:rPr>
        <w:t>发布出来的消息</w:t>
      </w:r>
      <w:r w:rsidR="00B653D4">
        <w:rPr>
          <w:rFonts w:ascii="微软雅黑" w:eastAsia="微软雅黑" w:hAnsi="微软雅黑" w:cs="Arial" w:hint="eastAsia"/>
        </w:rPr>
        <w:t>，包括</w:t>
      </w:r>
      <w:r w:rsidR="00B653D4">
        <w:rPr>
          <w:rFonts w:ascii="微软雅黑" w:eastAsia="微软雅黑" w:hAnsi="微软雅黑" w:cs="Arial"/>
        </w:rPr>
        <w:t>subscribe/unsubscribe,</w:t>
      </w:r>
      <w:r w:rsidR="00B653D4">
        <w:rPr>
          <w:rFonts w:ascii="微软雅黑" w:eastAsia="微软雅黑" w:hAnsi="微软雅黑" w:cs="Arial" w:hint="eastAsia"/>
        </w:rPr>
        <w:t>接收消息更新</w:t>
      </w:r>
    </w:p>
    <w:p w:rsidR="00FA0A71" w:rsidRDefault="001E5797" w:rsidP="00FA0A71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3</w:t>
      </w:r>
      <w:r w:rsidR="007078A2">
        <w:rPr>
          <w:rFonts w:ascii="微软雅黑" w:eastAsia="微软雅黑" w:hAnsi="微软雅黑" w:cs="Arial" w:hint="eastAsia"/>
        </w:rPr>
        <w:t>、远程调用(</w:t>
      </w:r>
      <w:r w:rsidR="007078A2">
        <w:rPr>
          <w:rFonts w:ascii="微软雅黑" w:eastAsia="微软雅黑" w:hAnsi="微软雅黑" w:cs="Arial"/>
        </w:rPr>
        <w:t>remoteCall)</w:t>
      </w:r>
      <w:r w:rsidR="007078A2">
        <w:rPr>
          <w:rFonts w:ascii="微软雅黑" w:eastAsia="微软雅黑" w:hAnsi="微软雅黑" w:cs="Arial" w:hint="eastAsia"/>
        </w:rPr>
        <w:t>，</w:t>
      </w:r>
      <w:r w:rsidR="00122215">
        <w:rPr>
          <w:rFonts w:ascii="微软雅黑" w:eastAsia="微软雅黑" w:hAnsi="微软雅黑" w:cs="Arial" w:hint="eastAsia"/>
        </w:rPr>
        <w:t>主要用于</w:t>
      </w:r>
      <w:r w:rsidR="007078A2">
        <w:rPr>
          <w:rFonts w:ascii="微软雅黑" w:eastAsia="微软雅黑" w:hAnsi="微软雅黑" w:cs="Arial" w:hint="eastAsia"/>
        </w:rPr>
        <w:t>consumer端主动向provider端发起请求</w:t>
      </w:r>
      <w:r w:rsidR="00122215">
        <w:rPr>
          <w:rFonts w:ascii="微软雅黑" w:eastAsia="微软雅黑" w:hAnsi="微软雅黑" w:cs="Arial" w:hint="eastAsia"/>
        </w:rPr>
        <w:t>时使用</w:t>
      </w:r>
      <w:r w:rsidR="005E72A5">
        <w:rPr>
          <w:rFonts w:ascii="微软雅黑" w:eastAsia="微软雅黑" w:hAnsi="微软雅黑" w:cs="Arial" w:hint="eastAsia"/>
        </w:rPr>
        <w:t>，包括发送请求消息和接收响应消息。</w:t>
      </w:r>
    </w:p>
    <w:p w:rsidR="00982701" w:rsidRDefault="00982701" w:rsidP="00FA0A71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4、</w:t>
      </w:r>
      <w:r w:rsidR="00325741">
        <w:rPr>
          <w:rFonts w:ascii="微软雅黑" w:eastAsia="微软雅黑" w:hAnsi="微软雅黑" w:cs="Arial" w:hint="eastAsia"/>
        </w:rPr>
        <w:t>订阅/反订阅服务状态</w:t>
      </w:r>
    </w:p>
    <w:p w:rsidR="00C31C68" w:rsidRDefault="00C31C68" w:rsidP="00413D88">
      <w:pPr>
        <w:rPr>
          <w:rFonts w:ascii="微软雅黑" w:eastAsia="微软雅黑" w:hAnsi="微软雅黑" w:cs="Arial"/>
        </w:rPr>
      </w:pPr>
    </w:p>
    <w:p w:rsidR="00482A5C" w:rsidRDefault="00482A5C" w:rsidP="00413D88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ab/>
        <w:t>C</w:t>
      </w:r>
      <w:r>
        <w:rPr>
          <w:rFonts w:ascii="微软雅黑" w:eastAsia="微软雅黑" w:hAnsi="微软雅黑" w:cs="Arial" w:hint="eastAsia"/>
        </w:rPr>
        <w:t>onsumer</w:t>
      </w:r>
      <w:r w:rsidR="00D14E72">
        <w:rPr>
          <w:rFonts w:ascii="微软雅黑" w:eastAsia="微软雅黑" w:hAnsi="微软雅黑" w:cs="Arial" w:hint="eastAsia"/>
        </w:rPr>
        <w:t>的开发主要包括几</w:t>
      </w:r>
      <w:r>
        <w:rPr>
          <w:rFonts w:ascii="微软雅黑" w:eastAsia="微软雅黑" w:hAnsi="微软雅黑" w:cs="Arial" w:hint="eastAsia"/>
        </w:rPr>
        <w:t>部分：</w:t>
      </w:r>
    </w:p>
    <w:p w:rsidR="00482A5C" w:rsidRDefault="00482A5C" w:rsidP="00482A5C">
      <w:pPr>
        <w:pStyle w:val="af5"/>
        <w:numPr>
          <w:ilvl w:val="0"/>
          <w:numId w:val="34"/>
        </w:numPr>
        <w:ind w:firstLineChars="0"/>
        <w:rPr>
          <w:rFonts w:ascii="微软雅黑" w:eastAsia="微软雅黑" w:hAnsi="微软雅黑" w:cs="Arial"/>
        </w:rPr>
      </w:pPr>
      <w:r w:rsidRPr="00482A5C">
        <w:rPr>
          <w:rFonts w:ascii="微软雅黑" w:eastAsia="微软雅黑" w:hAnsi="微软雅黑" w:cs="Arial" w:hint="eastAsia"/>
        </w:rPr>
        <w:lastRenderedPageBreak/>
        <w:t>consumer的初始化</w:t>
      </w:r>
    </w:p>
    <w:p w:rsidR="00482A5C" w:rsidRDefault="00E20C1B" w:rsidP="00482A5C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c</w:t>
      </w:r>
      <w:r>
        <w:rPr>
          <w:rFonts w:ascii="微软雅黑" w:eastAsia="微软雅黑" w:hAnsi="微软雅黑" w:cs="Arial"/>
        </w:rPr>
        <w:t>onsumer</w:t>
      </w:r>
      <w:r>
        <w:rPr>
          <w:rFonts w:ascii="微软雅黑" w:eastAsia="微软雅黑" w:hAnsi="微软雅黑" w:cs="Arial" w:hint="eastAsia"/>
        </w:rPr>
        <w:t>的典型初始化流程如下：</w:t>
      </w:r>
    </w:p>
    <w:p w:rsidR="00C87D68" w:rsidRDefault="00C87D68" w:rsidP="00482A5C">
      <w:pPr>
        <w:pStyle w:val="af5"/>
        <w:ind w:left="1080" w:firstLineChars="0" w:firstLine="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初始化主要分为同SOAGateway</w:t>
      </w:r>
      <w:r>
        <w:rPr>
          <w:rFonts w:ascii="微软雅黑" w:eastAsia="微软雅黑" w:hAnsi="微软雅黑" w:cs="Arial"/>
        </w:rPr>
        <w:t>(</w:t>
      </w:r>
      <w:r>
        <w:rPr>
          <w:rFonts w:ascii="微软雅黑" w:eastAsia="微软雅黑" w:hAnsi="微软雅黑" w:cs="Arial" w:hint="eastAsia"/>
        </w:rPr>
        <w:t>及ECG的broker</w:t>
      </w:r>
      <w:r>
        <w:rPr>
          <w:rFonts w:ascii="微软雅黑" w:eastAsia="微软雅黑" w:hAnsi="微软雅黑" w:cs="Arial"/>
        </w:rPr>
        <w:t>)</w:t>
      </w:r>
      <w:r>
        <w:rPr>
          <w:rFonts w:ascii="微软雅黑" w:eastAsia="微软雅黑" w:hAnsi="微软雅黑" w:cs="Arial" w:hint="eastAsia"/>
        </w:rPr>
        <w:t>连接初始化和进行具体的消息订阅，主要代码见下面代码片段</w:t>
      </w:r>
    </w:p>
    <w:p w:rsidR="00C802AB" w:rsidRPr="00C802AB" w:rsidRDefault="00C802AB" w:rsidP="00C802AB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5281162C" wp14:editId="3D3C75AB">
            <wp:extent cx="6286500" cy="1525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68" w:rsidRDefault="00C87D68" w:rsidP="00482A5C">
      <w:pPr>
        <w:pStyle w:val="af5"/>
        <w:numPr>
          <w:ilvl w:val="0"/>
          <w:numId w:val="34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消息处理</w:t>
      </w:r>
    </w:p>
    <w:p w:rsidR="00C87D68" w:rsidRDefault="00C87D68" w:rsidP="00C87D68">
      <w:pPr>
        <w:pStyle w:val="af5"/>
        <w:ind w:left="1080" w:firstLineChars="0" w:firstLine="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/>
        </w:rPr>
        <w:t>C</w:t>
      </w:r>
      <w:r>
        <w:rPr>
          <w:rFonts w:ascii="微软雅黑" w:eastAsia="微软雅黑" w:hAnsi="微软雅黑" w:cs="Arial" w:hint="eastAsia"/>
        </w:rPr>
        <w:t>onsumer开发中主要关注</w:t>
      </w:r>
      <w:r w:rsidR="00E148A1">
        <w:rPr>
          <w:rFonts w:ascii="微软雅黑" w:eastAsia="微软雅黑" w:hAnsi="微软雅黑" w:cs="Arial" w:hint="eastAsia"/>
        </w:rPr>
        <w:t>的消息处理有</w:t>
      </w:r>
      <w:r>
        <w:rPr>
          <w:rFonts w:ascii="微软雅黑" w:eastAsia="微软雅黑" w:hAnsi="微软雅黑" w:cs="Arial" w:hint="eastAsia"/>
        </w:rPr>
        <w:t>两种:一种是订阅类消息的处理；一种是主动请求消息的处理</w:t>
      </w:r>
    </w:p>
    <w:p w:rsidR="00482A5C" w:rsidRDefault="00482A5C" w:rsidP="00C87D68">
      <w:pPr>
        <w:pStyle w:val="af5"/>
        <w:numPr>
          <w:ilvl w:val="1"/>
          <w:numId w:val="34"/>
        </w:numPr>
        <w:ind w:firstLineChars="0"/>
        <w:rPr>
          <w:rFonts w:ascii="微软雅黑" w:eastAsia="微软雅黑" w:hAnsi="微软雅黑" w:cs="Arial"/>
        </w:rPr>
      </w:pPr>
      <w:r w:rsidRPr="00482A5C">
        <w:rPr>
          <w:rFonts w:ascii="微软雅黑" w:eastAsia="微软雅黑" w:hAnsi="微软雅黑" w:cs="Arial" w:hint="eastAsia"/>
        </w:rPr>
        <w:t>接收订阅消息并处理</w:t>
      </w:r>
    </w:p>
    <w:p w:rsidR="00C802AB" w:rsidRDefault="00C87D68" w:rsidP="00C802AB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如上</w:t>
      </w:r>
      <w:r w:rsidR="00C802AB">
        <w:rPr>
          <w:rFonts w:ascii="微软雅黑" w:eastAsia="微软雅黑" w:hAnsi="微软雅黑" w:cs="Arial" w:hint="eastAsia"/>
        </w:rPr>
        <w:t>初始化时consumer订阅了D</w:t>
      </w:r>
      <w:r w:rsidR="00C802AB">
        <w:rPr>
          <w:rFonts w:ascii="微软雅黑" w:eastAsia="微软雅黑" w:hAnsi="微软雅黑" w:cs="Arial"/>
        </w:rPr>
        <w:t>ATA_ENDPOINT</w:t>
      </w:r>
      <w:r>
        <w:rPr>
          <w:rFonts w:ascii="微软雅黑" w:eastAsia="微软雅黑" w:hAnsi="微软雅黑" w:cs="Arial" w:hint="eastAsia"/>
        </w:rPr>
        <w:t>指向的service所描述</w:t>
      </w:r>
      <w:r w:rsidR="00C802AB">
        <w:rPr>
          <w:rFonts w:ascii="微软雅黑" w:eastAsia="微软雅黑" w:hAnsi="微软雅黑" w:cs="Arial" w:hint="eastAsia"/>
        </w:rPr>
        <w:t>的消息，当provider端进行新消息发布的时候，dataListener就会收到provider端的消息回调</w:t>
      </w:r>
    </w:p>
    <w:p w:rsidR="00C802AB" w:rsidRPr="00482A5C" w:rsidRDefault="000E5D9E" w:rsidP="00C802AB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537AF93C" wp14:editId="2FB86404">
            <wp:extent cx="6286500" cy="2392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5C" w:rsidRDefault="00482A5C" w:rsidP="00D730A1">
      <w:pPr>
        <w:pStyle w:val="af5"/>
        <w:numPr>
          <w:ilvl w:val="1"/>
          <w:numId w:val="34"/>
        </w:numPr>
        <w:ind w:firstLineChars="0"/>
        <w:rPr>
          <w:rFonts w:ascii="微软雅黑" w:eastAsia="微软雅黑" w:hAnsi="微软雅黑" w:cs="Arial"/>
        </w:rPr>
      </w:pPr>
      <w:r w:rsidRPr="00482A5C">
        <w:rPr>
          <w:rFonts w:ascii="微软雅黑" w:eastAsia="微软雅黑" w:hAnsi="微软雅黑" w:cs="Arial" w:hint="eastAsia"/>
        </w:rPr>
        <w:t>主动调用provider的消息接口</w:t>
      </w:r>
    </w:p>
    <w:p w:rsidR="00E07BAC" w:rsidRDefault="00EA160C" w:rsidP="00E07BAC">
      <w:pPr>
        <w:pStyle w:val="af5"/>
        <w:ind w:left="1080" w:firstLineChars="0" w:firstLine="0"/>
      </w:pPr>
      <w:r>
        <w:rPr>
          <w:rFonts w:ascii="微软雅黑" w:eastAsia="微软雅黑" w:hAnsi="微软雅黑" w:cs="Arial"/>
        </w:rPr>
        <w:lastRenderedPageBreak/>
        <w:t>C</w:t>
      </w:r>
      <w:r>
        <w:rPr>
          <w:rFonts w:ascii="微软雅黑" w:eastAsia="微软雅黑" w:hAnsi="微软雅黑" w:cs="Arial" w:hint="eastAsia"/>
        </w:rPr>
        <w:t>onsumer主动给Provider</w:t>
      </w:r>
      <w:r w:rsidR="00E07BAC">
        <w:rPr>
          <w:rFonts w:ascii="微软雅黑" w:eastAsia="微软雅黑" w:hAnsi="微软雅黑" w:cs="Arial" w:hint="eastAsia"/>
        </w:rPr>
        <w:t>发送消息主要通过remoteCall接口</w:t>
      </w:r>
      <w:r w:rsidR="00ED2754">
        <w:rPr>
          <w:rFonts w:ascii="微软雅黑" w:eastAsia="微软雅黑" w:hAnsi="微软雅黑" w:cs="Arial" w:hint="eastAsia"/>
        </w:rPr>
        <w:t>，remoteCall类似正常的函数调用，可以发送请求消息，也可以同步/异步获取到对端的响应消息</w:t>
      </w:r>
      <w:r w:rsidR="00E07BAC">
        <w:rPr>
          <w:rFonts w:ascii="微软雅黑" w:eastAsia="微软雅黑" w:hAnsi="微软雅黑" w:cs="Arial" w:hint="eastAsia"/>
        </w:rPr>
        <w:t>，此接口有两种形式，同步和异步</w:t>
      </w:r>
      <w:r w:rsidR="00AB45DD">
        <w:t>remoteCallAsync</w:t>
      </w:r>
      <w:r w:rsidR="00AB45DD">
        <w:rPr>
          <w:rFonts w:hint="eastAsia"/>
        </w:rPr>
        <w:t>和</w:t>
      </w:r>
      <w:r w:rsidR="00AB45DD">
        <w:t>remoteCall</w:t>
      </w:r>
      <w:r w:rsidR="00AB45DD">
        <w:rPr>
          <w:rFonts w:hint="eastAsia"/>
        </w:rPr>
        <w:t>，典型操作如下：</w:t>
      </w:r>
    </w:p>
    <w:p w:rsidR="00E07BAC" w:rsidRDefault="001F2580" w:rsidP="00E07BAC">
      <w:pPr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4FE1B289" wp14:editId="208B1DBE">
            <wp:extent cx="6286500" cy="8680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BAC">
        <w:rPr>
          <w:rFonts w:ascii="微软雅黑" w:eastAsia="微软雅黑" w:hAnsi="微软雅黑" w:cs="Arial"/>
        </w:rPr>
        <w:tab/>
      </w:r>
      <w:r w:rsidR="002A2D70">
        <w:rPr>
          <w:rFonts w:ascii="微软雅黑" w:eastAsia="微软雅黑" w:hAnsi="微软雅黑" w:cs="Arial"/>
        </w:rPr>
        <w:t>3</w:t>
      </w:r>
      <w:r w:rsidR="00E07BAC">
        <w:rPr>
          <w:rFonts w:ascii="微软雅黑" w:eastAsia="微软雅黑" w:hAnsi="微软雅黑" w:cs="Arial" w:hint="eastAsia"/>
        </w:rPr>
        <w:t>．</w:t>
      </w:r>
      <w:r w:rsidR="00E07BAC">
        <w:rPr>
          <w:rFonts w:ascii="微软雅黑" w:eastAsia="微软雅黑" w:hAnsi="微软雅黑" w:cs="Arial"/>
        </w:rPr>
        <w:t>C</w:t>
      </w:r>
      <w:r w:rsidR="00E07BAC">
        <w:rPr>
          <w:rFonts w:ascii="微软雅黑" w:eastAsia="微软雅黑" w:hAnsi="微软雅黑" w:cs="Arial" w:hint="eastAsia"/>
        </w:rPr>
        <w:t>onsumer退出</w:t>
      </w:r>
      <w:r w:rsidR="000136A1">
        <w:rPr>
          <w:rFonts w:ascii="微软雅黑" w:eastAsia="微软雅黑" w:hAnsi="微软雅黑" w:cs="Arial" w:hint="eastAsia"/>
        </w:rPr>
        <w:t>及异常处理</w:t>
      </w:r>
    </w:p>
    <w:p w:rsidR="00E07BAC" w:rsidRDefault="00E07BAC" w:rsidP="00E07BAC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ab/>
      </w:r>
      <w:r w:rsidR="00C33F74">
        <w:rPr>
          <w:rFonts w:ascii="微软雅黑" w:eastAsia="微软雅黑" w:hAnsi="微软雅黑" w:cs="Arial"/>
        </w:rPr>
        <w:t xml:space="preserve">    </w:t>
      </w:r>
      <w:r w:rsidR="00C33F74">
        <w:rPr>
          <w:rFonts w:ascii="微软雅黑" w:eastAsia="微软雅黑" w:hAnsi="微软雅黑" w:cs="Arial" w:hint="eastAsia"/>
        </w:rPr>
        <w:t>Consumer释放流程主要包括反订阅消息、断开MessageManager连接，以及其他资源释放</w:t>
      </w:r>
      <w:r w:rsidR="003F0382">
        <w:rPr>
          <w:rFonts w:ascii="微软雅黑" w:eastAsia="微软雅黑" w:hAnsi="微软雅黑" w:cs="Arial" w:hint="eastAsia"/>
        </w:rPr>
        <w:t>等</w:t>
      </w:r>
      <w:r>
        <w:rPr>
          <w:rFonts w:ascii="微软雅黑" w:eastAsia="微软雅黑" w:hAnsi="微软雅黑" w:cs="Arial"/>
        </w:rPr>
        <w:t xml:space="preserve">     </w:t>
      </w:r>
      <w:r w:rsidR="00C33F74">
        <w:rPr>
          <w:noProof/>
        </w:rPr>
        <w:drawing>
          <wp:inline distT="0" distB="0" distL="0" distR="0" wp14:anchorId="1400D20D" wp14:editId="7E86EFE5">
            <wp:extent cx="6286500" cy="466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74" w:rsidRPr="00E07BAC" w:rsidRDefault="00C33F74" w:rsidP="00E07BAC">
      <w:pPr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/>
        </w:rPr>
        <w:tab/>
      </w:r>
      <w:r w:rsidR="000136A1">
        <w:rPr>
          <w:rFonts w:ascii="微软雅黑" w:eastAsia="微软雅黑" w:hAnsi="微软雅黑" w:cs="Arial"/>
        </w:rPr>
        <w:t xml:space="preserve"> C</w:t>
      </w:r>
      <w:r w:rsidR="000136A1">
        <w:rPr>
          <w:rFonts w:ascii="微软雅黑" w:eastAsia="微软雅黑" w:hAnsi="微软雅黑" w:cs="Arial" w:hint="eastAsia"/>
        </w:rPr>
        <w:t>onsumer使用过程中可能存在于SOAGateway连接断开的场景，通过</w:t>
      </w:r>
      <w:r w:rsidR="000136A1" w:rsidRPr="000136A1">
        <w:rPr>
          <w:rFonts w:ascii="微软雅黑" w:eastAsia="微软雅黑" w:hAnsi="微软雅黑" w:cs="Arial"/>
        </w:rPr>
        <w:t>SoaMessageManager</w:t>
      </w:r>
      <w:r w:rsidR="000136A1">
        <w:rPr>
          <w:rFonts w:ascii="微软雅黑" w:eastAsia="微软雅黑" w:hAnsi="微软雅黑" w:cs="Arial" w:hint="eastAsia"/>
        </w:rPr>
        <w:t>的回调，以及相关调用的报错信息可以知道具体的错误信息，consumer的实现需要能够正确处理这些异常，确保可以恢复</w:t>
      </w:r>
      <w:r w:rsidR="00031CAE">
        <w:rPr>
          <w:rFonts w:ascii="微软雅黑" w:eastAsia="微软雅黑" w:hAnsi="微软雅黑" w:cs="Arial" w:hint="eastAsia"/>
        </w:rPr>
        <w:t>，进行正确错误提示等</w:t>
      </w:r>
      <w:r w:rsidR="000136A1">
        <w:rPr>
          <w:rFonts w:ascii="微软雅黑" w:eastAsia="微软雅黑" w:hAnsi="微软雅黑" w:cs="Arial" w:hint="eastAsia"/>
        </w:rPr>
        <w:t>。</w:t>
      </w:r>
    </w:p>
    <w:p w:rsidR="007C72E3" w:rsidRDefault="007C72E3" w:rsidP="007C72E3">
      <w:pPr>
        <w:rPr>
          <w:rFonts w:cstheme="minorBidi"/>
          <w:b/>
          <w:bCs/>
          <w:color w:val="00B050"/>
        </w:rPr>
      </w:pPr>
    </w:p>
    <w:p w:rsidR="00413D88" w:rsidRPr="00F53528" w:rsidRDefault="00275E9A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1" w:name="_Toc33796736"/>
      <w:r>
        <w:rPr>
          <w:rFonts w:ascii="微软雅黑" w:eastAsia="微软雅黑" w:hAnsi="微软雅黑"/>
          <w:sz w:val="24"/>
          <w:szCs w:val="24"/>
          <w:lang w:eastAsia="zh-CN"/>
        </w:rPr>
        <w:t>P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rovider开发</w:t>
      </w:r>
      <w:bookmarkEnd w:id="11"/>
    </w:p>
    <w:p w:rsidR="00A57B44" w:rsidRDefault="00A57B44" w:rsidP="00A57B44">
      <w:pPr>
        <w:pStyle w:val="a0"/>
        <w:rPr>
          <w:rFonts w:ascii="微软雅黑" w:eastAsia="微软雅黑" w:hAnsi="微软雅黑" w:cs="Arial"/>
          <w:lang w:eastAsia="zh-CN"/>
        </w:rPr>
      </w:pPr>
    </w:p>
    <w:p w:rsidR="004645D3" w:rsidRDefault="004645D3" w:rsidP="004645D3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Provider在soa</w:t>
      </w:r>
      <w:r w:rsidR="002329A1">
        <w:rPr>
          <w:rFonts w:ascii="微软雅黑" w:eastAsia="微软雅黑" w:hAnsi="微软雅黑" w:cs="Arial" w:hint="eastAsia"/>
        </w:rPr>
        <w:t>架构中主要有三</w:t>
      </w:r>
      <w:r>
        <w:rPr>
          <w:rFonts w:ascii="微软雅黑" w:eastAsia="微软雅黑" w:hAnsi="微软雅黑" w:cs="Arial" w:hint="eastAsia"/>
        </w:rPr>
        <w:t>个作用：</w:t>
      </w:r>
    </w:p>
    <w:p w:rsidR="004645D3" w:rsidRPr="002746CC" w:rsidRDefault="004645D3" w:rsidP="002746CC">
      <w:pPr>
        <w:pStyle w:val="af5"/>
        <w:numPr>
          <w:ilvl w:val="0"/>
          <w:numId w:val="35"/>
        </w:numPr>
        <w:ind w:firstLineChars="0"/>
        <w:rPr>
          <w:rFonts w:ascii="微软雅黑" w:eastAsia="微软雅黑" w:hAnsi="微软雅黑" w:cs="Arial"/>
          <w:sz w:val="20"/>
          <w:szCs w:val="20"/>
        </w:rPr>
      </w:pPr>
      <w:r w:rsidRPr="002746CC">
        <w:rPr>
          <w:rFonts w:ascii="微软雅黑" w:eastAsia="微软雅黑" w:hAnsi="微软雅黑" w:cs="Arial" w:hint="eastAsia"/>
          <w:sz w:val="20"/>
          <w:szCs w:val="20"/>
        </w:rPr>
        <w:t>消息发布，</w:t>
      </w:r>
      <w:r w:rsidR="002746CC" w:rsidRPr="002746CC">
        <w:rPr>
          <w:rFonts w:ascii="微软雅黑" w:eastAsia="微软雅黑" w:hAnsi="微软雅黑" w:cs="Arial" w:hint="eastAsia"/>
          <w:sz w:val="20"/>
          <w:szCs w:val="20"/>
        </w:rPr>
        <w:t>用来向已经订阅消息的consumer发布消息</w:t>
      </w:r>
    </w:p>
    <w:p w:rsidR="004645D3" w:rsidRDefault="002746CC" w:rsidP="002746CC">
      <w:pPr>
        <w:pStyle w:val="af5"/>
        <w:numPr>
          <w:ilvl w:val="0"/>
          <w:numId w:val="35"/>
        </w:numPr>
        <w:ind w:firstLineChars="0"/>
        <w:rPr>
          <w:rFonts w:ascii="微软雅黑" w:eastAsia="微软雅黑" w:hAnsi="微软雅黑" w:cs="Arial"/>
          <w:sz w:val="20"/>
          <w:szCs w:val="20"/>
        </w:rPr>
      </w:pPr>
      <w:r w:rsidRPr="002746CC">
        <w:rPr>
          <w:rFonts w:ascii="微软雅黑" w:eastAsia="微软雅黑" w:hAnsi="微软雅黑" w:cs="Arial"/>
          <w:sz w:val="20"/>
          <w:szCs w:val="20"/>
        </w:rPr>
        <w:t>S</w:t>
      </w:r>
      <w:r w:rsidRPr="002746CC">
        <w:rPr>
          <w:rFonts w:ascii="微软雅黑" w:eastAsia="微软雅黑" w:hAnsi="微软雅黑" w:cs="Arial" w:hint="eastAsia"/>
          <w:sz w:val="20"/>
          <w:szCs w:val="20"/>
        </w:rPr>
        <w:t>ervice注册，向broker注册</w:t>
      </w:r>
      <w:r>
        <w:rPr>
          <w:rFonts w:ascii="微软雅黑" w:eastAsia="微软雅黑" w:hAnsi="微软雅黑" w:cs="Arial" w:hint="eastAsia"/>
          <w:sz w:val="20"/>
          <w:szCs w:val="20"/>
        </w:rPr>
        <w:t>自己的服务，以便consumer可以主动发起请求</w:t>
      </w:r>
    </w:p>
    <w:p w:rsidR="002746CC" w:rsidRPr="002746CC" w:rsidRDefault="002746CC" w:rsidP="002746CC">
      <w:pPr>
        <w:pStyle w:val="af5"/>
        <w:numPr>
          <w:ilvl w:val="0"/>
          <w:numId w:val="35"/>
        </w:numPr>
        <w:ind w:firstLineChars="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处理consumer的消息请求，并返回相应的结果</w:t>
      </w:r>
    </w:p>
    <w:p w:rsidR="00A57B44" w:rsidRDefault="00A57B44" w:rsidP="00A57B44">
      <w:pPr>
        <w:rPr>
          <w:rFonts w:cs="Arial"/>
        </w:rPr>
      </w:pPr>
    </w:p>
    <w:p w:rsidR="007A2B7E" w:rsidRDefault="007C1500" w:rsidP="007A2B7E">
      <w:pPr>
        <w:ind w:firstLine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按照</w:t>
      </w:r>
      <w:r w:rsidR="007A2B7E">
        <w:rPr>
          <w:rFonts w:ascii="微软雅黑" w:eastAsia="微软雅黑" w:hAnsi="微软雅黑" w:cs="Arial" w:hint="eastAsia"/>
        </w:rPr>
        <w:t>Provider的</w:t>
      </w:r>
      <w:r>
        <w:rPr>
          <w:rFonts w:ascii="微软雅黑" w:eastAsia="微软雅黑" w:hAnsi="微软雅黑" w:cs="Arial" w:hint="eastAsia"/>
        </w:rPr>
        <w:t>生命周期</w:t>
      </w:r>
      <w:r w:rsidR="00DF2A9F">
        <w:rPr>
          <w:rFonts w:ascii="微软雅黑" w:eastAsia="微软雅黑" w:hAnsi="微软雅黑" w:cs="Arial" w:hint="eastAsia"/>
        </w:rPr>
        <w:t>执行</w:t>
      </w:r>
      <w:r>
        <w:rPr>
          <w:rFonts w:ascii="微软雅黑" w:eastAsia="微软雅黑" w:hAnsi="微软雅黑" w:cs="Arial" w:hint="eastAsia"/>
        </w:rPr>
        <w:t>顺序，</w:t>
      </w:r>
      <w:r w:rsidR="007A2B7E">
        <w:rPr>
          <w:rFonts w:ascii="微软雅黑" w:eastAsia="微软雅黑" w:hAnsi="微软雅黑" w:cs="Arial" w:hint="eastAsia"/>
        </w:rPr>
        <w:t>开发主要包括几部分：</w:t>
      </w:r>
    </w:p>
    <w:p w:rsidR="007A2B7E" w:rsidRDefault="007A2B7E" w:rsidP="007A2B7E">
      <w:pPr>
        <w:pStyle w:val="af5"/>
        <w:numPr>
          <w:ilvl w:val="0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Provider</w:t>
      </w:r>
      <w:r w:rsidRPr="00482A5C">
        <w:rPr>
          <w:rFonts w:ascii="微软雅黑" w:eastAsia="微软雅黑" w:hAnsi="微软雅黑" w:cs="Arial" w:hint="eastAsia"/>
        </w:rPr>
        <w:t>的初始化</w:t>
      </w:r>
    </w:p>
    <w:p w:rsidR="00DF2A9F" w:rsidRDefault="00DF2A9F" w:rsidP="00DF2A9F">
      <w:pPr>
        <w:pStyle w:val="af5"/>
        <w:ind w:left="1440" w:firstLineChars="0" w:firstLine="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初始化过程主要包含初始化连接和服务的注册</w:t>
      </w:r>
    </w:p>
    <w:p w:rsidR="000A4500" w:rsidRDefault="00B070E8" w:rsidP="000A4500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19AE26B8" wp14:editId="49102481">
            <wp:extent cx="6286500" cy="13881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9F" w:rsidRDefault="00DF2A9F" w:rsidP="007A2B7E">
      <w:pPr>
        <w:pStyle w:val="af5"/>
        <w:numPr>
          <w:ilvl w:val="0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消息处理</w:t>
      </w:r>
    </w:p>
    <w:p w:rsidR="00DF2A9F" w:rsidRDefault="00DF2A9F" w:rsidP="00DF2A9F">
      <w:pPr>
        <w:pStyle w:val="af5"/>
        <w:ind w:left="1080" w:firstLineChars="0" w:firstLine="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/>
        </w:rPr>
        <w:lastRenderedPageBreak/>
        <w:t>P</w:t>
      </w:r>
      <w:r>
        <w:rPr>
          <w:rFonts w:ascii="微软雅黑" w:eastAsia="微软雅黑" w:hAnsi="微软雅黑" w:cs="Arial" w:hint="eastAsia"/>
        </w:rPr>
        <w:t>rovider</w:t>
      </w:r>
      <w:r w:rsidR="00392735">
        <w:rPr>
          <w:rFonts w:ascii="微软雅黑" w:eastAsia="微软雅黑" w:hAnsi="微软雅黑" w:cs="Arial" w:hint="eastAsia"/>
        </w:rPr>
        <w:t>的消息处理主要包括</w:t>
      </w:r>
      <w:r>
        <w:rPr>
          <w:rFonts w:ascii="微软雅黑" w:eastAsia="微软雅黑" w:hAnsi="微软雅黑" w:cs="Arial" w:hint="eastAsia"/>
        </w:rPr>
        <w:t>：主动发布消息和接收consumer的消息请求并正确响应</w:t>
      </w:r>
    </w:p>
    <w:p w:rsidR="007A2B7E" w:rsidRDefault="0054388E" w:rsidP="00DF2A9F">
      <w:pPr>
        <w:pStyle w:val="af5"/>
        <w:numPr>
          <w:ilvl w:val="1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主动发布消息</w:t>
      </w:r>
    </w:p>
    <w:p w:rsidR="00B070E8" w:rsidRDefault="00B070E8" w:rsidP="00B070E8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0B554388" wp14:editId="610C63A3">
            <wp:extent cx="6286500" cy="7169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E" w:rsidRDefault="0054388E" w:rsidP="00392735">
      <w:pPr>
        <w:pStyle w:val="af5"/>
        <w:numPr>
          <w:ilvl w:val="1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接收consumer的消息请求并处理</w:t>
      </w:r>
    </w:p>
    <w:p w:rsidR="009636A2" w:rsidRDefault="009636A2" w:rsidP="009636A2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接收：</w:t>
      </w:r>
    </w:p>
    <w:p w:rsidR="009636A2" w:rsidRDefault="009636A2" w:rsidP="009636A2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33575D00" wp14:editId="39979B59">
            <wp:extent cx="6286500" cy="24847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2" w:rsidRDefault="009636A2" w:rsidP="009636A2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响应：</w:t>
      </w:r>
    </w:p>
    <w:p w:rsidR="00B070E8" w:rsidRDefault="009636A2" w:rsidP="00B070E8">
      <w:pPr>
        <w:pStyle w:val="af5"/>
        <w:ind w:left="1080" w:firstLineChars="0" w:firstLine="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082F70B7" wp14:editId="1F03C59E">
            <wp:extent cx="6286500" cy="8318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E" w:rsidRDefault="000827A1" w:rsidP="007A2B7E">
      <w:pPr>
        <w:pStyle w:val="af5"/>
        <w:numPr>
          <w:ilvl w:val="0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Provider退出</w:t>
      </w:r>
      <w:r w:rsidR="00472945">
        <w:rPr>
          <w:rFonts w:ascii="微软雅黑" w:eastAsia="微软雅黑" w:hAnsi="微软雅黑" w:cs="Arial" w:hint="eastAsia"/>
        </w:rPr>
        <w:t>以及异常处理</w:t>
      </w:r>
    </w:p>
    <w:p w:rsidR="000827A1" w:rsidRDefault="000827A1" w:rsidP="00472945">
      <w:pPr>
        <w:pStyle w:val="af5"/>
        <w:numPr>
          <w:ilvl w:val="1"/>
          <w:numId w:val="36"/>
        </w:numPr>
        <w:ind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Provide释放流程主要包括反</w:t>
      </w:r>
      <w:r w:rsidR="007F039F">
        <w:rPr>
          <w:rFonts w:ascii="微软雅黑" w:eastAsia="微软雅黑" w:hAnsi="微软雅黑" w:cs="Arial" w:hint="eastAsia"/>
        </w:rPr>
        <w:t>注册服务</w:t>
      </w:r>
      <w:r>
        <w:rPr>
          <w:rFonts w:ascii="微软雅黑" w:eastAsia="微软雅黑" w:hAnsi="微软雅黑" w:cs="Arial" w:hint="eastAsia"/>
        </w:rPr>
        <w:t>、断开MessageManager连接，以及其他资源释放等</w:t>
      </w:r>
    </w:p>
    <w:p w:rsidR="008456BE" w:rsidRDefault="00430F09" w:rsidP="00F67CB8">
      <w:pPr>
        <w:ind w:firstLine="720"/>
        <w:rPr>
          <w:rFonts w:cs="Arial"/>
        </w:rPr>
      </w:pPr>
      <w:r>
        <w:rPr>
          <w:noProof/>
        </w:rPr>
        <w:drawing>
          <wp:inline distT="0" distB="0" distL="0" distR="0" wp14:anchorId="6EC10D85" wp14:editId="7F30A052">
            <wp:extent cx="6286500" cy="4889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B8" w:rsidRPr="00734CAA" w:rsidRDefault="00734CAA" w:rsidP="00F67CB8">
      <w:pPr>
        <w:pStyle w:val="af5"/>
        <w:numPr>
          <w:ilvl w:val="1"/>
          <w:numId w:val="36"/>
        </w:numPr>
        <w:ind w:firstLineChars="0"/>
        <w:rPr>
          <w:rFonts w:ascii="微软雅黑" w:eastAsia="微软雅黑" w:hAnsi="微软雅黑" w:cs="Arial" w:hint="eastAsia"/>
        </w:rPr>
      </w:pPr>
      <w:r w:rsidRPr="00734CAA">
        <w:rPr>
          <w:rFonts w:ascii="微软雅黑" w:eastAsia="微软雅黑" w:hAnsi="微软雅黑" w:cs="Arial"/>
        </w:rPr>
        <w:lastRenderedPageBreak/>
        <w:t>Provider</w:t>
      </w:r>
      <w:r>
        <w:rPr>
          <w:rFonts w:ascii="微软雅黑" w:eastAsia="微软雅黑" w:hAnsi="微软雅黑" w:cs="Arial" w:hint="eastAsia"/>
        </w:rPr>
        <w:t>在运行中也可能存在跟SOAGateway断开等各种异常情况，provider开发中要能正确处理这些异常</w:t>
      </w:r>
      <w:r w:rsidR="00DC0311">
        <w:rPr>
          <w:rFonts w:ascii="微软雅黑" w:eastAsia="微软雅黑" w:hAnsi="微软雅黑" w:cs="Arial" w:hint="eastAsia"/>
        </w:rPr>
        <w:t>，具体参考program</w:t>
      </w:r>
      <w:r w:rsidR="00DC0311">
        <w:rPr>
          <w:rFonts w:ascii="微软雅黑" w:eastAsia="微软雅黑" w:hAnsi="微软雅黑" w:cs="Arial"/>
        </w:rPr>
        <w:t xml:space="preserve"> </w:t>
      </w:r>
      <w:r w:rsidR="00DC0311">
        <w:rPr>
          <w:rFonts w:ascii="微软雅黑" w:eastAsia="微软雅黑" w:hAnsi="微软雅黑" w:cs="Arial" w:hint="eastAsia"/>
        </w:rPr>
        <w:t>guide里的c</w:t>
      </w:r>
      <w:r w:rsidR="00DC0311">
        <w:rPr>
          <w:rFonts w:ascii="微软雅黑" w:eastAsia="微软雅黑" w:hAnsi="微软雅黑" w:cs="Arial"/>
        </w:rPr>
        <w:t>rash management</w:t>
      </w:r>
      <w:r w:rsidR="00DC0311">
        <w:rPr>
          <w:rFonts w:ascii="微软雅黑" w:eastAsia="微软雅黑" w:hAnsi="微软雅黑" w:cs="Arial" w:hint="eastAsia"/>
        </w:rPr>
        <w:t>章节。</w:t>
      </w:r>
      <w:bookmarkStart w:id="12" w:name="_GoBack"/>
      <w:bookmarkEnd w:id="12"/>
    </w:p>
    <w:p w:rsidR="00413D88" w:rsidRDefault="00122215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3" w:name="_Toc33796737"/>
      <w:r>
        <w:rPr>
          <w:rFonts w:ascii="微软雅黑" w:eastAsia="微软雅黑" w:hAnsi="微软雅黑"/>
          <w:sz w:val="24"/>
          <w:szCs w:val="24"/>
          <w:lang w:eastAsia="zh-CN"/>
        </w:rPr>
        <w:t>Protobuf message</w:t>
      </w:r>
      <w:bookmarkEnd w:id="13"/>
    </w:p>
    <w:p w:rsidR="008425D2" w:rsidRDefault="008425D2" w:rsidP="008425D2">
      <w:pPr>
        <w:pStyle w:val="a0"/>
        <w:rPr>
          <w:lang w:eastAsia="zh-CN"/>
        </w:rPr>
      </w:pPr>
    </w:p>
    <w:p w:rsidR="00C31C68" w:rsidRDefault="005544BA" w:rsidP="001C6929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P</w:t>
      </w:r>
      <w:r>
        <w:rPr>
          <w:rFonts w:ascii="微软雅黑" w:eastAsia="微软雅黑" w:hAnsi="微软雅黑" w:cs="Arial" w:hint="eastAsia"/>
        </w:rPr>
        <w:t>rotobuf是Google定义的跨系统的数据传递机制，我们主要使用它的消息的序列化和反序列化机制，</w:t>
      </w:r>
    </w:p>
    <w:p w:rsidR="005544BA" w:rsidRDefault="005544BA" w:rsidP="001C6929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SoaMessage跟protobuf</w:t>
      </w:r>
      <w:r>
        <w:rPr>
          <w:rFonts w:ascii="微软雅黑" w:eastAsia="微软雅黑" w:hAnsi="微软雅黑" w:cs="Arial"/>
        </w:rPr>
        <w:t>::</w:t>
      </w:r>
      <w:r w:rsidR="002F3A58">
        <w:rPr>
          <w:rFonts w:ascii="微软雅黑" w:eastAsia="微软雅黑" w:hAnsi="微软雅黑" w:cs="Arial" w:hint="eastAsia"/>
        </w:rPr>
        <w:t>M</w:t>
      </w:r>
      <w:r>
        <w:rPr>
          <w:rFonts w:ascii="微软雅黑" w:eastAsia="微软雅黑" w:hAnsi="微软雅黑" w:cs="Arial"/>
        </w:rPr>
        <w:t>essage</w:t>
      </w:r>
      <w:r>
        <w:rPr>
          <w:rFonts w:ascii="微软雅黑" w:eastAsia="微软雅黑" w:hAnsi="微软雅黑" w:cs="Arial" w:hint="eastAsia"/>
        </w:rPr>
        <w:t>的关联主要采用下面几种方式</w:t>
      </w:r>
    </w:p>
    <w:p w:rsidR="002F3A58" w:rsidRPr="00A83C36" w:rsidRDefault="003A167F" w:rsidP="00A83C36">
      <w:pPr>
        <w:pStyle w:val="af5"/>
        <w:numPr>
          <w:ilvl w:val="0"/>
          <w:numId w:val="37"/>
        </w:numPr>
        <w:ind w:firstLineChars="0"/>
        <w:rPr>
          <w:rFonts w:ascii="微软雅黑" w:eastAsia="微软雅黑" w:hAnsi="微软雅黑" w:cs="Arial"/>
        </w:rPr>
      </w:pPr>
      <w:r w:rsidRPr="003A167F">
        <w:t xml:space="preserve"> </w:t>
      </w:r>
      <w:r w:rsidRPr="00A83C36">
        <w:rPr>
          <w:rFonts w:ascii="微软雅黑" w:eastAsia="微软雅黑" w:hAnsi="微软雅黑" w:cs="Arial"/>
        </w:rPr>
        <w:t>parseFromString</w:t>
      </w:r>
    </w:p>
    <w:p w:rsidR="005544BA" w:rsidRDefault="00514295" w:rsidP="001C6929">
      <w:pPr>
        <w:ind w:left="72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13D2BE42" wp14:editId="4B3B0B3C">
            <wp:extent cx="6286500" cy="163639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95" w:rsidRDefault="002F3A58" w:rsidP="001C6929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message由</w:t>
      </w:r>
      <w:r w:rsidRPr="002F3A58">
        <w:rPr>
          <w:rFonts w:ascii="微软雅黑" w:eastAsia="微软雅黑" w:hAnsi="微软雅黑" w:cs="Arial"/>
        </w:rPr>
        <w:t>::google::protobuf::Message</w:t>
      </w:r>
      <w:r>
        <w:rPr>
          <w:rFonts w:ascii="微软雅黑" w:eastAsia="微软雅黑" w:hAnsi="微软雅黑" w:cs="Arial" w:hint="eastAsia"/>
        </w:rPr>
        <w:t>:</w:t>
      </w:r>
      <w:r>
        <w:rPr>
          <w:rFonts w:ascii="微软雅黑" w:eastAsia="微软雅黑" w:hAnsi="微软雅黑" w:cs="Arial"/>
        </w:rPr>
        <w:t>:</w:t>
      </w:r>
      <w:r w:rsidRPr="002F3A58">
        <w:t xml:space="preserve"> </w:t>
      </w:r>
      <w:r w:rsidRPr="002F3A58">
        <w:rPr>
          <w:rFonts w:ascii="微软雅黑" w:eastAsia="微软雅黑" w:hAnsi="微软雅黑" w:cs="Arial"/>
        </w:rPr>
        <w:t>SerializeToString</w:t>
      </w:r>
      <w:r>
        <w:rPr>
          <w:rFonts w:ascii="微软雅黑" w:eastAsia="微软雅黑" w:hAnsi="微软雅黑" w:cs="Arial" w:hint="eastAsia"/>
        </w:rPr>
        <w:t>生成</w:t>
      </w:r>
    </w:p>
    <w:p w:rsidR="00514295" w:rsidRDefault="00514295" w:rsidP="001C6929">
      <w:pPr>
        <w:ind w:left="72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15696870" wp14:editId="078AF0F3">
            <wp:extent cx="4810125" cy="5619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CB" w:rsidRDefault="00DF2ACB" w:rsidP="001C6929">
      <w:pPr>
        <w:ind w:left="720"/>
        <w:rPr>
          <w:rFonts w:ascii="微软雅黑" w:eastAsia="微软雅黑" w:hAnsi="微软雅黑" w:cs="Arial"/>
        </w:rPr>
      </w:pPr>
    </w:p>
    <w:p w:rsidR="00514295" w:rsidRPr="00B21248" w:rsidRDefault="003A167F" w:rsidP="00B21248">
      <w:pPr>
        <w:pStyle w:val="af5"/>
        <w:numPr>
          <w:ilvl w:val="0"/>
          <w:numId w:val="37"/>
        </w:numPr>
        <w:ind w:firstLineChars="0"/>
        <w:rPr>
          <w:rFonts w:ascii="微软雅黑" w:eastAsia="微软雅黑" w:hAnsi="微软雅黑" w:cs="Arial"/>
        </w:rPr>
      </w:pPr>
      <w:r w:rsidRPr="00B21248">
        <w:rPr>
          <w:rFonts w:ascii="微软雅黑" w:eastAsia="微软雅黑" w:hAnsi="微软雅黑" w:cs="Arial"/>
        </w:rPr>
        <w:t>parseFromArray</w:t>
      </w:r>
    </w:p>
    <w:p w:rsidR="00C17DC0" w:rsidRDefault="003A167F" w:rsidP="001C6929">
      <w:pPr>
        <w:ind w:left="72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3C2EC3A9" wp14:editId="43ECF335">
            <wp:extent cx="6286500" cy="201231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C0" w:rsidRDefault="00C17DC0" w:rsidP="00C17DC0">
      <w:pPr>
        <w:ind w:left="7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message由</w:t>
      </w:r>
      <w:r w:rsidRPr="002F3A58">
        <w:rPr>
          <w:rFonts w:ascii="微软雅黑" w:eastAsia="微软雅黑" w:hAnsi="微软雅黑" w:cs="Arial"/>
        </w:rPr>
        <w:t>::google::protobuf::Message</w:t>
      </w:r>
      <w:r>
        <w:rPr>
          <w:rFonts w:ascii="微软雅黑" w:eastAsia="微软雅黑" w:hAnsi="微软雅黑" w:cs="Arial" w:hint="eastAsia"/>
        </w:rPr>
        <w:t>:</w:t>
      </w:r>
      <w:r>
        <w:rPr>
          <w:rFonts w:ascii="微软雅黑" w:eastAsia="微软雅黑" w:hAnsi="微软雅黑" w:cs="Arial"/>
        </w:rPr>
        <w:t>:</w:t>
      </w:r>
      <w:r w:rsidRPr="00C17DC0">
        <w:t xml:space="preserve"> </w:t>
      </w:r>
      <w:r w:rsidRPr="00C17DC0">
        <w:rPr>
          <w:rFonts w:ascii="微软雅黑" w:eastAsia="微软雅黑" w:hAnsi="微软雅黑" w:cs="Arial"/>
        </w:rPr>
        <w:t>SerializeToArray</w:t>
      </w:r>
      <w:r>
        <w:rPr>
          <w:rFonts w:ascii="微软雅黑" w:eastAsia="微软雅黑" w:hAnsi="微软雅黑" w:cs="Arial" w:hint="eastAsia"/>
        </w:rPr>
        <w:t>生成</w:t>
      </w:r>
    </w:p>
    <w:p w:rsidR="00C17DC0" w:rsidRDefault="00C17DC0" w:rsidP="001C6929">
      <w:pPr>
        <w:ind w:left="720"/>
        <w:rPr>
          <w:rFonts w:ascii="微软雅黑" w:eastAsia="微软雅黑" w:hAnsi="微软雅黑" w:cs="Arial"/>
        </w:rPr>
      </w:pPr>
      <w:r>
        <w:rPr>
          <w:noProof/>
        </w:rPr>
        <w:lastRenderedPageBreak/>
        <w:drawing>
          <wp:inline distT="0" distB="0" distL="0" distR="0" wp14:anchorId="7EBA9813" wp14:editId="0C8FE8F6">
            <wp:extent cx="4924425" cy="571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7F" w:rsidRDefault="003A167F" w:rsidP="001C6929">
      <w:pPr>
        <w:ind w:left="720"/>
        <w:rPr>
          <w:rFonts w:ascii="微软雅黑" w:eastAsia="微软雅黑" w:hAnsi="微软雅黑" w:cs="Arial"/>
        </w:rPr>
      </w:pPr>
    </w:p>
    <w:p w:rsidR="003A167F" w:rsidRPr="006A6EF1" w:rsidRDefault="007E0C78" w:rsidP="006A6EF1">
      <w:pPr>
        <w:pStyle w:val="af5"/>
        <w:numPr>
          <w:ilvl w:val="0"/>
          <w:numId w:val="37"/>
        </w:numPr>
        <w:ind w:firstLineChars="0"/>
        <w:rPr>
          <w:rFonts w:ascii="微软雅黑" w:eastAsia="微软雅黑" w:hAnsi="微软雅黑" w:cs="Arial"/>
        </w:rPr>
      </w:pPr>
      <w:r w:rsidRPr="006A6EF1">
        <w:rPr>
          <w:rFonts w:ascii="微软雅黑" w:eastAsia="微软雅黑" w:hAnsi="微软雅黑" w:cs="Arial" w:hint="eastAsia"/>
        </w:rPr>
        <w:t>SoaMessage</w:t>
      </w:r>
      <w:r w:rsidR="004C0571" w:rsidRPr="006A6EF1">
        <w:rPr>
          <w:rFonts w:ascii="微软雅黑" w:eastAsia="微软雅黑" w:hAnsi="微软雅黑" w:cs="Arial" w:hint="eastAsia"/>
        </w:rPr>
        <w:t>直接关联</w:t>
      </w:r>
      <w:r w:rsidRPr="006A6EF1">
        <w:rPr>
          <w:rFonts w:ascii="微软雅黑" w:eastAsia="微软雅黑" w:hAnsi="微软雅黑" w:cs="Arial"/>
        </w:rPr>
        <w:t>::google::protobuf::Message</w:t>
      </w:r>
    </w:p>
    <w:p w:rsidR="004C0571" w:rsidRPr="00C31C68" w:rsidRDefault="004C0571" w:rsidP="001C6929">
      <w:pPr>
        <w:ind w:left="720"/>
        <w:rPr>
          <w:rFonts w:ascii="微软雅黑" w:eastAsia="微软雅黑" w:hAnsi="微软雅黑" w:cs="Arial"/>
        </w:rPr>
      </w:pPr>
      <w:r>
        <w:rPr>
          <w:noProof/>
        </w:rPr>
        <w:drawing>
          <wp:inline distT="0" distB="0" distL="0" distR="0" wp14:anchorId="61A8E731" wp14:editId="6054451F">
            <wp:extent cx="6286500" cy="32264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68" w:rsidRPr="00AA77DE" w:rsidRDefault="00C31C68" w:rsidP="00C31C68">
      <w:pPr>
        <w:rPr>
          <w:rFonts w:cs="Arial"/>
        </w:rPr>
      </w:pPr>
    </w:p>
    <w:p w:rsidR="00C31C68" w:rsidRPr="00AA77DE" w:rsidRDefault="00C31C68" w:rsidP="00C31C68">
      <w:pPr>
        <w:rPr>
          <w:rFonts w:cs="Arial"/>
        </w:rPr>
      </w:pPr>
    </w:p>
    <w:p w:rsidR="00C96F2F" w:rsidRPr="0025507C" w:rsidRDefault="00C96F2F" w:rsidP="00C96F2F">
      <w:pPr>
        <w:rPr>
          <w:rFonts w:ascii="微软雅黑" w:eastAsia="微软雅黑" w:hAnsi="微软雅黑"/>
        </w:rPr>
      </w:pPr>
    </w:p>
    <w:sectPr w:rsidR="00C96F2F" w:rsidRPr="0025507C"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0EB" w:rsidRDefault="000D70EB">
      <w:r>
        <w:separator/>
      </w:r>
    </w:p>
  </w:endnote>
  <w:endnote w:type="continuationSeparator" w:id="0">
    <w:p w:rsidR="000D70EB" w:rsidRDefault="000D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01" w:rsidRDefault="00982701">
    <w:pPr>
      <w:pStyle w:val="af3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98D7104" wp14:editId="5235895C">
              <wp:simplePos x="0" y="0"/>
              <wp:positionH relativeFrom="column">
                <wp:posOffset>0</wp:posOffset>
              </wp:positionH>
              <wp:positionV relativeFrom="paragraph">
                <wp:posOffset>29209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28FF" id="Line 17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AE35F44" wp14:editId="2FCAB388">
              <wp:extent cx="2865120" cy="137795"/>
              <wp:effectExtent l="0" t="0" r="0" b="0"/>
              <wp:docPr id="2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9F2E907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0EB" w:rsidRDefault="000D70EB">
      <w:r>
        <w:separator/>
      </w:r>
    </w:p>
  </w:footnote>
  <w:footnote w:type="continuationSeparator" w:id="0">
    <w:p w:rsidR="000D70EB" w:rsidRDefault="000D7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01" w:rsidRDefault="00982701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B077FAE" wp14:editId="79BA20C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487978D" wp14:editId="10CDFDC7">
              <wp:simplePos x="0" y="0"/>
              <wp:positionH relativeFrom="column">
                <wp:posOffset>0</wp:posOffset>
              </wp:positionH>
              <wp:positionV relativeFrom="paragraph">
                <wp:posOffset>454659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4A232" id="Line 8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982701" w:rsidRDefault="00982701">
    <w:pPr>
      <w:pStyle w:val="af2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B9"/>
    <w:multiLevelType w:val="hybridMultilevel"/>
    <w:tmpl w:val="A1F251D6"/>
    <w:lvl w:ilvl="0" w:tplc="CD24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5C9D"/>
    <w:multiLevelType w:val="multilevel"/>
    <w:tmpl w:val="07EE5C9D"/>
    <w:lvl w:ilvl="0">
      <w:start w:val="1"/>
      <w:numFmt w:val="decimal"/>
      <w:lvlText w:val="%1）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AE0AFC"/>
    <w:multiLevelType w:val="hybridMultilevel"/>
    <w:tmpl w:val="73B455CE"/>
    <w:lvl w:ilvl="0" w:tplc="C868CE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D65B8"/>
    <w:multiLevelType w:val="multilevel"/>
    <w:tmpl w:val="198D65B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3F4337"/>
    <w:multiLevelType w:val="hybridMultilevel"/>
    <w:tmpl w:val="4810FB4C"/>
    <w:lvl w:ilvl="0" w:tplc="4928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B57070"/>
    <w:multiLevelType w:val="hybridMultilevel"/>
    <w:tmpl w:val="5B3806C8"/>
    <w:lvl w:ilvl="0" w:tplc="4928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C8E7192"/>
    <w:multiLevelType w:val="hybridMultilevel"/>
    <w:tmpl w:val="A8C87D74"/>
    <w:lvl w:ilvl="0" w:tplc="9DD43F66">
      <w:start w:val="50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005D"/>
    <w:multiLevelType w:val="hybridMultilevel"/>
    <w:tmpl w:val="4876504E"/>
    <w:lvl w:ilvl="0" w:tplc="45448E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6AA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E0B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F469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64B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EA8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831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D8E7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A52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9523A08"/>
    <w:multiLevelType w:val="hybridMultilevel"/>
    <w:tmpl w:val="4CD63182"/>
    <w:lvl w:ilvl="0" w:tplc="F77E1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7803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3D1B64CF"/>
    <w:multiLevelType w:val="hybridMultilevel"/>
    <w:tmpl w:val="DD80018C"/>
    <w:lvl w:ilvl="0" w:tplc="8FF4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4710D"/>
    <w:multiLevelType w:val="hybridMultilevel"/>
    <w:tmpl w:val="4810FB4C"/>
    <w:lvl w:ilvl="0" w:tplc="4928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E435AF2"/>
    <w:multiLevelType w:val="hybridMultilevel"/>
    <w:tmpl w:val="227AF8F0"/>
    <w:lvl w:ilvl="0" w:tplc="0428CBC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1FD4EDD"/>
    <w:multiLevelType w:val="hybridMultilevel"/>
    <w:tmpl w:val="0BD40C96"/>
    <w:lvl w:ilvl="0" w:tplc="1C98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30A6030"/>
    <w:multiLevelType w:val="hybridMultilevel"/>
    <w:tmpl w:val="E878F79C"/>
    <w:lvl w:ilvl="0" w:tplc="3CBC7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730714"/>
    <w:multiLevelType w:val="hybridMultilevel"/>
    <w:tmpl w:val="EAA2EADE"/>
    <w:lvl w:ilvl="0" w:tplc="435232D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8DB0AD8"/>
    <w:multiLevelType w:val="hybridMultilevel"/>
    <w:tmpl w:val="714CD8EA"/>
    <w:lvl w:ilvl="0" w:tplc="AA6C80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1366204"/>
    <w:multiLevelType w:val="hybridMultilevel"/>
    <w:tmpl w:val="8CF2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22543"/>
    <w:multiLevelType w:val="hybridMultilevel"/>
    <w:tmpl w:val="D37CD0FE"/>
    <w:lvl w:ilvl="0" w:tplc="60C0FA8E">
      <w:start w:val="5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7E26006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8B76479"/>
    <w:multiLevelType w:val="hybridMultilevel"/>
    <w:tmpl w:val="BEA67A96"/>
    <w:lvl w:ilvl="0" w:tplc="22B86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980575"/>
    <w:multiLevelType w:val="hybridMultilevel"/>
    <w:tmpl w:val="2C5E7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03160"/>
    <w:multiLevelType w:val="hybridMultilevel"/>
    <w:tmpl w:val="D7E280D0"/>
    <w:lvl w:ilvl="0" w:tplc="C9D21E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7BF12A4C"/>
    <w:multiLevelType w:val="hybridMultilevel"/>
    <w:tmpl w:val="B1C8D25C"/>
    <w:lvl w:ilvl="0" w:tplc="45448E3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</w:num>
  <w:num w:numId="8">
    <w:abstractNumId w:val="10"/>
  </w:num>
  <w:num w:numId="9">
    <w:abstractNumId w:val="15"/>
  </w:num>
  <w:num w:numId="10">
    <w:abstractNumId w:val="12"/>
  </w:num>
  <w:num w:numId="11">
    <w:abstractNumId w:val="16"/>
  </w:num>
  <w:num w:numId="12">
    <w:abstractNumId w:val="0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"/>
  </w:num>
  <w:num w:numId="19">
    <w:abstractNumId w:val="9"/>
  </w:num>
  <w:num w:numId="20">
    <w:abstractNumId w:val="19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1"/>
  </w:num>
  <w:num w:numId="24">
    <w:abstractNumId w:val="26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8"/>
  </w:num>
  <w:num w:numId="31">
    <w:abstractNumId w:val="14"/>
  </w:num>
  <w:num w:numId="32">
    <w:abstractNumId w:val="25"/>
  </w:num>
  <w:num w:numId="33">
    <w:abstractNumId w:val="18"/>
  </w:num>
  <w:num w:numId="34">
    <w:abstractNumId w:val="5"/>
  </w:num>
  <w:num w:numId="35">
    <w:abstractNumId w:val="17"/>
  </w:num>
  <w:num w:numId="36">
    <w:abstractNumId w:val="13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2B27"/>
    <w:rsid w:val="00006B8A"/>
    <w:rsid w:val="000136A1"/>
    <w:rsid w:val="000139F7"/>
    <w:rsid w:val="000155C7"/>
    <w:rsid w:val="000217FE"/>
    <w:rsid w:val="0002382D"/>
    <w:rsid w:val="000244C7"/>
    <w:rsid w:val="00024503"/>
    <w:rsid w:val="00031CAE"/>
    <w:rsid w:val="00035C70"/>
    <w:rsid w:val="0003720C"/>
    <w:rsid w:val="000410FD"/>
    <w:rsid w:val="0004417C"/>
    <w:rsid w:val="00045964"/>
    <w:rsid w:val="00047933"/>
    <w:rsid w:val="00054831"/>
    <w:rsid w:val="000551CC"/>
    <w:rsid w:val="000565C0"/>
    <w:rsid w:val="00062402"/>
    <w:rsid w:val="00067037"/>
    <w:rsid w:val="0007603B"/>
    <w:rsid w:val="00080B2C"/>
    <w:rsid w:val="00080F07"/>
    <w:rsid w:val="000827A1"/>
    <w:rsid w:val="00082A60"/>
    <w:rsid w:val="0009418D"/>
    <w:rsid w:val="00094B7E"/>
    <w:rsid w:val="00097D96"/>
    <w:rsid w:val="000A247F"/>
    <w:rsid w:val="000A30E6"/>
    <w:rsid w:val="000A40D6"/>
    <w:rsid w:val="000A41A7"/>
    <w:rsid w:val="000A4500"/>
    <w:rsid w:val="000A7CEF"/>
    <w:rsid w:val="000B50BE"/>
    <w:rsid w:val="000B5C6B"/>
    <w:rsid w:val="000C5601"/>
    <w:rsid w:val="000C6020"/>
    <w:rsid w:val="000D0D6A"/>
    <w:rsid w:val="000D70EB"/>
    <w:rsid w:val="000E5D9E"/>
    <w:rsid w:val="000E7E91"/>
    <w:rsid w:val="000F235C"/>
    <w:rsid w:val="000F5F0C"/>
    <w:rsid w:val="00104735"/>
    <w:rsid w:val="001056AD"/>
    <w:rsid w:val="0010602F"/>
    <w:rsid w:val="00107477"/>
    <w:rsid w:val="00116E1E"/>
    <w:rsid w:val="0011778C"/>
    <w:rsid w:val="00122215"/>
    <w:rsid w:val="00132EC0"/>
    <w:rsid w:val="0014150D"/>
    <w:rsid w:val="00144B3C"/>
    <w:rsid w:val="00144C38"/>
    <w:rsid w:val="00145C97"/>
    <w:rsid w:val="001471D8"/>
    <w:rsid w:val="00150710"/>
    <w:rsid w:val="00161EB6"/>
    <w:rsid w:val="00162B1D"/>
    <w:rsid w:val="00162D82"/>
    <w:rsid w:val="00165A14"/>
    <w:rsid w:val="00167620"/>
    <w:rsid w:val="00167FB4"/>
    <w:rsid w:val="0017145C"/>
    <w:rsid w:val="00175467"/>
    <w:rsid w:val="00176CCA"/>
    <w:rsid w:val="001772BA"/>
    <w:rsid w:val="001862C5"/>
    <w:rsid w:val="00187C1C"/>
    <w:rsid w:val="001900EC"/>
    <w:rsid w:val="0019111B"/>
    <w:rsid w:val="001923F5"/>
    <w:rsid w:val="00192B65"/>
    <w:rsid w:val="001936B2"/>
    <w:rsid w:val="001A4EAE"/>
    <w:rsid w:val="001A73AD"/>
    <w:rsid w:val="001B128E"/>
    <w:rsid w:val="001B7656"/>
    <w:rsid w:val="001B77F7"/>
    <w:rsid w:val="001B7E9E"/>
    <w:rsid w:val="001C51BC"/>
    <w:rsid w:val="001C5452"/>
    <w:rsid w:val="001C6929"/>
    <w:rsid w:val="001C7EC4"/>
    <w:rsid w:val="001D4224"/>
    <w:rsid w:val="001D481B"/>
    <w:rsid w:val="001D5B5C"/>
    <w:rsid w:val="001D65A3"/>
    <w:rsid w:val="001E16B1"/>
    <w:rsid w:val="001E24A1"/>
    <w:rsid w:val="001E5797"/>
    <w:rsid w:val="001F05A0"/>
    <w:rsid w:val="001F2580"/>
    <w:rsid w:val="001F26D6"/>
    <w:rsid w:val="001F2ACE"/>
    <w:rsid w:val="001F37D7"/>
    <w:rsid w:val="001F70B4"/>
    <w:rsid w:val="00201175"/>
    <w:rsid w:val="00204296"/>
    <w:rsid w:val="002046A5"/>
    <w:rsid w:val="00204929"/>
    <w:rsid w:val="00207B48"/>
    <w:rsid w:val="002102F8"/>
    <w:rsid w:val="0021039B"/>
    <w:rsid w:val="002126B9"/>
    <w:rsid w:val="0021350E"/>
    <w:rsid w:val="00215CB8"/>
    <w:rsid w:val="00215E4A"/>
    <w:rsid w:val="00217AED"/>
    <w:rsid w:val="00223255"/>
    <w:rsid w:val="002232B8"/>
    <w:rsid w:val="00223C09"/>
    <w:rsid w:val="00224B51"/>
    <w:rsid w:val="002252E9"/>
    <w:rsid w:val="002278F1"/>
    <w:rsid w:val="002329A1"/>
    <w:rsid w:val="0023503C"/>
    <w:rsid w:val="002362BB"/>
    <w:rsid w:val="002365A5"/>
    <w:rsid w:val="00236AAB"/>
    <w:rsid w:val="00236BE0"/>
    <w:rsid w:val="002371DF"/>
    <w:rsid w:val="002514EA"/>
    <w:rsid w:val="0025507C"/>
    <w:rsid w:val="00256229"/>
    <w:rsid w:val="002576B0"/>
    <w:rsid w:val="00257812"/>
    <w:rsid w:val="00260E5F"/>
    <w:rsid w:val="002628B5"/>
    <w:rsid w:val="00263819"/>
    <w:rsid w:val="00270008"/>
    <w:rsid w:val="002733FE"/>
    <w:rsid w:val="002746CC"/>
    <w:rsid w:val="00274C61"/>
    <w:rsid w:val="00275E9A"/>
    <w:rsid w:val="00291A9C"/>
    <w:rsid w:val="0029452B"/>
    <w:rsid w:val="002A0695"/>
    <w:rsid w:val="002A18C1"/>
    <w:rsid w:val="002A1E8D"/>
    <w:rsid w:val="002A2D70"/>
    <w:rsid w:val="002A311C"/>
    <w:rsid w:val="002B2AF0"/>
    <w:rsid w:val="002B570F"/>
    <w:rsid w:val="002B6D7F"/>
    <w:rsid w:val="002C1EF3"/>
    <w:rsid w:val="002C4602"/>
    <w:rsid w:val="002C5BED"/>
    <w:rsid w:val="002C7FC9"/>
    <w:rsid w:val="002D2E7E"/>
    <w:rsid w:val="002D2EAA"/>
    <w:rsid w:val="002D720A"/>
    <w:rsid w:val="002E4708"/>
    <w:rsid w:val="002E4D33"/>
    <w:rsid w:val="002E5DD7"/>
    <w:rsid w:val="002F1666"/>
    <w:rsid w:val="002F1F9A"/>
    <w:rsid w:val="002F2E96"/>
    <w:rsid w:val="002F34F7"/>
    <w:rsid w:val="002F3A58"/>
    <w:rsid w:val="003144BB"/>
    <w:rsid w:val="0031590A"/>
    <w:rsid w:val="00323D07"/>
    <w:rsid w:val="00324CD1"/>
    <w:rsid w:val="003250D5"/>
    <w:rsid w:val="00325741"/>
    <w:rsid w:val="00331420"/>
    <w:rsid w:val="00332456"/>
    <w:rsid w:val="00333280"/>
    <w:rsid w:val="00334476"/>
    <w:rsid w:val="0033486F"/>
    <w:rsid w:val="00334BCB"/>
    <w:rsid w:val="00335A73"/>
    <w:rsid w:val="00336110"/>
    <w:rsid w:val="00340C89"/>
    <w:rsid w:val="00342EB9"/>
    <w:rsid w:val="00344D65"/>
    <w:rsid w:val="003516D4"/>
    <w:rsid w:val="00351C00"/>
    <w:rsid w:val="00352540"/>
    <w:rsid w:val="00355674"/>
    <w:rsid w:val="00355F4F"/>
    <w:rsid w:val="00356DF7"/>
    <w:rsid w:val="00357CE5"/>
    <w:rsid w:val="003629A5"/>
    <w:rsid w:val="00365DA0"/>
    <w:rsid w:val="00366C01"/>
    <w:rsid w:val="00366E4D"/>
    <w:rsid w:val="00370AD9"/>
    <w:rsid w:val="00371A59"/>
    <w:rsid w:val="003723B2"/>
    <w:rsid w:val="00380EB1"/>
    <w:rsid w:val="003810AF"/>
    <w:rsid w:val="00387CA2"/>
    <w:rsid w:val="00390E04"/>
    <w:rsid w:val="003918B6"/>
    <w:rsid w:val="00391908"/>
    <w:rsid w:val="00392735"/>
    <w:rsid w:val="00393FA1"/>
    <w:rsid w:val="003A0E83"/>
    <w:rsid w:val="003A167F"/>
    <w:rsid w:val="003A3C17"/>
    <w:rsid w:val="003A5ABE"/>
    <w:rsid w:val="003B0644"/>
    <w:rsid w:val="003B0F31"/>
    <w:rsid w:val="003B33E1"/>
    <w:rsid w:val="003B3F8A"/>
    <w:rsid w:val="003C230D"/>
    <w:rsid w:val="003C3577"/>
    <w:rsid w:val="003C4B6E"/>
    <w:rsid w:val="003C7C11"/>
    <w:rsid w:val="003D5921"/>
    <w:rsid w:val="003E0744"/>
    <w:rsid w:val="003E0D88"/>
    <w:rsid w:val="003F0382"/>
    <w:rsid w:val="003F17D5"/>
    <w:rsid w:val="003F2D0F"/>
    <w:rsid w:val="003F696D"/>
    <w:rsid w:val="003F6B0C"/>
    <w:rsid w:val="0040125B"/>
    <w:rsid w:val="00401260"/>
    <w:rsid w:val="0040301C"/>
    <w:rsid w:val="00403FBD"/>
    <w:rsid w:val="0040555E"/>
    <w:rsid w:val="00411133"/>
    <w:rsid w:val="004122F7"/>
    <w:rsid w:val="0041373D"/>
    <w:rsid w:val="00413D88"/>
    <w:rsid w:val="00414C41"/>
    <w:rsid w:val="00417B65"/>
    <w:rsid w:val="00420661"/>
    <w:rsid w:val="00420A4A"/>
    <w:rsid w:val="00422AD9"/>
    <w:rsid w:val="00424FA8"/>
    <w:rsid w:val="00427D3F"/>
    <w:rsid w:val="00430F09"/>
    <w:rsid w:val="0044328D"/>
    <w:rsid w:val="004510F2"/>
    <w:rsid w:val="00461A18"/>
    <w:rsid w:val="004645D3"/>
    <w:rsid w:val="00467BFE"/>
    <w:rsid w:val="00471A13"/>
    <w:rsid w:val="00472945"/>
    <w:rsid w:val="00473533"/>
    <w:rsid w:val="0047461C"/>
    <w:rsid w:val="004809CF"/>
    <w:rsid w:val="00482A5C"/>
    <w:rsid w:val="00486054"/>
    <w:rsid w:val="004947FE"/>
    <w:rsid w:val="00497464"/>
    <w:rsid w:val="004A0A4D"/>
    <w:rsid w:val="004A1413"/>
    <w:rsid w:val="004A5DF2"/>
    <w:rsid w:val="004A76CB"/>
    <w:rsid w:val="004B14F4"/>
    <w:rsid w:val="004B3440"/>
    <w:rsid w:val="004B391D"/>
    <w:rsid w:val="004B5130"/>
    <w:rsid w:val="004C0571"/>
    <w:rsid w:val="004C1597"/>
    <w:rsid w:val="004C6182"/>
    <w:rsid w:val="004D1BD2"/>
    <w:rsid w:val="004D3661"/>
    <w:rsid w:val="004D7804"/>
    <w:rsid w:val="004E464E"/>
    <w:rsid w:val="004E4A16"/>
    <w:rsid w:val="004F0818"/>
    <w:rsid w:val="004F3786"/>
    <w:rsid w:val="0051392E"/>
    <w:rsid w:val="00514295"/>
    <w:rsid w:val="00515626"/>
    <w:rsid w:val="00516EAF"/>
    <w:rsid w:val="00527D19"/>
    <w:rsid w:val="00527F15"/>
    <w:rsid w:val="00534136"/>
    <w:rsid w:val="005417EE"/>
    <w:rsid w:val="00542804"/>
    <w:rsid w:val="0054388E"/>
    <w:rsid w:val="0054524A"/>
    <w:rsid w:val="0054579F"/>
    <w:rsid w:val="005457E0"/>
    <w:rsid w:val="00546FC9"/>
    <w:rsid w:val="0055222A"/>
    <w:rsid w:val="005544BA"/>
    <w:rsid w:val="0056268B"/>
    <w:rsid w:val="00563028"/>
    <w:rsid w:val="00565C87"/>
    <w:rsid w:val="00585A99"/>
    <w:rsid w:val="00585C9A"/>
    <w:rsid w:val="00594E28"/>
    <w:rsid w:val="005951F9"/>
    <w:rsid w:val="005A3CEF"/>
    <w:rsid w:val="005A415C"/>
    <w:rsid w:val="005A71AA"/>
    <w:rsid w:val="005B205D"/>
    <w:rsid w:val="005B22A0"/>
    <w:rsid w:val="005B4FC9"/>
    <w:rsid w:val="005B5562"/>
    <w:rsid w:val="005B64C2"/>
    <w:rsid w:val="005B6965"/>
    <w:rsid w:val="005C1AF2"/>
    <w:rsid w:val="005D71A7"/>
    <w:rsid w:val="005E15CE"/>
    <w:rsid w:val="005E6287"/>
    <w:rsid w:val="005E67DF"/>
    <w:rsid w:val="005E6B8B"/>
    <w:rsid w:val="005E72A5"/>
    <w:rsid w:val="005F4875"/>
    <w:rsid w:val="005F67A0"/>
    <w:rsid w:val="005F6B75"/>
    <w:rsid w:val="006003A8"/>
    <w:rsid w:val="00601FC7"/>
    <w:rsid w:val="00607FB6"/>
    <w:rsid w:val="0061081B"/>
    <w:rsid w:val="00615270"/>
    <w:rsid w:val="00617C43"/>
    <w:rsid w:val="0062662A"/>
    <w:rsid w:val="00630F88"/>
    <w:rsid w:val="00634957"/>
    <w:rsid w:val="00636058"/>
    <w:rsid w:val="00637A6D"/>
    <w:rsid w:val="006423AC"/>
    <w:rsid w:val="00643A60"/>
    <w:rsid w:val="00644E63"/>
    <w:rsid w:val="006456CB"/>
    <w:rsid w:val="0064687D"/>
    <w:rsid w:val="00646BBA"/>
    <w:rsid w:val="006565D4"/>
    <w:rsid w:val="00660C10"/>
    <w:rsid w:val="00664933"/>
    <w:rsid w:val="00670679"/>
    <w:rsid w:val="0067288E"/>
    <w:rsid w:val="00674F22"/>
    <w:rsid w:val="00675983"/>
    <w:rsid w:val="0067642C"/>
    <w:rsid w:val="006774BB"/>
    <w:rsid w:val="0068042C"/>
    <w:rsid w:val="00684D90"/>
    <w:rsid w:val="006902F1"/>
    <w:rsid w:val="00692B18"/>
    <w:rsid w:val="00694829"/>
    <w:rsid w:val="00695E1B"/>
    <w:rsid w:val="00695E9B"/>
    <w:rsid w:val="00697292"/>
    <w:rsid w:val="006A07DE"/>
    <w:rsid w:val="006A2CAF"/>
    <w:rsid w:val="006A4C3B"/>
    <w:rsid w:val="006A6EF1"/>
    <w:rsid w:val="006A777D"/>
    <w:rsid w:val="006B3E3B"/>
    <w:rsid w:val="006B478F"/>
    <w:rsid w:val="006C00AA"/>
    <w:rsid w:val="006C216E"/>
    <w:rsid w:val="006D3BBA"/>
    <w:rsid w:val="006E0EB7"/>
    <w:rsid w:val="006E1ED6"/>
    <w:rsid w:val="006E7A6D"/>
    <w:rsid w:val="006F0705"/>
    <w:rsid w:val="006F20AB"/>
    <w:rsid w:val="006F22E5"/>
    <w:rsid w:val="006F4D8C"/>
    <w:rsid w:val="006F54C8"/>
    <w:rsid w:val="006F574F"/>
    <w:rsid w:val="00705197"/>
    <w:rsid w:val="00706CF1"/>
    <w:rsid w:val="007078A2"/>
    <w:rsid w:val="007107F2"/>
    <w:rsid w:val="0071105F"/>
    <w:rsid w:val="007137C6"/>
    <w:rsid w:val="007145C1"/>
    <w:rsid w:val="00715A2D"/>
    <w:rsid w:val="00715B3E"/>
    <w:rsid w:val="007173C6"/>
    <w:rsid w:val="00720E71"/>
    <w:rsid w:val="00721F1D"/>
    <w:rsid w:val="00722104"/>
    <w:rsid w:val="007257E4"/>
    <w:rsid w:val="00731B93"/>
    <w:rsid w:val="00734CAA"/>
    <w:rsid w:val="00734D43"/>
    <w:rsid w:val="00737A39"/>
    <w:rsid w:val="007402FB"/>
    <w:rsid w:val="00741474"/>
    <w:rsid w:val="00745EC4"/>
    <w:rsid w:val="00746FC3"/>
    <w:rsid w:val="00747363"/>
    <w:rsid w:val="00747C8A"/>
    <w:rsid w:val="00750AAA"/>
    <w:rsid w:val="0075406D"/>
    <w:rsid w:val="0075415E"/>
    <w:rsid w:val="00761E23"/>
    <w:rsid w:val="0076555E"/>
    <w:rsid w:val="007704FE"/>
    <w:rsid w:val="0077343A"/>
    <w:rsid w:val="00773F69"/>
    <w:rsid w:val="007773AF"/>
    <w:rsid w:val="0077741A"/>
    <w:rsid w:val="00781E22"/>
    <w:rsid w:val="00791875"/>
    <w:rsid w:val="0079210E"/>
    <w:rsid w:val="007946C7"/>
    <w:rsid w:val="007A1BD9"/>
    <w:rsid w:val="007A1EA9"/>
    <w:rsid w:val="007A21FF"/>
    <w:rsid w:val="007A2B7E"/>
    <w:rsid w:val="007A5F38"/>
    <w:rsid w:val="007A79BF"/>
    <w:rsid w:val="007B2954"/>
    <w:rsid w:val="007B2C50"/>
    <w:rsid w:val="007B2C5F"/>
    <w:rsid w:val="007B5D52"/>
    <w:rsid w:val="007B63E7"/>
    <w:rsid w:val="007B689D"/>
    <w:rsid w:val="007B7766"/>
    <w:rsid w:val="007B7918"/>
    <w:rsid w:val="007C1500"/>
    <w:rsid w:val="007C3114"/>
    <w:rsid w:val="007C72E3"/>
    <w:rsid w:val="007C7653"/>
    <w:rsid w:val="007D03DC"/>
    <w:rsid w:val="007D08CF"/>
    <w:rsid w:val="007D587B"/>
    <w:rsid w:val="007D58CA"/>
    <w:rsid w:val="007D72BB"/>
    <w:rsid w:val="007E0C78"/>
    <w:rsid w:val="007E184B"/>
    <w:rsid w:val="007F039F"/>
    <w:rsid w:val="007F0E24"/>
    <w:rsid w:val="007F1115"/>
    <w:rsid w:val="007F41B4"/>
    <w:rsid w:val="00801046"/>
    <w:rsid w:val="00802103"/>
    <w:rsid w:val="00803917"/>
    <w:rsid w:val="008074C0"/>
    <w:rsid w:val="00810422"/>
    <w:rsid w:val="00812CF5"/>
    <w:rsid w:val="00814332"/>
    <w:rsid w:val="008161D8"/>
    <w:rsid w:val="00816FCC"/>
    <w:rsid w:val="008268F9"/>
    <w:rsid w:val="00833D04"/>
    <w:rsid w:val="00835061"/>
    <w:rsid w:val="00835401"/>
    <w:rsid w:val="00841C66"/>
    <w:rsid w:val="008425D2"/>
    <w:rsid w:val="008456BE"/>
    <w:rsid w:val="0084577E"/>
    <w:rsid w:val="00847BA2"/>
    <w:rsid w:val="008510DC"/>
    <w:rsid w:val="00851EA5"/>
    <w:rsid w:val="008531AE"/>
    <w:rsid w:val="008555A8"/>
    <w:rsid w:val="0086172D"/>
    <w:rsid w:val="00861744"/>
    <w:rsid w:val="00864D0E"/>
    <w:rsid w:val="00881F0F"/>
    <w:rsid w:val="0088480A"/>
    <w:rsid w:val="0088578F"/>
    <w:rsid w:val="0088596A"/>
    <w:rsid w:val="00893942"/>
    <w:rsid w:val="008948A3"/>
    <w:rsid w:val="008950E4"/>
    <w:rsid w:val="0089514C"/>
    <w:rsid w:val="008A0436"/>
    <w:rsid w:val="008B2256"/>
    <w:rsid w:val="008B4292"/>
    <w:rsid w:val="008B52A6"/>
    <w:rsid w:val="008B5E1B"/>
    <w:rsid w:val="008C2AEB"/>
    <w:rsid w:val="008C54DB"/>
    <w:rsid w:val="008C688A"/>
    <w:rsid w:val="008D1875"/>
    <w:rsid w:val="008D1B77"/>
    <w:rsid w:val="008D2EAF"/>
    <w:rsid w:val="008D79E8"/>
    <w:rsid w:val="008E66DB"/>
    <w:rsid w:val="008E7156"/>
    <w:rsid w:val="008F1FE8"/>
    <w:rsid w:val="008F7007"/>
    <w:rsid w:val="00910A2D"/>
    <w:rsid w:val="0091726F"/>
    <w:rsid w:val="00926477"/>
    <w:rsid w:val="00926680"/>
    <w:rsid w:val="00930FC7"/>
    <w:rsid w:val="00937A25"/>
    <w:rsid w:val="00940509"/>
    <w:rsid w:val="00940734"/>
    <w:rsid w:val="00940AB6"/>
    <w:rsid w:val="00945C89"/>
    <w:rsid w:val="00947149"/>
    <w:rsid w:val="009475DE"/>
    <w:rsid w:val="00947744"/>
    <w:rsid w:val="00950D1E"/>
    <w:rsid w:val="00950F5B"/>
    <w:rsid w:val="00953DDB"/>
    <w:rsid w:val="0095470D"/>
    <w:rsid w:val="00954800"/>
    <w:rsid w:val="00957FC2"/>
    <w:rsid w:val="009615B4"/>
    <w:rsid w:val="00962FDE"/>
    <w:rsid w:val="009636A2"/>
    <w:rsid w:val="009641BD"/>
    <w:rsid w:val="00965533"/>
    <w:rsid w:val="00966655"/>
    <w:rsid w:val="00971025"/>
    <w:rsid w:val="00972E6F"/>
    <w:rsid w:val="009760B7"/>
    <w:rsid w:val="00982701"/>
    <w:rsid w:val="00983D41"/>
    <w:rsid w:val="00986731"/>
    <w:rsid w:val="00990AA0"/>
    <w:rsid w:val="00991EC0"/>
    <w:rsid w:val="00995560"/>
    <w:rsid w:val="00997FFB"/>
    <w:rsid w:val="009A0A83"/>
    <w:rsid w:val="009A4B2A"/>
    <w:rsid w:val="009A7184"/>
    <w:rsid w:val="009B0849"/>
    <w:rsid w:val="009B5086"/>
    <w:rsid w:val="009B6F77"/>
    <w:rsid w:val="009B7A0E"/>
    <w:rsid w:val="009C2B02"/>
    <w:rsid w:val="009C4378"/>
    <w:rsid w:val="009C4CE6"/>
    <w:rsid w:val="009C713E"/>
    <w:rsid w:val="009C7BB0"/>
    <w:rsid w:val="009D006E"/>
    <w:rsid w:val="009D0489"/>
    <w:rsid w:val="009D6D6C"/>
    <w:rsid w:val="009E47BD"/>
    <w:rsid w:val="009E68D3"/>
    <w:rsid w:val="009E7DF5"/>
    <w:rsid w:val="009F3889"/>
    <w:rsid w:val="009F4A41"/>
    <w:rsid w:val="009F64CC"/>
    <w:rsid w:val="009F6C52"/>
    <w:rsid w:val="00A00680"/>
    <w:rsid w:val="00A10514"/>
    <w:rsid w:val="00A10CEF"/>
    <w:rsid w:val="00A13FCE"/>
    <w:rsid w:val="00A17D65"/>
    <w:rsid w:val="00A23D02"/>
    <w:rsid w:val="00A31A60"/>
    <w:rsid w:val="00A33B71"/>
    <w:rsid w:val="00A35685"/>
    <w:rsid w:val="00A4093F"/>
    <w:rsid w:val="00A41067"/>
    <w:rsid w:val="00A4543F"/>
    <w:rsid w:val="00A467C0"/>
    <w:rsid w:val="00A509A2"/>
    <w:rsid w:val="00A51AA6"/>
    <w:rsid w:val="00A52C92"/>
    <w:rsid w:val="00A57B44"/>
    <w:rsid w:val="00A66100"/>
    <w:rsid w:val="00A70257"/>
    <w:rsid w:val="00A705DD"/>
    <w:rsid w:val="00A75821"/>
    <w:rsid w:val="00A76C70"/>
    <w:rsid w:val="00A80851"/>
    <w:rsid w:val="00A82C85"/>
    <w:rsid w:val="00A83C36"/>
    <w:rsid w:val="00A86723"/>
    <w:rsid w:val="00A91928"/>
    <w:rsid w:val="00A960EC"/>
    <w:rsid w:val="00AA5663"/>
    <w:rsid w:val="00AA640F"/>
    <w:rsid w:val="00AA7F83"/>
    <w:rsid w:val="00AB1000"/>
    <w:rsid w:val="00AB45DD"/>
    <w:rsid w:val="00AC3BEC"/>
    <w:rsid w:val="00AD2043"/>
    <w:rsid w:val="00AD253B"/>
    <w:rsid w:val="00AD349D"/>
    <w:rsid w:val="00AD5E1C"/>
    <w:rsid w:val="00AE1B66"/>
    <w:rsid w:val="00AE263E"/>
    <w:rsid w:val="00AE4E70"/>
    <w:rsid w:val="00AE4FCB"/>
    <w:rsid w:val="00AE5037"/>
    <w:rsid w:val="00AE599C"/>
    <w:rsid w:val="00AF3F69"/>
    <w:rsid w:val="00B03D16"/>
    <w:rsid w:val="00B070E8"/>
    <w:rsid w:val="00B07E86"/>
    <w:rsid w:val="00B11B9D"/>
    <w:rsid w:val="00B16187"/>
    <w:rsid w:val="00B21248"/>
    <w:rsid w:val="00B21699"/>
    <w:rsid w:val="00B2279E"/>
    <w:rsid w:val="00B27BAD"/>
    <w:rsid w:val="00B31877"/>
    <w:rsid w:val="00B37DE6"/>
    <w:rsid w:val="00B45C1C"/>
    <w:rsid w:val="00B57CCB"/>
    <w:rsid w:val="00B61ADC"/>
    <w:rsid w:val="00B63DC1"/>
    <w:rsid w:val="00B645C4"/>
    <w:rsid w:val="00B653D4"/>
    <w:rsid w:val="00B71C08"/>
    <w:rsid w:val="00B73039"/>
    <w:rsid w:val="00B746A3"/>
    <w:rsid w:val="00B82601"/>
    <w:rsid w:val="00B859CA"/>
    <w:rsid w:val="00B85B58"/>
    <w:rsid w:val="00B85EE3"/>
    <w:rsid w:val="00B944AD"/>
    <w:rsid w:val="00B95C91"/>
    <w:rsid w:val="00B973FE"/>
    <w:rsid w:val="00BA1025"/>
    <w:rsid w:val="00BA1217"/>
    <w:rsid w:val="00BA197F"/>
    <w:rsid w:val="00BA4637"/>
    <w:rsid w:val="00BA69F8"/>
    <w:rsid w:val="00BB1584"/>
    <w:rsid w:val="00BB6451"/>
    <w:rsid w:val="00BC237B"/>
    <w:rsid w:val="00BC2467"/>
    <w:rsid w:val="00BC4AE9"/>
    <w:rsid w:val="00BC5F5C"/>
    <w:rsid w:val="00BC628A"/>
    <w:rsid w:val="00BC6C4F"/>
    <w:rsid w:val="00BD77DE"/>
    <w:rsid w:val="00C00180"/>
    <w:rsid w:val="00C04709"/>
    <w:rsid w:val="00C056B1"/>
    <w:rsid w:val="00C10794"/>
    <w:rsid w:val="00C166B4"/>
    <w:rsid w:val="00C17239"/>
    <w:rsid w:val="00C17DC0"/>
    <w:rsid w:val="00C242B1"/>
    <w:rsid w:val="00C2794F"/>
    <w:rsid w:val="00C31C68"/>
    <w:rsid w:val="00C33F74"/>
    <w:rsid w:val="00C35598"/>
    <w:rsid w:val="00C50E08"/>
    <w:rsid w:val="00C54F6E"/>
    <w:rsid w:val="00C55CBF"/>
    <w:rsid w:val="00C57A92"/>
    <w:rsid w:val="00C57AAF"/>
    <w:rsid w:val="00C64CDF"/>
    <w:rsid w:val="00C734FD"/>
    <w:rsid w:val="00C75BD5"/>
    <w:rsid w:val="00C800F6"/>
    <w:rsid w:val="00C802AB"/>
    <w:rsid w:val="00C8136E"/>
    <w:rsid w:val="00C81B49"/>
    <w:rsid w:val="00C87D68"/>
    <w:rsid w:val="00C94078"/>
    <w:rsid w:val="00C940A7"/>
    <w:rsid w:val="00C96F2F"/>
    <w:rsid w:val="00CA1680"/>
    <w:rsid w:val="00CA2BC5"/>
    <w:rsid w:val="00CA3880"/>
    <w:rsid w:val="00CA3CD9"/>
    <w:rsid w:val="00CB0A2A"/>
    <w:rsid w:val="00CB2890"/>
    <w:rsid w:val="00CB35C0"/>
    <w:rsid w:val="00CB487A"/>
    <w:rsid w:val="00CB5FAC"/>
    <w:rsid w:val="00CC3DBD"/>
    <w:rsid w:val="00CC59ED"/>
    <w:rsid w:val="00CD0792"/>
    <w:rsid w:val="00CD3624"/>
    <w:rsid w:val="00CE2975"/>
    <w:rsid w:val="00CF09BE"/>
    <w:rsid w:val="00CF560B"/>
    <w:rsid w:val="00CF75A9"/>
    <w:rsid w:val="00D00A93"/>
    <w:rsid w:val="00D01B31"/>
    <w:rsid w:val="00D02302"/>
    <w:rsid w:val="00D02563"/>
    <w:rsid w:val="00D0257B"/>
    <w:rsid w:val="00D143BD"/>
    <w:rsid w:val="00D14E72"/>
    <w:rsid w:val="00D15E2F"/>
    <w:rsid w:val="00D163C5"/>
    <w:rsid w:val="00D24C5D"/>
    <w:rsid w:val="00D257CD"/>
    <w:rsid w:val="00D27038"/>
    <w:rsid w:val="00D31EF0"/>
    <w:rsid w:val="00D327D3"/>
    <w:rsid w:val="00D33F4C"/>
    <w:rsid w:val="00D34B8C"/>
    <w:rsid w:val="00D40888"/>
    <w:rsid w:val="00D41677"/>
    <w:rsid w:val="00D42423"/>
    <w:rsid w:val="00D42530"/>
    <w:rsid w:val="00D43679"/>
    <w:rsid w:val="00D43A70"/>
    <w:rsid w:val="00D469A2"/>
    <w:rsid w:val="00D54B82"/>
    <w:rsid w:val="00D56EA5"/>
    <w:rsid w:val="00D60D46"/>
    <w:rsid w:val="00D629F6"/>
    <w:rsid w:val="00D63951"/>
    <w:rsid w:val="00D64D0E"/>
    <w:rsid w:val="00D659C5"/>
    <w:rsid w:val="00D66DD9"/>
    <w:rsid w:val="00D730A1"/>
    <w:rsid w:val="00D75888"/>
    <w:rsid w:val="00D80093"/>
    <w:rsid w:val="00D81685"/>
    <w:rsid w:val="00D84ACA"/>
    <w:rsid w:val="00D84BCE"/>
    <w:rsid w:val="00D85B18"/>
    <w:rsid w:val="00D8636F"/>
    <w:rsid w:val="00D90458"/>
    <w:rsid w:val="00D959DA"/>
    <w:rsid w:val="00D964E8"/>
    <w:rsid w:val="00D9673F"/>
    <w:rsid w:val="00DA2BEC"/>
    <w:rsid w:val="00DA711B"/>
    <w:rsid w:val="00DA7501"/>
    <w:rsid w:val="00DB0329"/>
    <w:rsid w:val="00DB7F22"/>
    <w:rsid w:val="00DC0311"/>
    <w:rsid w:val="00DC0618"/>
    <w:rsid w:val="00DC0DBA"/>
    <w:rsid w:val="00DC172C"/>
    <w:rsid w:val="00DC2DD0"/>
    <w:rsid w:val="00DC3B5D"/>
    <w:rsid w:val="00DD0F83"/>
    <w:rsid w:val="00DD647D"/>
    <w:rsid w:val="00DE1E2B"/>
    <w:rsid w:val="00DE3219"/>
    <w:rsid w:val="00DE3697"/>
    <w:rsid w:val="00DF2A9F"/>
    <w:rsid w:val="00DF2ACB"/>
    <w:rsid w:val="00DF441E"/>
    <w:rsid w:val="00E046F0"/>
    <w:rsid w:val="00E051DE"/>
    <w:rsid w:val="00E05384"/>
    <w:rsid w:val="00E07BAC"/>
    <w:rsid w:val="00E07E30"/>
    <w:rsid w:val="00E10089"/>
    <w:rsid w:val="00E148A1"/>
    <w:rsid w:val="00E152EA"/>
    <w:rsid w:val="00E17A51"/>
    <w:rsid w:val="00E17D3F"/>
    <w:rsid w:val="00E203F5"/>
    <w:rsid w:val="00E2077D"/>
    <w:rsid w:val="00E20C1B"/>
    <w:rsid w:val="00E236AD"/>
    <w:rsid w:val="00E26948"/>
    <w:rsid w:val="00E316D3"/>
    <w:rsid w:val="00E330B6"/>
    <w:rsid w:val="00E33A79"/>
    <w:rsid w:val="00E41D89"/>
    <w:rsid w:val="00E421BC"/>
    <w:rsid w:val="00E46372"/>
    <w:rsid w:val="00E5086D"/>
    <w:rsid w:val="00E5197A"/>
    <w:rsid w:val="00E537D0"/>
    <w:rsid w:val="00E54329"/>
    <w:rsid w:val="00E632FB"/>
    <w:rsid w:val="00E72744"/>
    <w:rsid w:val="00E72C82"/>
    <w:rsid w:val="00E730A7"/>
    <w:rsid w:val="00E73AC0"/>
    <w:rsid w:val="00E73CFF"/>
    <w:rsid w:val="00E75767"/>
    <w:rsid w:val="00E80391"/>
    <w:rsid w:val="00E80A26"/>
    <w:rsid w:val="00E812C1"/>
    <w:rsid w:val="00E816B1"/>
    <w:rsid w:val="00E828EB"/>
    <w:rsid w:val="00E849D9"/>
    <w:rsid w:val="00E90BEE"/>
    <w:rsid w:val="00E91860"/>
    <w:rsid w:val="00E91FB6"/>
    <w:rsid w:val="00E938F0"/>
    <w:rsid w:val="00EA160C"/>
    <w:rsid w:val="00EA2428"/>
    <w:rsid w:val="00EA2961"/>
    <w:rsid w:val="00EA4BC5"/>
    <w:rsid w:val="00EB143F"/>
    <w:rsid w:val="00EB3D43"/>
    <w:rsid w:val="00EC14B4"/>
    <w:rsid w:val="00EC2E1D"/>
    <w:rsid w:val="00EC7604"/>
    <w:rsid w:val="00ED17A6"/>
    <w:rsid w:val="00ED1CB4"/>
    <w:rsid w:val="00ED2754"/>
    <w:rsid w:val="00ED2949"/>
    <w:rsid w:val="00ED3195"/>
    <w:rsid w:val="00ED5E44"/>
    <w:rsid w:val="00ED6BBE"/>
    <w:rsid w:val="00ED6C57"/>
    <w:rsid w:val="00EE17DB"/>
    <w:rsid w:val="00EE1D15"/>
    <w:rsid w:val="00EE2841"/>
    <w:rsid w:val="00EE3A4C"/>
    <w:rsid w:val="00EE566C"/>
    <w:rsid w:val="00EF03C6"/>
    <w:rsid w:val="00EF2DC3"/>
    <w:rsid w:val="00EF39AF"/>
    <w:rsid w:val="00F060CE"/>
    <w:rsid w:val="00F06B66"/>
    <w:rsid w:val="00F23894"/>
    <w:rsid w:val="00F27F87"/>
    <w:rsid w:val="00F34FFE"/>
    <w:rsid w:val="00F3546F"/>
    <w:rsid w:val="00F40F42"/>
    <w:rsid w:val="00F418A8"/>
    <w:rsid w:val="00F42EFD"/>
    <w:rsid w:val="00F436F6"/>
    <w:rsid w:val="00F4578A"/>
    <w:rsid w:val="00F45795"/>
    <w:rsid w:val="00F53528"/>
    <w:rsid w:val="00F54943"/>
    <w:rsid w:val="00F55E46"/>
    <w:rsid w:val="00F6038E"/>
    <w:rsid w:val="00F608FE"/>
    <w:rsid w:val="00F619F0"/>
    <w:rsid w:val="00F631A2"/>
    <w:rsid w:val="00F64A36"/>
    <w:rsid w:val="00F655CD"/>
    <w:rsid w:val="00F67CB8"/>
    <w:rsid w:val="00F72B04"/>
    <w:rsid w:val="00F74A9E"/>
    <w:rsid w:val="00F76402"/>
    <w:rsid w:val="00F80938"/>
    <w:rsid w:val="00F906E2"/>
    <w:rsid w:val="00F91D1B"/>
    <w:rsid w:val="00F92F64"/>
    <w:rsid w:val="00F954A7"/>
    <w:rsid w:val="00F95C2D"/>
    <w:rsid w:val="00FA0572"/>
    <w:rsid w:val="00FA0A71"/>
    <w:rsid w:val="00FA1662"/>
    <w:rsid w:val="00FA7C5D"/>
    <w:rsid w:val="00FB526C"/>
    <w:rsid w:val="00FC00E0"/>
    <w:rsid w:val="00FC28ED"/>
    <w:rsid w:val="00FC3736"/>
    <w:rsid w:val="00FD6ADE"/>
    <w:rsid w:val="00FE0603"/>
    <w:rsid w:val="00FE1D5E"/>
    <w:rsid w:val="00FE2B7C"/>
    <w:rsid w:val="00FE49C6"/>
    <w:rsid w:val="00FF049D"/>
    <w:rsid w:val="00FF46B6"/>
    <w:rsid w:val="00FF571E"/>
    <w:rsid w:val="00FF6720"/>
    <w:rsid w:val="05F24BB7"/>
    <w:rsid w:val="06061E7C"/>
    <w:rsid w:val="063D7BAF"/>
    <w:rsid w:val="078F09BA"/>
    <w:rsid w:val="223F7D12"/>
    <w:rsid w:val="2F716C09"/>
    <w:rsid w:val="426F68C3"/>
    <w:rsid w:val="53211716"/>
    <w:rsid w:val="581E346B"/>
    <w:rsid w:val="58EE3A2B"/>
    <w:rsid w:val="732E2802"/>
    <w:rsid w:val="76C57C2E"/>
    <w:rsid w:val="79DD478C"/>
    <w:rsid w:val="7EA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8473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footnote text" w:semiHidden="1" w:unhideWhenUsed="1"/>
    <w:lsdException w:name="annotation text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DC0"/>
    <w:rPr>
      <w:rFonts w:ascii="Arial" w:hAnsi="Arial"/>
    </w:rPr>
  </w:style>
  <w:style w:type="paragraph" w:styleId="1">
    <w:name w:val="heading 1"/>
    <w:basedOn w:val="a0"/>
    <w:next w:val="a0"/>
    <w:link w:val="10"/>
    <w:qFormat/>
    <w:pPr>
      <w:keepNext/>
      <w:keepLines/>
      <w:pageBreakBefore/>
      <w:numPr>
        <w:numId w:val="1"/>
      </w:numPr>
      <w:tabs>
        <w:tab w:val="left" w:pos="432"/>
      </w:tabs>
      <w:spacing w:before="360" w:after="18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360" w:after="12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tabs>
        <w:tab w:val="left" w:pos="1296"/>
      </w:tabs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tabs>
        <w:tab w:val="left" w:pos="1440"/>
      </w:tabs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tabs>
        <w:tab w:val="left" w:pos="1584"/>
      </w:tabs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批注主题 字符"/>
    <w:link w:val="a5"/>
    <w:semiHidden/>
    <w:rPr>
      <w:rFonts w:ascii="Arial" w:hAnsi="Arial"/>
      <w:b/>
      <w:bCs/>
    </w:rPr>
  </w:style>
  <w:style w:type="character" w:customStyle="1" w:styleId="a6">
    <w:name w:val="标题 字符"/>
    <w:link w:val="a7"/>
    <w:qFormat/>
    <w:rPr>
      <w:rFonts w:ascii="Arial" w:hAnsi="Arial"/>
      <w:b/>
      <w:kern w:val="28"/>
      <w:sz w:val="40"/>
      <w:lang w:val="en-GB" w:eastAsia="en-US"/>
    </w:rPr>
  </w:style>
  <w:style w:type="character" w:customStyle="1" w:styleId="70">
    <w:name w:val="标题 7 字符"/>
    <w:link w:val="7"/>
    <w:rPr>
      <w:rFonts w:ascii="Arial" w:hAnsi="Arial"/>
      <w:iCs/>
      <w:color w:val="404040"/>
      <w:szCs w:val="19"/>
      <w:lang w:eastAsia="en-US"/>
    </w:rPr>
  </w:style>
  <w:style w:type="character" w:styleId="a8">
    <w:name w:val="annotation reference"/>
    <w:unhideWhenUsed/>
    <w:rPr>
      <w:sz w:val="21"/>
      <w:szCs w:val="21"/>
    </w:rPr>
  </w:style>
  <w:style w:type="character" w:customStyle="1" w:styleId="80">
    <w:name w:val="标题 8 字符"/>
    <w:link w:val="8"/>
    <w:rPr>
      <w:rFonts w:ascii="Arial" w:hAnsi="Arial"/>
      <w:color w:val="404040"/>
      <w:lang w:eastAsia="en-US"/>
    </w:rPr>
  </w:style>
  <w:style w:type="character" w:customStyle="1" w:styleId="10">
    <w:name w:val="标题 1 字符"/>
    <w:link w:val="1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a9">
    <w:name w:val="批注文字 字符"/>
    <w:link w:val="aa"/>
    <w:semiHidden/>
    <w:rPr>
      <w:rFonts w:ascii="Arial" w:hAnsi="Arial"/>
    </w:rPr>
  </w:style>
  <w:style w:type="character" w:customStyle="1" w:styleId="90">
    <w:name w:val="标题 9 字符"/>
    <w:link w:val="9"/>
    <w:qFormat/>
    <w:rPr>
      <w:rFonts w:ascii="Arial" w:hAnsi="Arial"/>
      <w:iCs/>
      <w:color w:val="404040"/>
      <w:lang w:eastAsia="en-US"/>
    </w:rPr>
  </w:style>
  <w:style w:type="character" w:customStyle="1" w:styleId="20">
    <w:name w:val="标题 2 字符"/>
    <w:link w:val="2"/>
    <w:qFormat/>
    <w:rPr>
      <w:rFonts w:ascii="Arial" w:eastAsia="Times New Roman" w:hAnsi="Arial"/>
      <w:b/>
      <w:sz w:val="28"/>
      <w:szCs w:val="19"/>
      <w:lang w:eastAsia="en-US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c">
    <w:name w:val="正文缩进 字符"/>
    <w:link w:val="ad"/>
    <w:qFormat/>
    <w:rPr>
      <w:rFonts w:ascii="Arial" w:hAnsi="Arial"/>
    </w:rPr>
  </w:style>
  <w:style w:type="character" w:customStyle="1" w:styleId="ae">
    <w:name w:val="正文文本 字符"/>
    <w:link w:val="a0"/>
    <w:rPr>
      <w:rFonts w:ascii="Arial" w:eastAsia="Times New Roman" w:hAnsi="Arial"/>
      <w:szCs w:val="19"/>
      <w:lang w:eastAsia="en-US"/>
    </w:rPr>
  </w:style>
  <w:style w:type="character" w:styleId="af">
    <w:name w:val="Strong"/>
    <w:qFormat/>
    <w:rPr>
      <w:b/>
      <w:bCs/>
    </w:rPr>
  </w:style>
  <w:style w:type="character" w:customStyle="1" w:styleId="af0">
    <w:name w:val="批注框文本 字符"/>
    <w:link w:val="af1"/>
    <w:rPr>
      <w:rFonts w:ascii="Arial" w:hAnsi="Arial"/>
      <w:sz w:val="18"/>
      <w:szCs w:val="18"/>
    </w:rPr>
  </w:style>
  <w:style w:type="character" w:customStyle="1" w:styleId="40">
    <w:name w:val="标题 4 字符"/>
    <w:link w:val="4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60">
    <w:name w:val="标题 6 字符"/>
    <w:link w:val="6"/>
    <w:rPr>
      <w:rFonts w:ascii="Arial" w:hAnsi="Arial"/>
      <w:i/>
      <w:iCs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dstrike w:val="0"/>
      <w:color w:val="0000FF"/>
      <w:sz w:val="20"/>
      <w:vertAlign w:val="baseline"/>
    </w:rPr>
  </w:style>
  <w:style w:type="character" w:customStyle="1" w:styleId="50">
    <w:name w:val="标题 5 字符"/>
    <w:link w:val="5"/>
    <w:rPr>
      <w:rFonts w:ascii="Arial" w:eastAsia="Times New Roman" w:hAnsi="Arial"/>
      <w:b/>
      <w:sz w:val="22"/>
      <w:lang w:eastAsia="en-US"/>
    </w:rPr>
  </w:style>
  <w:style w:type="character" w:customStyle="1" w:styleId="30">
    <w:name w:val="标题 3 字符"/>
    <w:link w:val="3"/>
    <w:uiPriority w:val="9"/>
    <w:qFormat/>
    <w:rPr>
      <w:rFonts w:ascii="Arial" w:eastAsia="Times New Roman" w:hAnsi="Arial"/>
      <w:b/>
      <w:sz w:val="24"/>
      <w:lang w:eastAsia="en-US"/>
    </w:rPr>
  </w:style>
  <w:style w:type="paragraph" w:styleId="af2">
    <w:name w:val="header"/>
    <w:basedOn w:val="a"/>
    <w:pPr>
      <w:tabs>
        <w:tab w:val="center" w:pos="4320"/>
        <w:tab w:val="right" w:pos="8640"/>
      </w:tabs>
    </w:pPr>
  </w:style>
  <w:style w:type="paragraph" w:styleId="af3">
    <w:name w:val="footer"/>
    <w:basedOn w:val="a"/>
    <w:pPr>
      <w:tabs>
        <w:tab w:val="center" w:pos="4320"/>
        <w:tab w:val="right" w:pos="8640"/>
      </w:tabs>
    </w:pPr>
  </w:style>
  <w:style w:type="paragraph" w:customStyle="1" w:styleId="TableCaption">
    <w:name w:val="Table Caption"/>
    <w:basedOn w:val="af4"/>
    <w:next w:val="a"/>
    <w:pPr>
      <w:spacing w:before="120" w:after="120"/>
      <w:ind w:right="57"/>
      <w:jc w:val="center"/>
    </w:pPr>
    <w:rPr>
      <w:rFonts w:ascii="Arial" w:eastAsia="宋体" w:hAnsi="Arial"/>
      <w:b/>
      <w:lang w:eastAsia="en-US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paragraph" w:styleId="a5">
    <w:name w:val="annotation subject"/>
    <w:basedOn w:val="aa"/>
    <w:next w:val="aa"/>
    <w:link w:val="a4"/>
    <w:unhideWhenUsed/>
    <w:rPr>
      <w:b/>
      <w:bCs/>
    </w:rPr>
  </w:style>
  <w:style w:type="paragraph" w:styleId="21">
    <w:name w:val="toc 2"/>
    <w:basedOn w:val="a"/>
    <w:next w:val="a"/>
    <w:uiPriority w:val="39"/>
    <w:qFormat/>
    <w:pPr>
      <w:ind w:left="200"/>
    </w:pPr>
    <w:rPr>
      <w:rFonts w:ascii="Calibri" w:hAnsi="Calibri"/>
      <w:smallCaps/>
    </w:rPr>
  </w:style>
  <w:style w:type="paragraph" w:styleId="51">
    <w:name w:val="toc 5"/>
    <w:basedOn w:val="a"/>
    <w:next w:val="a"/>
    <w:qFormat/>
    <w:pPr>
      <w:ind w:left="800"/>
    </w:pPr>
    <w:rPr>
      <w:rFonts w:ascii="Calibri" w:hAnsi="Calibri"/>
      <w:sz w:val="18"/>
      <w:szCs w:val="18"/>
    </w:rPr>
  </w:style>
  <w:style w:type="paragraph" w:customStyle="1" w:styleId="Figures">
    <w:name w:val="Figures"/>
    <w:basedOn w:val="a"/>
    <w:next w:val="ad"/>
    <w:pPr>
      <w:numPr>
        <w:numId w:val="2"/>
      </w:numPr>
      <w:tabs>
        <w:tab w:val="left" w:pos="720"/>
        <w:tab w:val="left" w:pos="2520"/>
      </w:tabs>
      <w:spacing w:after="60"/>
      <w:ind w:right="57"/>
      <w:jc w:val="both"/>
    </w:pPr>
    <w:rPr>
      <w:lang w:eastAsia="en-US"/>
    </w:rPr>
  </w:style>
  <w:style w:type="paragraph" w:styleId="91">
    <w:name w:val="toc 9"/>
    <w:basedOn w:val="a"/>
    <w:next w:val="a"/>
    <w:pPr>
      <w:ind w:left="1600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qFormat/>
    <w:pPr>
      <w:ind w:left="1000"/>
    </w:pPr>
    <w:rPr>
      <w:rFonts w:ascii="Calibri" w:hAnsi="Calibri"/>
      <w:sz w:val="18"/>
      <w:szCs w:val="18"/>
    </w:rPr>
  </w:style>
  <w:style w:type="paragraph" w:styleId="a0">
    <w:name w:val="Body Text"/>
    <w:basedOn w:val="a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a7">
    <w:name w:val="Title"/>
    <w:basedOn w:val="a"/>
    <w:next w:val="a"/>
    <w:link w:val="a6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qFormat/>
    <w:pPr>
      <w:spacing w:after="60"/>
      <w:ind w:right="57"/>
      <w:jc w:val="both"/>
    </w:pPr>
    <w:rPr>
      <w:lang w:eastAsia="en-US"/>
    </w:rPr>
  </w:style>
  <w:style w:type="paragraph" w:styleId="af1">
    <w:name w:val="Balloon Text"/>
    <w:basedOn w:val="a"/>
    <w:link w:val="af0"/>
    <w:rPr>
      <w:sz w:val="18"/>
      <w:szCs w:val="18"/>
    </w:rPr>
  </w:style>
  <w:style w:type="paragraph" w:customStyle="1" w:styleId="11">
    <w:name w:val="列出段落1"/>
    <w:basedOn w:val="a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1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="Calibri" w:eastAsia="微软雅黑" w:hAnsi="Calibri" w:cs="Arial"/>
      <w:b/>
      <w:bCs/>
      <w:caps/>
    </w:rPr>
  </w:style>
  <w:style w:type="paragraph" w:styleId="71">
    <w:name w:val="toc 7"/>
    <w:basedOn w:val="a"/>
    <w:next w:val="a"/>
    <w:pPr>
      <w:ind w:left="1200"/>
    </w:pPr>
    <w:rPr>
      <w:rFonts w:ascii="Calibri" w:hAnsi="Calibri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numPr>
        <w:numId w:val="0"/>
      </w:numPr>
      <w:tabs>
        <w:tab w:val="left" w:pos="432"/>
      </w:tabs>
      <w:spacing w:before="480" w:after="0" w:line="276" w:lineRule="auto"/>
      <w:outlineLvl w:val="9"/>
    </w:pPr>
    <w:rPr>
      <w:rFonts w:ascii="Cambria" w:eastAsia="宋体" w:hAnsi="Cambria"/>
      <w:bCs/>
      <w:color w:val="366091"/>
      <w:sz w:val="28"/>
      <w:szCs w:val="28"/>
      <w:lang w:eastAsia="zh-CN"/>
    </w:rPr>
  </w:style>
  <w:style w:type="paragraph" w:styleId="81">
    <w:name w:val="toc 8"/>
    <w:basedOn w:val="a"/>
    <w:next w:val="a"/>
    <w:pPr>
      <w:ind w:left="1400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00"/>
    </w:pPr>
    <w:rPr>
      <w:rFonts w:ascii="Calibri" w:hAnsi="Calibri"/>
      <w:i/>
      <w:iCs/>
    </w:rPr>
  </w:style>
  <w:style w:type="paragraph" w:styleId="ad">
    <w:name w:val="Normal Indent"/>
    <w:basedOn w:val="a"/>
    <w:link w:val="ac"/>
    <w:pPr>
      <w:ind w:firstLineChars="200" w:firstLine="420"/>
    </w:pPr>
  </w:style>
  <w:style w:type="paragraph" w:styleId="41">
    <w:name w:val="toc 4"/>
    <w:basedOn w:val="a"/>
    <w:next w:val="a"/>
    <w:uiPriority w:val="39"/>
    <w:qFormat/>
    <w:pPr>
      <w:ind w:left="600"/>
    </w:pPr>
    <w:rPr>
      <w:rFonts w:ascii="Calibri" w:hAnsi="Calibri"/>
      <w:sz w:val="18"/>
      <w:szCs w:val="18"/>
    </w:rPr>
  </w:style>
  <w:style w:type="paragraph" w:styleId="aa">
    <w:name w:val="annotation text"/>
    <w:basedOn w:val="a"/>
    <w:link w:val="a9"/>
    <w:unhideWhenUsed/>
  </w:style>
  <w:style w:type="paragraph" w:styleId="af4">
    <w:name w:val="caption"/>
    <w:basedOn w:val="a"/>
    <w:next w:val="a"/>
    <w:qFormat/>
    <w:rPr>
      <w:rFonts w:ascii="Cambria" w:eastAsia="黑体" w:hAnsi="Cambria"/>
    </w:rPr>
  </w:style>
  <w:style w:type="table" w:styleId="af6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B859C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Default">
    <w:name w:val="Default"/>
    <w:qFormat/>
    <w:rsid w:val="0092668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8">
    <w:name w:val="footnote text"/>
    <w:basedOn w:val="a"/>
    <w:link w:val="af9"/>
    <w:semiHidden/>
    <w:unhideWhenUsed/>
    <w:rsid w:val="00080F07"/>
  </w:style>
  <w:style w:type="character" w:customStyle="1" w:styleId="af9">
    <w:name w:val="脚注文本 字符"/>
    <w:basedOn w:val="a1"/>
    <w:link w:val="af8"/>
    <w:semiHidden/>
    <w:rsid w:val="00080F07"/>
    <w:rPr>
      <w:rFonts w:ascii="Arial" w:hAnsi="Arial"/>
    </w:rPr>
  </w:style>
  <w:style w:type="character" w:styleId="afa">
    <w:name w:val="footnote reference"/>
    <w:basedOn w:val="a1"/>
    <w:semiHidden/>
    <w:unhideWhenUsed/>
    <w:rsid w:val="00080F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6CB9-D81F-4343-9395-CBBF2CFC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705</Words>
  <Characters>4019</Characters>
  <Application>Microsoft Office Word</Application>
  <DocSecurity>0</DocSecurity>
  <Lines>33</Lines>
  <Paragraphs>9</Paragraphs>
  <ScaleCrop>false</ScaleCrop>
  <Manager/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2010-10-14T09:58:00Z</cp:lastPrinted>
  <dcterms:created xsi:type="dcterms:W3CDTF">2020-02-26T16:04:00Z</dcterms:created>
  <dcterms:modified xsi:type="dcterms:W3CDTF">2020-03-04T14:25:00Z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