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E14EC8" w:rsidP="00B9479B">
      <w:pPr>
        <w:pStyle w:val="Heading1"/>
      </w:pPr>
      <w:r>
        <w:lastRenderedPageBreak/>
        <w:t>Compass Display via HSCAN with SETUP – CGEA1.3</w:t>
      </w:r>
    </w:p>
    <w:p w:rsidR="00406F39" w:rsidRDefault="00E14EC8" w:rsidP="00B9479B">
      <w:pPr>
        <w:pStyle w:val="Heading2"/>
      </w:pPr>
      <w:r>
        <w:t>Functional Description</w:t>
      </w:r>
    </w:p>
    <w:p w:rsidR="00E5372F" w:rsidRDefault="00E14EC8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E5372F" w:rsidRDefault="00E14EC8">
      <w:pPr>
        <w:ind w:left="864"/>
      </w:pPr>
      <w:r>
        <w:t>This document describes the interactions between instrument cluster</w:t>
      </w:r>
      <w:r>
        <w:t xml:space="preserve"> and </w:t>
      </w:r>
      <w:r>
        <w:t>BCM</w:t>
      </w:r>
      <w:r>
        <w:t xml:space="preserve">. </w:t>
      </w:r>
      <w:r>
        <w:t xml:space="preserve">In CGEA, there is a LIN based compass that is networked to the SPDJB.  The SPDJB </w:t>
      </w:r>
      <w:r>
        <w:t xml:space="preserve">acts as a CAN to LIN gateway, and </w:t>
      </w:r>
      <w:r>
        <w:t>will send compass disp</w:t>
      </w:r>
      <w:r>
        <w:t xml:space="preserve">lay information over </w:t>
      </w:r>
      <w:smartTag w:uri="urn:schemas-microsoft-com:office:smarttags" w:element="country-region">
        <w:smartTag w:uri="urn:schemas-microsoft-com:office:smarttags" w:element="place">
          <w:r>
            <w:t>CAN.</w:t>
          </w:r>
        </w:smartTag>
      </w:smartTag>
      <w:r>
        <w:t xml:space="preserve">  </w:t>
      </w:r>
      <w:r>
        <w:t>The cluster</w:t>
      </w:r>
      <w:r>
        <w:t xml:space="preserve"> will display the directional heading of the vehicle as one of the following headings: North, Northeast, East, Southeast, South, Southwest, West, or Northwest.  It will also display special modes, including calibration</w:t>
      </w:r>
      <w:r>
        <w:t xml:space="preserve"> and zone setting, as well as the compass zones.</w:t>
      </w:r>
    </w:p>
    <w:p w:rsidR="006827B5" w:rsidRDefault="00E14EC8">
      <w:pPr>
        <w:ind w:left="864"/>
      </w:pPr>
    </w:p>
    <w:p w:rsidR="006827B5" w:rsidRDefault="00E14EC8">
      <w:pPr>
        <w:ind w:left="864"/>
      </w:pPr>
      <w:r>
        <w:t xml:space="preserve">Note that this architecture </w:t>
      </w:r>
      <w:r>
        <w:t>support</w:t>
      </w:r>
      <w:r>
        <w:t xml:space="preserve">s </w:t>
      </w:r>
      <w:r>
        <w:t xml:space="preserve">zone and </w:t>
      </w:r>
      <w:smartTag w:uri="urn:schemas-microsoft-com:office:smarttags" w:element="City">
        <w:smartTag w:uri="urn:schemas-microsoft-com:office:smarttags" w:element="place">
          <w:r>
            <w:t>cali</w:t>
          </w:r>
        </w:smartTag>
      </w:smartTag>
      <w:r>
        <w:t>bration selection through the message center SETUP feature.</w:t>
      </w:r>
      <w:r>
        <w:t xml:space="preserve">  The compass module itself does not have a button, therefore the message center is the only way for the driver to initiate a zone change or a manual </w:t>
      </w:r>
      <w:smartTag w:uri="urn:schemas-microsoft-com:office:smarttags" w:element="City">
        <w:smartTag w:uri="urn:schemas-microsoft-com:office:smarttags" w:element="place">
          <w:r>
            <w:t>cali</w:t>
          </w:r>
        </w:smartTag>
      </w:smartTag>
      <w:r>
        <w:t>bration.</w:t>
      </w:r>
    </w:p>
    <w:p w:rsidR="009E1BB7" w:rsidRDefault="00E14EC8">
      <w:pPr>
        <w:ind w:left="864"/>
      </w:pPr>
    </w:p>
    <w:p w:rsidR="009E1BB7" w:rsidRDefault="00E14EC8">
      <w:pPr>
        <w:ind w:left="864"/>
      </w:pPr>
      <w:r>
        <w:t xml:space="preserve">This STSS applies to CGEA programs that have decided to have the compass display in </w:t>
      </w:r>
      <w:r>
        <w:t>the clus</w:t>
      </w:r>
      <w:r>
        <w:t>ter.  The first to do so are</w:t>
      </w:r>
      <w:r>
        <w:t xml:space="preserve"> P473 and U38x</w:t>
      </w:r>
      <w:r>
        <w:t xml:space="preserve"> Base</w:t>
      </w:r>
      <w:r>
        <w:t>.  Since P473 has a "B" display as well as a large 4.2" LCD display, this STSS applies to both possible display types.</w:t>
      </w:r>
    </w:p>
    <w:p w:rsidR="003F54A8" w:rsidRDefault="00E14EC8">
      <w:pPr>
        <w:ind w:left="864"/>
      </w:pPr>
    </w:p>
    <w:p w:rsidR="003F54A8" w:rsidRDefault="00E14EC8">
      <w:pPr>
        <w:ind w:left="864"/>
      </w:pPr>
      <w:r>
        <w:t xml:space="preserve">The P415 cluster has to interface with a legacy Cockpit Integrated Display (CID) module, </w:t>
      </w:r>
      <w:r>
        <w:t>and is described in a different STSS.</w:t>
      </w:r>
    </w:p>
    <w:p w:rsidR="00E5372F" w:rsidRDefault="00E14EC8">
      <w:pPr>
        <w:ind w:left="720"/>
        <w:rPr>
          <w:rFonts w:cs="Arial"/>
        </w:rPr>
      </w:pPr>
    </w:p>
    <w:p w:rsidR="00406F39" w:rsidRDefault="00E14EC8" w:rsidP="00B9479B">
      <w:pPr>
        <w:pStyle w:val="Heading2"/>
      </w:pPr>
      <w:r>
        <w:t>Interfaces</w:t>
      </w:r>
    </w:p>
    <w:p w:rsidR="00406F39" w:rsidRDefault="00E14EC8" w:rsidP="00B9479B">
      <w:pPr>
        <w:pStyle w:val="Heading3"/>
      </w:pPr>
      <w:r>
        <w:t>Interface Context Diagram (I/O Block Diagram)</w:t>
      </w:r>
    </w:p>
    <w:p w:rsidR="002E3B57" w:rsidRPr="002E3B57" w:rsidRDefault="00E14EC8" w:rsidP="002E3B57"/>
    <w:p w:rsidR="000B54F4" w:rsidRPr="002E3B57" w:rsidRDefault="00E14EC8" w:rsidP="002E3B57">
      <w:pPr>
        <w:jc w:val="center"/>
        <w:rPr>
          <w:rFonts w:cs="Arial"/>
          <w:b/>
        </w:rPr>
      </w:pPr>
      <w:r w:rsidRPr="002E3B57">
        <w:rPr>
          <w:rFonts w:cs="Arial"/>
          <w:b/>
        </w:rPr>
        <w:t>Compass Context Diagram</w:t>
      </w:r>
    </w:p>
    <w:p w:rsidR="002E3B57" w:rsidRPr="000B54F4" w:rsidRDefault="00E14EC8" w:rsidP="002E3B57">
      <w:pPr>
        <w:jc w:val="center"/>
      </w:pPr>
    </w:p>
    <w:p w:rsidR="00E5372F" w:rsidRDefault="00591BC4" w:rsidP="00591BC4">
      <w:pPr>
        <w:jc w:val="center"/>
      </w:pPr>
      <w:r>
        <w:object w:dxaOrig="8817" w:dyaOrig="5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6b8cc0000384000001528" o:spid="_x0000_i1025" type="#_x0000_t75" style="width:441pt;height:271.5pt" o:ole="">
            <v:imagedata r:id="rId7" o:title=""/>
          </v:shape>
          <o:OLEObject Type="Embed" ProgID="Visio.Drawing.11" ShapeID="5c76b8cc0000384000001528" DrawAspect="Content" ObjectID="_1612771844" r:id="rId8"/>
        </w:object>
      </w:r>
      <w:r w:rsidR="00E14EC8">
        <w:br/>
      </w:r>
    </w:p>
    <w:p w:rsidR="002261A4" w:rsidRDefault="00E14EC8" w:rsidP="002261A4"/>
    <w:p w:rsidR="002261A4" w:rsidRDefault="00E14EC8" w:rsidP="002261A4"/>
    <w:p w:rsidR="00406F39" w:rsidRDefault="00E14EC8" w:rsidP="00B9479B">
      <w:pPr>
        <w:pStyle w:val="Heading3"/>
      </w:pPr>
      <w:r>
        <w:lastRenderedPageBreak/>
        <w:t>Inputs</w:t>
      </w:r>
    </w:p>
    <w:p w:rsidR="00591BC4" w:rsidRPr="00591BC4" w:rsidRDefault="00591BC4" w:rsidP="00B9479B">
      <w:pPr>
        <w:pStyle w:val="Heading4"/>
        <w:rPr>
          <w:b w:val="0"/>
          <w:u w:val="single"/>
        </w:rPr>
      </w:pPr>
      <w:r w:rsidRPr="00591BC4">
        <w:rPr>
          <w:b w:val="0"/>
          <w:u w:val="single"/>
        </w:rPr>
        <w:t>IR-REQ-344120/A-Internal</w:t>
      </w:r>
    </w:p>
    <w:p w:rsidR="00553ED1" w:rsidRPr="00553ED1" w:rsidRDefault="00E14EC8" w:rsidP="00E14EC8">
      <w:pPr>
        <w:pStyle w:val="Heading5"/>
        <w:numPr>
          <w:ilvl w:val="1"/>
          <w:numId w:val="7"/>
        </w:numPr>
        <w:tabs>
          <w:tab w:val="num" w:pos="1800"/>
        </w:tabs>
        <w:ind w:left="1800"/>
        <w:rPr>
          <w:rFonts w:cs="Arial"/>
        </w:rPr>
      </w:pPr>
      <w:r w:rsidRPr="00553ED1">
        <w:rPr>
          <w:rFonts w:cs="Arial"/>
        </w:rPr>
        <w:t>Operational_Mode</w:t>
      </w:r>
    </w:p>
    <w:p w:rsidR="00553ED1" w:rsidRPr="00553ED1" w:rsidRDefault="00E14EC8" w:rsidP="00E14EC8">
      <w:pPr>
        <w:pStyle w:val="Heading5"/>
        <w:numPr>
          <w:ilvl w:val="1"/>
          <w:numId w:val="7"/>
        </w:numPr>
        <w:tabs>
          <w:tab w:val="num" w:pos="1800"/>
        </w:tabs>
        <w:ind w:left="1800"/>
        <w:rPr>
          <w:rFonts w:cs="Arial"/>
        </w:rPr>
      </w:pPr>
      <w:r w:rsidRPr="00553ED1">
        <w:rPr>
          <w:rFonts w:cs="Arial"/>
        </w:rPr>
        <w:t xml:space="preserve">RESET / OK switch event (RESET from Message Center 3 Button </w:t>
      </w:r>
      <w:r w:rsidRPr="00553ED1">
        <w:rPr>
          <w:rFonts w:cs="Arial"/>
        </w:rPr>
        <w:t>Interface STSS, OK from Message Center 5 Button Interface STSS)</w:t>
      </w:r>
    </w:p>
    <w:p w:rsidR="00553ED1" w:rsidRPr="00553ED1" w:rsidRDefault="00E14EC8" w:rsidP="00E14EC8">
      <w:pPr>
        <w:pStyle w:val="Heading5"/>
        <w:numPr>
          <w:ilvl w:val="1"/>
          <w:numId w:val="7"/>
        </w:numPr>
        <w:tabs>
          <w:tab w:val="num" w:pos="1800"/>
        </w:tabs>
        <w:ind w:left="1800"/>
        <w:rPr>
          <w:rFonts w:cs="Arial"/>
        </w:rPr>
      </w:pPr>
      <w:r w:rsidRPr="00553ED1">
        <w:rPr>
          <w:rFonts w:cs="Arial"/>
        </w:rPr>
        <w:t>MC Display Status</w:t>
      </w:r>
    </w:p>
    <w:p w:rsidR="00406F39" w:rsidRDefault="00E14EC8" w:rsidP="00B9479B">
      <w:pPr>
        <w:pStyle w:val="Heading4"/>
      </w:pPr>
      <w:r>
        <w:t>Mux Message from the CAN bus</w:t>
      </w:r>
    </w:p>
    <w:p w:rsidR="00406F39" w:rsidRDefault="00E14EC8" w:rsidP="00B9479B">
      <w:pPr>
        <w:pStyle w:val="Heading5"/>
      </w:pPr>
      <w:r w:rsidRPr="00B9479B">
        <w:t>SIG-REQ-344108/A-CAN Input Signal Details</w:t>
      </w:r>
    </w:p>
    <w:p w:rsidR="00AE06BC" w:rsidRPr="00AE06BC" w:rsidRDefault="00E14EC8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4"/>
        <w:gridCol w:w="679"/>
        <w:gridCol w:w="1706"/>
        <w:gridCol w:w="1021"/>
        <w:gridCol w:w="599"/>
        <w:gridCol w:w="900"/>
        <w:gridCol w:w="1111"/>
        <w:gridCol w:w="689"/>
        <w:gridCol w:w="1123"/>
      </w:tblGrid>
      <w:tr w:rsidR="00404F4D">
        <w:trPr>
          <w:trHeight w:val="395"/>
          <w:tblHeader/>
          <w:jc w:val="center"/>
        </w:trPr>
        <w:tc>
          <w:tcPr>
            <w:tcW w:w="21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Signal</w:t>
            </w:r>
            <w:r>
              <w:rPr>
                <w:rFonts w:cs="Arial"/>
                <w:b/>
                <w:snapToGrid w:val="0"/>
                <w:color w:val="000000"/>
              </w:rPr>
              <w:t xml:space="preserve"> Name</w:t>
            </w:r>
          </w:p>
        </w:tc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Size (bits)</w:t>
            </w: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Detail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Units</w:t>
            </w:r>
          </w:p>
        </w:tc>
        <w:tc>
          <w:tcPr>
            <w:tcW w:w="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Res.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Offset</w:t>
            </w:r>
          </w:p>
        </w:tc>
        <w:tc>
          <w:tcPr>
            <w:tcW w:w="1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State Encoded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Min</w:t>
            </w: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b/>
                <w:snapToGrid w:val="0"/>
                <w:color w:val="000000"/>
              </w:rPr>
            </w:pPr>
            <w:r>
              <w:rPr>
                <w:rFonts w:cs="Arial"/>
                <w:b/>
                <w:snapToGrid w:val="0"/>
                <w:color w:val="000000"/>
              </w:rPr>
              <w:t>Max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 xml:space="preserve">Segment_MSD </w:t>
            </w: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8</w:t>
            </w: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  <w:lang w:val="fr-FR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rPr>
                <w:rFonts w:cs="Arial"/>
                <w:snapToGrid w:val="0"/>
                <w:color w:val="000000"/>
                <w:sz w:val="14"/>
                <w:lang w:val="fr-FR"/>
              </w:rPr>
            </w:pPr>
            <w:r>
              <w:rPr>
                <w:rFonts w:cs="Arial"/>
                <w:snapToGrid w:val="0"/>
                <w:color w:val="000000"/>
                <w:sz w:val="14"/>
                <w:lang w:val="fr-FR"/>
              </w:rPr>
              <w:t>Dimensionless</w:t>
            </w: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  <w:lang w:val="fr-FR"/>
              </w:rPr>
            </w:pPr>
            <w:r>
              <w:rPr>
                <w:rFonts w:cs="Arial"/>
                <w:snapToGrid w:val="0"/>
                <w:color w:val="000000"/>
                <w:lang w:val="fr-FR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  <w:lang w:val="fr-FR"/>
              </w:rPr>
            </w:pPr>
            <w:r>
              <w:rPr>
                <w:rFonts w:cs="Arial"/>
                <w:snapToGrid w:val="0"/>
                <w:color w:val="000000"/>
                <w:lang w:val="fr-FR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254 (0xFE)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Segment_LSD</w:t>
            </w: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8</w:t>
            </w: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  <w:sz w:val="14"/>
                <w:lang w:val="fr-FR"/>
              </w:rPr>
              <w:t>Dimensionless</w:t>
            </w: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254 (0xFE)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Compass_ Display</w:t>
            </w: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SED</w:t>
            </w: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Off</w:t>
            </w: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0x0</w:t>
            </w: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On</w:t>
            </w: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0x1</w:t>
            </w: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Zone_Icon</w:t>
            </w: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SED</w:t>
            </w: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Off</w:t>
            </w: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0x0</w:t>
            </w: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On</w:t>
            </w: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0x1</w:t>
            </w: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Cal_Icon</w:t>
            </w: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Off</w:t>
            </w: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0x0</w:t>
            </w: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On</w:t>
            </w: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0x1</w:t>
            </w: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Segment_MSD_UB</w:t>
            </w: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1706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SED</w:t>
            </w: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Unchanged_data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0x0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Fresh_data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0x1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Segment_LSD_UB</w:t>
            </w: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1706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SED</w:t>
            </w: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Unchanged_data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0x0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Fresh_data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0x1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Compass_ Display_UB</w:t>
            </w: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1706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SED</w:t>
            </w: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Unchanged_data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0x0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Fresh_data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0x1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Zone_Icon_UB</w:t>
            </w: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1706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SED</w:t>
            </w: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Unchanged_data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0x0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Fresh_data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0x1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Cal_Icon_UB</w:t>
            </w:r>
          </w:p>
        </w:tc>
        <w:tc>
          <w:tcPr>
            <w:tcW w:w="67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1706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SED</w:t>
            </w: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Unchanged_data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0x0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  <w:tr w:rsidR="00404F4D">
        <w:trPr>
          <w:trHeight w:val="247"/>
          <w:jc w:val="center"/>
        </w:trPr>
        <w:tc>
          <w:tcPr>
            <w:tcW w:w="2164" w:type="dxa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404F4D" w:rsidRDefault="00E14EC8" w:rsidP="00624AF9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706" w:type="dxa"/>
            <w:vAlign w:val="center"/>
          </w:tcPr>
          <w:p w:rsidR="00404F4D" w:rsidRPr="00D30ACE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D30ACE">
              <w:rPr>
                <w:rFonts w:cs="Arial"/>
                <w:snapToGrid w:val="0"/>
                <w:color w:val="000000"/>
              </w:rPr>
              <w:t>Fresh_data</w:t>
            </w:r>
          </w:p>
        </w:tc>
        <w:tc>
          <w:tcPr>
            <w:tcW w:w="102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9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11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0x1</w:t>
            </w:r>
          </w:p>
        </w:tc>
        <w:tc>
          <w:tcPr>
            <w:tcW w:w="689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123" w:type="dxa"/>
            <w:vAlign w:val="center"/>
          </w:tcPr>
          <w:p w:rsidR="00404F4D" w:rsidRDefault="00E14EC8" w:rsidP="0012198F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</w:p>
        </w:tc>
      </w:tr>
    </w:tbl>
    <w:p w:rsidR="001947AB" w:rsidRDefault="00E14EC8" w:rsidP="00404F4D"/>
    <w:p w:rsidR="001A333D" w:rsidRDefault="00E14EC8" w:rsidP="00404F4D"/>
    <w:p w:rsidR="001A333D" w:rsidRDefault="00E14EC8" w:rsidP="00404F4D"/>
    <w:p w:rsidR="001A333D" w:rsidRDefault="00E14EC8" w:rsidP="00404F4D"/>
    <w:p w:rsidR="001A333D" w:rsidRDefault="00E14EC8" w:rsidP="00404F4D"/>
    <w:p w:rsidR="001A333D" w:rsidRDefault="00E14EC8" w:rsidP="00404F4D"/>
    <w:p w:rsidR="001A333D" w:rsidRDefault="00E14EC8" w:rsidP="00404F4D"/>
    <w:p w:rsidR="001A333D" w:rsidRDefault="00E14EC8" w:rsidP="00404F4D"/>
    <w:p w:rsidR="00EF7804" w:rsidRDefault="00E14EC8" w:rsidP="00404F4D"/>
    <w:p w:rsidR="00EF7804" w:rsidRDefault="00E14EC8" w:rsidP="00404F4D"/>
    <w:p w:rsidR="001A333D" w:rsidRDefault="00E14EC8" w:rsidP="00404F4D"/>
    <w:p w:rsidR="001A333D" w:rsidRPr="00404F4D" w:rsidRDefault="00E14EC8" w:rsidP="00404F4D"/>
    <w:p w:rsidR="001947AB" w:rsidRPr="008A2640" w:rsidRDefault="00E14EC8" w:rsidP="007048A1">
      <w:pPr>
        <w:ind w:left="720"/>
        <w:rPr>
          <w:rFonts w:cs="Arial"/>
        </w:rPr>
      </w:pPr>
      <w:r w:rsidRPr="008A2640">
        <w:rPr>
          <w:rFonts w:cs="Arial"/>
        </w:rPr>
        <w:t>Where:</w:t>
      </w:r>
    </w:p>
    <w:tbl>
      <w:tblPr>
        <w:tblW w:w="824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48"/>
        <w:gridCol w:w="1260"/>
        <w:gridCol w:w="2929"/>
        <w:gridCol w:w="7"/>
      </w:tblGrid>
      <w:tr w:rsidR="007048A1" w:rsidRPr="00D0691F">
        <w:trPr>
          <w:gridAfter w:val="1"/>
          <w:wAfter w:w="7" w:type="dxa"/>
          <w:jc w:val="center"/>
        </w:trPr>
        <w:tc>
          <w:tcPr>
            <w:tcW w:w="40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b/>
              </w:rPr>
            </w:pPr>
            <w:r w:rsidRPr="00D0691F">
              <w:rPr>
                <w:rFonts w:ascii="Tahoma" w:hAnsi="Tahoma" w:cs="Tahoma"/>
                <w:b/>
              </w:rPr>
              <w:t>Signal 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b/>
              </w:rPr>
            </w:pPr>
            <w:r w:rsidRPr="00D0691F">
              <w:rPr>
                <w:rFonts w:ascii="Tahoma" w:hAnsi="Tahoma" w:cs="Tahoma"/>
                <w:b/>
              </w:rPr>
              <w:t>Received Byte Value</w:t>
            </w:r>
          </w:p>
        </w:tc>
        <w:tc>
          <w:tcPr>
            <w:tcW w:w="29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b/>
              </w:rPr>
            </w:pPr>
            <w:r w:rsidRPr="00D0691F">
              <w:rPr>
                <w:rFonts w:ascii="Tahoma" w:hAnsi="Tahoma" w:cs="Tahoma"/>
                <w:b/>
              </w:rPr>
              <w:t>Description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Segment_MSD</w:t>
            </w:r>
          </w:p>
        </w:tc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0x00</w:t>
            </w:r>
          </w:p>
        </w:tc>
        <w:tc>
          <w:tcPr>
            <w:tcW w:w="2936" w:type="dxa"/>
            <w:gridSpan w:val="2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Invalid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single" w:sz="6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0x20</w:t>
            </w:r>
          </w:p>
        </w:tc>
        <w:tc>
          <w:tcPr>
            <w:tcW w:w="2936" w:type="dxa"/>
            <w:gridSpan w:val="2"/>
            <w:tcBorders>
              <w:top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0x2D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-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0X30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0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0X31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1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0X32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2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0X33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3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0X34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4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0X35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5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0X36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6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0X37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7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0X38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8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0X39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9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0X45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E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0x4E</w:t>
            </w:r>
          </w:p>
        </w:tc>
        <w:tc>
          <w:tcPr>
            <w:tcW w:w="2936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N</w:t>
            </w:r>
          </w:p>
        </w:tc>
      </w:tr>
      <w:tr w:rsidR="007048A1" w:rsidRPr="00145016">
        <w:trPr>
          <w:trHeight w:val="2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6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0X53</w:t>
            </w:r>
          </w:p>
        </w:tc>
        <w:tc>
          <w:tcPr>
            <w:tcW w:w="2936" w:type="dxa"/>
            <w:gridSpan w:val="2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S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6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0X57</w:t>
            </w:r>
          </w:p>
        </w:tc>
        <w:tc>
          <w:tcPr>
            <w:tcW w:w="2936" w:type="dxa"/>
            <w:gridSpan w:val="2"/>
            <w:tcBorders>
              <w:bottom w:val="single" w:sz="6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W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0xFF</w:t>
            </w:r>
          </w:p>
        </w:tc>
        <w:tc>
          <w:tcPr>
            <w:tcW w:w="2936" w:type="dxa"/>
            <w:gridSpan w:val="2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Invalid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 w:val="restart"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Segment_LSD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0x00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Invalid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0x20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0x2D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-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0X30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0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0X31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1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0X32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2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0X33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3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0X34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4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0X35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5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0X36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6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0X37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7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0X38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8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0X39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9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0X45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E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0x4E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N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0X53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S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0X57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W</w:t>
            </w:r>
          </w:p>
        </w:tc>
      </w:tr>
      <w:tr w:rsidR="007048A1" w:rsidRPr="00145016">
        <w:trPr>
          <w:trHeight w:val="215"/>
          <w:jc w:val="center"/>
        </w:trPr>
        <w:tc>
          <w:tcPr>
            <w:tcW w:w="4048" w:type="dxa"/>
            <w:vMerge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jc w:val="center"/>
              <w:rPr>
                <w:rFonts w:ascii="Tahoma" w:hAnsi="Tahoma" w:cs="Tahoma"/>
                <w:color w:val="000000"/>
              </w:rPr>
            </w:pPr>
            <w:r w:rsidRPr="00D0691F">
              <w:rPr>
                <w:rFonts w:ascii="Tahoma" w:hAnsi="Tahoma" w:cs="Tahoma"/>
                <w:color w:val="000000"/>
              </w:rPr>
              <w:t>0xFF</w:t>
            </w:r>
          </w:p>
        </w:tc>
        <w:tc>
          <w:tcPr>
            <w:tcW w:w="2936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048A1" w:rsidRPr="00D0691F" w:rsidRDefault="00E14EC8" w:rsidP="0012198F">
            <w:pPr>
              <w:rPr>
                <w:rFonts w:ascii="Tahoma" w:hAnsi="Tahoma" w:cs="Tahoma"/>
              </w:rPr>
            </w:pPr>
            <w:r w:rsidRPr="00D0691F">
              <w:rPr>
                <w:rFonts w:ascii="Tahoma" w:hAnsi="Tahoma" w:cs="Tahoma"/>
              </w:rPr>
              <w:t>Invalid</w:t>
            </w:r>
          </w:p>
        </w:tc>
      </w:tr>
    </w:tbl>
    <w:p w:rsidR="007048A1" w:rsidRPr="007048A1" w:rsidRDefault="00E14EC8" w:rsidP="007048A1">
      <w:pPr>
        <w:ind w:left="720"/>
      </w:pPr>
    </w:p>
    <w:p w:rsidR="00406F39" w:rsidRDefault="00E14EC8" w:rsidP="00B9479B">
      <w:pPr>
        <w:pStyle w:val="Heading3"/>
      </w:pPr>
      <w:r>
        <w:t>Outputs</w:t>
      </w:r>
    </w:p>
    <w:p w:rsidR="00591BC4" w:rsidRPr="00591BC4" w:rsidRDefault="00591BC4" w:rsidP="00B9479B">
      <w:pPr>
        <w:pStyle w:val="Heading4"/>
        <w:rPr>
          <w:b w:val="0"/>
          <w:u w:val="single"/>
        </w:rPr>
      </w:pPr>
      <w:r w:rsidRPr="00591BC4">
        <w:rPr>
          <w:b w:val="0"/>
          <w:u w:val="single"/>
        </w:rPr>
        <w:t>IR-REQ-344119/A-INTERNAL:</w:t>
      </w:r>
    </w:p>
    <w:p w:rsidR="00E5372F" w:rsidRDefault="00E14EC8">
      <w:pPr>
        <w:jc w:val="center"/>
        <w:rPr>
          <w:rFonts w:cs="Arial"/>
          <w:b/>
          <w:sz w:val="16"/>
        </w:rPr>
      </w:pPr>
    </w:p>
    <w:p w:rsidR="00E5372F" w:rsidRDefault="00E14EC8" w:rsidP="00E14EC8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rFonts w:cs="Arial"/>
        </w:rPr>
      </w:pPr>
      <w:r w:rsidRPr="001947AB">
        <w:rPr>
          <w:rFonts w:cs="Arial"/>
        </w:rPr>
        <w:t xml:space="preserve">Compass_Display, which is used to control the variables shown in the “COM” section in the </w:t>
      </w:r>
      <w:r w:rsidRPr="001947AB">
        <w:rPr>
          <w:rFonts w:cs="Arial"/>
        </w:rPr>
        <w:t xml:space="preserve">message center – INFO displays. </w:t>
      </w:r>
    </w:p>
    <w:p w:rsidR="00FA27A8" w:rsidRDefault="00E14EC8" w:rsidP="00FA27A8">
      <w:pPr>
        <w:rPr>
          <w:rFonts w:cs="Arial"/>
        </w:rPr>
      </w:pPr>
    </w:p>
    <w:p w:rsidR="00FA27A8" w:rsidRDefault="00E14EC8" w:rsidP="00FA27A8">
      <w:pPr>
        <w:rPr>
          <w:rFonts w:cs="Arial"/>
        </w:rPr>
      </w:pPr>
    </w:p>
    <w:p w:rsidR="00FA27A8" w:rsidRDefault="00E14EC8" w:rsidP="00FA27A8">
      <w:pPr>
        <w:rPr>
          <w:rFonts w:cs="Arial"/>
        </w:rPr>
      </w:pPr>
    </w:p>
    <w:p w:rsidR="00FA27A8" w:rsidRDefault="00E14EC8" w:rsidP="00FA27A8">
      <w:pPr>
        <w:rPr>
          <w:rFonts w:cs="Arial"/>
        </w:rPr>
      </w:pPr>
    </w:p>
    <w:p w:rsidR="00406F39" w:rsidRDefault="00E14EC8" w:rsidP="00B9479B">
      <w:pPr>
        <w:pStyle w:val="Heading4"/>
      </w:pPr>
      <w:r>
        <w:lastRenderedPageBreak/>
        <w:t>MUX message on the CAN bus</w:t>
      </w:r>
    </w:p>
    <w:p w:rsidR="00406F39" w:rsidRDefault="00E14EC8" w:rsidP="00B9479B">
      <w:pPr>
        <w:pStyle w:val="Heading5"/>
      </w:pPr>
      <w:r w:rsidRPr="00B9479B">
        <w:t>SIG-REQ-344109/A-CAN Output Signal Details</w:t>
      </w:r>
    </w:p>
    <w:p w:rsidR="00AE06BC" w:rsidRPr="00AE06BC" w:rsidRDefault="00E14EC8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4"/>
        <w:gridCol w:w="679"/>
        <w:gridCol w:w="720"/>
        <w:gridCol w:w="1114"/>
        <w:gridCol w:w="1021"/>
        <w:gridCol w:w="599"/>
        <w:gridCol w:w="900"/>
        <w:gridCol w:w="1111"/>
        <w:gridCol w:w="689"/>
        <w:gridCol w:w="1123"/>
      </w:tblGrid>
      <w:tr w:rsidR="00420567" w:rsidRPr="00A01DDE">
        <w:trPr>
          <w:trHeight w:val="395"/>
          <w:tblHeader/>
          <w:jc w:val="center"/>
        </w:trPr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Signal Name</w:t>
            </w:r>
          </w:p>
        </w:tc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Size (bits)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Pos. (bits)</w:t>
            </w:r>
          </w:p>
        </w:tc>
        <w:tc>
          <w:tcPr>
            <w:tcW w:w="1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Res.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1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State Encoded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b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b/>
                <w:snapToGrid w:val="0"/>
                <w:color w:val="000000"/>
                <w:sz w:val="18"/>
                <w:szCs w:val="18"/>
              </w:rPr>
              <w:t>Max</w:t>
            </w: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  <w:r w:rsidRPr="00A01DDE">
              <w:rPr>
                <w:rFonts w:cs="Arial"/>
                <w:sz w:val="18"/>
                <w:szCs w:val="18"/>
              </w:rPr>
              <w:t xml:space="preserve">           SPDJBCompassCmdDesiredZone</w:t>
            </w: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SED</w:t>
            </w: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 (0x0)</w:t>
            </w: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15 (0xF)</w:t>
            </w: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  <w:r w:rsidRPr="00A01DDE">
              <w:rPr>
                <w:rFonts w:cs="Arial"/>
                <w:sz w:val="18"/>
                <w:szCs w:val="18"/>
              </w:rPr>
              <w:t> </w:t>
            </w: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1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$01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2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$02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3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$03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4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$04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5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$05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6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$06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7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$07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 xml:space="preserve">Zone </w:t>
            </w:r>
            <w:r w:rsidRPr="00A01DDE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$08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9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$09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10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$0A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11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$0B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Zone 12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jc w:val="center"/>
              <w:rPr>
                <w:bCs/>
                <w:sz w:val="18"/>
                <w:szCs w:val="18"/>
              </w:rPr>
            </w:pPr>
            <w:r w:rsidRPr="00A01DDE">
              <w:rPr>
                <w:bCs/>
                <w:sz w:val="18"/>
                <w:szCs w:val="18"/>
              </w:rPr>
              <w:t>$0C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Zone 13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$0D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Zone 14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$0E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Zone 15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$0F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  <w:r w:rsidRPr="00A01DDE">
              <w:rPr>
                <w:rFonts w:cs="Arial"/>
                <w:sz w:val="18"/>
                <w:szCs w:val="18"/>
              </w:rPr>
              <w:t xml:space="preserve">           SPDJBCompassCMDChangeZone</w:t>
            </w: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0x1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  <w:r w:rsidRPr="00A01DDE">
              <w:rPr>
                <w:rFonts w:cs="Arial"/>
                <w:sz w:val="18"/>
                <w:szCs w:val="18"/>
              </w:rPr>
              <w:t> </w:t>
            </w: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 (0x0)</w:t>
            </w: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1 (0x1)</w:t>
            </w: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0x0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0x1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  <w:vAlign w:val="center"/>
          </w:tcPr>
          <w:p w:rsidR="00420567" w:rsidRPr="00A01DDE" w:rsidRDefault="00E14EC8">
            <w:pPr>
              <w:outlineLvl w:val="0"/>
              <w:rPr>
                <w:rFonts w:cs="Arial"/>
                <w:sz w:val="18"/>
                <w:szCs w:val="18"/>
              </w:rPr>
            </w:pPr>
            <w:r w:rsidRPr="00A01DDE">
              <w:rPr>
                <w:rFonts w:cs="Arial"/>
                <w:sz w:val="18"/>
                <w:szCs w:val="18"/>
              </w:rPr>
              <w:t xml:space="preserve">           SPDJBCompassCMDDecalibrate</w:t>
            </w: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 (0x0)</w:t>
            </w: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1 (0x1)</w:t>
            </w: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0x0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  <w:tr w:rsidR="00420567" w:rsidRPr="00A01DDE">
        <w:trPr>
          <w:trHeight w:val="247"/>
          <w:jc w:val="center"/>
        </w:trPr>
        <w:tc>
          <w:tcPr>
            <w:tcW w:w="1804" w:type="dxa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2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59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  <w:r w:rsidRPr="00A01DDE">
              <w:rPr>
                <w:rFonts w:cs="Arial"/>
                <w:snapToGrid w:val="0"/>
                <w:color w:val="000000"/>
                <w:sz w:val="18"/>
                <w:szCs w:val="18"/>
              </w:rPr>
              <w:t>0x1</w:t>
            </w:r>
          </w:p>
        </w:tc>
        <w:tc>
          <w:tcPr>
            <w:tcW w:w="689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420567" w:rsidRPr="00A01DDE" w:rsidRDefault="00E14EC8" w:rsidP="00FF10E7">
            <w:pPr>
              <w:keepNext/>
              <w:jc w:val="center"/>
              <w:rPr>
                <w:rFonts w:cs="Arial"/>
                <w:snapToGrid w:val="0"/>
                <w:color w:val="000000"/>
                <w:sz w:val="18"/>
                <w:szCs w:val="18"/>
              </w:rPr>
            </w:pPr>
          </w:p>
        </w:tc>
      </w:tr>
    </w:tbl>
    <w:p w:rsidR="00E5372F" w:rsidRPr="00404F4D" w:rsidRDefault="00E14EC8" w:rsidP="00404F4D"/>
    <w:p w:rsidR="00406F39" w:rsidRDefault="00E14EC8" w:rsidP="00B9479B">
      <w:pPr>
        <w:pStyle w:val="Heading2"/>
      </w:pPr>
      <w:r>
        <w:t>Function/Performance</w:t>
      </w:r>
    </w:p>
    <w:p w:rsidR="00406F39" w:rsidRDefault="00E14EC8" w:rsidP="00B9479B">
      <w:pPr>
        <w:pStyle w:val="Heading3"/>
      </w:pPr>
      <w:r w:rsidRPr="00B9479B">
        <w:t>F-REQ-344127/A-Operational Modes</w:t>
      </w:r>
    </w:p>
    <w:p w:rsidR="00AE06BC" w:rsidRPr="00AE06BC" w:rsidRDefault="00E14EC8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606"/>
      </w:tblGrid>
      <w:tr w:rsidR="00E5372F">
        <w:trPr>
          <w:jc w:val="center"/>
        </w:trPr>
        <w:tc>
          <w:tcPr>
            <w:tcW w:w="1800" w:type="dxa"/>
          </w:tcPr>
          <w:p w:rsidR="00E5372F" w:rsidRDefault="00E14EC8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3606" w:type="dxa"/>
          </w:tcPr>
          <w:p w:rsidR="00E5372F" w:rsidRDefault="00E14EC8">
            <w:pPr>
              <w:rPr>
                <w:b/>
              </w:rPr>
            </w:pPr>
            <w:r>
              <w:rPr>
                <w:b/>
              </w:rPr>
              <w:t>Differentiating Vehicle Conditions</w:t>
            </w:r>
          </w:p>
        </w:tc>
      </w:tr>
      <w:tr w:rsidR="00E5372F">
        <w:trPr>
          <w:jc w:val="center"/>
        </w:trPr>
        <w:tc>
          <w:tcPr>
            <w:tcW w:w="1800" w:type="dxa"/>
          </w:tcPr>
          <w:p w:rsidR="00E5372F" w:rsidRDefault="00E14EC8">
            <w:r>
              <w:t>Sleep Mode</w:t>
            </w:r>
          </w:p>
        </w:tc>
        <w:tc>
          <w:tcPr>
            <w:tcW w:w="3606" w:type="dxa"/>
          </w:tcPr>
          <w:p w:rsidR="00E5372F" w:rsidRDefault="00E14EC8">
            <w:r>
              <w:t>Compass Function OFF</w:t>
            </w:r>
          </w:p>
        </w:tc>
      </w:tr>
      <w:tr w:rsidR="00E5372F">
        <w:trPr>
          <w:jc w:val="center"/>
        </w:trPr>
        <w:tc>
          <w:tcPr>
            <w:tcW w:w="1800" w:type="dxa"/>
          </w:tcPr>
          <w:p w:rsidR="00E5372F" w:rsidRDefault="00E14EC8">
            <w:r>
              <w:t>Limited Mode</w:t>
            </w:r>
          </w:p>
        </w:tc>
        <w:tc>
          <w:tcPr>
            <w:tcW w:w="3606" w:type="dxa"/>
          </w:tcPr>
          <w:p w:rsidR="00E5372F" w:rsidRDefault="00E14EC8">
            <w:r>
              <w:t>Compass Function OFF</w:t>
            </w:r>
          </w:p>
        </w:tc>
      </w:tr>
      <w:tr w:rsidR="00E5372F">
        <w:trPr>
          <w:jc w:val="center"/>
        </w:trPr>
        <w:tc>
          <w:tcPr>
            <w:tcW w:w="1800" w:type="dxa"/>
          </w:tcPr>
          <w:p w:rsidR="00E5372F" w:rsidRDefault="00E14EC8">
            <w:r>
              <w:t>Normal Mode</w:t>
            </w:r>
          </w:p>
        </w:tc>
        <w:tc>
          <w:tcPr>
            <w:tcW w:w="3606" w:type="dxa"/>
          </w:tcPr>
          <w:p w:rsidR="00E5372F" w:rsidRDefault="00E14EC8">
            <w:r>
              <w:t xml:space="preserve">Compass </w:t>
            </w:r>
            <w:smartTag w:uri="urn:schemas-microsoft-com:office:smarttags" w:element="place">
              <w:smartTag w:uri="urn:schemas-microsoft-com:office:smarttags" w:element="City">
                <w:r>
                  <w:t>Function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ON</w:t>
                </w:r>
              </w:smartTag>
            </w:smartTag>
            <w:r>
              <w:t xml:space="preserve"> </w:t>
            </w:r>
          </w:p>
        </w:tc>
      </w:tr>
      <w:tr w:rsidR="00E5372F">
        <w:trPr>
          <w:jc w:val="center"/>
        </w:trPr>
        <w:tc>
          <w:tcPr>
            <w:tcW w:w="1800" w:type="dxa"/>
          </w:tcPr>
          <w:p w:rsidR="00E5372F" w:rsidRDefault="00E14EC8">
            <w:r>
              <w:t>Crank Mode</w:t>
            </w:r>
          </w:p>
        </w:tc>
        <w:tc>
          <w:tcPr>
            <w:tcW w:w="3606" w:type="dxa"/>
          </w:tcPr>
          <w:p w:rsidR="00E5372F" w:rsidRDefault="00E14EC8">
            <w:r>
              <w:t>Compass Function OFF</w:t>
            </w:r>
          </w:p>
        </w:tc>
      </w:tr>
    </w:tbl>
    <w:p w:rsidR="00E5372F" w:rsidRPr="00404F4D" w:rsidRDefault="00E14EC8" w:rsidP="00FD7C9C"/>
    <w:p w:rsidR="00406F39" w:rsidRDefault="00E14EC8" w:rsidP="00B9479B">
      <w:pPr>
        <w:pStyle w:val="Heading3"/>
      </w:pPr>
      <w:r>
        <w:t>Voltage Levels</w:t>
      </w:r>
    </w:p>
    <w:p w:rsidR="00E5372F" w:rsidRDefault="00E14EC8">
      <w:pPr>
        <w:ind w:left="720"/>
        <w:rPr>
          <w:rFonts w:cs="Arial"/>
        </w:rPr>
      </w:pPr>
    </w:p>
    <w:p w:rsidR="00E5372F" w:rsidRDefault="00E14EC8" w:rsidP="00130574">
      <w:pPr>
        <w:ind w:left="1440"/>
        <w:rPr>
          <w:rFonts w:cs="Arial"/>
        </w:rPr>
      </w:pPr>
      <w:r>
        <w:rPr>
          <w:rFonts w:cs="Arial"/>
        </w:rPr>
        <w:t>Refer to the Cluster Features Table located in the Operational Modes and Voltage Range Strategies section of this SPSS.</w:t>
      </w:r>
    </w:p>
    <w:p w:rsidR="001947AB" w:rsidRDefault="00E14EC8" w:rsidP="00130574">
      <w:pPr>
        <w:ind w:left="1440"/>
        <w:rPr>
          <w:rFonts w:cs="Arial"/>
        </w:rPr>
      </w:pPr>
    </w:p>
    <w:p w:rsidR="00406F39" w:rsidRDefault="00E14EC8" w:rsidP="00B9479B">
      <w:pPr>
        <w:pStyle w:val="Heading3"/>
      </w:pPr>
      <w:r>
        <w:lastRenderedPageBreak/>
        <w:t>Human-Machine Interface</w:t>
      </w:r>
    </w:p>
    <w:p w:rsidR="00406F39" w:rsidRDefault="00E14EC8" w:rsidP="00B9479B">
      <w:pPr>
        <w:pStyle w:val="Heading4"/>
      </w:pPr>
      <w:r>
        <w:t>Visual</w:t>
      </w:r>
    </w:p>
    <w:p w:rsidR="00591BC4" w:rsidRPr="00591BC4" w:rsidRDefault="00591BC4" w:rsidP="00B9479B">
      <w:pPr>
        <w:pStyle w:val="Heading4"/>
        <w:rPr>
          <w:b w:val="0"/>
          <w:u w:val="single"/>
        </w:rPr>
      </w:pPr>
      <w:r w:rsidRPr="00591BC4">
        <w:rPr>
          <w:b w:val="0"/>
          <w:u w:val="single"/>
        </w:rPr>
        <w:t>HMI-REQ-344118/A-Indicator Graphics / Display Format</w:t>
      </w:r>
    </w:p>
    <w:p w:rsidR="003A5D6F" w:rsidRDefault="00E14EC8" w:rsidP="003A5D6F">
      <w:pPr>
        <w:ind w:left="2160"/>
        <w:rPr>
          <w:rFonts w:cs="Arial"/>
        </w:rPr>
      </w:pPr>
      <w:r w:rsidRPr="003A5D6F">
        <w:rPr>
          <w:rFonts w:cs="Arial"/>
        </w:rPr>
        <w:t>For High End Display (SHMI), refer to “&lt;</w:t>
      </w:r>
      <w:r w:rsidRPr="003A5D6F">
        <w:rPr>
          <w:rFonts w:cs="Arial"/>
          <w:i/>
        </w:rPr>
        <w:t>Program</w:t>
      </w:r>
      <w:r w:rsidRPr="003A5D6F">
        <w:rPr>
          <w:rFonts w:cs="Arial"/>
        </w:rPr>
        <w:t>&gt; Cluster Menu Stru</w:t>
      </w:r>
      <w:r w:rsidRPr="003A5D6F">
        <w:rPr>
          <w:rFonts w:cs="Arial"/>
        </w:rPr>
        <w:t>cture.xls” and Program VAPS Model.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20"/>
        <w:gridCol w:w="2240"/>
        <w:gridCol w:w="2320"/>
      </w:tblGrid>
      <w:tr w:rsidR="003A5D6F">
        <w:trPr>
          <w:trHeight w:val="253"/>
          <w:jc w:val="center"/>
        </w:trPr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Compass         &gt;</w:t>
            </w:r>
          </w:p>
        </w:tc>
        <w:tc>
          <w:tcPr>
            <w:tcW w:w="224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eastAsia="MS Mincho" w:cs="Arial"/>
                <w:b/>
                <w:bCs/>
                <w:color w:val="000000"/>
                <w:lang w:eastAsia="ja-JP"/>
              </w:rPr>
            </w:pP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 w:val="restart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Set Zone         &gt;</w:t>
            </w: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1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 w:val="restart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2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3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4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5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6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7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8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9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10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11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12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13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* Zone 14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 xml:space="preserve">* Zone </w:t>
            </w:r>
            <w:r>
              <w:rPr>
                <w:rFonts w:ascii="Fixedsys" w:eastAsia="MS Mincho" w:hAnsi="Fixedsys" w:cs="Fixedsys"/>
                <w:color w:val="000000"/>
                <w:lang w:eastAsia="ja-JP"/>
              </w:rPr>
              <w:t>15</w:t>
            </w:r>
          </w:p>
        </w:tc>
      </w:tr>
      <w:tr w:rsidR="003A5D6F">
        <w:trPr>
          <w:trHeight w:val="253"/>
          <w:jc w:val="center"/>
        </w:trPr>
        <w:tc>
          <w:tcPr>
            <w:tcW w:w="2320" w:type="dxa"/>
            <w:vMerge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jc w:val="right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</w:p>
        </w:tc>
        <w:tc>
          <w:tcPr>
            <w:tcW w:w="2240" w:type="dxa"/>
            <w:shd w:val="clear" w:color="auto" w:fill="auto"/>
          </w:tcPr>
          <w:p w:rsidR="003A5D6F" w:rsidRDefault="00E14EC8" w:rsidP="003A5D6F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Calibrate</w:t>
            </w:r>
          </w:p>
        </w:tc>
        <w:tc>
          <w:tcPr>
            <w:tcW w:w="2320" w:type="dxa"/>
            <w:shd w:val="clear" w:color="auto" w:fill="auto"/>
          </w:tcPr>
          <w:p w:rsidR="003A5D6F" w:rsidRDefault="00E14EC8">
            <w:pPr>
              <w:autoSpaceDE w:val="0"/>
              <w:autoSpaceDN w:val="0"/>
              <w:adjustRightInd w:val="0"/>
              <w:rPr>
                <w:rFonts w:ascii="Fixedsys" w:eastAsia="MS Mincho" w:hAnsi="Fixedsys" w:cs="Fixedsys" w:hint="eastAsia"/>
                <w:color w:val="000000"/>
                <w:lang w:eastAsia="ja-JP"/>
              </w:rPr>
            </w:pPr>
            <w:r>
              <w:rPr>
                <w:rFonts w:ascii="Fixedsys" w:eastAsia="MS Mincho" w:hAnsi="Fixedsys" w:cs="Fixedsys"/>
                <w:color w:val="000000"/>
                <w:lang w:eastAsia="ja-JP"/>
              </w:rPr>
              <w:t>Calibration pop-up</w:t>
            </w:r>
          </w:p>
        </w:tc>
      </w:tr>
    </w:tbl>
    <w:p w:rsidR="003A5D6F" w:rsidRPr="003A5D6F" w:rsidRDefault="00E14EC8" w:rsidP="003A5D6F">
      <w:pPr>
        <w:ind w:left="2160"/>
        <w:jc w:val="center"/>
        <w:rPr>
          <w:rFonts w:cs="Arial"/>
        </w:rPr>
      </w:pPr>
    </w:p>
    <w:p w:rsidR="003A5D6F" w:rsidRPr="003A5D6F" w:rsidRDefault="00E14EC8" w:rsidP="005019F3">
      <w:pPr>
        <w:ind w:left="1440"/>
        <w:rPr>
          <w:rFonts w:cs="Arial"/>
        </w:rPr>
      </w:pPr>
      <w:r w:rsidRPr="003A5D6F">
        <w:rPr>
          <w:rFonts w:cs="Arial"/>
        </w:rPr>
        <w:t>For "B" Display</w:t>
      </w:r>
      <w:r>
        <w:rPr>
          <w:rFonts w:cs="Arial"/>
        </w:rPr>
        <w:t xml:space="preserve">, </w:t>
      </w:r>
      <w:r>
        <w:t>refer to Text Message List – BEF Displays 2x14.xls.</w:t>
      </w:r>
    </w:p>
    <w:p w:rsidR="00E5372F" w:rsidRDefault="00E14EC8" w:rsidP="005019F3">
      <w:pPr>
        <w:ind w:left="1440"/>
      </w:pPr>
      <w:r w:rsidRPr="003A5D6F">
        <w:rPr>
          <w:rFonts w:cs="Arial"/>
        </w:rPr>
        <w:t>Compass Informational displays</w:t>
      </w:r>
      <w:r>
        <w:t xml:space="preserve">:  Refer to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Message List – BEF Displays 2x14.xls, Variable Legend</w:t>
      </w:r>
    </w:p>
    <w:p w:rsidR="00AF2D67" w:rsidRPr="00AF2D67" w:rsidRDefault="00E14EC8" w:rsidP="005019F3">
      <w:pPr>
        <w:ind w:left="1440"/>
        <w:rPr>
          <w:lang w:val="es-ES"/>
        </w:rPr>
      </w:pPr>
      <w:r w:rsidRPr="00AF2D67">
        <w:rPr>
          <w:lang w:val="es-ES"/>
        </w:rPr>
        <w:t xml:space="preserve">Compass Setup Displays:  SU280, SU285, </w:t>
      </w:r>
      <w:r>
        <w:rPr>
          <w:lang w:val="es-ES"/>
        </w:rPr>
        <w:t xml:space="preserve">SU290, </w:t>
      </w:r>
      <w:r>
        <w:rPr>
          <w:lang w:val="es-ES"/>
        </w:rPr>
        <w:t>SU295, SU300</w:t>
      </w:r>
    </w:p>
    <w:p w:rsidR="00406F39" w:rsidRDefault="00E14EC8" w:rsidP="00B9479B">
      <w:pPr>
        <w:pStyle w:val="Heading5"/>
      </w:pPr>
      <w:r>
        <w:t>Indicator Color Coordinates</w:t>
      </w:r>
    </w:p>
    <w:p w:rsidR="00E5372F" w:rsidRDefault="00E14EC8" w:rsidP="00D01FFD">
      <w:pPr>
        <w:ind w:left="1440"/>
        <w:rPr>
          <w:rFonts w:cs="Arial"/>
        </w:rPr>
      </w:pPr>
      <w:r>
        <w:t>Refer to Interior Lighting specification</w:t>
      </w:r>
    </w:p>
    <w:p w:rsidR="00406F39" w:rsidRDefault="00E14EC8" w:rsidP="00B9479B">
      <w:pPr>
        <w:pStyle w:val="Heading5"/>
      </w:pPr>
      <w:r>
        <w:t>Indicator Characteristics</w:t>
      </w:r>
    </w:p>
    <w:p w:rsidR="00E5372F" w:rsidRDefault="00E14EC8" w:rsidP="00D01FFD">
      <w:pPr>
        <w:ind w:left="1440"/>
      </w:pPr>
      <w:r>
        <w:t>Refer to Interior Lighting specification</w:t>
      </w:r>
    </w:p>
    <w:p w:rsidR="00406F39" w:rsidRDefault="00E14EC8" w:rsidP="00B9479B">
      <w:pPr>
        <w:pStyle w:val="Heading4"/>
      </w:pPr>
      <w:r>
        <w:t>Audio</w:t>
      </w:r>
    </w:p>
    <w:p w:rsidR="00E5372F" w:rsidRDefault="00E14EC8" w:rsidP="00D01FFD">
      <w:pPr>
        <w:ind w:left="1440"/>
        <w:rPr>
          <w:rFonts w:cs="Arial"/>
        </w:rPr>
      </w:pPr>
      <w:r>
        <w:rPr>
          <w:rFonts w:cs="Arial"/>
        </w:rPr>
        <w:t>None</w:t>
      </w:r>
    </w:p>
    <w:p w:rsidR="00406F39" w:rsidRDefault="00E14EC8" w:rsidP="00B9479B">
      <w:pPr>
        <w:pStyle w:val="Heading4"/>
      </w:pPr>
      <w:r>
        <w:t>Switch Control Logic</w:t>
      </w:r>
    </w:p>
    <w:p w:rsidR="009E1BB7" w:rsidRDefault="00E14EC8" w:rsidP="00D01FFD">
      <w:pPr>
        <w:ind w:left="1440"/>
      </w:pPr>
      <w:r>
        <w:t>None</w:t>
      </w:r>
    </w:p>
    <w:p w:rsidR="00591BC4" w:rsidRPr="00591BC4" w:rsidRDefault="00591BC4" w:rsidP="00B9479B">
      <w:pPr>
        <w:pStyle w:val="Heading3"/>
        <w:rPr>
          <w:b w:val="0"/>
          <w:u w:val="single"/>
        </w:rPr>
      </w:pPr>
      <w:r w:rsidRPr="00591BC4">
        <w:rPr>
          <w:b w:val="0"/>
          <w:u w:val="single"/>
        </w:rPr>
        <w:t>PFM-REQ-344128/A-System Accuracy</w:t>
      </w:r>
    </w:p>
    <w:p w:rsidR="001947AB" w:rsidRDefault="00E14EC8">
      <w:pPr>
        <w:ind w:left="1440"/>
      </w:pPr>
      <w:r>
        <w:t>Within 100msec of receiving the CAN message, the cluster shall update the compass_display value.</w:t>
      </w:r>
    </w:p>
    <w:p w:rsidR="00E5372F" w:rsidRDefault="00E14EC8">
      <w:pPr>
        <w:ind w:left="1440"/>
        <w:rPr>
          <w:rFonts w:cs="Arial"/>
        </w:rPr>
      </w:pPr>
    </w:p>
    <w:p w:rsidR="00406F39" w:rsidRDefault="00E14EC8" w:rsidP="00B9479B">
      <w:pPr>
        <w:pStyle w:val="Heading3"/>
      </w:pPr>
      <w:r>
        <w:lastRenderedPageBreak/>
        <w:t>Operation: Performance and Functional</w:t>
      </w:r>
    </w:p>
    <w:p w:rsidR="00406F39" w:rsidRDefault="00E14EC8" w:rsidP="00B9479B">
      <w:pPr>
        <w:pStyle w:val="Heading4"/>
      </w:pPr>
      <w:r>
        <w:t>Subsystem Algorithm Flowchart / State Diagram</w:t>
      </w:r>
    </w:p>
    <w:p w:rsidR="00406F39" w:rsidRDefault="00E14EC8" w:rsidP="00B9479B">
      <w:pPr>
        <w:pStyle w:val="Heading5"/>
      </w:pPr>
      <w:r w:rsidRPr="00B9479B">
        <w:t>F-RE</w:t>
      </w:r>
      <w:r w:rsidRPr="00B9479B">
        <w:t>Q-344110/A-Compass Configuration Diagnostic Flowchart</w:t>
      </w:r>
    </w:p>
    <w:p w:rsidR="00773742" w:rsidRDefault="00591BC4" w:rsidP="00591BC4">
      <w:pPr>
        <w:jc w:val="center"/>
      </w:pPr>
      <w:r>
        <w:object w:dxaOrig="4050" w:dyaOrig="5945">
          <v:shape id="5c76b8cd00003840000019f2" o:spid="_x0000_i1026" type="#_x0000_t75" style="width:202.5pt;height:297pt" o:ole="">
            <v:imagedata r:id="rId9" o:title=""/>
          </v:shape>
          <o:OLEObject Type="Embed" ProgID="Visio.Drawing.11" ShapeID="5c76b8cd00003840000019f2" DrawAspect="Content" ObjectID="_1612771845" r:id="rId10"/>
        </w:object>
      </w:r>
    </w:p>
    <w:p w:rsidR="00985ACF" w:rsidRDefault="00E14EC8" w:rsidP="00773742"/>
    <w:p w:rsidR="00D01FFD" w:rsidRDefault="00E14EC8" w:rsidP="00773742"/>
    <w:p w:rsidR="00D01FFD" w:rsidRDefault="00E14EC8" w:rsidP="00773742"/>
    <w:p w:rsidR="00D01FFD" w:rsidRDefault="00E14EC8" w:rsidP="00773742"/>
    <w:p w:rsidR="00D01FFD" w:rsidRDefault="00E14EC8" w:rsidP="00773742"/>
    <w:p w:rsidR="00406F39" w:rsidRDefault="00E14EC8" w:rsidP="00B9479B">
      <w:pPr>
        <w:pStyle w:val="Heading5"/>
      </w:pPr>
      <w:r w:rsidRPr="00B9479B">
        <w:lastRenderedPageBreak/>
        <w:t>F-REQ-344111/A-3 Button Interface Flowchart</w:t>
      </w:r>
    </w:p>
    <w:p w:rsidR="00985ACF" w:rsidRPr="00773742" w:rsidRDefault="00591BC4" w:rsidP="00591BC4">
      <w:pPr>
        <w:jc w:val="center"/>
      </w:pPr>
      <w:r>
        <w:object w:dxaOrig="10561" w:dyaOrig="16635">
          <v:shape id="5c76b8cd00003840000018cf" o:spid="_x0000_i1027" type="#_x0000_t75" style="width:373.5pt;height:589.5pt" o:ole="">
            <v:imagedata r:id="rId11" o:title=""/>
          </v:shape>
          <o:OLEObject Type="Embed" ProgID="Visio.Drawing.11" ShapeID="5c76b8cd00003840000018cf" DrawAspect="Content" ObjectID="_1612771846" r:id="rId12"/>
        </w:object>
      </w:r>
    </w:p>
    <w:p w:rsidR="00406F39" w:rsidRDefault="00E14EC8" w:rsidP="00B9479B">
      <w:pPr>
        <w:pStyle w:val="Heading5"/>
      </w:pPr>
      <w:r w:rsidRPr="00B9479B">
        <w:lastRenderedPageBreak/>
        <w:t>F-REQ-344112/A-5 Button Interface Flowchart</w:t>
      </w:r>
    </w:p>
    <w:p w:rsidR="00FE428B" w:rsidRDefault="00591BC4" w:rsidP="00591BC4">
      <w:pPr>
        <w:ind w:left="1008"/>
        <w:jc w:val="center"/>
        <w:rPr>
          <w:rFonts w:cs="Arial"/>
        </w:rPr>
      </w:pPr>
      <w:r>
        <w:object w:dxaOrig="10561" w:dyaOrig="16635">
          <v:shape id="5c76b8cd00003840000023df" o:spid="_x0000_i1028" type="#_x0000_t75" style="width:372.75pt;height:588pt" o:ole="">
            <v:imagedata r:id="rId13" o:title=""/>
          </v:shape>
          <o:OLEObject Type="Embed" ProgID="Visio.Drawing.11" ShapeID="5c76b8cd00003840000023df" DrawAspect="Content" ObjectID="_1612771847" r:id="rId14"/>
        </w:object>
      </w:r>
    </w:p>
    <w:p w:rsidR="00FE428B" w:rsidRPr="00FE428B" w:rsidRDefault="00E14EC8" w:rsidP="00FE428B">
      <w:pPr>
        <w:rPr>
          <w:rFonts w:cs="Arial"/>
        </w:rPr>
      </w:pPr>
    </w:p>
    <w:p w:rsidR="00FE428B" w:rsidRPr="00FE428B" w:rsidRDefault="00E14EC8" w:rsidP="00FE428B">
      <w:pPr>
        <w:rPr>
          <w:rFonts w:cs="Arial"/>
        </w:rPr>
      </w:pPr>
    </w:p>
    <w:p w:rsidR="00FE428B" w:rsidRDefault="00E14EC8">
      <w:pPr>
        <w:ind w:left="1008"/>
        <w:rPr>
          <w:rFonts w:cs="Arial"/>
        </w:rPr>
      </w:pPr>
    </w:p>
    <w:p w:rsidR="000F3CB2" w:rsidRDefault="00E14EC8" w:rsidP="00FE428B">
      <w:pPr>
        <w:tabs>
          <w:tab w:val="left" w:pos="2340"/>
        </w:tabs>
        <w:ind w:left="1008"/>
        <w:rPr>
          <w:rFonts w:cs="Arial"/>
        </w:rPr>
      </w:pPr>
      <w:r>
        <w:rPr>
          <w:rFonts w:cs="Arial"/>
        </w:rPr>
        <w:tab/>
      </w:r>
    </w:p>
    <w:p w:rsidR="00406F39" w:rsidRDefault="00E14EC8" w:rsidP="00B9479B">
      <w:pPr>
        <w:pStyle w:val="Heading5"/>
      </w:pPr>
      <w:r w:rsidRPr="00B9479B">
        <w:lastRenderedPageBreak/>
        <w:t>F-REQ-344113/A-Compass Diagnostic Routine</w:t>
      </w:r>
    </w:p>
    <w:p w:rsidR="00384C82" w:rsidRDefault="00591BC4" w:rsidP="00591BC4">
      <w:pPr>
        <w:ind w:left="1008"/>
        <w:jc w:val="center"/>
      </w:pPr>
      <w:r>
        <w:object w:dxaOrig="8730" w:dyaOrig="9840">
          <v:shape id="5c76b8cd0000384000006a9c" o:spid="_x0000_i1029" type="#_x0000_t75" style="width:436.5pt;height:492pt" o:ole="">
            <v:imagedata r:id="rId15" o:title=""/>
          </v:shape>
          <o:OLEObject Type="Embed" ProgID="Visio.Drawing.11" ShapeID="5c76b8cd0000384000006a9c" DrawAspect="Content" ObjectID="_1612771848" r:id="rId16"/>
        </w:object>
      </w: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54238F" w:rsidRDefault="00E14EC8">
      <w:pPr>
        <w:ind w:left="1008"/>
      </w:pPr>
    </w:p>
    <w:p w:rsidR="00406F39" w:rsidRDefault="00E14EC8" w:rsidP="00B9479B">
      <w:pPr>
        <w:pStyle w:val="Heading5"/>
      </w:pPr>
      <w:r w:rsidRPr="00B9479B">
        <w:lastRenderedPageBreak/>
        <w:t>F-REQ-344114/A- _CMPS_FDM_Info_Status lookup table</w:t>
      </w:r>
    </w:p>
    <w:p w:rsidR="00384C82" w:rsidRDefault="00E14EC8">
      <w:pPr>
        <w:ind w:left="1008"/>
        <w:rPr>
          <w:rFonts w:cs="Arial"/>
        </w:rPr>
      </w:pPr>
    </w:p>
    <w:tbl>
      <w:tblPr>
        <w:tblW w:w="9204" w:type="dxa"/>
        <w:jc w:val="center"/>
        <w:tblLook w:val="0000" w:firstRow="0" w:lastRow="0" w:firstColumn="0" w:lastColumn="0" w:noHBand="0" w:noVBand="0"/>
      </w:tblPr>
      <w:tblGrid>
        <w:gridCol w:w="1439"/>
        <w:gridCol w:w="1172"/>
        <w:gridCol w:w="1266"/>
        <w:gridCol w:w="1228"/>
        <w:gridCol w:w="960"/>
        <w:gridCol w:w="960"/>
        <w:gridCol w:w="2179"/>
      </w:tblGrid>
      <w:tr w:rsidR="000E7A65">
        <w:trPr>
          <w:trHeight w:val="465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Operational_ Mode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Segment_</w:t>
            </w:r>
          </w:p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MSD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Segment_</w:t>
            </w:r>
          </w:p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LSD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Compass_</w:t>
            </w:r>
          </w:p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Display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Zone_</w:t>
            </w:r>
          </w:p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Icon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Cal_</w:t>
            </w:r>
          </w:p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Icon</w:t>
            </w:r>
          </w:p>
        </w:tc>
        <w:tc>
          <w:tcPr>
            <w:tcW w:w="217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E7A65" w:rsidRDefault="00E14EC8" w:rsidP="00624AF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Compass_Display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A65" w:rsidRDefault="00E14EC8" w:rsidP="00624AF9">
            <w:pPr>
              <w:rPr>
                <w:rFonts w:cs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Arial"/>
                  </w:rPr>
                  <w:t>Normal</w:t>
                </w:r>
              </w:smartTag>
            </w:smartTag>
          </w:p>
        </w:tc>
        <w:tc>
          <w:tcPr>
            <w:tcW w:w="11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0x4E</w:t>
            </w:r>
          </w:p>
        </w:tc>
        <w:tc>
          <w:tcPr>
            <w:tcW w:w="12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2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single" w:sz="12" w:space="0" w:color="auto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NORTH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0x4E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NORTHEAST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EAST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SOUTHEAST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SOUTH 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0X57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SOUTHWEST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0X57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WEST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0X4E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0X57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NORTHWEST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2179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cs="Arial"/>
                    <w:b/>
                    <w:bCs/>
                  </w:rPr>
                  <w:t>CAL</w:t>
                </w:r>
              </w:smartTag>
            </w:smartTag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1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2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3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4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5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6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7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ZONE </w:t>
            </w:r>
            <w:r>
              <w:rPr>
                <w:rFonts w:cs="Arial"/>
                <w:b/>
                <w:bCs/>
              </w:rPr>
              <w:t>8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E183F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0X20 or</w:t>
            </w:r>
          </w:p>
          <w:p w:rsidR="000E7A65" w:rsidRDefault="00E14EC8" w:rsidP="009E183F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9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10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11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12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13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14</w:t>
            </w:r>
          </w:p>
        </w:tc>
      </w:tr>
      <w:tr w:rsidR="000E7A65">
        <w:trPr>
          <w:cantSplit/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0X35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ZONE 15</w:t>
            </w:r>
          </w:p>
        </w:tc>
      </w:tr>
      <w:tr w:rsidR="000E7A65">
        <w:trPr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65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0x2D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0x2D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0E7A65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7A65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--</w:t>
            </w:r>
          </w:p>
        </w:tc>
      </w:tr>
      <w:tr w:rsidR="00773438">
        <w:trPr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38" w:rsidRDefault="00E14EC8" w:rsidP="00624AF9">
            <w:pPr>
              <w:rPr>
                <w:rFonts w:cs="Arial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3438" w:rsidRDefault="00E14EC8" w:rsidP="0087325E">
            <w:pPr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3438" w:rsidRDefault="00E14EC8" w:rsidP="0087325E">
            <w:pPr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3438" w:rsidRDefault="00E14EC8" w:rsidP="0087325E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3438" w:rsidRDefault="00E14EC8" w:rsidP="0087325E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773438" w:rsidRDefault="00E14EC8" w:rsidP="0087325E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2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3438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OFF (no display)</w:t>
            </w:r>
          </w:p>
        </w:tc>
      </w:tr>
      <w:tr w:rsidR="00773438">
        <w:trPr>
          <w:trHeight w:val="255"/>
          <w:jc w:val="center"/>
        </w:trPr>
        <w:tc>
          <w:tcPr>
            <w:tcW w:w="1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38" w:rsidRDefault="00E14EC8" w:rsidP="00624AF9">
            <w:pPr>
              <w:rPr>
                <w:rFonts w:cs="Arial"/>
              </w:rPr>
            </w:pPr>
          </w:p>
        </w:tc>
        <w:tc>
          <w:tcPr>
            <w:tcW w:w="55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:rsidR="00773438" w:rsidRDefault="00E14EC8" w:rsidP="00624AF9">
            <w:pPr>
              <w:rPr>
                <w:rFonts w:cs="Arial"/>
              </w:rPr>
            </w:pPr>
            <w:r>
              <w:rPr>
                <w:rFonts w:cs="Arial"/>
              </w:rPr>
              <w:t>Declared missing or invalid</w:t>
            </w:r>
          </w:p>
        </w:tc>
        <w:tc>
          <w:tcPr>
            <w:tcW w:w="2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3438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--</w:t>
            </w:r>
          </w:p>
        </w:tc>
      </w:tr>
      <w:tr w:rsidR="00773438">
        <w:trPr>
          <w:trHeight w:val="255"/>
          <w:jc w:val="center"/>
        </w:trPr>
        <w:tc>
          <w:tcPr>
            <w:tcW w:w="7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73438" w:rsidRDefault="00E14EC8" w:rsidP="007734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All other cases including never received</w:t>
            </w:r>
          </w:p>
        </w:tc>
        <w:tc>
          <w:tcPr>
            <w:tcW w:w="2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3438" w:rsidRDefault="00E14EC8" w:rsidP="00624AF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OFF (no display)</w:t>
            </w:r>
          </w:p>
        </w:tc>
      </w:tr>
    </w:tbl>
    <w:p w:rsidR="00E5372F" w:rsidRDefault="00E14EC8">
      <w:pPr>
        <w:rPr>
          <w:rFonts w:cs="Arial"/>
        </w:rPr>
      </w:pPr>
    </w:p>
    <w:p w:rsidR="006F315C" w:rsidRDefault="00E14EC8">
      <w:pPr>
        <w:rPr>
          <w:rFonts w:cs="Arial"/>
        </w:rPr>
      </w:pPr>
    </w:p>
    <w:p w:rsidR="006F315C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1063C1" w:rsidRDefault="00E14EC8">
      <w:pPr>
        <w:rPr>
          <w:rFonts w:cs="Arial"/>
        </w:rPr>
      </w:pPr>
    </w:p>
    <w:p w:rsidR="00406F39" w:rsidRDefault="00E14EC8" w:rsidP="00B9479B">
      <w:pPr>
        <w:pStyle w:val="Heading5"/>
      </w:pPr>
      <w:r>
        <w:t>Compass Behavior</w:t>
      </w:r>
    </w:p>
    <w:p w:rsidR="00E5372F" w:rsidRDefault="00591BC4" w:rsidP="00591BC4">
      <w:pPr>
        <w:jc w:val="center"/>
        <w:rPr>
          <w:rFonts w:cs="Arial"/>
        </w:rPr>
      </w:pPr>
      <w:r>
        <w:object w:dxaOrig="12406" w:dyaOrig="13620">
          <v:shape id="5c76b8ce000038400000628a" o:spid="_x0000_i1030" type="#_x0000_t75" style="width:519.75pt;height:570.75pt" o:ole="">
            <v:imagedata r:id="rId17" o:title=""/>
          </v:shape>
          <o:OLEObject Type="Embed" ProgID="Visio.Drawing.11" ShapeID="5c76b8ce000038400000628a" DrawAspect="Content" ObjectID="_1612771849" r:id="rId18"/>
        </w:object>
      </w:r>
      <w:r w:rsidR="00E14EC8">
        <w:rPr>
          <w:rFonts w:cs="Arial"/>
        </w:rPr>
        <w:br w:type="page"/>
      </w:r>
    </w:p>
    <w:p w:rsidR="00406F39" w:rsidRDefault="00E14EC8" w:rsidP="00B9479B">
      <w:pPr>
        <w:pStyle w:val="Heading4"/>
      </w:pPr>
      <w:r>
        <w:lastRenderedPageBreak/>
        <w:t>Operation Description (supports algorithm flowchart /state diagram)</w:t>
      </w:r>
    </w:p>
    <w:p w:rsidR="00406F39" w:rsidRDefault="00E14EC8" w:rsidP="00B9479B">
      <w:pPr>
        <w:pStyle w:val="Heading5"/>
      </w:pPr>
      <w:r w:rsidRPr="00B9479B">
        <w:t>F-REQ-344115/A-Operational Mode</w:t>
      </w:r>
    </w:p>
    <w:p w:rsidR="00E5372F" w:rsidRDefault="00E14EC8" w:rsidP="00E14EC8">
      <w:pPr>
        <w:numPr>
          <w:ilvl w:val="0"/>
          <w:numId w:val="9"/>
        </w:numPr>
        <w:tabs>
          <w:tab w:val="clear" w:pos="360"/>
          <w:tab w:val="num" w:pos="1512"/>
        </w:tabs>
        <w:ind w:left="1512"/>
      </w:pPr>
      <w:r>
        <w:t>The electronic comp</w:t>
      </w:r>
      <w:r>
        <w:t>ass shall be operational when the ignition switch is in the RUN position only.</w:t>
      </w:r>
    </w:p>
    <w:p w:rsidR="00406F39" w:rsidRDefault="00E14EC8" w:rsidP="00B9479B">
      <w:pPr>
        <w:pStyle w:val="Heading5"/>
      </w:pPr>
      <w:r w:rsidRPr="00B9479B">
        <w:t>F-REQ-344116/A-Compass calibration</w:t>
      </w:r>
    </w:p>
    <w:p w:rsidR="009F674B" w:rsidRDefault="00E14EC8" w:rsidP="00E14EC8">
      <w:pPr>
        <w:numPr>
          <w:ilvl w:val="0"/>
          <w:numId w:val="10"/>
        </w:numPr>
        <w:tabs>
          <w:tab w:val="clear" w:pos="360"/>
          <w:tab w:val="num" w:pos="1512"/>
        </w:tabs>
        <w:ind w:left="1512"/>
      </w:pPr>
      <w:r>
        <w:t xml:space="preserve">SU 295 (CIRCLE SLOWLY TO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State">
            <w:r>
              <w:t>CAL</w:t>
            </w:r>
          </w:smartTag>
          <w:r>
            <w:t>I</w:t>
          </w:r>
        </w:smartTag>
      </w:smartTag>
      <w:r>
        <w:t>BRATE) shall time out after 180 seconds.</w:t>
      </w:r>
    </w:p>
    <w:p w:rsidR="00406F39" w:rsidRDefault="00E14EC8" w:rsidP="00B9479B">
      <w:pPr>
        <w:pStyle w:val="Heading5"/>
      </w:pPr>
      <w:r w:rsidRPr="00B9479B">
        <w:t>F-REQ-344117/A-Default</w:t>
      </w:r>
    </w:p>
    <w:p w:rsidR="00D07F57" w:rsidRDefault="00E14EC8" w:rsidP="00E14EC8">
      <w:pPr>
        <w:numPr>
          <w:ilvl w:val="0"/>
          <w:numId w:val="11"/>
        </w:numPr>
        <w:tabs>
          <w:tab w:val="clear" w:pos="360"/>
          <w:tab w:val="num" w:pos="1512"/>
        </w:tabs>
        <w:ind w:left="1512"/>
      </w:pPr>
      <w:r>
        <w:t>On the 5 Button interface, when in the ZONE menu and the compass is declared mi</w:t>
      </w:r>
      <w:r>
        <w:t>ssing or invalid, the default highlight is Zone 8.  The customer can still use the Up/Down arrows to move the highlight.</w:t>
      </w:r>
    </w:p>
    <w:p w:rsidR="00406F39" w:rsidRDefault="00E14EC8" w:rsidP="00B9479B">
      <w:pPr>
        <w:pStyle w:val="Heading4"/>
      </w:pPr>
      <w:r w:rsidRPr="00B9479B">
        <w:t>FS-REQ-344129/A-Funct</w:t>
      </w:r>
      <w:r w:rsidRPr="00B9479B">
        <w:t>ion Safety Classification (EMC)</w:t>
      </w:r>
    </w:p>
    <w:p w:rsidR="00E5372F" w:rsidRDefault="00E14EC8" w:rsidP="00D01FFD">
      <w:pPr>
        <w:ind w:left="1440"/>
        <w:rPr>
          <w:rFonts w:cs="Arial"/>
        </w:rPr>
      </w:pPr>
      <w:r>
        <w:rPr>
          <w:rFonts w:cs="Arial"/>
        </w:rPr>
        <w:t>Class B</w:t>
      </w:r>
    </w:p>
    <w:p w:rsidR="00406F39" w:rsidRDefault="00E14EC8" w:rsidP="00B9479B">
      <w:pPr>
        <w:pStyle w:val="Heading4"/>
      </w:pPr>
      <w:r>
        <w:t>Memory Storage</w:t>
      </w:r>
    </w:p>
    <w:p w:rsidR="00406F39" w:rsidRDefault="00E14EC8" w:rsidP="00B9479B">
      <w:pPr>
        <w:pStyle w:val="Heading5"/>
      </w:pPr>
      <w:r w:rsidRPr="00B9479B">
        <w:t>NVM-REQ-344121/A-Compass Display Memory Storage</w:t>
      </w:r>
    </w:p>
    <w:p w:rsidR="00AE06BC" w:rsidRPr="00AE06BC" w:rsidRDefault="00E14EC8" w:rsidP="00AE06BC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330"/>
        <w:gridCol w:w="3870"/>
        <w:gridCol w:w="1260"/>
        <w:gridCol w:w="1800"/>
      </w:tblGrid>
      <w:tr w:rsidR="00D01FFD" w:rsidTr="00591BC4">
        <w:trPr>
          <w:trHeight w:val="461"/>
          <w:jc w:val="center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01FFD" w:rsidRDefault="00E14EC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Parameter Name</w:t>
            </w:r>
          </w:p>
        </w:tc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01FFD" w:rsidRDefault="00E14EC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01FFD" w:rsidRDefault="00E14EC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Value at </w:t>
            </w:r>
            <w:smartTag w:uri="urn:schemas-microsoft-com:office:smarttags" w:element="place">
              <w:r>
                <w:rPr>
                  <w:rFonts w:cs="Arial"/>
                  <w:b/>
                </w:rPr>
                <w:t>Battery</w:t>
              </w:r>
            </w:smartTag>
            <w:r>
              <w:rPr>
                <w:rFonts w:cs="Arial"/>
                <w:b/>
              </w:rPr>
              <w:t xml:space="preserve"> Connect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01FFD" w:rsidRDefault="00E14EC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 at Module Wake-up</w:t>
            </w:r>
          </w:p>
        </w:tc>
      </w:tr>
      <w:tr w:rsidR="00D01FFD" w:rsidTr="00591BC4">
        <w:trPr>
          <w:trHeight w:val="210"/>
          <w:jc w:val="center"/>
        </w:trPr>
        <w:tc>
          <w:tcPr>
            <w:tcW w:w="3330" w:type="dxa"/>
          </w:tcPr>
          <w:p w:rsidR="00D01FFD" w:rsidRPr="005354F0" w:rsidRDefault="00E14EC8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5354F0">
              <w:rPr>
                <w:rFonts w:cs="Arial"/>
                <w:snapToGrid w:val="0"/>
                <w:color w:val="000000"/>
              </w:rPr>
              <w:t>SPDJBCompassCmdDesiredZone</w:t>
            </w:r>
          </w:p>
        </w:tc>
        <w:tc>
          <w:tcPr>
            <w:tcW w:w="3870" w:type="dxa"/>
            <w:vAlign w:val="center"/>
          </w:tcPr>
          <w:p w:rsidR="00D01FFD" w:rsidRDefault="00E14EC8">
            <w:pPr>
              <w:rPr>
                <w:rFonts w:cs="Arial"/>
              </w:rPr>
            </w:pPr>
            <w:r>
              <w:rPr>
                <w:rFonts w:cs="Arial"/>
              </w:rPr>
              <w:t>Output signal to Compass through SPDJB</w:t>
            </w:r>
            <w:r>
              <w:rPr>
                <w:rFonts w:cs="Arial"/>
              </w:rPr>
              <w:t xml:space="preserve"> for desired Zone</w:t>
            </w:r>
          </w:p>
        </w:tc>
        <w:tc>
          <w:tcPr>
            <w:tcW w:w="126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180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</w:tr>
      <w:tr w:rsidR="00D01FFD" w:rsidTr="00591BC4">
        <w:trPr>
          <w:trHeight w:val="210"/>
          <w:jc w:val="center"/>
        </w:trPr>
        <w:tc>
          <w:tcPr>
            <w:tcW w:w="3330" w:type="dxa"/>
          </w:tcPr>
          <w:p w:rsidR="00D01FFD" w:rsidRPr="005354F0" w:rsidRDefault="00E14EC8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5354F0">
              <w:rPr>
                <w:rFonts w:cs="Arial"/>
                <w:snapToGrid w:val="0"/>
                <w:color w:val="000000"/>
              </w:rPr>
              <w:t>SPDJBCompassCMDChangeZone</w:t>
            </w:r>
          </w:p>
        </w:tc>
        <w:tc>
          <w:tcPr>
            <w:tcW w:w="3870" w:type="dxa"/>
            <w:vAlign w:val="center"/>
          </w:tcPr>
          <w:p w:rsidR="00D01FFD" w:rsidRDefault="00E14EC8">
            <w:pPr>
              <w:rPr>
                <w:rFonts w:cs="Arial"/>
              </w:rPr>
            </w:pPr>
            <w:r>
              <w:rPr>
                <w:rFonts w:cs="Arial"/>
              </w:rPr>
              <w:t>Output signal to Compass through SPDJB to command zone to change</w:t>
            </w:r>
          </w:p>
        </w:tc>
        <w:tc>
          <w:tcPr>
            <w:tcW w:w="126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 (No)</w:t>
            </w:r>
          </w:p>
        </w:tc>
        <w:tc>
          <w:tcPr>
            <w:tcW w:w="180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 (No)</w:t>
            </w:r>
          </w:p>
        </w:tc>
      </w:tr>
      <w:tr w:rsidR="00D01FFD" w:rsidTr="00591BC4">
        <w:trPr>
          <w:trHeight w:val="210"/>
          <w:jc w:val="center"/>
        </w:trPr>
        <w:tc>
          <w:tcPr>
            <w:tcW w:w="3330" w:type="dxa"/>
          </w:tcPr>
          <w:p w:rsidR="00D01FFD" w:rsidRPr="005354F0" w:rsidRDefault="00E14EC8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 w:rsidRPr="005354F0">
              <w:rPr>
                <w:rFonts w:cs="Arial"/>
                <w:snapToGrid w:val="0"/>
                <w:color w:val="000000"/>
              </w:rPr>
              <w:t>SPDJBCompassCMDDecalibrate</w:t>
            </w:r>
          </w:p>
        </w:tc>
        <w:tc>
          <w:tcPr>
            <w:tcW w:w="3870" w:type="dxa"/>
            <w:vAlign w:val="center"/>
          </w:tcPr>
          <w:p w:rsidR="00D01FFD" w:rsidRDefault="00E14EC8" w:rsidP="003B5087">
            <w:pPr>
              <w:rPr>
                <w:rFonts w:cs="Arial"/>
              </w:rPr>
            </w:pPr>
            <w:r>
              <w:rPr>
                <w:rFonts w:cs="Arial"/>
              </w:rPr>
              <w:t>Output signal to Compass through SPDJB to command zone to initiate a manual calibration</w:t>
            </w:r>
          </w:p>
        </w:tc>
        <w:tc>
          <w:tcPr>
            <w:tcW w:w="1260" w:type="dxa"/>
            <w:vAlign w:val="center"/>
          </w:tcPr>
          <w:p w:rsidR="00D01FFD" w:rsidRDefault="00E14EC8" w:rsidP="003B508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0x0 </w:t>
            </w:r>
            <w:r>
              <w:rPr>
                <w:rFonts w:cs="Arial"/>
              </w:rPr>
              <w:t>(No)</w:t>
            </w:r>
          </w:p>
        </w:tc>
        <w:tc>
          <w:tcPr>
            <w:tcW w:w="1800" w:type="dxa"/>
            <w:vAlign w:val="center"/>
          </w:tcPr>
          <w:p w:rsidR="00D01FFD" w:rsidRDefault="00E14EC8" w:rsidP="003B508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 (No)</w:t>
            </w:r>
          </w:p>
        </w:tc>
      </w:tr>
      <w:tr w:rsidR="00D01FFD" w:rsidTr="00591BC4">
        <w:trPr>
          <w:trHeight w:val="210"/>
          <w:jc w:val="center"/>
        </w:trPr>
        <w:tc>
          <w:tcPr>
            <w:tcW w:w="3330" w:type="dxa"/>
          </w:tcPr>
          <w:p w:rsidR="00D01FFD" w:rsidRDefault="00E14EC8" w:rsidP="003B5087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 xml:space="preserve">Segment_MSD </w:t>
            </w:r>
          </w:p>
        </w:tc>
        <w:tc>
          <w:tcPr>
            <w:tcW w:w="3870" w:type="dxa"/>
            <w:vAlign w:val="center"/>
          </w:tcPr>
          <w:p w:rsidR="00D01FFD" w:rsidRDefault="00E14EC8" w:rsidP="003B5087">
            <w:pPr>
              <w:rPr>
                <w:rFonts w:cs="Arial"/>
              </w:rPr>
            </w:pPr>
            <w:r>
              <w:rPr>
                <w:rFonts w:cs="Arial"/>
              </w:rPr>
              <w:t>Input CAN signal from SPDJB</w:t>
            </w:r>
          </w:p>
        </w:tc>
        <w:tc>
          <w:tcPr>
            <w:tcW w:w="1260" w:type="dxa"/>
            <w:vAlign w:val="center"/>
          </w:tcPr>
          <w:p w:rsidR="00D01FFD" w:rsidRDefault="00E14EC8" w:rsidP="003B508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800" w:type="dxa"/>
            <w:vAlign w:val="center"/>
          </w:tcPr>
          <w:p w:rsidR="00D01FFD" w:rsidRDefault="00E14EC8" w:rsidP="003B508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</w:tr>
      <w:tr w:rsidR="00D01FFD" w:rsidTr="00591BC4">
        <w:trPr>
          <w:trHeight w:val="237"/>
          <w:jc w:val="center"/>
        </w:trPr>
        <w:tc>
          <w:tcPr>
            <w:tcW w:w="3330" w:type="dxa"/>
          </w:tcPr>
          <w:p w:rsidR="00D01FFD" w:rsidRDefault="00E14EC8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Segment_LSD</w:t>
            </w:r>
          </w:p>
        </w:tc>
        <w:tc>
          <w:tcPr>
            <w:tcW w:w="3870" w:type="dxa"/>
            <w:vAlign w:val="center"/>
          </w:tcPr>
          <w:p w:rsidR="00D01FFD" w:rsidRDefault="00E14EC8" w:rsidP="00C8544E">
            <w:pPr>
              <w:rPr>
                <w:rFonts w:cs="Arial"/>
              </w:rPr>
            </w:pPr>
            <w:r>
              <w:rPr>
                <w:rFonts w:cs="Arial"/>
              </w:rPr>
              <w:t>Input CAN signal from SPDJB</w:t>
            </w:r>
          </w:p>
        </w:tc>
        <w:tc>
          <w:tcPr>
            <w:tcW w:w="126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  <w:tc>
          <w:tcPr>
            <w:tcW w:w="180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0x20</w:t>
            </w:r>
          </w:p>
        </w:tc>
      </w:tr>
      <w:tr w:rsidR="00D01FFD" w:rsidTr="00591BC4">
        <w:trPr>
          <w:trHeight w:val="255"/>
          <w:jc w:val="center"/>
        </w:trPr>
        <w:tc>
          <w:tcPr>
            <w:tcW w:w="3330" w:type="dxa"/>
          </w:tcPr>
          <w:p w:rsidR="00D01FFD" w:rsidRDefault="00E14EC8">
            <w:pPr>
              <w:keepNext/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Compass_ Display</w:t>
            </w:r>
          </w:p>
        </w:tc>
        <w:tc>
          <w:tcPr>
            <w:tcW w:w="3870" w:type="dxa"/>
            <w:vAlign w:val="center"/>
          </w:tcPr>
          <w:p w:rsidR="00D01FFD" w:rsidRDefault="00E14EC8" w:rsidP="00C8544E">
            <w:pPr>
              <w:rPr>
                <w:rFonts w:cs="Arial"/>
              </w:rPr>
            </w:pPr>
            <w:r>
              <w:rPr>
                <w:rFonts w:cs="Arial"/>
              </w:rPr>
              <w:t>Input CAN signal from SPDJB</w:t>
            </w:r>
          </w:p>
        </w:tc>
        <w:tc>
          <w:tcPr>
            <w:tcW w:w="126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180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</w:tr>
      <w:tr w:rsidR="00D01FFD" w:rsidTr="00591BC4">
        <w:trPr>
          <w:trHeight w:val="255"/>
          <w:jc w:val="center"/>
        </w:trPr>
        <w:tc>
          <w:tcPr>
            <w:tcW w:w="3330" w:type="dxa"/>
            <w:vAlign w:val="center"/>
          </w:tcPr>
          <w:p w:rsidR="00D01FFD" w:rsidRDefault="00E14EC8">
            <w:pPr>
              <w:jc w:val="center"/>
              <w:rPr>
                <w:rFonts w:cs="Arial"/>
                <w:caps/>
              </w:rPr>
            </w:pPr>
            <w:r>
              <w:rPr>
                <w:rFonts w:cs="Arial"/>
                <w:snapToGrid w:val="0"/>
                <w:color w:val="000000"/>
              </w:rPr>
              <w:t>Zone_Icon</w:t>
            </w:r>
          </w:p>
        </w:tc>
        <w:tc>
          <w:tcPr>
            <w:tcW w:w="3870" w:type="dxa"/>
            <w:vAlign w:val="center"/>
          </w:tcPr>
          <w:p w:rsidR="00D01FFD" w:rsidRDefault="00E14EC8" w:rsidP="00C8544E">
            <w:pPr>
              <w:rPr>
                <w:rFonts w:cs="Arial"/>
              </w:rPr>
            </w:pPr>
            <w:r>
              <w:rPr>
                <w:rFonts w:cs="Arial"/>
              </w:rPr>
              <w:t>Input CAN signal from SPDJB</w:t>
            </w:r>
          </w:p>
        </w:tc>
        <w:tc>
          <w:tcPr>
            <w:tcW w:w="126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180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</w:tr>
      <w:tr w:rsidR="00D01FFD" w:rsidTr="00591BC4">
        <w:trPr>
          <w:trHeight w:val="278"/>
          <w:jc w:val="center"/>
        </w:trPr>
        <w:tc>
          <w:tcPr>
            <w:tcW w:w="3330" w:type="dxa"/>
            <w:vAlign w:val="center"/>
          </w:tcPr>
          <w:p w:rsidR="00D01FFD" w:rsidRDefault="00E14EC8" w:rsidP="00464904">
            <w:pPr>
              <w:jc w:val="center"/>
              <w:rPr>
                <w:rFonts w:cs="Arial"/>
                <w:caps/>
              </w:rPr>
            </w:pPr>
            <w:r>
              <w:rPr>
                <w:rFonts w:cs="Arial"/>
                <w:snapToGrid w:val="0"/>
                <w:color w:val="000000"/>
              </w:rPr>
              <w:t>Cal_Icon</w:t>
            </w:r>
          </w:p>
        </w:tc>
        <w:tc>
          <w:tcPr>
            <w:tcW w:w="3870" w:type="dxa"/>
            <w:vAlign w:val="center"/>
          </w:tcPr>
          <w:p w:rsidR="00D01FFD" w:rsidRDefault="00E14EC8" w:rsidP="00C8544E">
            <w:pPr>
              <w:rPr>
                <w:rFonts w:cs="Arial"/>
              </w:rPr>
            </w:pPr>
            <w:r>
              <w:rPr>
                <w:rFonts w:cs="Arial"/>
              </w:rPr>
              <w:t>Input CAN signal from SPDJB</w:t>
            </w:r>
          </w:p>
        </w:tc>
        <w:tc>
          <w:tcPr>
            <w:tcW w:w="1260" w:type="dxa"/>
            <w:vAlign w:val="center"/>
          </w:tcPr>
          <w:p w:rsidR="00D01FFD" w:rsidRDefault="00E14EC8" w:rsidP="004649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1800" w:type="dxa"/>
            <w:vAlign w:val="center"/>
          </w:tcPr>
          <w:p w:rsidR="00D01FFD" w:rsidRDefault="00E14EC8" w:rsidP="004649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</w:tr>
      <w:tr w:rsidR="00D01FFD" w:rsidTr="00591BC4">
        <w:trPr>
          <w:trHeight w:val="278"/>
          <w:jc w:val="center"/>
        </w:trPr>
        <w:tc>
          <w:tcPr>
            <w:tcW w:w="3330" w:type="dxa"/>
            <w:vAlign w:val="center"/>
          </w:tcPr>
          <w:p w:rsidR="00D01FFD" w:rsidRDefault="00E14EC8">
            <w:pPr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Operational_Mode</w:t>
            </w:r>
          </w:p>
        </w:tc>
        <w:tc>
          <w:tcPr>
            <w:tcW w:w="3870" w:type="dxa"/>
            <w:vAlign w:val="center"/>
          </w:tcPr>
          <w:p w:rsidR="00D01FFD" w:rsidRDefault="00E14EC8">
            <w:pPr>
              <w:rPr>
                <w:rFonts w:cs="Arial"/>
              </w:rPr>
            </w:pPr>
            <w:r>
              <w:rPr>
                <w:rFonts w:cs="Arial"/>
              </w:rPr>
              <w:t>4 state indicator for cluster operational mode</w:t>
            </w:r>
          </w:p>
        </w:tc>
        <w:tc>
          <w:tcPr>
            <w:tcW w:w="126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Limited</w:t>
            </w:r>
          </w:p>
        </w:tc>
        <w:tc>
          <w:tcPr>
            <w:tcW w:w="180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Limited or Normal or Crank</w:t>
            </w:r>
          </w:p>
        </w:tc>
      </w:tr>
      <w:tr w:rsidR="00D01FFD" w:rsidTr="00591BC4">
        <w:trPr>
          <w:trHeight w:val="278"/>
          <w:jc w:val="center"/>
        </w:trPr>
        <w:tc>
          <w:tcPr>
            <w:tcW w:w="3330" w:type="dxa"/>
            <w:vAlign w:val="center"/>
          </w:tcPr>
          <w:p w:rsidR="00D01FFD" w:rsidRDefault="00E14EC8">
            <w:pPr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Cal Timer</w:t>
            </w:r>
          </w:p>
        </w:tc>
        <w:tc>
          <w:tcPr>
            <w:tcW w:w="3870" w:type="dxa"/>
            <w:vAlign w:val="center"/>
          </w:tcPr>
          <w:p w:rsidR="00D01FFD" w:rsidRDefault="00E14EC8">
            <w:pPr>
              <w:rPr>
                <w:rFonts w:cs="Arial"/>
              </w:rPr>
            </w:pPr>
            <w:r>
              <w:rPr>
                <w:rFonts w:cs="Arial"/>
              </w:rPr>
              <w:t xml:space="preserve">Defined in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cs="Arial"/>
                  </w:rPr>
                  <w:t>Message</w:t>
                </w:r>
              </w:smartTag>
              <w:r>
                <w:rPr>
                  <w:rFonts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cs="Arial"/>
                  </w:rPr>
                  <w:t>Center</w:t>
                </w:r>
              </w:smartTag>
            </w:smartTag>
            <w:r>
              <w:rPr>
                <w:rFonts w:cs="Arial"/>
              </w:rPr>
              <w:t xml:space="preserve"> – BEF Display with 3 Button Interface STSS.  This is the maximum amount of time that SU295 will stay active.</w:t>
            </w:r>
          </w:p>
        </w:tc>
        <w:tc>
          <w:tcPr>
            <w:tcW w:w="126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0s</w:t>
            </w:r>
          </w:p>
        </w:tc>
        <w:tc>
          <w:tcPr>
            <w:tcW w:w="180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0s</w:t>
            </w:r>
          </w:p>
        </w:tc>
      </w:tr>
      <w:tr w:rsidR="00D01FFD" w:rsidTr="00591BC4">
        <w:trPr>
          <w:trHeight w:val="278"/>
          <w:jc w:val="center"/>
        </w:trPr>
        <w:tc>
          <w:tcPr>
            <w:tcW w:w="3330" w:type="dxa"/>
            <w:vAlign w:val="center"/>
          </w:tcPr>
          <w:p w:rsidR="00D01FFD" w:rsidRDefault="00E14EC8">
            <w:pPr>
              <w:jc w:val="center"/>
              <w:rPr>
                <w:rFonts w:cs="Arial"/>
                <w:snapToGrid w:val="0"/>
                <w:color w:val="000000"/>
              </w:rPr>
            </w:pPr>
            <w:r>
              <w:rPr>
                <w:rFonts w:cs="Arial"/>
                <w:snapToGrid w:val="0"/>
                <w:color w:val="000000"/>
              </w:rPr>
              <w:t>Get_zone flag</w:t>
            </w:r>
          </w:p>
        </w:tc>
        <w:tc>
          <w:tcPr>
            <w:tcW w:w="3870" w:type="dxa"/>
            <w:vAlign w:val="center"/>
          </w:tcPr>
          <w:p w:rsidR="00D01FFD" w:rsidRDefault="00E14EC8">
            <w:pPr>
              <w:rPr>
                <w:rFonts w:cs="Arial"/>
              </w:rPr>
            </w:pPr>
            <w:r>
              <w:rPr>
                <w:rFonts w:cs="Arial"/>
              </w:rPr>
              <w:t>Flag used to determine if Zone Mode has been requested via cluster setup</w:t>
            </w:r>
          </w:p>
        </w:tc>
        <w:tc>
          <w:tcPr>
            <w:tcW w:w="126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800" w:type="dxa"/>
            <w:vAlign w:val="center"/>
          </w:tcPr>
          <w:p w:rsidR="00D01FFD" w:rsidRDefault="00E14E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</w:tbl>
    <w:p w:rsidR="00E5372F" w:rsidRDefault="00E14EC8">
      <w:pPr>
        <w:rPr>
          <w:rFonts w:cs="Arial"/>
        </w:rPr>
      </w:pPr>
    </w:p>
    <w:p w:rsidR="00406F39" w:rsidRDefault="00E14EC8" w:rsidP="00B9479B">
      <w:pPr>
        <w:pStyle w:val="Heading4"/>
      </w:pPr>
      <w:r>
        <w:t>Prove Out</w:t>
      </w:r>
    </w:p>
    <w:p w:rsidR="00E5372F" w:rsidRDefault="00E14EC8" w:rsidP="00D01FFD">
      <w:pPr>
        <w:ind w:left="1440"/>
        <w:rPr>
          <w:rFonts w:cs="Arial"/>
        </w:rPr>
      </w:pPr>
      <w:r>
        <w:rPr>
          <w:rFonts w:cs="Arial"/>
        </w:rPr>
        <w:t>No</w:t>
      </w:r>
    </w:p>
    <w:p w:rsidR="00406F39" w:rsidRDefault="00E14EC8" w:rsidP="00B9479B">
      <w:pPr>
        <w:pStyle w:val="Heading4"/>
      </w:pPr>
      <w:r>
        <w:t>Reconfigurable Telltale</w:t>
      </w:r>
    </w:p>
    <w:p w:rsidR="00E5372F" w:rsidRDefault="00E14EC8" w:rsidP="00D01FFD">
      <w:pPr>
        <w:ind w:left="1440"/>
        <w:rPr>
          <w:rFonts w:cs="Arial"/>
        </w:rPr>
      </w:pPr>
      <w:r>
        <w:rPr>
          <w:rFonts w:cs="Arial"/>
        </w:rPr>
        <w:t>Not applicable.</w:t>
      </w:r>
    </w:p>
    <w:p w:rsidR="00406F39" w:rsidRDefault="00E14EC8" w:rsidP="00B9479B">
      <w:pPr>
        <w:pStyle w:val="Heading4"/>
      </w:pPr>
      <w:r>
        <w:t>Message Center Msg</w:t>
      </w:r>
    </w:p>
    <w:p w:rsidR="00AF114C" w:rsidRDefault="00E14EC8" w:rsidP="00454915">
      <w:pPr>
        <w:ind w:left="1440"/>
        <w:rPr>
          <w:rFonts w:cs="Arial"/>
        </w:rPr>
      </w:pPr>
      <w:r>
        <w:rPr>
          <w:rFonts w:cs="Arial"/>
        </w:rPr>
        <w:t>Variables as defined in Text Message List – BEF Displays 2x14.xls</w:t>
      </w:r>
    </w:p>
    <w:p w:rsidR="00406F39" w:rsidRDefault="00E14EC8" w:rsidP="00B9479B">
      <w:pPr>
        <w:pStyle w:val="Heading2"/>
      </w:pPr>
      <w:r>
        <w:lastRenderedPageBreak/>
        <w:t>Error Handling</w:t>
      </w:r>
    </w:p>
    <w:p w:rsidR="00406F39" w:rsidRDefault="00E14EC8" w:rsidP="00B9479B">
      <w:pPr>
        <w:pStyle w:val="Heading3"/>
      </w:pPr>
      <w:r>
        <w:t>Missing Message Strategy</w:t>
      </w:r>
    </w:p>
    <w:p w:rsidR="00345685" w:rsidRDefault="00E14EC8" w:rsidP="00CB3DDB">
      <w:pPr>
        <w:ind w:left="1440"/>
      </w:pPr>
      <w:r>
        <w:t>The signals will be declared missing as per the Diagnostics section of this SPSS.</w:t>
      </w:r>
    </w:p>
    <w:p w:rsidR="00345685" w:rsidRDefault="00E14EC8" w:rsidP="00CB3DDB">
      <w:pPr>
        <w:ind w:left="1440"/>
      </w:pPr>
    </w:p>
    <w:p w:rsidR="00762106" w:rsidRDefault="00E14EC8" w:rsidP="00CB3DDB">
      <w:pPr>
        <w:ind w:left="1440"/>
      </w:pPr>
      <w:r>
        <w:t>DTCs s</w:t>
      </w:r>
      <w:r>
        <w:t>tates and history will be determined as per the Diagnostics section of this SPSS.</w:t>
      </w:r>
    </w:p>
    <w:p w:rsidR="00591BC4" w:rsidRPr="00591BC4" w:rsidRDefault="00591BC4" w:rsidP="00B9479B">
      <w:pPr>
        <w:pStyle w:val="Heading4"/>
        <w:rPr>
          <w:b w:val="0"/>
          <w:u w:val="single"/>
        </w:rPr>
      </w:pPr>
      <w:r w:rsidRPr="00591BC4">
        <w:rPr>
          <w:b w:val="0"/>
          <w:u w:val="single"/>
        </w:rPr>
        <w:t>SR-REQ-344122/A-Config</w:t>
      </w:r>
    </w:p>
    <w:p w:rsidR="00BC771B" w:rsidRDefault="00E14EC8" w:rsidP="00CB3DDB">
      <w:pPr>
        <w:ind w:left="1440"/>
      </w:pPr>
      <w:r>
        <w:rPr>
          <w:rFonts w:cs="Arial"/>
        </w:rPr>
        <w:t xml:space="preserve">If </w:t>
      </w:r>
      <w:r w:rsidRPr="00AE0E4E">
        <w:rPr>
          <w:rFonts w:cs="Arial"/>
        </w:rPr>
        <w:t>Compass_Cfg = Disabled (0x0)</w:t>
      </w:r>
      <w:r>
        <w:t xml:space="preserve">, the cluster shall </w:t>
      </w:r>
      <w:smartTag w:uri="urn:schemas-microsoft-com:office:smarttags" w:element="State">
        <w:smartTag w:uri="urn:schemas-microsoft-com:office:smarttags" w:element="place">
          <w:r>
            <w:t>nev</w:t>
          </w:r>
        </w:smartTag>
      </w:smartTag>
      <w:r>
        <w:t>er log a loss of communication DTC due to this feature.</w:t>
      </w:r>
    </w:p>
    <w:p w:rsidR="00516549" w:rsidRDefault="00E14EC8" w:rsidP="00C67AD7">
      <w:pPr>
        <w:ind w:left="1008"/>
      </w:pPr>
      <w:r>
        <w:t> </w:t>
      </w:r>
    </w:p>
    <w:p w:rsidR="00406F39" w:rsidRDefault="00E14EC8" w:rsidP="00B9479B">
      <w:pPr>
        <w:pStyle w:val="Heading3"/>
      </w:pPr>
      <w:r>
        <w:t>Invalid Message Strategy</w:t>
      </w:r>
    </w:p>
    <w:p w:rsidR="00345685" w:rsidRDefault="00E14EC8" w:rsidP="00CB3DDB">
      <w:pPr>
        <w:ind w:left="1440"/>
      </w:pPr>
      <w:r>
        <w:t>The signal data will be declared invalid as per the Diagnostics section of this SPSS.</w:t>
      </w:r>
    </w:p>
    <w:p w:rsidR="00345685" w:rsidRDefault="00E14EC8" w:rsidP="00CB3DDB">
      <w:pPr>
        <w:ind w:left="1440"/>
      </w:pPr>
    </w:p>
    <w:p w:rsidR="00116345" w:rsidRPr="00363325" w:rsidRDefault="00E14EC8" w:rsidP="00CB3DDB">
      <w:pPr>
        <w:ind w:left="1440"/>
        <w:rPr>
          <w:rFonts w:cs="Arial"/>
        </w:rPr>
      </w:pPr>
      <w:r w:rsidRPr="00363325">
        <w:rPr>
          <w:rFonts w:cs="Arial"/>
        </w:rPr>
        <w:t>DTCs states and history will be determined as per the Diagnostics section of this SPSS.</w:t>
      </w:r>
    </w:p>
    <w:p w:rsidR="00591BC4" w:rsidRPr="00591BC4" w:rsidRDefault="00591BC4" w:rsidP="00B9479B">
      <w:pPr>
        <w:pStyle w:val="Heading4"/>
        <w:rPr>
          <w:b w:val="0"/>
          <w:u w:val="single"/>
        </w:rPr>
      </w:pPr>
      <w:r w:rsidRPr="00591BC4">
        <w:rPr>
          <w:b w:val="0"/>
          <w:u w:val="single"/>
        </w:rPr>
        <w:t>SR-REQ-344123/A-Config</w:t>
      </w:r>
    </w:p>
    <w:p w:rsidR="00116345" w:rsidRDefault="00E14EC8" w:rsidP="00CB3DDB">
      <w:pPr>
        <w:ind w:left="1440"/>
        <w:rPr>
          <w:rFonts w:cs="Arial"/>
        </w:rPr>
      </w:pPr>
      <w:r w:rsidRPr="00AE0E4E">
        <w:rPr>
          <w:rFonts w:cs="Arial"/>
        </w:rPr>
        <w:t xml:space="preserve">If Compass_Cfg = Disabled (0x0), </w:t>
      </w:r>
      <w:r>
        <w:rPr>
          <w:rFonts w:cs="Arial"/>
        </w:rPr>
        <w:t xml:space="preserve">the cluster shall </w:t>
      </w:r>
      <w:smartTag w:uri="urn:schemas-microsoft-com:office:smarttags" w:element="State">
        <w:smartTag w:uri="urn:schemas-microsoft-com:office:smarttags" w:element="place">
          <w:r>
            <w:rPr>
              <w:rFonts w:cs="Arial"/>
            </w:rPr>
            <w:t>nev</w:t>
          </w:r>
        </w:smartTag>
      </w:smartTag>
      <w:r>
        <w:rPr>
          <w:rFonts w:cs="Arial"/>
        </w:rPr>
        <w:t>er log an invalid data DTC due to this feature.</w:t>
      </w:r>
    </w:p>
    <w:p w:rsidR="00406F39" w:rsidRDefault="00E14EC8" w:rsidP="00B9479B">
      <w:pPr>
        <w:pStyle w:val="Heading2"/>
      </w:pPr>
      <w:r>
        <w:t>Diagnostics</w:t>
      </w:r>
    </w:p>
    <w:p w:rsidR="00406F39" w:rsidRDefault="00E14EC8" w:rsidP="00B9479B">
      <w:pPr>
        <w:pStyle w:val="Heading3"/>
      </w:pPr>
      <w:r>
        <w:t>Self Test</w:t>
      </w:r>
    </w:p>
    <w:p w:rsidR="00E5372F" w:rsidRDefault="00E14EC8" w:rsidP="00CB3DDB">
      <w:pPr>
        <w:ind w:left="1440"/>
        <w:rPr>
          <w:rFonts w:cs="Arial"/>
        </w:rPr>
      </w:pPr>
      <w:r>
        <w:rPr>
          <w:rFonts w:cs="Arial"/>
        </w:rPr>
        <w:t>None applicable - internal to Compass</w:t>
      </w:r>
    </w:p>
    <w:p w:rsidR="00406F39" w:rsidRDefault="00E14EC8" w:rsidP="00B9479B">
      <w:pPr>
        <w:pStyle w:val="Heading3"/>
      </w:pPr>
      <w:r>
        <w:t>Engineering Test Mode</w:t>
      </w:r>
    </w:p>
    <w:p w:rsidR="00E5372F" w:rsidRDefault="00E14EC8">
      <w:pPr>
        <w:ind w:left="1008" w:firstLine="432"/>
        <w:rPr>
          <w:rFonts w:cs="Arial"/>
        </w:rPr>
      </w:pPr>
      <w:r>
        <w:rPr>
          <w:rFonts w:cs="Arial"/>
        </w:rPr>
        <w:t>None</w:t>
      </w:r>
    </w:p>
    <w:p w:rsidR="00406F39" w:rsidRDefault="00E14EC8" w:rsidP="00B9479B">
      <w:pPr>
        <w:pStyle w:val="Heading3"/>
      </w:pPr>
      <w:r>
        <w:t>Part II Performance</w:t>
      </w:r>
    </w:p>
    <w:p w:rsidR="00406F39" w:rsidRDefault="00E14EC8" w:rsidP="00B9479B">
      <w:pPr>
        <w:pStyle w:val="Heading4"/>
      </w:pPr>
      <w:r w:rsidRPr="00B9479B">
        <w:t>DTC-REQ-344124/A-Supported Diagnostic Trouble Codes (DTCs)</w:t>
      </w:r>
    </w:p>
    <w:p w:rsidR="00AE06BC" w:rsidRPr="00AE06BC" w:rsidRDefault="00E14EC8" w:rsidP="00AE06BC"/>
    <w:tbl>
      <w:tblPr>
        <w:tblW w:w="87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7374"/>
      </w:tblGrid>
      <w:tr w:rsidR="00345685" w:rsidRPr="00CC3862" w:rsidTr="00591BC4">
        <w:trPr>
          <w:jc w:val="center"/>
        </w:trPr>
        <w:tc>
          <w:tcPr>
            <w:tcW w:w="1417" w:type="dxa"/>
          </w:tcPr>
          <w:p w:rsidR="00345685" w:rsidRPr="00CC3862" w:rsidRDefault="00E14EC8">
            <w:pPr>
              <w:rPr>
                <w:b/>
              </w:rPr>
            </w:pPr>
            <w:r w:rsidRPr="00CC3862">
              <w:rPr>
                <w:b/>
              </w:rPr>
              <w:t>DTC</w:t>
            </w:r>
          </w:p>
        </w:tc>
        <w:tc>
          <w:tcPr>
            <w:tcW w:w="7374" w:type="dxa"/>
          </w:tcPr>
          <w:p w:rsidR="00345685" w:rsidRPr="00CC3862" w:rsidRDefault="00E14EC8">
            <w:pPr>
              <w:ind w:left="422" w:hanging="422"/>
              <w:rPr>
                <w:b/>
              </w:rPr>
            </w:pPr>
            <w:r w:rsidRPr="00CC3862">
              <w:rPr>
                <w:b/>
              </w:rPr>
              <w:t>Description</w:t>
            </w:r>
          </w:p>
        </w:tc>
      </w:tr>
      <w:tr w:rsidR="00345685" w:rsidTr="00591BC4">
        <w:trPr>
          <w:trHeight w:val="120"/>
          <w:jc w:val="center"/>
        </w:trPr>
        <w:tc>
          <w:tcPr>
            <w:tcW w:w="1417" w:type="dxa"/>
          </w:tcPr>
          <w:p w:rsidR="00345685" w:rsidRDefault="00E14EC8">
            <w:r>
              <w:t>C14000</w:t>
            </w:r>
          </w:p>
        </w:tc>
        <w:tc>
          <w:tcPr>
            <w:tcW w:w="7374" w:type="dxa"/>
          </w:tcPr>
          <w:p w:rsidR="00345685" w:rsidRDefault="00E14EC8">
            <w:r>
              <w:t>Lost Communication with Body Control Module missing message</w:t>
            </w:r>
          </w:p>
        </w:tc>
      </w:tr>
      <w:tr w:rsidR="00345685" w:rsidTr="00591BC4">
        <w:trPr>
          <w:trHeight w:val="120"/>
          <w:jc w:val="center"/>
        </w:trPr>
        <w:tc>
          <w:tcPr>
            <w:tcW w:w="1417" w:type="dxa"/>
          </w:tcPr>
          <w:p w:rsidR="00345685" w:rsidRDefault="00E14EC8">
            <w:r>
              <w:t>C46282</w:t>
            </w:r>
          </w:p>
        </w:tc>
        <w:tc>
          <w:tcPr>
            <w:tcW w:w="7374" w:type="dxa"/>
          </w:tcPr>
          <w:p w:rsidR="00345685" w:rsidRDefault="00E14EC8">
            <w:r>
              <w:t xml:space="preserve">Invalid Data </w:t>
            </w:r>
            <w:r>
              <w:t>Received from Compass Module – sequence counter not updated</w:t>
            </w:r>
          </w:p>
        </w:tc>
      </w:tr>
    </w:tbl>
    <w:p w:rsidR="00E5372F" w:rsidRDefault="00E14EC8">
      <w:pPr>
        <w:ind w:left="360"/>
        <w:rPr>
          <w:rFonts w:cs="Arial"/>
        </w:rPr>
      </w:pPr>
    </w:p>
    <w:p w:rsidR="00406F39" w:rsidRDefault="00E14EC8" w:rsidP="00B9479B">
      <w:pPr>
        <w:pStyle w:val="Heading4"/>
      </w:pPr>
      <w:r w:rsidRPr="00B9479B">
        <w:t>DCR-REQ-344125/A-DID $DE00</w:t>
      </w:r>
    </w:p>
    <w:p w:rsidR="00AE06BC" w:rsidRPr="00AE06BC" w:rsidRDefault="00E14EC8" w:rsidP="00AE06BC"/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065"/>
        <w:gridCol w:w="640"/>
        <w:gridCol w:w="540"/>
        <w:gridCol w:w="1800"/>
        <w:gridCol w:w="900"/>
        <w:gridCol w:w="900"/>
        <w:gridCol w:w="900"/>
        <w:gridCol w:w="1080"/>
      </w:tblGrid>
      <w:tr w:rsidR="00CB3DDB" w:rsidTr="00CB3DDB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DDB" w:rsidRDefault="00E14EC8" w:rsidP="00FF10E7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Block</w:t>
            </w:r>
          </w:p>
          <w:p w:rsidR="00CB3DDB" w:rsidRDefault="00E14EC8" w:rsidP="00FF10E7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 xml:space="preserve"> Num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DDB" w:rsidRDefault="00E14EC8" w:rsidP="00FF10E7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Size (bits)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DDB" w:rsidRDefault="00E14EC8" w:rsidP="00FF10E7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Bits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DDB" w:rsidRDefault="00E14EC8" w:rsidP="00FF10E7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DDB" w:rsidRDefault="00E14EC8" w:rsidP="00FF10E7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"0"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DDB" w:rsidRDefault="00E14EC8" w:rsidP="00FF10E7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"1"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DDB" w:rsidRDefault="00E14EC8" w:rsidP="00FF10E7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DDB" w:rsidRDefault="00E14EC8" w:rsidP="00FF10E7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Comments/</w:t>
            </w:r>
          </w:p>
          <w:p w:rsidR="00CB3DDB" w:rsidRDefault="00E14EC8" w:rsidP="00FF10E7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Information</w:t>
            </w:r>
          </w:p>
        </w:tc>
      </w:tr>
      <w:tr w:rsidR="00CB3DDB" w:rsidTr="00CB3DDB">
        <w:trPr>
          <w:jc w:val="center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PACKETED BLOCKS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</w:rPr>
            </w:pPr>
          </w:p>
        </w:tc>
      </w:tr>
      <w:tr w:rsidR="00CB3DDB" w:rsidTr="00CB3DDB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</w:tr>
      <w:tr w:rsidR="00CB3DDB" w:rsidTr="00CB3DDB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$00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Compass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Disabled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Enabled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Enabled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DDB" w:rsidRDefault="00E14EC8" w:rsidP="00FF10E7">
            <w:pPr>
              <w:rPr>
                <w:rFonts w:cs="Arial"/>
                <w:sz w:val="16"/>
                <w:szCs w:val="16"/>
              </w:rPr>
            </w:pPr>
          </w:p>
        </w:tc>
      </w:tr>
      <w:tr w:rsidR="00DF6ACB" w:rsidTr="00CB3DDB">
        <w:trPr>
          <w:cantSplit/>
          <w:jc w:val="center"/>
        </w:trPr>
        <w:tc>
          <w:tcPr>
            <w:tcW w:w="9545" w:type="dxa"/>
            <w:gridSpan w:val="9"/>
          </w:tcPr>
          <w:p w:rsidR="00DF6ACB" w:rsidRDefault="00E14EC8" w:rsidP="00FF10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*Byte and bit location to be identified in Part II Specification for this cluster</w:t>
            </w:r>
          </w:p>
        </w:tc>
      </w:tr>
    </w:tbl>
    <w:p w:rsidR="00E5372F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BF17C2" w:rsidRDefault="00E14EC8">
      <w:pPr>
        <w:ind w:left="360"/>
        <w:rPr>
          <w:rFonts w:cs="Arial"/>
        </w:rPr>
      </w:pPr>
    </w:p>
    <w:p w:rsidR="00406F39" w:rsidRDefault="00E14EC8" w:rsidP="00B9479B">
      <w:pPr>
        <w:pStyle w:val="Heading4"/>
      </w:pPr>
      <w:r w:rsidRPr="00B9479B">
        <w:lastRenderedPageBreak/>
        <w:t>DIR-REQ-344126/A-Type 1 routine $203B</w:t>
      </w:r>
    </w:p>
    <w:p w:rsidR="00AE06BC" w:rsidRPr="00AE06BC" w:rsidRDefault="00E14EC8" w:rsidP="00AE06BC"/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037"/>
        <w:gridCol w:w="1437"/>
        <w:gridCol w:w="647"/>
        <w:gridCol w:w="1397"/>
        <w:gridCol w:w="1207"/>
        <w:gridCol w:w="1287"/>
      </w:tblGrid>
      <w:tr w:rsidR="00CF6CCE" w:rsidRPr="00DF6ACB">
        <w:trPr>
          <w:trHeight w:val="216"/>
          <w:jc w:val="center"/>
        </w:trPr>
        <w:tc>
          <w:tcPr>
            <w:tcW w:w="0" w:type="auto"/>
            <w:vMerge w:val="restart"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Routine #</w:t>
            </w:r>
          </w:p>
        </w:tc>
        <w:tc>
          <w:tcPr>
            <w:tcW w:w="0" w:type="auto"/>
            <w:vMerge w:val="restart"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  <w:r w:rsidRPr="00DF6ACB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vMerge w:val="restart"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  <w:r w:rsidRPr="00DF6ACB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0" w:type="auto"/>
            <w:vMerge w:val="restart"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  <w:r w:rsidRPr="00DF6ACB">
              <w:rPr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0" w:type="auto"/>
            <w:vMerge w:val="restart"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  <w:r w:rsidRPr="00DF6AC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Merge w:val="restart"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  <w:r w:rsidRPr="00DF6ACB">
              <w:rPr>
                <w:b/>
                <w:bCs/>
                <w:sz w:val="18"/>
                <w:szCs w:val="18"/>
              </w:rPr>
              <w:t>Comments</w:t>
            </w:r>
          </w:p>
        </w:tc>
      </w:tr>
      <w:tr w:rsidR="00CF6CCE" w:rsidRPr="00DF6ACB">
        <w:trPr>
          <w:trHeight w:val="216"/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 w:val="restart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</w:t>
            </w:r>
            <w:r>
              <w:rPr>
                <w:bCs/>
                <w:sz w:val="18"/>
                <w:szCs w:val="18"/>
              </w:rPr>
              <w:t>203B</w:t>
            </w:r>
          </w:p>
        </w:tc>
        <w:tc>
          <w:tcPr>
            <w:tcW w:w="0" w:type="auto"/>
            <w:vMerge w:val="restart"/>
            <w:vAlign w:val="center"/>
          </w:tcPr>
          <w:p w:rsidR="00CF6CCE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Compass Zone</w:t>
            </w:r>
          </w:p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Routine</w:t>
            </w:r>
          </w:p>
        </w:tc>
        <w:tc>
          <w:tcPr>
            <w:tcW w:w="0" w:type="auto"/>
            <w:vMerge w:val="restart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8 bits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$01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1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$02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2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$03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3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$04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4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$05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5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$06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6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$07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7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$08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8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$09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9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$0A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10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$0B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11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$0C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12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$0D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13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$0E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14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$0F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 w:rsidRPr="00DF6ACB">
              <w:rPr>
                <w:bCs/>
                <w:sz w:val="18"/>
                <w:szCs w:val="18"/>
              </w:rPr>
              <w:t>Zone 15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F6CCE" w:rsidRPr="00DF6ACB">
        <w:trPr>
          <w:jc w:val="center"/>
        </w:trPr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$10 - $FF, $00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Invalid</w:t>
            </w:r>
          </w:p>
        </w:tc>
        <w:tc>
          <w:tcPr>
            <w:tcW w:w="0" w:type="auto"/>
            <w:vAlign w:val="center"/>
          </w:tcPr>
          <w:p w:rsidR="00CF6CCE" w:rsidRPr="00DF6ACB" w:rsidRDefault="00E14EC8" w:rsidP="00DF6ACB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Out of Range</w:t>
            </w:r>
          </w:p>
        </w:tc>
      </w:tr>
    </w:tbl>
    <w:p w:rsidR="00DF6ACB" w:rsidRDefault="00E14EC8">
      <w:pPr>
        <w:ind w:left="360"/>
        <w:rPr>
          <w:rFonts w:cs="Arial"/>
        </w:rPr>
      </w:pPr>
    </w:p>
    <w:p w:rsidR="00406F39" w:rsidRDefault="00E14EC8" w:rsidP="00B9479B">
      <w:pPr>
        <w:pStyle w:val="Heading2"/>
      </w:pPr>
      <w:r>
        <w:t>Reference Specification</w:t>
      </w:r>
    </w:p>
    <w:p w:rsidR="00CB3DDB" w:rsidRPr="00CB3DDB" w:rsidRDefault="00E14EC8" w:rsidP="00CB3DDB"/>
    <w:p w:rsidR="00E5372F" w:rsidRDefault="00E14EC8" w:rsidP="00CB3DDB">
      <w:pPr>
        <w:ind w:left="1440"/>
        <w:rPr>
          <w:rFonts w:cs="Arial"/>
          <w:caps/>
        </w:rPr>
      </w:pPr>
      <w:r>
        <w:rPr>
          <w:rFonts w:cs="Arial"/>
          <w:caps/>
        </w:rPr>
        <w:t>IS-0280</w:t>
      </w:r>
      <w:r>
        <w:rPr>
          <w:rFonts w:cs="Arial"/>
          <w:caps/>
        </w:rPr>
        <w:tab/>
      </w:r>
      <w:r>
        <w:rPr>
          <w:rFonts w:cs="Arial"/>
          <w:caps/>
        </w:rPr>
        <w:tab/>
        <w:t>Compass performance (Version 3)</w:t>
      </w:r>
    </w:p>
    <w:p w:rsidR="00E5372F" w:rsidRDefault="00E14EC8" w:rsidP="00CB3DDB">
      <w:pPr>
        <w:ind w:left="1440"/>
        <w:rPr>
          <w:rFonts w:cs="Arial"/>
          <w:caps/>
        </w:rPr>
      </w:pPr>
      <w:r>
        <w:rPr>
          <w:rFonts w:cs="Arial"/>
          <w:caps/>
        </w:rPr>
        <w:t>instrum sds</w:t>
      </w:r>
      <w:r>
        <w:rPr>
          <w:rFonts w:cs="Arial"/>
          <w:caps/>
        </w:rPr>
        <w:tab/>
      </w:r>
      <w:r>
        <w:rPr>
          <w:rFonts w:cs="Arial"/>
          <w:caps/>
        </w:rPr>
        <w:t>instrumentation subsystem (version 26)</w:t>
      </w:r>
    </w:p>
    <w:p w:rsidR="004C0A89" w:rsidRDefault="00E14EC8" w:rsidP="00CB3DDB">
      <w:pPr>
        <w:ind w:left="1440"/>
        <w:rPr>
          <w:rFonts w:cs="Arial"/>
          <w:caps/>
        </w:rPr>
      </w:pPr>
      <w:r>
        <w:rPr>
          <w:rFonts w:cs="Arial"/>
          <w:caps/>
        </w:rPr>
        <w:t xml:space="preserve">Compass </w:t>
      </w:r>
      <w:smartTag w:uri="urn:schemas-microsoft-com:office:smarttags" w:element="Street">
        <w:smartTag w:uri="urn:schemas-microsoft-com:office:smarttags" w:element="address">
          <w:r>
            <w:rPr>
              <w:rFonts w:cs="Arial"/>
              <w:caps/>
            </w:rPr>
            <w:t>w/cid st</w:t>
          </w:r>
        </w:smartTag>
      </w:smartTag>
      <w:r>
        <w:rPr>
          <w:rFonts w:cs="Arial"/>
          <w:caps/>
        </w:rPr>
        <w:t>ss (VERSION 4.0 6/16/2006)</w:t>
      </w:r>
    </w:p>
    <w:p w:rsidR="00E5372F" w:rsidRDefault="00E14EC8">
      <w:pPr>
        <w:ind w:firstLine="576"/>
        <w:rPr>
          <w:rFonts w:cs="Arial"/>
          <w:caps/>
        </w:rPr>
      </w:pPr>
    </w:p>
    <w:p w:rsidR="00CB3DDB" w:rsidRDefault="00E14EC8">
      <w:pPr>
        <w:ind w:firstLine="576"/>
        <w:rPr>
          <w:rFonts w:cs="Arial"/>
          <w:caps/>
        </w:rPr>
      </w:pPr>
    </w:p>
    <w:p w:rsidR="00406F39" w:rsidRDefault="00E14EC8" w:rsidP="00B9479B">
      <w:pPr>
        <w:pStyle w:val="Heading2"/>
      </w:pPr>
      <w:r>
        <w:t>Revision History</w:t>
      </w:r>
    </w:p>
    <w:p w:rsidR="00E5372F" w:rsidRDefault="00E14EC8">
      <w:pPr>
        <w:rPr>
          <w:rFonts w:cs="Arial"/>
        </w:rPr>
      </w:pPr>
    </w:p>
    <w:p w:rsidR="00E5372F" w:rsidRDefault="00E14EC8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SPSS Module Revision History</w:t>
      </w:r>
    </w:p>
    <w:p w:rsidR="00E5372F" w:rsidRDefault="00E14EC8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206"/>
        <w:gridCol w:w="6930"/>
        <w:gridCol w:w="1350"/>
      </w:tblGrid>
      <w:tr w:rsidR="004D4E2E" w:rsidTr="00591BC4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4E2E" w:rsidRDefault="00E14EC8" w:rsidP="00EC714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Level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4E2E" w:rsidRDefault="00E14EC8" w:rsidP="00EC714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6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4E2E" w:rsidRDefault="00E14EC8" w:rsidP="00EC714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Change Description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4E2E" w:rsidRDefault="00E14EC8" w:rsidP="00EC714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 w:rsidR="00345685" w:rsidTr="00591BC4">
        <w:trPr>
          <w:jc w:val="center"/>
        </w:trPr>
        <w:tc>
          <w:tcPr>
            <w:tcW w:w="1062" w:type="dxa"/>
            <w:tcBorders>
              <w:top w:val="single" w:sz="12" w:space="0" w:color="auto"/>
              <w:bottom w:val="single" w:sz="4" w:space="0" w:color="auto"/>
            </w:tcBorders>
          </w:tcPr>
          <w:p w:rsidR="00345685" w:rsidRDefault="00E14EC8" w:rsidP="00C8544E">
            <w:pPr>
              <w:jc w:val="center"/>
            </w:pPr>
            <w:r>
              <w:t>1.0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4" w:space="0" w:color="auto"/>
            </w:tcBorders>
          </w:tcPr>
          <w:p w:rsidR="00345685" w:rsidRPr="005A65C2" w:rsidRDefault="00E14EC8" w:rsidP="00C8544E">
            <w:r w:rsidRPr="005A65C2">
              <w:t>V.Patel</w:t>
            </w:r>
          </w:p>
        </w:tc>
        <w:tc>
          <w:tcPr>
            <w:tcW w:w="6930" w:type="dxa"/>
            <w:tcBorders>
              <w:top w:val="single" w:sz="12" w:space="0" w:color="auto"/>
              <w:bottom w:val="single" w:sz="4" w:space="0" w:color="auto"/>
            </w:tcBorders>
          </w:tcPr>
          <w:p w:rsidR="00345685" w:rsidRPr="002C0F4E" w:rsidRDefault="00E14EC8" w:rsidP="00C8544E">
            <w:r w:rsidRPr="002C0F4E">
              <w:t>Updated for CGEA 1.3</w:t>
            </w:r>
            <w:r>
              <w:t xml:space="preserve"> based on CGEA STSS v4.0</w:t>
            </w:r>
          </w:p>
          <w:p w:rsidR="00345685" w:rsidRDefault="00E14EC8" w:rsidP="00C8544E">
            <w:r w:rsidRPr="002C0F4E">
              <w:t>Section 1.2.2 – Removed table referencing the HS-CAN message</w:t>
            </w:r>
            <w:r>
              <w:t xml:space="preserve"> that contains</w:t>
            </w:r>
            <w:r w:rsidRPr="002C0F4E">
              <w:t xml:space="preserve"> the input signal</w:t>
            </w:r>
            <w:r>
              <w:t>s</w:t>
            </w:r>
            <w:r w:rsidRPr="002C0F4E">
              <w:t xml:space="preserve">. </w:t>
            </w:r>
          </w:p>
          <w:p w:rsidR="00345685" w:rsidRDefault="00E14EC8" w:rsidP="00C8544E">
            <w:r w:rsidRPr="002C0F4E">
              <w:t>Section 1.2.</w:t>
            </w:r>
            <w:r>
              <w:t>3</w:t>
            </w:r>
            <w:r w:rsidRPr="002C0F4E">
              <w:t xml:space="preserve"> – Removed table referencing the HS-CAN message that contains the </w:t>
            </w:r>
            <w:r>
              <w:t>output</w:t>
            </w:r>
            <w:r w:rsidRPr="002C0F4E">
              <w:t xml:space="preserve"> signal. </w:t>
            </w:r>
          </w:p>
          <w:p w:rsidR="00345685" w:rsidRPr="002C0F4E" w:rsidRDefault="00E14EC8" w:rsidP="00C8544E">
            <w:r w:rsidRPr="002C0F4E">
              <w:t xml:space="preserve">Section </w:t>
            </w:r>
            <w:r w:rsidRPr="002C0F4E">
              <w:t>1.4 – Rewritten. Deleted references of specific missing message</w:t>
            </w:r>
            <w:r>
              <w:t xml:space="preserve"> and invalid data</w:t>
            </w:r>
            <w:r w:rsidRPr="002C0F4E">
              <w:t xml:space="preserve"> flags and timer.</w:t>
            </w:r>
            <w: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>
                  <w:t>Del</w:t>
                </w:r>
              </w:smartTag>
            </w:smartTag>
            <w:r>
              <w:t>eted missing message and invalid data determination flowcharts.</w:t>
            </w:r>
          </w:p>
          <w:p w:rsidR="00345685" w:rsidRDefault="00E14EC8" w:rsidP="00C8544E">
            <w:r w:rsidRPr="002C0F4E">
              <w:t xml:space="preserve">Section 1.5.3 – </w:t>
            </w:r>
            <w:smartTag w:uri="urn:schemas-microsoft-com:office:smarttags" w:element="State">
              <w:smartTag w:uri="urn:schemas-microsoft-com:office:smarttags" w:element="place">
                <w:r>
                  <w:t>Del</w:t>
                </w:r>
              </w:smartTag>
            </w:smartTag>
            <w:r>
              <w:t>eted DTC logging criteria from table.</w:t>
            </w:r>
          </w:p>
          <w:p w:rsidR="00345685" w:rsidRPr="002C0F4E" w:rsidRDefault="00E14EC8" w:rsidP="00C8544E">
            <w:r>
              <w:t>Replaced “HS-CAN” with “CAN” or “s</w:t>
            </w:r>
            <w:r>
              <w:t>ignal” wherever applicable throughout the document.</w:t>
            </w:r>
          </w:p>
          <w:p w:rsidR="00345685" w:rsidRPr="002C0F4E" w:rsidRDefault="00E14EC8" w:rsidP="00C8544E"/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</w:tcPr>
          <w:p w:rsidR="00345685" w:rsidRDefault="00E14EC8" w:rsidP="00C8544E">
            <w:r>
              <w:t>4/8/2010</w:t>
            </w:r>
          </w:p>
        </w:tc>
      </w:tr>
      <w:tr w:rsidR="00C67AD7" w:rsidTr="00591BC4">
        <w:trPr>
          <w:jc w:val="center"/>
        </w:trPr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C67AD7" w:rsidRDefault="00E14EC8" w:rsidP="00EC714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C67AD7" w:rsidRDefault="00E14EC8" w:rsidP="00EC7147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C67AD7" w:rsidRPr="00F3649C" w:rsidRDefault="00E14EC8" w:rsidP="00A954CB">
            <w:pPr>
              <w:rPr>
                <w:rFonts w:cs="Arial"/>
              </w:rPr>
            </w:pPr>
            <w:r>
              <w:rPr>
                <w:rFonts w:cs="Arial"/>
              </w:rPr>
              <w:t>Initial release for VSEM requirements migration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C67AD7" w:rsidRDefault="00E14EC8" w:rsidP="00A954C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2/27/2019</w:t>
            </w:r>
          </w:p>
        </w:tc>
      </w:tr>
      <w:tr w:rsidR="00024F4C" w:rsidTr="00591BC4">
        <w:trPr>
          <w:jc w:val="center"/>
        </w:trPr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024F4C" w:rsidRDefault="00E14EC8" w:rsidP="00EC7147">
            <w:pPr>
              <w:jc w:val="center"/>
              <w:rPr>
                <w:rFonts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024F4C" w:rsidRDefault="00E14EC8" w:rsidP="00EC7147">
            <w:pPr>
              <w:rPr>
                <w:rFonts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94530A" w:rsidRDefault="00E14EC8" w:rsidP="00345685">
            <w:pPr>
              <w:ind w:left="360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24F4C" w:rsidRDefault="00E14EC8" w:rsidP="00EC7147">
            <w:pPr>
              <w:jc w:val="center"/>
              <w:rPr>
                <w:rFonts w:cs="Arial"/>
              </w:rPr>
            </w:pPr>
          </w:p>
        </w:tc>
      </w:tr>
      <w:tr w:rsidR="009E183F" w:rsidTr="00591BC4">
        <w:trPr>
          <w:jc w:val="center"/>
        </w:trPr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9E183F" w:rsidRDefault="00E14EC8">
            <w:pPr>
              <w:jc w:val="center"/>
              <w:rPr>
                <w:rFonts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9E183F" w:rsidRDefault="00E14EC8">
            <w:pPr>
              <w:rPr>
                <w:rFonts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9E183F" w:rsidRDefault="00E14EC8" w:rsidP="00345685">
            <w:pPr>
              <w:ind w:left="360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9E183F" w:rsidRDefault="00E14EC8">
            <w:pPr>
              <w:jc w:val="center"/>
              <w:rPr>
                <w:rFonts w:cs="Arial"/>
              </w:rPr>
            </w:pPr>
          </w:p>
        </w:tc>
      </w:tr>
      <w:tr w:rsidR="005A2211" w:rsidRPr="005A2211" w:rsidTr="00591BC4">
        <w:trPr>
          <w:jc w:val="center"/>
        </w:trPr>
        <w:tc>
          <w:tcPr>
            <w:tcW w:w="1062" w:type="dxa"/>
            <w:tcBorders>
              <w:top w:val="single" w:sz="4" w:space="0" w:color="auto"/>
            </w:tcBorders>
          </w:tcPr>
          <w:p w:rsidR="005A2211" w:rsidRDefault="00E14EC8">
            <w:pPr>
              <w:jc w:val="center"/>
              <w:rPr>
                <w:rFonts w:cs="Arial"/>
              </w:rPr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5A2211" w:rsidRDefault="00E14EC8">
            <w:pPr>
              <w:rPr>
                <w:rFonts w:cs="Arial"/>
              </w:rPr>
            </w:pP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5A2211" w:rsidRPr="005A2211" w:rsidRDefault="00E14EC8" w:rsidP="005A2211">
            <w:pPr>
              <w:autoSpaceDE w:val="0"/>
              <w:autoSpaceDN w:val="0"/>
              <w:adjustRightInd w:val="0"/>
              <w:spacing w:line="287" w:lineRule="auto"/>
              <w:rPr>
                <w:rFonts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A2211" w:rsidRPr="005A2211" w:rsidRDefault="00E14EC8">
            <w:pPr>
              <w:jc w:val="center"/>
              <w:rPr>
                <w:rFonts w:cs="Arial"/>
              </w:rPr>
            </w:pPr>
          </w:p>
        </w:tc>
      </w:tr>
    </w:tbl>
    <w:p w:rsidR="00E5372F" w:rsidRPr="005A2211" w:rsidRDefault="00E14EC8" w:rsidP="00252023"/>
    <w:p w:rsidR="00AB1E94" w:rsidRPr="00AE06BC" w:rsidRDefault="00E14EC8" w:rsidP="00406F39"/>
    <w:sectPr w:rsidR="00AB1E94" w:rsidRPr="00AE06BC" w:rsidSect="00591BC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EC8" w:rsidRDefault="00E14EC8" w:rsidP="0085312A">
      <w:r>
        <w:separator/>
      </w:r>
    </w:p>
  </w:endnote>
  <w:endnote w:type="continuationSeparator" w:id="0">
    <w:p w:rsidR="00E14EC8" w:rsidRDefault="00E14EC8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sy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BC4" w:rsidRDefault="00591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591BC4">
            <w:rPr>
              <w:b/>
              <w:smallCaps/>
              <w:noProof/>
              <w:sz w:val="16"/>
            </w:rPr>
            <w:t>624410_A_001_COMPASS VIA HSCAN WITH SETUP - CGEA1.3_V1.1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5C3D83">
            <w:rPr>
              <w:noProof/>
              <w:szCs w:val="20"/>
            </w:rPr>
            <w:t>11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5C3D83">
            <w:rPr>
              <w:noProof/>
              <w:szCs w:val="20"/>
            </w:rPr>
            <w:t>15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BC4" w:rsidRDefault="00591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EC8" w:rsidRDefault="00E14EC8" w:rsidP="0085312A">
      <w:r>
        <w:separator/>
      </w:r>
    </w:p>
  </w:footnote>
  <w:footnote w:type="continuationSeparator" w:id="0">
    <w:p w:rsidR="00E14EC8" w:rsidRDefault="00E14EC8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BC4" w:rsidRDefault="00591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BC4" w:rsidRDefault="00591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FF6020"/>
    <w:multiLevelType w:val="hybridMultilevel"/>
    <w:tmpl w:val="026EB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86013"/>
    <w:multiLevelType w:val="hybridMultilevel"/>
    <w:tmpl w:val="067873BE"/>
    <w:lvl w:ilvl="0" w:tplc="467A0C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76065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C76066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C76067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7438"/>
    <w:rsid w:val="00151537"/>
    <w:rsid w:val="00160195"/>
    <w:rsid w:val="00180113"/>
    <w:rsid w:val="00187ABF"/>
    <w:rsid w:val="00191908"/>
    <w:rsid w:val="00193F35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66C9"/>
    <w:rsid w:val="002724B4"/>
    <w:rsid w:val="00287E49"/>
    <w:rsid w:val="002A1081"/>
    <w:rsid w:val="002A6CE2"/>
    <w:rsid w:val="002B075A"/>
    <w:rsid w:val="002C2846"/>
    <w:rsid w:val="002E3631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F27EF"/>
    <w:rsid w:val="003F3DAC"/>
    <w:rsid w:val="0040647E"/>
    <w:rsid w:val="00411B77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7FDC"/>
    <w:rsid w:val="004B0BB5"/>
    <w:rsid w:val="004B4BAD"/>
    <w:rsid w:val="004C4667"/>
    <w:rsid w:val="004D317A"/>
    <w:rsid w:val="004F3318"/>
    <w:rsid w:val="00502E45"/>
    <w:rsid w:val="0051633C"/>
    <w:rsid w:val="005241ED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91BC4"/>
    <w:rsid w:val="005A0EAE"/>
    <w:rsid w:val="005B303D"/>
    <w:rsid w:val="005C3D83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B0670"/>
    <w:rsid w:val="006B4B0D"/>
    <w:rsid w:val="006B7C53"/>
    <w:rsid w:val="006E001C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941DE"/>
    <w:rsid w:val="00795A3E"/>
    <w:rsid w:val="007B33BD"/>
    <w:rsid w:val="007B6258"/>
    <w:rsid w:val="007B6EC7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F1E76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A9F"/>
    <w:rsid w:val="00B85813"/>
    <w:rsid w:val="00B96E41"/>
    <w:rsid w:val="00BB22E2"/>
    <w:rsid w:val="00BD5E7D"/>
    <w:rsid w:val="00BE01DA"/>
    <w:rsid w:val="00BE4B55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B14CC"/>
    <w:rsid w:val="00DC71A1"/>
    <w:rsid w:val="00DD1F70"/>
    <w:rsid w:val="00E1021E"/>
    <w:rsid w:val="00E14EC8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5.vsd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2.vsd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4.vsd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oleObject" Target="embeddings/Microsoft_Visio_2003-2010_Drawing1.vsd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3.vsd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2019-02-27T16:24:00Z</dcterms:created>
  <dcterms:modified xsi:type="dcterms:W3CDTF">2019-02-27T16:24:00Z</dcterms:modified>
</cp:coreProperties>
</file>