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LPR测试手法（浅休）</w:t>
      </w:r>
    </w:p>
    <w:p>
      <w:pPr>
        <w:pStyle w:val="3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修改和读取浅休方法</w:t>
      </w:r>
    </w:p>
    <w:p>
      <w:pP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1.需要工具：DET ,VALUECAN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注意：can 和 det共享一个通道时，必须关闭can，det才能读取</w:t>
      </w:r>
    </w:p>
    <w:p>
      <w:pPr>
        <w:pageBreakBefore w:val="0"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2.连接台架：</w:t>
      </w:r>
    </w:p>
    <w:p>
      <w:pPr>
        <w:pageBreakBefore w:val="0"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打开台架电源，连接hs3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打开DET,首次</w:t>
      </w:r>
      <w:r>
        <w:rPr>
          <w:rFonts w:hint="eastAsia" w:ascii="微软雅黑" w:hAnsi="微软雅黑" w:eastAsia="微软雅黑" w:cs="微软雅黑"/>
          <w:sz w:val="13"/>
          <w:szCs w:val="13"/>
          <w:highlight w:val="yellow"/>
          <w:lang w:val="en-US" w:eastAsia="zh-CN"/>
        </w:rPr>
        <w:t>连接</w:t>
      </w: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点击 initialize hardware--选择通道：can4选择valuecan4-2+通道选择默认1号通道6%14--connect 提示 connect successfully  则成功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4574540" cy="1849120"/>
            <wp:effectExtent l="0" t="0" r="10160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3.解锁台架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3.1</w:t>
      </w: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4575810" cy="1078230"/>
            <wp:effectExtent l="0" t="0" r="8890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View：generic dialog 导入key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 xml:space="preserve">0x10&amp;0x03   716修改ECG配置  </w:t>
      </w:r>
      <w:r>
        <w:rPr>
          <w:rFonts w:hint="eastAsia" w:ascii="微软雅黑" w:hAnsi="微软雅黑" w:eastAsia="微软雅黑" w:cs="微软雅黑"/>
          <w:sz w:val="13"/>
          <w:szCs w:val="13"/>
          <w:highlight w:val="yellow"/>
          <w:lang w:val="en-US" w:eastAsia="zh-CN"/>
        </w:rPr>
        <w:t>unlock台架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5271770" cy="795020"/>
            <wp:effectExtent l="0" t="0" r="11430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刷成功如图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sz w:val="13"/>
          <w:szCs w:val="13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3.2</w:t>
      </w:r>
      <w:r>
        <w:rPr>
          <w:rFonts w:hint="eastAsia" w:ascii="微软雅黑" w:hAnsi="微软雅黑" w:eastAsia="微软雅黑" w:cs="微软雅黑"/>
          <w:sz w:val="13"/>
          <w:szCs w:val="13"/>
          <w:highlight w:val="yellow"/>
          <w:lang w:val="en-US" w:eastAsia="zh-CN"/>
        </w:rPr>
        <w:t>导入对应的key和mdx文件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Key获取一级二级读取权限，mdx获取写入权限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导入key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Security--load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1338580" cy="1581785"/>
            <wp:effectExtent l="0" t="0" r="7620" b="57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导入mdx：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2158365" cy="198183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读取和写入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4.1读取 0x22 FD01 716---send message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读取成功如下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第一位代表休眠时长 休眠05mins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保存下 读取到的数据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5262880" cy="2702560"/>
            <wp:effectExtent l="0" t="0" r="7620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4.2 写入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5267960" cy="1370330"/>
            <wp:effectExtent l="0" t="0" r="2540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0x2E FD01 LENGTH:0008 ----edit DID DATA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drawing>
          <wp:inline distT="0" distB="0" distL="114300" distR="114300">
            <wp:extent cx="5269230" cy="2570480"/>
            <wp:effectExtent l="0" t="0" r="127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Desire did data：填入所读取到的八位数----update grid data to user value---在desire did data 填入希望的数据----save grid changes and edit</w:t>
      </w:r>
    </w:p>
    <w:p>
      <w:pPr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重复 4.1步骤---读取---检查是否写入正确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默认休眠开头是 1E  16进制  1E=30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如何查看是否进入LPR</w:t>
      </w:r>
    </w:p>
    <w:p>
      <w:pPr>
        <w:bidi w:val="0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连接rad moon 数据线连接上ECG的HUD口，三口中间的插口，一定要插紧，网线，电源线连接电脑，连接成功的话 radmoon俩头的灯都应当亮黄灯，在cmd窗口 ping10.2.0.1查看是否可以ping通</w:t>
      </w:r>
    </w:p>
    <w:p>
      <w:pPr>
        <w:bidi w:val="0"/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sz w:val="13"/>
          <w:szCs w:val="13"/>
          <w:lang w:val="en-US" w:eastAsia="zh-CN"/>
        </w:rPr>
        <w:t>1.更改适配器--修改以太网的属性--INTERNET协议版本的属性</w:t>
      </w:r>
    </w:p>
    <w:p>
      <w:r>
        <w:drawing>
          <wp:inline distT="0" distB="0" distL="114300" distR="114300">
            <wp:extent cx="1049655" cy="1007110"/>
            <wp:effectExtent l="0" t="0" r="4445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56130" cy="1280795"/>
            <wp:effectExtent l="0" t="0" r="1270" b="19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4120" cy="1014730"/>
            <wp:effectExtent l="0" t="0" r="5080" b="127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Ip修改成10.2.0.xx  不要修改xx为1~10的 因为多被占用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子网掩码：255.255.0.0</w:t>
      </w:r>
    </w:p>
    <w:p>
      <w:pPr>
        <w:rPr>
          <w:rFonts w:hint="default"/>
          <w:sz w:val="13"/>
          <w:szCs w:val="13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utl打开后配置如下，点击ok就可以开始抓日志了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59100" cy="2219960"/>
            <wp:effectExtent l="0" t="0" r="0" b="254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设置过滤器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17775" cy="1372235"/>
            <wp:effectExtent l="0" t="0" r="9525" b="1206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bookmarkStart w:id="0" w:name="_GoBack"/>
      <w:r>
        <w:drawing>
          <wp:inline distT="0" distB="0" distL="114300" distR="114300">
            <wp:extent cx="2689860" cy="2959735"/>
            <wp:effectExtent l="0" t="0" r="2540" b="1206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widowControl w:val="0"/>
        <w:numPr>
          <w:numId w:val="0"/>
        </w:numPr>
        <w:jc w:val="both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关键词用fci.powerstate过滤tag ，当看到打印going to sleep 、LPR、going to shutdown则代表已经成功进入浅休</w:t>
      </w:r>
    </w:p>
    <w:p>
      <w:pPr>
        <w:widowControl w:val="0"/>
        <w:numPr>
          <w:numId w:val="0"/>
        </w:numPr>
        <w:jc w:val="both"/>
        <w:rPr>
          <w:rFonts w:hint="eastAsia"/>
          <w:sz w:val="13"/>
          <w:szCs w:val="13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浅休方法：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熄火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开关门，等待设置好的时间，查看日志出现关键字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AD822"/>
    <w:multiLevelType w:val="singleLevel"/>
    <w:tmpl w:val="99AAD82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D7FC7D"/>
    <w:multiLevelType w:val="singleLevel"/>
    <w:tmpl w:val="3BD7FC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M0OGNmYTJkMjc2YzJmNWI4YWJiNGFiNjVkZDg1MTQifQ=="/>
  </w:docVars>
  <w:rsids>
    <w:rsidRoot w:val="00000000"/>
    <w:rsid w:val="057B5690"/>
    <w:rsid w:val="16C40BC2"/>
    <w:rsid w:val="220E3F7D"/>
    <w:rsid w:val="2E921798"/>
    <w:rsid w:val="2FBF19AD"/>
    <w:rsid w:val="33482D6D"/>
    <w:rsid w:val="3D7F382F"/>
    <w:rsid w:val="55EC7130"/>
    <w:rsid w:val="59381456"/>
    <w:rsid w:val="5D874DF9"/>
    <w:rsid w:val="643778C9"/>
    <w:rsid w:val="67790062"/>
    <w:rsid w:val="708C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15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1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501</Words>
  <Characters>897</Characters>
  <Lines>0</Lines>
  <Paragraphs>0</Paragraphs>
  <TotalTime>7</TotalTime>
  <ScaleCrop>false</ScaleCrop>
  <LinksUpToDate>false</LinksUpToDate>
  <CharactersWithSpaces>959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2023-05-09T01:42:51Z</dcterms:created>
  <dc:creator>PC</dc:creator>
  <cp:lastModifiedBy>阿挽</cp:lastModifiedBy>
  <dcterms:modified xsi:type="dcterms:W3CDTF">2023-05-09T03:21:00Z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5780E9EC64494953B6A6A7D78595F4AB_12</vt:lpwstr>
  </property>
</Properties>
</file>