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7197954"/>
    <w:bookmarkStart w:id="1" w:name="_Toc383227670"/>
    <w:bookmarkStart w:id="2" w:name="_Toc383227893"/>
    <w:p w:rsidR="00DC00E2" w:rsidRDefault="009E3514">
      <w:pPr>
        <w:pStyle w:val="Heading1"/>
      </w:pPr>
      <w:r>
        <w:fldChar w:fldCharType="begin"/>
      </w:r>
      <w:r>
        <w:instrText xml:space="preserve"> TITLE  "Power Distribution"  \* MERGEFORMAT </w:instrText>
      </w:r>
      <w:r>
        <w:fldChar w:fldCharType="separate"/>
      </w:r>
      <w:r>
        <w:t>Power Distribution</w:t>
      </w:r>
      <w:r>
        <w:fldChar w:fldCharType="end"/>
      </w:r>
      <w:r w:rsidR="00D827F1">
        <w:t xml:space="preserve"> Gauge</w:t>
      </w:r>
      <w:r>
        <w:t xml:space="preserve"> </w:t>
      </w:r>
      <w:r w:rsidR="00631BC0">
        <w:t>–</w:t>
      </w:r>
      <w:r w:rsidR="00633593">
        <w:t xml:space="preserve"> CGEA</w:t>
      </w:r>
      <w:r w:rsidR="00631BC0">
        <w:t xml:space="preserve"> 1.3</w:t>
      </w:r>
    </w:p>
    <w:p w:rsidR="00DC00E2" w:rsidRDefault="00DC00E2">
      <w:pPr>
        <w:rPr>
          <w:rFonts w:ascii="Arial" w:hAnsi="Arial" w:cs="Arial"/>
        </w:rPr>
      </w:pPr>
    </w:p>
    <w:p w:rsidR="00DC00E2" w:rsidRDefault="00DC00E2">
      <w:pPr>
        <w:pStyle w:val="Heading2"/>
      </w:pPr>
      <w:r>
        <w:t>Functional Description</w:t>
      </w:r>
    </w:p>
    <w:p w:rsidR="00DC00E2" w:rsidRDefault="00DC00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DC00E2" w:rsidRPr="001B55C4" w:rsidRDefault="00DC00E2">
      <w:pPr>
        <w:pStyle w:val="BodyText"/>
        <w:ind w:left="720"/>
      </w:pPr>
      <w:r w:rsidRPr="001B55C4">
        <w:t xml:space="preserve">The </w:t>
      </w:r>
      <w:fldSimple w:instr=" TITLE   \* MERGEFORMAT ">
        <w:r w:rsidR="009E3514" w:rsidRPr="001B55C4">
          <w:t>Power Distribution</w:t>
        </w:r>
      </w:fldSimple>
      <w:r w:rsidR="009E3514" w:rsidRPr="001B55C4">
        <w:t xml:space="preserve"> </w:t>
      </w:r>
      <w:r w:rsidR="00BE1D1A" w:rsidRPr="001B55C4">
        <w:t xml:space="preserve">Gauge information screen is used to educate the driver about </w:t>
      </w:r>
      <w:r w:rsidR="00A54FD5" w:rsidRPr="001B55C4">
        <w:t>the advantages of having an active</w:t>
      </w:r>
      <w:r w:rsidR="00BE1D1A" w:rsidRPr="001B55C4">
        <w:t xml:space="preserve"> </w:t>
      </w:r>
      <w:fldSimple w:instr=" TITLE   \* MERGEFORMAT ">
        <w:r w:rsidR="009E3514" w:rsidRPr="001B55C4">
          <w:t>Power Distribution</w:t>
        </w:r>
      </w:fldSimple>
      <w:r w:rsidR="00BE1D1A" w:rsidRPr="001B55C4">
        <w:t xml:space="preserve"> system.  Unlike other systems such as traction control or ABS, the </w:t>
      </w:r>
      <w:r w:rsidR="001B55C4">
        <w:t>Power Distribution</w:t>
      </w:r>
      <w:r w:rsidR="00BE1D1A" w:rsidRPr="001B55C4">
        <w:t xml:space="preserve"> system</w:t>
      </w:r>
      <w:r w:rsidR="000E18CA">
        <w:t xml:space="preserve"> </w:t>
      </w:r>
      <w:r w:rsidR="00BE1D1A" w:rsidRPr="001B55C4">
        <w:t>is always active</w:t>
      </w:r>
      <w:r w:rsidR="001B55C4">
        <w:t>.</w:t>
      </w:r>
      <w:r w:rsidR="00BE1D1A" w:rsidRPr="001B55C4">
        <w:t xml:space="preserve"> </w:t>
      </w:r>
      <w:r w:rsidR="001B55C4">
        <w:t>As road conditions require, engine torque is sent to the front and/or rear wheels to help maintain optimum traction.  The dynamics of torque transfer</w:t>
      </w:r>
      <w:r w:rsidR="000E18CA">
        <w:t xml:space="preserve"> </w:t>
      </w:r>
      <w:r w:rsidR="00BE1D1A" w:rsidRPr="001B55C4">
        <w:t>boost o</w:t>
      </w:r>
      <w:r w:rsidR="000E18CA">
        <w:t xml:space="preserve">utput when wheels are slipping </w:t>
      </w:r>
      <w:r w:rsidR="00BE1D1A" w:rsidRPr="001B55C4">
        <w:t xml:space="preserve">and </w:t>
      </w:r>
      <w:r w:rsidR="000E18CA">
        <w:t>cease</w:t>
      </w:r>
      <w:r w:rsidR="001D6A30" w:rsidRPr="001B55C4">
        <w:t xml:space="preserve"> torque transfer on steady state </w:t>
      </w:r>
      <w:r w:rsidR="00BE1D1A" w:rsidRPr="001B55C4">
        <w:t>highw</w:t>
      </w:r>
      <w:r w:rsidR="00A54FD5" w:rsidRPr="001B55C4">
        <w:t xml:space="preserve">ay </w:t>
      </w:r>
      <w:r w:rsidR="001D6A30" w:rsidRPr="001B55C4">
        <w:t>driving to save gas and reduce heat.</w:t>
      </w:r>
    </w:p>
    <w:p w:rsidR="001C60F4" w:rsidRDefault="001C60F4">
      <w:pPr>
        <w:pStyle w:val="BodyText"/>
        <w:ind w:left="720"/>
      </w:pP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>Interfaces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Interface Context Diagram (I/O Block Diagram)</w:t>
      </w:r>
      <w:r>
        <w:rPr>
          <w:color w:val="000000"/>
        </w:rPr>
        <w:br/>
      </w:r>
    </w:p>
    <w:p w:rsidR="00DC00E2" w:rsidRDefault="00DC00E2">
      <w:pPr>
        <w:pStyle w:val="Caption"/>
        <w:keepNext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AA1937">
        <w:rPr>
          <w:rFonts w:ascii="Arial" w:hAnsi="Arial" w:cs="Arial"/>
        </w:rPr>
        <w:fldChar w:fldCharType="begin"/>
      </w:r>
      <w:r w:rsidR="00AA1937">
        <w:rPr>
          <w:rFonts w:ascii="Arial" w:hAnsi="Arial" w:cs="Arial"/>
        </w:rPr>
        <w:instrText xml:space="preserve"> SEQ Figure \* ARABIC </w:instrText>
      </w:r>
      <w:r w:rsidR="00AA1937">
        <w:rPr>
          <w:rFonts w:ascii="Arial" w:hAnsi="Arial" w:cs="Arial"/>
        </w:rPr>
        <w:fldChar w:fldCharType="separate"/>
      </w:r>
      <w:r w:rsidR="00AA1937">
        <w:rPr>
          <w:rFonts w:ascii="Arial" w:hAnsi="Arial" w:cs="Arial"/>
          <w:noProof/>
        </w:rPr>
        <w:t>1</w:t>
      </w:r>
      <w:r w:rsidR="00AA19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BC5B81">
        <w:rPr>
          <w:rFonts w:ascii="Arial" w:hAnsi="Arial" w:cs="Arial"/>
        </w:rPr>
        <w:fldChar w:fldCharType="begin"/>
      </w:r>
      <w:r w:rsidR="00BC5B81">
        <w:rPr>
          <w:rFonts w:ascii="Arial" w:hAnsi="Arial" w:cs="Arial"/>
        </w:rPr>
        <w:instrText xml:space="preserve"> TITLE   \* MERGEFORMAT </w:instrText>
      </w:r>
      <w:r w:rsidR="00BC5B81">
        <w:rPr>
          <w:rFonts w:ascii="Arial" w:hAnsi="Arial" w:cs="Arial"/>
        </w:rPr>
        <w:fldChar w:fldCharType="separate"/>
      </w:r>
      <w:r w:rsidR="00BC5B81">
        <w:rPr>
          <w:rFonts w:ascii="Arial" w:hAnsi="Arial" w:cs="Arial"/>
        </w:rPr>
        <w:t>Power Distribution</w:t>
      </w:r>
      <w:r w:rsidR="00BC5B81">
        <w:rPr>
          <w:rFonts w:ascii="Arial" w:hAnsi="Arial" w:cs="Arial"/>
        </w:rPr>
        <w:fldChar w:fldCharType="end"/>
      </w:r>
      <w:r w:rsidR="00BE1BA9">
        <w:rPr>
          <w:rFonts w:ascii="Arial" w:hAnsi="Arial" w:cs="Arial"/>
        </w:rPr>
        <w:t xml:space="preserve"> </w:t>
      </w:r>
      <w:r w:rsidR="00DF7A6B">
        <w:rPr>
          <w:rFonts w:ascii="Arial" w:hAnsi="Arial" w:cs="Arial"/>
        </w:rPr>
        <w:t>Gauge</w:t>
      </w:r>
      <w:r>
        <w:rPr>
          <w:rFonts w:ascii="Arial" w:hAnsi="Arial" w:cs="Arial"/>
        </w:rPr>
        <w:t xml:space="preserve"> Context Diagram</w:t>
      </w:r>
    </w:p>
    <w:bookmarkStart w:id="3" w:name="_MON_1414326213"/>
    <w:bookmarkEnd w:id="3"/>
    <w:p w:rsidR="005B55CF" w:rsidRPr="005B55CF" w:rsidRDefault="0029057F" w:rsidP="005B55CF">
      <w:pPr>
        <w:jc w:val="center"/>
      </w:pPr>
      <w:r>
        <w:object w:dxaOrig="8540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51.25pt" o:ole="">
            <v:imagedata r:id="rId9" o:title=""/>
          </v:shape>
          <o:OLEObject Type="Embed" ProgID="Visio.Drawing.11" ShapeID="_x0000_i1025" DrawAspect="Content" ObjectID="_1504597810" r:id="rId10"/>
        </w:object>
      </w:r>
    </w:p>
    <w:p w:rsidR="00DC00E2" w:rsidRPr="00220158" w:rsidRDefault="00DC00E2">
      <w:pPr>
        <w:keepNext/>
        <w:jc w:val="center"/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Inputs</w:t>
      </w:r>
    </w:p>
    <w:p w:rsidR="00DC00E2" w:rsidRDefault="00DC00E2">
      <w:pPr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INTERNAL:</w:t>
      </w:r>
    </w:p>
    <w:p w:rsidR="001572A0" w:rsidRDefault="00DC00E2" w:rsidP="00E45E33">
      <w:pPr>
        <w:numPr>
          <w:ilvl w:val="1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Operational_Mode </w:t>
      </w:r>
    </w:p>
    <w:p w:rsidR="00DC00E2" w:rsidRDefault="00631BC0">
      <w:pPr>
        <w:numPr>
          <w:ilvl w:val="0"/>
          <w:numId w:val="8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MUX messages on the </w:t>
      </w:r>
      <w:r w:rsidR="00DC00E2">
        <w:rPr>
          <w:rFonts w:ascii="Arial" w:hAnsi="Arial" w:cs="Arial"/>
          <w:color w:val="000000"/>
        </w:rPr>
        <w:t>CAN Bus</w:t>
      </w:r>
    </w:p>
    <w:p w:rsidR="00DC00E2" w:rsidRDefault="00DC00E2" w:rsidP="00631B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C00E2" w:rsidRDefault="0002583A" w:rsidP="00005812">
      <w:pPr>
        <w:pStyle w:val="Table"/>
        <w:tabs>
          <w:tab w:val="clear" w:pos="1440"/>
          <w:tab w:val="num" w:pos="720"/>
        </w:tabs>
        <w:ind w:left="0"/>
      </w:pPr>
      <w:r w:rsidRPr="0002583A">
        <w:rPr>
          <w:snapToGrid w:val="0"/>
          <w:color w:val="000000"/>
        </w:rPr>
        <w:t>PrplWhlTot</w:t>
      </w:r>
      <w:r w:rsidR="00631BC0">
        <w:rPr>
          <w:snapToGrid w:val="0"/>
          <w:color w:val="000000"/>
        </w:rPr>
        <w:t>2</w:t>
      </w:r>
      <w:r w:rsidRPr="0002583A">
        <w:rPr>
          <w:snapToGrid w:val="0"/>
          <w:color w:val="000000"/>
        </w:rPr>
        <w:t>_Tq_Actl</w:t>
      </w:r>
      <w:r w:rsidR="00DC00E2">
        <w:t xml:space="preserve"> 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720"/>
        <w:gridCol w:w="1530"/>
        <w:gridCol w:w="916"/>
        <w:gridCol w:w="720"/>
        <w:gridCol w:w="974"/>
        <w:gridCol w:w="990"/>
        <w:gridCol w:w="990"/>
        <w:gridCol w:w="946"/>
      </w:tblGrid>
      <w:tr w:rsidR="005B55CF" w:rsidTr="00A576E2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" w:name="OLE_LINK1"/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Default="005B55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5B55CF" w:rsidTr="00F5562D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1655FF" w:rsidP="00F5562D">
            <w:pPr>
              <w:jc w:val="center"/>
              <w:rPr>
                <w:rFonts w:ascii="Arial" w:hAnsi="Arial" w:cs="Arial"/>
              </w:rPr>
            </w:pPr>
            <w:r w:rsidRPr="001655FF">
              <w:rPr>
                <w:rFonts w:ascii="Arial" w:hAnsi="Arial" w:cs="Arial"/>
              </w:rPr>
              <w:t>PrplWhlTot2_Tq_Actl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  <w:r w:rsidRPr="005B55CF">
              <w:rPr>
                <w:rFonts w:ascii="Arial" w:hAnsi="Arial" w:cs="Arial"/>
                <w:snapToGrid w:val="0"/>
              </w:rPr>
              <w:t>1</w:t>
            </w:r>
            <w:r w:rsidR="001655FF">
              <w:rPr>
                <w:rFonts w:ascii="Arial" w:hAnsi="Arial" w:cs="Arial"/>
                <w:snapToGrid w:val="0"/>
              </w:rPr>
              <w:t>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9D6FD9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newton*meter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-131072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  <w:snapToGrid w:val="0"/>
              </w:rPr>
              <w:t>-131072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  <w:snapToGrid w:val="0"/>
              </w:rPr>
              <w:t>131060</w:t>
            </w:r>
          </w:p>
        </w:tc>
      </w:tr>
      <w:tr w:rsidR="005B55CF" w:rsidTr="00F5562D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3958BF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No data exists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9D6FD9" w:rsidP="00F5562D">
            <w:pPr>
              <w:jc w:val="center"/>
              <w:rPr>
                <w:rFonts w:ascii="Arial" w:hAnsi="Arial" w:cs="Arial"/>
              </w:rPr>
            </w:pPr>
            <w:r w:rsidRPr="000F732D">
              <w:rPr>
                <w:rFonts w:ascii="Arial" w:hAnsi="Arial" w:cs="Arial"/>
                <w:snapToGrid w:val="0"/>
              </w:rPr>
              <w:t>0xFFFE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B55CF" w:rsidTr="00F5562D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0454BC" w:rsidP="00F5562D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</w:rPr>
              <w:t>Faulty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9D6FD9" w:rsidP="00F5562D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  <w:snapToGrid w:val="0"/>
              </w:rPr>
              <w:t>0xFFFF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55CF" w:rsidRPr="005B55CF" w:rsidRDefault="005B55CF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bookmarkEnd w:id="4"/>
    </w:tbl>
    <w:p w:rsidR="005B55CF" w:rsidRDefault="005B55CF" w:rsidP="005B55CF">
      <w:pPr>
        <w:pStyle w:val="Table"/>
        <w:numPr>
          <w:ilvl w:val="0"/>
          <w:numId w:val="0"/>
        </w:numPr>
        <w:jc w:val="left"/>
        <w:rPr>
          <w:snapToGrid w:val="0"/>
          <w:color w:val="000000"/>
        </w:rPr>
      </w:pPr>
    </w:p>
    <w:p w:rsidR="002B197E" w:rsidRPr="002B197E" w:rsidRDefault="002B197E" w:rsidP="00005812">
      <w:pPr>
        <w:pStyle w:val="Table"/>
        <w:tabs>
          <w:tab w:val="clear" w:pos="1440"/>
          <w:tab w:val="num" w:pos="1080"/>
        </w:tabs>
      </w:pPr>
      <w:r w:rsidRPr="002B197E">
        <w:rPr>
          <w:snapToGrid w:val="0"/>
          <w:color w:val="000000"/>
        </w:rPr>
        <w:t>AwdLck_Tq_Rq</w:t>
      </w:r>
      <w:r>
        <w:rPr>
          <w:snapToGrid w:val="0"/>
          <w:color w:val="000000"/>
        </w:rPr>
        <w:t xml:space="preserve"> </w:t>
      </w:r>
      <w:r>
        <w:t>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170"/>
        <w:gridCol w:w="1530"/>
        <w:gridCol w:w="916"/>
        <w:gridCol w:w="720"/>
        <w:gridCol w:w="974"/>
        <w:gridCol w:w="990"/>
        <w:gridCol w:w="990"/>
        <w:gridCol w:w="946"/>
      </w:tblGrid>
      <w:tr w:rsidR="002B197E" w:rsidTr="002B197E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Default="002B197E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2B197E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2B197E">
              <w:rPr>
                <w:rFonts w:ascii="Arial" w:hAnsi="Arial" w:cs="Arial"/>
              </w:rPr>
              <w:t>AwdLck_Tq_Rq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5B55CF">
              <w:rPr>
                <w:rFonts w:ascii="Arial" w:hAnsi="Arial" w:cs="Arial"/>
                <w:snapToGrid w:val="0"/>
              </w:rPr>
              <w:t>1</w:t>
            </w:r>
            <w:r w:rsidR="004F0A4E">
              <w:rPr>
                <w:rFonts w:ascii="Arial" w:hAnsi="Arial" w:cs="Arial"/>
                <w:snapToGrid w:val="0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3958BF">
              <w:rPr>
                <w:rFonts w:ascii="Arial" w:hAnsi="Arial" w:cs="Arial"/>
              </w:rPr>
              <w:t>newton*meter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 w:rsidRPr="004F0A4E">
              <w:rPr>
                <w:rFonts w:ascii="Arial" w:hAnsi="Arial" w:cs="Arial"/>
                <w:snapToGrid w:val="0"/>
              </w:rPr>
              <w:t>4093</w:t>
            </w:r>
          </w:p>
        </w:tc>
      </w:tr>
      <w:tr w:rsidR="002B197E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0xFFE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B197E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</w:rPr>
              <w:t>Fault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4F0A4E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0xFFF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B197E" w:rsidRPr="005B55CF" w:rsidRDefault="002B197E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</w:tbl>
    <w:p w:rsidR="00225A66" w:rsidRDefault="00225A66" w:rsidP="00486287"/>
    <w:p w:rsidR="0029057F" w:rsidRDefault="0029057F" w:rsidP="00486287"/>
    <w:p w:rsidR="00225A66" w:rsidRDefault="00225A66" w:rsidP="00005812">
      <w:pPr>
        <w:pStyle w:val="Table"/>
        <w:tabs>
          <w:tab w:val="clear" w:pos="1440"/>
          <w:tab w:val="num" w:pos="1170"/>
        </w:tabs>
      </w:pPr>
      <w:r w:rsidRPr="00225A66">
        <w:rPr>
          <w:snapToGrid w:val="0"/>
          <w:color w:val="000000"/>
        </w:rPr>
        <w:lastRenderedPageBreak/>
        <w:t>AwdRnge_D_Actl</w:t>
      </w:r>
      <w:r>
        <w:rPr>
          <w:snapToGrid w:val="0"/>
          <w:color w:val="000000"/>
        </w:rPr>
        <w:t xml:space="preserve"> </w:t>
      </w:r>
      <w:r>
        <w:t>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720"/>
        <w:gridCol w:w="1890"/>
        <w:gridCol w:w="916"/>
        <w:gridCol w:w="720"/>
        <w:gridCol w:w="974"/>
        <w:gridCol w:w="990"/>
        <w:gridCol w:w="990"/>
        <w:gridCol w:w="946"/>
      </w:tblGrid>
      <w:tr w:rsidR="00225A66" w:rsidTr="00117748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Default="00225A66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225A66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  <w:r w:rsidRPr="00225A66">
              <w:rPr>
                <w:rFonts w:ascii="Arial" w:hAnsi="Arial" w:cs="Arial"/>
              </w:rPr>
              <w:t>AwdRnge_D_Actl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554724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3367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5A66" w:rsidRPr="005B55CF" w:rsidRDefault="00223367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25A66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3367" w:rsidP="00F5562D">
            <w:pPr>
              <w:jc w:val="center"/>
              <w:rPr>
                <w:rFonts w:ascii="Arial" w:hAnsi="Arial" w:cs="Arial"/>
              </w:rPr>
            </w:pPr>
            <w:r w:rsidRPr="00223367">
              <w:rPr>
                <w:rFonts w:ascii="Arial" w:hAnsi="Arial" w:cs="Arial"/>
              </w:rPr>
              <w:t>Low range locked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AB6BA9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223367"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225A66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Low range auto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AB6BA9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0x1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5A66" w:rsidRPr="005B55CF" w:rsidRDefault="00225A66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Low range 2wd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Neutral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High range locked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High range auto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High range 2wd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117748" w:rsidTr="00F5562D">
        <w:trPr>
          <w:jc w:val="center"/>
        </w:trPr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117748" w:rsidRDefault="00117748" w:rsidP="00F5562D">
            <w:pPr>
              <w:jc w:val="center"/>
              <w:rPr>
                <w:rFonts w:ascii="Arial" w:hAnsi="Arial" w:cs="Arial"/>
              </w:rPr>
            </w:pPr>
            <w:r w:rsidRPr="00117748">
              <w:rPr>
                <w:rFonts w:ascii="Arial" w:hAnsi="Arial" w:cs="Arial"/>
              </w:rPr>
              <w:t>Unknown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Default="00AB6BA9" w:rsidP="00F5562D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0x</w:t>
            </w:r>
            <w:r w:rsidR="00117748">
              <w:rPr>
                <w:rFonts w:ascii="Arial" w:hAnsi="Arial" w:cs="Arial"/>
                <w:snapToGrid w:val="0"/>
              </w:rPr>
              <w:t>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7748" w:rsidRPr="005B55CF" w:rsidRDefault="00117748" w:rsidP="00F5562D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</w:tbl>
    <w:p w:rsidR="003006F0" w:rsidRDefault="003006F0" w:rsidP="00486287"/>
    <w:p w:rsidR="003006F0" w:rsidRDefault="003006F0" w:rsidP="003006F0">
      <w:pPr>
        <w:pStyle w:val="Table"/>
        <w:tabs>
          <w:tab w:val="clear" w:pos="1440"/>
          <w:tab w:val="num" w:pos="1080"/>
        </w:tabs>
      </w:pPr>
      <w:bookmarkStart w:id="5" w:name="OLE_LINK2"/>
      <w:bookmarkStart w:id="6" w:name="OLE_LINK5"/>
      <w:r w:rsidRPr="003006F0">
        <w:rPr>
          <w:snapToGrid w:val="0"/>
          <w:color w:val="000000"/>
        </w:rPr>
        <w:t>Veh_V_ActlEng</w:t>
      </w:r>
      <w:r>
        <w:rPr>
          <w:snapToGrid w:val="0"/>
          <w:color w:val="000000"/>
        </w:rPr>
        <w:t xml:space="preserve"> 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720"/>
        <w:gridCol w:w="720"/>
        <w:gridCol w:w="1260"/>
        <w:gridCol w:w="630"/>
        <w:gridCol w:w="900"/>
        <w:gridCol w:w="1080"/>
        <w:gridCol w:w="810"/>
        <w:gridCol w:w="2116"/>
      </w:tblGrid>
      <w:tr w:rsidR="007867B4" w:rsidTr="007867B4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bookmarkEnd w:id="5"/>
          <w:bookmarkEnd w:id="6"/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Default="003006F0" w:rsidP="00C028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7867B4" w:rsidTr="00F5562D">
        <w:trPr>
          <w:jc w:val="center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 w:rsidRPr="003006F0">
              <w:rPr>
                <w:rFonts w:ascii="Arial" w:hAnsi="Arial" w:cs="Arial"/>
              </w:rPr>
              <w:t>Veh_V_ActlEng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kilometers / hour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0.01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3006F0" w:rsidP="00F55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06F0" w:rsidRPr="005B55CF" w:rsidRDefault="007F5F26" w:rsidP="001D6257">
            <w:pPr>
              <w:jc w:val="center"/>
              <w:rPr>
                <w:rFonts w:ascii="Arial" w:hAnsi="Arial" w:cs="Arial"/>
              </w:rPr>
            </w:pPr>
            <w:r w:rsidRPr="007F5F26">
              <w:rPr>
                <w:rFonts w:ascii="Arial" w:hAnsi="Arial" w:cs="Arial"/>
                <w:snapToGrid w:val="0"/>
              </w:rPr>
              <w:t>655.35</w:t>
            </w:r>
          </w:p>
        </w:tc>
      </w:tr>
    </w:tbl>
    <w:p w:rsidR="00DC00E2" w:rsidRDefault="00DC00E2" w:rsidP="00486287"/>
    <w:p w:rsidR="00021306" w:rsidRDefault="00021306" w:rsidP="00021306">
      <w:pPr>
        <w:pStyle w:val="Table"/>
      </w:pPr>
      <w:bookmarkStart w:id="7" w:name="OLE_LINK7"/>
      <w:bookmarkStart w:id="8" w:name="OLE_LINK8"/>
      <w:r w:rsidRPr="00021306">
        <w:rPr>
          <w:snapToGrid w:val="0"/>
          <w:color w:val="000000"/>
        </w:rPr>
        <w:t>AwdSrvcRqd_B_Rq</w:t>
      </w:r>
      <w:r>
        <w:rPr>
          <w:snapToGrid w:val="0"/>
          <w:color w:val="000000"/>
        </w:rPr>
        <w:t xml:space="preserve"> Signal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720"/>
        <w:gridCol w:w="1530"/>
        <w:gridCol w:w="916"/>
        <w:gridCol w:w="720"/>
        <w:gridCol w:w="974"/>
        <w:gridCol w:w="990"/>
        <w:gridCol w:w="990"/>
        <w:gridCol w:w="946"/>
      </w:tblGrid>
      <w:tr w:rsidR="00021306" w:rsidTr="007B7A43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9" w:name="OLE_LINK6"/>
            <w:bookmarkEnd w:id="7"/>
            <w:bookmarkEnd w:id="8"/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Default="00021306" w:rsidP="007B7A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021306" w:rsidTr="007B7A43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bookmarkStart w:id="10" w:name="_Hlk340585318"/>
            <w:r w:rsidRPr="00021306">
              <w:rPr>
                <w:rFonts w:ascii="Arial" w:hAnsi="Arial" w:cs="Arial"/>
              </w:rPr>
              <w:t>AwdSrvcRqd_B_Rq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</w:rPr>
              <w:t>1</w:t>
            </w:r>
          </w:p>
        </w:tc>
      </w:tr>
      <w:bookmarkEnd w:id="10"/>
      <w:tr w:rsidR="00021306" w:rsidTr="007B7A43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021306">
            <w:pPr>
              <w:jc w:val="center"/>
              <w:rPr>
                <w:rFonts w:ascii="Arial" w:hAnsi="Arial" w:cs="Arial"/>
              </w:rPr>
            </w:pPr>
            <w:r w:rsidRPr="000F732D">
              <w:rPr>
                <w:rFonts w:ascii="Arial" w:hAnsi="Arial" w:cs="Arial"/>
                <w:snapToGrid w:val="0"/>
              </w:rPr>
              <w:t>0x</w:t>
            </w:r>
            <w:r>
              <w:rPr>
                <w:rFonts w:ascii="Arial" w:hAnsi="Arial" w:cs="Arial"/>
                <w:snapToGrid w:val="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021306" w:rsidTr="007B7A43">
        <w:trPr>
          <w:jc w:val="center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</w:rPr>
            </w:pPr>
            <w:r w:rsidRPr="000454BC">
              <w:rPr>
                <w:rFonts w:ascii="Arial" w:hAnsi="Arial" w:cs="Arial"/>
                <w:snapToGrid w:val="0"/>
              </w:rPr>
              <w:t>0x</w:t>
            </w:r>
            <w:r>
              <w:rPr>
                <w:rFonts w:ascii="Arial" w:hAnsi="Arial" w:cs="Arial"/>
                <w:snapToGrid w:val="0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1306" w:rsidRPr="005B55CF" w:rsidRDefault="00021306" w:rsidP="007B7A43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bookmarkEnd w:id="9"/>
    </w:tbl>
    <w:p w:rsidR="00021306" w:rsidRDefault="00021306" w:rsidP="00486287"/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Outputs</w:t>
      </w:r>
      <w:r>
        <w:rPr>
          <w:color w:val="000000"/>
        </w:rPr>
        <w:br/>
      </w:r>
    </w:p>
    <w:p w:rsidR="00BA41F2" w:rsidRPr="00BA41F2" w:rsidRDefault="00BA41F2" w:rsidP="00BA41F2">
      <w:pPr>
        <w:pStyle w:val="Table"/>
        <w:tabs>
          <w:tab w:val="clear" w:pos="1440"/>
          <w:tab w:val="num" w:pos="720"/>
        </w:tabs>
        <w:ind w:left="0"/>
      </w:pPr>
      <w:r w:rsidRPr="00BA41F2">
        <w:rPr>
          <w:snapToGrid w:val="0"/>
          <w:color w:val="000000"/>
        </w:rPr>
        <w:t>IPC Parameters</w:t>
      </w:r>
    </w:p>
    <w:tbl>
      <w:tblPr>
        <w:tblW w:w="9956" w:type="dxa"/>
        <w:jc w:val="center"/>
        <w:tblInd w:w="-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0"/>
        <w:gridCol w:w="720"/>
        <w:gridCol w:w="1980"/>
        <w:gridCol w:w="900"/>
        <w:gridCol w:w="630"/>
        <w:gridCol w:w="810"/>
        <w:gridCol w:w="990"/>
        <w:gridCol w:w="540"/>
        <w:gridCol w:w="676"/>
      </w:tblGrid>
      <w:tr w:rsidR="00267039" w:rsidTr="00386BC4">
        <w:trPr>
          <w:jc w:val="center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386BC4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IPC Internal Parameter</w:t>
            </w:r>
            <w:r w:rsidR="00267039"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 xml:space="preserve">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State</w:t>
            </w:r>
          </w:p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Encoded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Default="00267039" w:rsidP="00B637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267039" w:rsidTr="00386BC4">
        <w:trPr>
          <w:jc w:val="center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267039" w:rsidP="00267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PWR_D_Front_Percent_Fill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503925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503925" w:rsidP="00386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Internal Filtered </w:t>
            </w:r>
            <w:r w:rsidR="00386BC4">
              <w:rPr>
                <w:rFonts w:ascii="Arial" w:hAnsi="Arial" w:cs="Arial"/>
              </w:rPr>
              <w:t xml:space="preserve">and properly saturated </w:t>
            </w:r>
            <w:r>
              <w:rPr>
                <w:rFonts w:ascii="Arial" w:hAnsi="Arial" w:cs="Arial"/>
              </w:rPr>
              <w:t>percent fill value</w:t>
            </w:r>
            <w:r w:rsidR="00386BC4">
              <w:rPr>
                <w:rFonts w:ascii="Arial" w:hAnsi="Arial" w:cs="Arial"/>
              </w:rPr>
              <w:t>.  This is an input to the HMI display logic.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267039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7039" w:rsidRPr="005B55CF" w:rsidRDefault="00267039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267039" w:rsidTr="00386BC4">
        <w:trPr>
          <w:jc w:val="center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267039" w:rsidP="002670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PWR_D_Rear_Percent_Fill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503925" w:rsidP="00B63788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386BC4" w:rsidP="00386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Filtered and properly saturated percent fill value.  This is an input to the HMI display logic.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Pr="005B55CF" w:rsidRDefault="00386BC4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4E43EC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7039" w:rsidRDefault="004E43EC" w:rsidP="00B637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267039" w:rsidRDefault="00267039" w:rsidP="00267039">
      <w:pPr>
        <w:ind w:left="1368"/>
        <w:rPr>
          <w:rFonts w:ascii="Arial" w:hAnsi="Arial" w:cs="Arial"/>
          <w:color w:val="000000"/>
        </w:rPr>
      </w:pPr>
    </w:p>
    <w:p w:rsidR="00DC00E2" w:rsidRDefault="00DC00E2">
      <w:pPr>
        <w:numPr>
          <w:ilvl w:val="12"/>
          <w:numId w:val="0"/>
        </w:numPr>
        <w:ind w:left="1008"/>
        <w:rPr>
          <w:rFonts w:ascii="Arial" w:hAnsi="Arial" w:cs="Arial"/>
          <w:color w:val="000000"/>
        </w:rPr>
      </w:pP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 xml:space="preserve">Function/Performance </w:t>
      </w:r>
      <w:r>
        <w:rPr>
          <w:color w:val="000000"/>
        </w:rPr>
        <w:br/>
      </w:r>
    </w:p>
    <w:p w:rsidR="00DC00E2" w:rsidRDefault="00DC00E2">
      <w:pPr>
        <w:pStyle w:val="Heading3"/>
        <w:rPr>
          <w:color w:val="000000"/>
        </w:rPr>
      </w:pPr>
      <w:bookmarkStart w:id="11" w:name="_Ref83453634"/>
      <w:r>
        <w:rPr>
          <w:color w:val="000000"/>
        </w:rPr>
        <w:t>Operational Modes</w:t>
      </w:r>
      <w:bookmarkEnd w:id="11"/>
      <w:r>
        <w:rPr>
          <w:color w:val="000000"/>
        </w:rPr>
        <w:t xml:space="preserve"> </w:t>
      </w:r>
    </w:p>
    <w:p w:rsidR="00DC00E2" w:rsidRDefault="00DC00E2">
      <w:pPr>
        <w:ind w:left="720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5417"/>
      </w:tblGrid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Differentiating Vehicle Conditions</w:t>
            </w:r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Sleep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bookmarkStart w:id="12" w:name="OLE_LINK3"/>
            <w:bookmarkStart w:id="13" w:name="OLE_LINK4"/>
            <w:r>
              <w:t>PWR_D</w:t>
            </w:r>
            <w:r w:rsidR="008059C0">
              <w:t xml:space="preserve"> Gauge</w:t>
            </w:r>
            <w:r w:rsidR="00DC00E2">
              <w:t xml:space="preserve"> Function </w:t>
            </w:r>
            <w:r w:rsidR="0050169C">
              <w:t>Off</w:t>
            </w:r>
            <w:bookmarkEnd w:id="12"/>
            <w:bookmarkEnd w:id="13"/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Limited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r>
              <w:t xml:space="preserve">PWR_D </w:t>
            </w:r>
            <w:r w:rsidR="008059C0">
              <w:t xml:space="preserve">Gauge </w:t>
            </w:r>
            <w:r w:rsidR="0050169C">
              <w:t>Function Off</w:t>
            </w:r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Normal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r>
              <w:t xml:space="preserve">PWR_D </w:t>
            </w:r>
            <w:r w:rsidR="008059C0">
              <w:t xml:space="preserve">Gauge </w:t>
            </w:r>
            <w:r w:rsidR="0050169C">
              <w:t>Function Functioning</w:t>
            </w:r>
          </w:p>
        </w:tc>
      </w:tr>
      <w:tr w:rsidR="00DC00E2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0E2" w:rsidRDefault="00DC00E2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Crank Mode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E2" w:rsidRDefault="00700917">
            <w:pPr>
              <w:pStyle w:val="BodyText"/>
            </w:pPr>
            <w:r>
              <w:t xml:space="preserve">PWR_D </w:t>
            </w:r>
            <w:r w:rsidR="008059C0">
              <w:t xml:space="preserve">Gauge </w:t>
            </w:r>
            <w:r w:rsidR="0050169C">
              <w:t>Function Functioning</w:t>
            </w:r>
          </w:p>
        </w:tc>
      </w:tr>
    </w:tbl>
    <w:p w:rsidR="00DC00E2" w:rsidRDefault="00DC00E2">
      <w:pPr>
        <w:ind w:left="720"/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Voltage Levels</w:t>
      </w:r>
    </w:p>
    <w:p w:rsidR="00DC00E2" w:rsidRDefault="00DC00E2">
      <w:pPr>
        <w:ind w:left="720"/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008"/>
        <w:rPr>
          <w:color w:val="000000"/>
        </w:rPr>
      </w:pPr>
      <w:r>
        <w:rPr>
          <w:color w:val="000000"/>
        </w:rPr>
        <w:t>Refer to Cluster Features table located in Operational Modes and Voltage Range Strategies Section in this SPSS.</w:t>
      </w:r>
    </w:p>
    <w:p w:rsidR="0029057F" w:rsidRDefault="0029057F">
      <w:pPr>
        <w:pStyle w:val="BodyText"/>
        <w:ind w:left="1008"/>
        <w:rPr>
          <w:color w:val="000000"/>
        </w:rPr>
      </w:pP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lastRenderedPageBreak/>
        <w:t>Human-Machine Interface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Visual</w:t>
      </w:r>
    </w:p>
    <w:p w:rsidR="00C3272A" w:rsidRDefault="00C3272A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</w:pPr>
      <w:r>
        <w:t>Indicator Graphics / Display Format</w:t>
      </w:r>
      <w:r>
        <w:br/>
      </w:r>
      <w:r w:rsidR="00BA0532" w:rsidRPr="00BA0532">
        <w:rPr>
          <w:b w:val="0"/>
        </w:rPr>
        <w:t xml:space="preserve">(Graphics shown are typical examples, use </w:t>
      </w:r>
      <w:r w:rsidR="00E36171">
        <w:rPr>
          <w:b w:val="0"/>
        </w:rPr>
        <w:t xml:space="preserve">correct images from Studio </w:t>
      </w:r>
      <w:r w:rsidR="00BA0532" w:rsidRPr="00BA0532">
        <w:rPr>
          <w:b w:val="0"/>
        </w:rPr>
        <w:t>model)</w:t>
      </w:r>
    </w:p>
    <w:p w:rsidR="00BA0532" w:rsidRDefault="00BA0532" w:rsidP="00F225BB">
      <w:pPr>
        <w:pStyle w:val="BodyTextIndent"/>
        <w:jc w:val="left"/>
        <w:rPr>
          <w:rFonts w:ascii="Arial" w:hAnsi="Arial" w:cs="Arial"/>
          <w:b/>
          <w:szCs w:val="24"/>
          <w:u w:val="single"/>
        </w:rPr>
      </w:pPr>
    </w:p>
    <w:p w:rsidR="000161A4" w:rsidRDefault="00E61D9A" w:rsidP="00F225BB">
      <w:pPr>
        <w:pStyle w:val="BodyTextIndent"/>
        <w:jc w:val="righ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PWR_D</w:t>
      </w:r>
      <w:r w:rsidR="00880DA5">
        <w:rPr>
          <w:rFonts w:ascii="Arial" w:hAnsi="Arial" w:cs="Arial"/>
          <w:b/>
          <w:szCs w:val="24"/>
          <w:u w:val="single"/>
        </w:rPr>
        <w:t xml:space="preserve"> Gauge Screen L</w:t>
      </w:r>
      <w:r w:rsidR="00013285" w:rsidRPr="004E6D9B">
        <w:rPr>
          <w:rFonts w:ascii="Arial" w:hAnsi="Arial" w:cs="Arial"/>
          <w:b/>
          <w:szCs w:val="24"/>
          <w:u w:val="single"/>
        </w:rPr>
        <w:t>ayout</w:t>
      </w:r>
      <w:r>
        <w:tab/>
      </w:r>
      <w:r w:rsidR="00F225BB">
        <w:tab/>
      </w:r>
      <w:r w:rsidR="00F225BB">
        <w:tab/>
      </w:r>
      <w:r w:rsidR="00F225BB">
        <w:tab/>
        <w:t xml:space="preserve">  </w:t>
      </w:r>
      <w:r w:rsidR="00694B37" w:rsidRPr="00694B37">
        <w:rPr>
          <w:rFonts w:ascii="Arial" w:hAnsi="Arial" w:cs="Arial"/>
          <w:b/>
          <w:u w:val="single"/>
        </w:rPr>
        <w:t>Rear Axle at 100%</w:t>
      </w:r>
      <w:r w:rsidR="00A933A8">
        <w:rPr>
          <w:rFonts w:ascii="Arial" w:hAnsi="Arial" w:cs="Arial"/>
          <w:b/>
          <w:u w:val="single"/>
        </w:rPr>
        <w:t xml:space="preserve"> fill and </w:t>
      </w:r>
      <w:r w:rsidR="000161A4">
        <w:rPr>
          <w:rFonts w:ascii="Arial" w:hAnsi="Arial" w:cs="Arial"/>
          <w:b/>
          <w:u w:val="single"/>
        </w:rPr>
        <w:t xml:space="preserve">Front Axle </w:t>
      </w:r>
      <w:r w:rsidR="00AB4D43">
        <w:rPr>
          <w:rFonts w:ascii="Arial" w:hAnsi="Arial" w:cs="Arial"/>
          <w:b/>
          <w:u w:val="single"/>
        </w:rPr>
        <w:t>from 5</w:t>
      </w:r>
      <w:r w:rsidR="000161A4">
        <w:rPr>
          <w:rFonts w:ascii="Arial" w:hAnsi="Arial" w:cs="Arial"/>
          <w:b/>
          <w:u w:val="single"/>
        </w:rPr>
        <w:t>0% to 0%</w:t>
      </w:r>
      <w:r w:rsidR="00A933A8">
        <w:rPr>
          <w:rFonts w:ascii="Arial" w:hAnsi="Arial" w:cs="Arial"/>
          <w:b/>
          <w:u w:val="single"/>
        </w:rPr>
        <w:t xml:space="preserve"> fill</w:t>
      </w:r>
      <w:r w:rsidR="00694B37" w:rsidRPr="00694B37">
        <w:rPr>
          <w:rFonts w:ascii="Arial" w:hAnsi="Arial" w:cs="Arial"/>
          <w:b/>
          <w:u w:val="single"/>
        </w:rPr>
        <w:t>.</w:t>
      </w:r>
    </w:p>
    <w:p w:rsidR="000E2F64" w:rsidRDefault="002210CD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039110" cy="1788160"/>
            <wp:effectExtent l="0" t="0" r="8890" b="2540"/>
            <wp:wrapNone/>
            <wp:docPr id="191" name="Picture 191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exp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4020820</wp:posOffset>
            </wp:positionH>
            <wp:positionV relativeFrom="paragraph">
              <wp:posOffset>115570</wp:posOffset>
            </wp:positionV>
            <wp:extent cx="2114550" cy="2783205"/>
            <wp:effectExtent l="0" t="0" r="0" b="0"/>
            <wp:wrapNone/>
            <wp:docPr id="190" name="Picture 190" descr="fill example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fill example ex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285" w:rsidRDefault="00AB4D43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br w:type="page"/>
      </w:r>
      <w:r w:rsidR="00013285" w:rsidRPr="004E6D9B">
        <w:rPr>
          <w:rFonts w:ascii="Arial" w:hAnsi="Arial" w:cs="Arial"/>
          <w:b/>
          <w:szCs w:val="24"/>
          <w:u w:val="single"/>
        </w:rPr>
        <w:lastRenderedPageBreak/>
        <w:t>Power distribution icon</w:t>
      </w:r>
    </w:p>
    <w:p w:rsidR="00A536E7" w:rsidRDefault="00A536E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390129" w:rsidRDefault="002210CD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1228090</wp:posOffset>
                </wp:positionV>
                <wp:extent cx="489585" cy="1208405"/>
                <wp:effectExtent l="0" t="0" r="0" b="0"/>
                <wp:wrapNone/>
                <wp:docPr id="1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89585" cy="1208405"/>
                        </a:xfrm>
                        <a:prstGeom prst="leftBrace">
                          <a:avLst>
                            <a:gd name="adj1" fmla="val 20569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3" o:spid="_x0000_s1026" type="#_x0000_t87" style="position:absolute;margin-left:388.1pt;margin-top:96.7pt;width:38.55pt;height:95.1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" strokecolor="#4f81bd" strokeweight="1.5pt"/>
            </w:pict>
          </mc:Fallback>
        </mc:AlternateContent>
      </w:r>
      <w:r>
        <w:rPr>
          <w:rFonts w:ascii="Arial" w:hAnsi="Arial" w:cs="Arial"/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1228090</wp:posOffset>
                </wp:positionV>
                <wp:extent cx="489585" cy="1208405"/>
                <wp:effectExtent l="0" t="0" r="0" b="0"/>
                <wp:wrapNone/>
                <wp:docPr id="16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89585" cy="1208405"/>
                        </a:xfrm>
                        <a:prstGeom prst="leftBrace">
                          <a:avLst>
                            <a:gd name="adj1" fmla="val 20569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87" style="position:absolute;margin-left:141.25pt;margin-top:96.7pt;width:38.55pt;height:95.1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" strokecolor="#4f81bd" strokeweight="1.5pt"/>
            </w:pict>
          </mc:Fallback>
        </mc:AlternateContent>
      </w:r>
      <w:r>
        <w:rPr>
          <w:rFonts w:ascii="Arial" w:hAnsi="Arial" w:cs="Arial"/>
          <w:b/>
          <w:noProof/>
          <w:szCs w:val="24"/>
          <w:u w:val="single"/>
        </w:rPr>
        <w:drawing>
          <wp:inline distT="0" distB="0" distL="0" distR="0">
            <wp:extent cx="5276850" cy="1781175"/>
            <wp:effectExtent l="0" t="0" r="0" b="9525"/>
            <wp:docPr id="2" name="Picture 2" descr="Power Distribution Icon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 Distribution Icon Ex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87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296787" w:rsidRDefault="002210CD" w:rsidP="00013285">
      <w:pPr>
        <w:pStyle w:val="BodyTextIndent"/>
        <w:rPr>
          <w:rFonts w:ascii="Arial" w:hAnsi="Arial" w:cs="Arial"/>
          <w:b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50800</wp:posOffset>
                </wp:positionV>
                <wp:extent cx="3788410" cy="9359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41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Pr="00501006" w:rsidRDefault="00E9589D" w:rsidP="00296787"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>
                              <w:t>0-100% Area Fill / Axle</w:t>
                            </w:r>
                          </w:p>
                          <w:p w:rsidR="00E9589D" w:rsidRPr="00501006" w:rsidRDefault="00E9589D" w:rsidP="00296787"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501006">
                              <w:t xml:space="preserve">Represents the magnitude of </w:t>
                            </w:r>
                            <w:r>
                              <w:t>engine power</w:t>
                            </w:r>
                            <w:r w:rsidRPr="00501006">
                              <w:t xml:space="preserve"> at the axle</w:t>
                            </w:r>
                          </w:p>
                          <w:p w:rsidR="00E9589D" w:rsidRDefault="00E9589D" w:rsidP="00E62663"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</w:pPr>
                            <w:r w:rsidRPr="006A27DA">
                              <w:t>Power level closest to the axle represents</w:t>
                            </w:r>
                            <w:r>
                              <w:t xml:space="preserve"> </w:t>
                            </w:r>
                            <w:r w:rsidRPr="006A27DA">
                              <w:t xml:space="preserve">the lowest </w:t>
                            </w:r>
                            <w:r>
                              <w:t>power</w:t>
                            </w:r>
                            <w:r w:rsidRPr="006A27DA">
                              <w:t xml:space="preserve"> level. As the </w:t>
                            </w:r>
                            <w:r>
                              <w:t>power</w:t>
                            </w:r>
                            <w:r w:rsidRPr="006A27DA">
                              <w:t xml:space="preserve"> at the</w:t>
                            </w:r>
                            <w:r>
                              <w:t xml:space="preserve"> </w:t>
                            </w:r>
                            <w:r w:rsidRPr="006A27DA">
                              <w:t>axle increases</w:t>
                            </w:r>
                            <w:r>
                              <w:t>,</w:t>
                            </w:r>
                            <w:r w:rsidRPr="006A27DA">
                              <w:t xml:space="preserve"> </w:t>
                            </w:r>
                            <w:r>
                              <w:t>the area fills away from the axle</w:t>
                            </w:r>
                          </w:p>
                          <w:p w:rsidR="00E9589D" w:rsidRDefault="00E958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4pt;width:298.3pt;height:7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TCgg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" stroked="f">
                <v:textbox>
                  <w:txbxContent>
                    <w:p w:rsidR="00E9589D" w:rsidRPr="00501006" w:rsidRDefault="00E9589D" w:rsidP="00296787">
                      <w:pPr>
                        <w:numPr>
                          <w:ilvl w:val="0"/>
                          <w:numId w:val="24"/>
                        </w:numP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>
                        <w:t>0-100% Area Fill / Axle</w:t>
                      </w:r>
                    </w:p>
                    <w:p w:rsidR="00E9589D" w:rsidRPr="00501006" w:rsidRDefault="00E9589D" w:rsidP="00296787">
                      <w:pPr>
                        <w:numPr>
                          <w:ilvl w:val="0"/>
                          <w:numId w:val="24"/>
                        </w:numP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501006">
                        <w:t xml:space="preserve">Represents the magnitude of </w:t>
                      </w:r>
                      <w:r>
                        <w:t>engine power</w:t>
                      </w:r>
                      <w:r w:rsidRPr="00501006">
                        <w:t xml:space="preserve"> at the axle</w:t>
                      </w:r>
                    </w:p>
                    <w:p w:rsidR="00E9589D" w:rsidRDefault="00E9589D" w:rsidP="00E62663">
                      <w:pPr>
                        <w:numPr>
                          <w:ilvl w:val="0"/>
                          <w:numId w:val="24"/>
                        </w:numPr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</w:pPr>
                      <w:r w:rsidRPr="006A27DA">
                        <w:t>Power level closest to the axle represents</w:t>
                      </w:r>
                      <w:r>
                        <w:t xml:space="preserve"> </w:t>
                      </w:r>
                      <w:r w:rsidRPr="006A27DA">
                        <w:t xml:space="preserve">the lowest </w:t>
                      </w:r>
                      <w:r>
                        <w:t>power</w:t>
                      </w:r>
                      <w:r w:rsidRPr="006A27DA">
                        <w:t xml:space="preserve"> level. As the </w:t>
                      </w:r>
                      <w:r>
                        <w:t>power</w:t>
                      </w:r>
                      <w:r w:rsidRPr="006A27DA">
                        <w:t xml:space="preserve"> at the</w:t>
                      </w:r>
                      <w:r>
                        <w:t xml:space="preserve"> </w:t>
                      </w:r>
                      <w:r w:rsidRPr="006A27DA">
                        <w:t>axle increases</w:t>
                      </w:r>
                      <w:r>
                        <w:t>,</w:t>
                      </w:r>
                      <w:r w:rsidRPr="006A27DA">
                        <w:t xml:space="preserve"> </w:t>
                      </w:r>
                      <w:r>
                        <w:t>the area fills away from the axle</w:t>
                      </w:r>
                    </w:p>
                    <w:p w:rsidR="00E9589D" w:rsidRDefault="00E9589D"/>
                  </w:txbxContent>
                </v:textbox>
              </v:shape>
            </w:pict>
          </mc:Fallback>
        </mc:AlternateContent>
      </w:r>
    </w:p>
    <w:p w:rsidR="00296787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296787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296787" w:rsidRPr="004E6D9B" w:rsidRDefault="00296787" w:rsidP="00013285">
      <w:pPr>
        <w:pStyle w:val="BodyTextIndent"/>
        <w:rPr>
          <w:rFonts w:ascii="Arial" w:hAnsi="Arial" w:cs="Arial"/>
          <w:b/>
          <w:szCs w:val="24"/>
          <w:u w:val="single"/>
        </w:rPr>
      </w:pPr>
    </w:p>
    <w:p w:rsidR="00013285" w:rsidRPr="00B35D48" w:rsidRDefault="00013285" w:rsidP="00013285"/>
    <w:p w:rsidR="00FF4D20" w:rsidRDefault="00FF4D20" w:rsidP="00013285">
      <w:pPr>
        <w:rPr>
          <w:b/>
          <w:szCs w:val="24"/>
          <w:u w:val="single"/>
        </w:rPr>
      </w:pPr>
    </w:p>
    <w:p w:rsidR="00FF4D20" w:rsidRDefault="00FF4D20" w:rsidP="00013285">
      <w:pPr>
        <w:rPr>
          <w:b/>
          <w:szCs w:val="24"/>
          <w:u w:val="single"/>
        </w:rPr>
      </w:pPr>
    </w:p>
    <w:p w:rsidR="00FF4D20" w:rsidRDefault="00FF4D20" w:rsidP="00FF4D20">
      <w:pPr>
        <w:rPr>
          <w:b/>
          <w:szCs w:val="24"/>
          <w:u w:val="single"/>
        </w:rPr>
      </w:pPr>
    </w:p>
    <w:p w:rsidR="00FF4D20" w:rsidRDefault="00AA5125" w:rsidP="00FF4D20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Power level definition</w:t>
      </w:r>
    </w:p>
    <w:p w:rsidR="00AF03BD" w:rsidRDefault="00AF03BD" w:rsidP="00FF4D20">
      <w:pPr>
        <w:jc w:val="center"/>
        <w:rPr>
          <w:rFonts w:ascii="Arial" w:hAnsi="Arial" w:cs="Arial"/>
          <w:b/>
          <w:szCs w:val="24"/>
          <w:u w:val="single"/>
        </w:rPr>
      </w:pPr>
    </w:p>
    <w:p w:rsidR="00AF03BD" w:rsidRPr="004E6D9B" w:rsidRDefault="002210CD" w:rsidP="00FF4D20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118.75pt" to="454.9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" strokecolor="silver" strokeweight="3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pt,118.75pt" to="359.2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" strokecolor="silver" strokeweight="3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18.75pt" to="112.9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" strokecolor="silver" strokeweight="3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1508125</wp:posOffset>
                </wp:positionV>
                <wp:extent cx="0" cy="509905"/>
                <wp:effectExtent l="0" t="0" r="0" b="0"/>
                <wp:wrapNone/>
                <wp:docPr id="11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C0C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7pt,118.75pt" to="208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" strokecolor="silver" strokeweight="3pt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szCs w:val="24"/>
          <w:u w:val="single"/>
        </w:rPr>
        <w:drawing>
          <wp:inline distT="0" distB="0" distL="0" distR="0">
            <wp:extent cx="5276850" cy="1781175"/>
            <wp:effectExtent l="0" t="0" r="0" b="9525"/>
            <wp:docPr id="3" name="Picture 3" descr="Power Distribution Icon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Distribution Icon Ex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BD" w:rsidRDefault="00AF03BD" w:rsidP="00FF4D20">
      <w:pPr>
        <w:ind w:left="720"/>
      </w:pPr>
    </w:p>
    <w:p w:rsidR="00AF03BD" w:rsidRDefault="002210CD" w:rsidP="00FF4D2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57785</wp:posOffset>
                </wp:positionV>
                <wp:extent cx="1196975" cy="365125"/>
                <wp:effectExtent l="0" t="0" r="0" b="0"/>
                <wp:wrapNone/>
                <wp:docPr id="1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Default="00E9589D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Rear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 axle power </w:t>
                            </w:r>
                          </w:p>
                          <w:p w:rsidR="00E9589D" w:rsidRPr="00AF03BD" w:rsidRDefault="00E9589D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level 100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  <w:p w:rsidR="00E9589D" w:rsidRPr="00DE7F50" w:rsidRDefault="00E9589D" w:rsidP="003A3C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27" type="#_x0000_t202" style="position:absolute;left:0;text-align:left;margin-left:416.1pt;margin-top:4.55pt;width:94.25pt;height: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" stroked="f">
                <v:textbox>
                  <w:txbxContent>
                    <w:p w:rsidR="00E9589D" w:rsidRDefault="00E9589D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Rear</w:t>
                      </w:r>
                      <w:r w:rsidRPr="00AF03BD">
                        <w:rPr>
                          <w:rFonts w:ascii="Arial" w:hAnsi="Arial" w:cs="Arial"/>
                        </w:rPr>
                        <w:t xml:space="preserve"> axle power </w:t>
                      </w:r>
                    </w:p>
                    <w:p w:rsidR="00E9589D" w:rsidRPr="00AF03BD" w:rsidRDefault="00E9589D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level 100</w:t>
                      </w:r>
                      <w:r w:rsidRPr="00AF03BD">
                        <w:rPr>
                          <w:rFonts w:ascii="Arial" w:hAnsi="Arial" w:cs="Arial"/>
                        </w:rPr>
                        <w:t>%</w:t>
                      </w:r>
                    </w:p>
                    <w:p w:rsidR="00E9589D" w:rsidRPr="00DE7F50" w:rsidRDefault="00E9589D" w:rsidP="003A3C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57785</wp:posOffset>
                </wp:positionV>
                <wp:extent cx="1318895" cy="365125"/>
                <wp:effectExtent l="0" t="0" r="0" b="0"/>
                <wp:wrapNone/>
                <wp:docPr id="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Default="00E9589D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Rear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 axle power </w:t>
                            </w:r>
                          </w:p>
                          <w:p w:rsidR="00E9589D" w:rsidRPr="00AF03BD" w:rsidRDefault="00E9589D" w:rsidP="003A3C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level 0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  <w:p w:rsidR="00E9589D" w:rsidRPr="00DE7F50" w:rsidRDefault="00E9589D" w:rsidP="003A3C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28" type="#_x0000_t202" style="position:absolute;left:0;text-align:left;margin-left:324.5pt;margin-top:4.55pt;width:103.85pt;height: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" stroked="f">
                <v:textbox>
                  <w:txbxContent>
                    <w:p w:rsidR="00E9589D" w:rsidRDefault="00E9589D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Rear</w:t>
                      </w:r>
                      <w:r w:rsidRPr="00AF03BD">
                        <w:rPr>
                          <w:rFonts w:ascii="Arial" w:hAnsi="Arial" w:cs="Arial"/>
                        </w:rPr>
                        <w:t xml:space="preserve"> axle power </w:t>
                      </w:r>
                    </w:p>
                    <w:p w:rsidR="00E9589D" w:rsidRPr="00AF03BD" w:rsidRDefault="00E9589D" w:rsidP="003A3C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level 0</w:t>
                      </w:r>
                      <w:r w:rsidRPr="00AF03BD">
                        <w:rPr>
                          <w:rFonts w:ascii="Arial" w:hAnsi="Arial" w:cs="Arial"/>
                        </w:rPr>
                        <w:t>%</w:t>
                      </w:r>
                    </w:p>
                    <w:p w:rsidR="00E9589D" w:rsidRPr="00DE7F50" w:rsidRDefault="00E9589D" w:rsidP="003A3C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141605</wp:posOffset>
                </wp:positionV>
                <wp:extent cx="1168400" cy="36512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Default="00E9589D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Front axle power </w:t>
                            </w:r>
                          </w:p>
                          <w:p w:rsidR="00E9589D" w:rsidRPr="00AF03BD" w:rsidRDefault="00E9589D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03BD">
                              <w:rPr>
                                <w:rFonts w:ascii="Arial" w:hAnsi="Arial" w:cs="Arial"/>
                              </w:rPr>
                              <w:t>level 100%</w:t>
                            </w:r>
                          </w:p>
                          <w:p w:rsidR="00E9589D" w:rsidRPr="00DE7F50" w:rsidRDefault="00E9589D" w:rsidP="00FF4D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86.3pt;margin-top:11.15pt;width:92pt;height:2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" stroked="f">
                <v:textbox>
                  <w:txbxContent>
                    <w:p w:rsidR="00E9589D" w:rsidRDefault="00E9589D" w:rsidP="00AF03BD">
                      <w:pPr>
                        <w:rPr>
                          <w:rFonts w:ascii="Arial" w:hAnsi="Arial" w:cs="Arial"/>
                        </w:rPr>
                      </w:pPr>
                      <w:r w:rsidRPr="00AF03BD">
                        <w:rPr>
                          <w:rFonts w:ascii="Arial" w:hAnsi="Arial" w:cs="Arial"/>
                        </w:rPr>
                        <w:t xml:space="preserve">Front axle power </w:t>
                      </w:r>
                    </w:p>
                    <w:p w:rsidR="00E9589D" w:rsidRPr="00AF03BD" w:rsidRDefault="00E9589D" w:rsidP="00AF03BD">
                      <w:pPr>
                        <w:rPr>
                          <w:rFonts w:ascii="Arial" w:hAnsi="Arial" w:cs="Arial"/>
                        </w:rPr>
                      </w:pPr>
                      <w:r w:rsidRPr="00AF03BD">
                        <w:rPr>
                          <w:rFonts w:ascii="Arial" w:hAnsi="Arial" w:cs="Arial"/>
                        </w:rPr>
                        <w:t>level 100%</w:t>
                      </w:r>
                    </w:p>
                    <w:p w:rsidR="00E9589D" w:rsidRPr="00DE7F50" w:rsidRDefault="00E9589D" w:rsidP="00FF4D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141605</wp:posOffset>
                </wp:positionV>
                <wp:extent cx="1318895" cy="365125"/>
                <wp:effectExtent l="0" t="0" r="0" b="0"/>
                <wp:wrapNone/>
                <wp:docPr id="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Default="00E9589D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03BD">
                              <w:rPr>
                                <w:rFonts w:ascii="Arial" w:hAnsi="Arial" w:cs="Arial"/>
                              </w:rPr>
                              <w:t xml:space="preserve">Front axle power </w:t>
                            </w:r>
                          </w:p>
                          <w:p w:rsidR="00E9589D" w:rsidRPr="00AF03BD" w:rsidRDefault="00E9589D" w:rsidP="00AF03B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level 0</w:t>
                            </w:r>
                            <w:r w:rsidRPr="00AF03BD">
                              <w:rPr>
                                <w:rFonts w:ascii="Arial" w:hAnsi="Arial" w:cs="Arial"/>
                              </w:rPr>
                              <w:t>%</w:t>
                            </w:r>
                          </w:p>
                          <w:p w:rsidR="00E9589D" w:rsidRPr="00DE7F50" w:rsidRDefault="00E9589D" w:rsidP="00AF03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0" type="#_x0000_t202" style="position:absolute;left:0;text-align:left;margin-left:178.3pt;margin-top:11.15pt;width:103.85pt;height:2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" stroked="f">
                <v:textbox>
                  <w:txbxContent>
                    <w:p w:rsidR="00E9589D" w:rsidRDefault="00E9589D" w:rsidP="00AF03BD">
                      <w:pPr>
                        <w:rPr>
                          <w:rFonts w:ascii="Arial" w:hAnsi="Arial" w:cs="Arial"/>
                        </w:rPr>
                      </w:pPr>
                      <w:r w:rsidRPr="00AF03BD">
                        <w:rPr>
                          <w:rFonts w:ascii="Arial" w:hAnsi="Arial" w:cs="Arial"/>
                        </w:rPr>
                        <w:t xml:space="preserve">Front axle power </w:t>
                      </w:r>
                    </w:p>
                    <w:p w:rsidR="00E9589D" w:rsidRPr="00AF03BD" w:rsidRDefault="00E9589D" w:rsidP="00AF03B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level 0</w:t>
                      </w:r>
                      <w:r w:rsidRPr="00AF03BD">
                        <w:rPr>
                          <w:rFonts w:ascii="Arial" w:hAnsi="Arial" w:cs="Arial"/>
                        </w:rPr>
                        <w:t>%</w:t>
                      </w:r>
                    </w:p>
                    <w:p w:rsidR="00E9589D" w:rsidRPr="00DE7F50" w:rsidRDefault="00E9589D" w:rsidP="00AF03BD"/>
                  </w:txbxContent>
                </v:textbox>
              </v:shape>
            </w:pict>
          </mc:Fallback>
        </mc:AlternateContent>
      </w:r>
    </w:p>
    <w:p w:rsidR="00AF03BD" w:rsidRDefault="00AF03BD" w:rsidP="00FF4D20">
      <w:pPr>
        <w:ind w:left="720"/>
      </w:pPr>
    </w:p>
    <w:p w:rsidR="00FF4D20" w:rsidRDefault="00FF4D20" w:rsidP="00FF4D20">
      <w:pPr>
        <w:ind w:left="720"/>
      </w:pPr>
    </w:p>
    <w:p w:rsidR="00FF4D20" w:rsidRDefault="00FF4D20" w:rsidP="00FF4D20"/>
    <w:p w:rsidR="00FF4D20" w:rsidRDefault="002210CD" w:rsidP="00FF4D2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15875</wp:posOffset>
                </wp:positionV>
                <wp:extent cx="3730625" cy="27178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6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Pr="002263E5" w:rsidRDefault="00E9589D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As power increases, area moving outward from the vehicle fills</w:t>
                            </w:r>
                          </w:p>
                          <w:p w:rsidR="00E9589D" w:rsidRPr="00A62C9D" w:rsidRDefault="00E9589D" w:rsidP="00FF4D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142.5pt;margin-top:1.25pt;width:293.75pt;height:21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9p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" stroked="f">
                <v:textbox>
                  <w:txbxContent>
                    <w:p w:rsidR="00E9589D" w:rsidRPr="002263E5" w:rsidRDefault="00E9589D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As power increases, area moving outward from the vehicle fills</w:t>
                      </w:r>
                    </w:p>
                    <w:p w:rsidR="00E9589D" w:rsidRPr="00A62C9D" w:rsidRDefault="00E9589D" w:rsidP="00FF4D20"/>
                  </w:txbxContent>
                </v:textbox>
              </v:shape>
            </w:pict>
          </mc:Fallback>
        </mc:AlternateContent>
      </w:r>
    </w:p>
    <w:p w:rsidR="00FF4D20" w:rsidRDefault="00FF4D20" w:rsidP="00FF4D20">
      <w:pPr>
        <w:ind w:firstLine="720"/>
      </w:pPr>
    </w:p>
    <w:p w:rsidR="00FF4D20" w:rsidRDefault="002210CD" w:rsidP="00FF4D20">
      <w:pPr>
        <w:rPr>
          <w:rFonts w:ascii="Arial" w:hAnsi="Arial" w:cs="Arial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131445</wp:posOffset>
                </wp:positionV>
                <wp:extent cx="6010275" cy="1096645"/>
                <wp:effectExtent l="0" t="0" r="0" b="0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09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Pr="002263E5" w:rsidRDefault="00E9589D" w:rsidP="00FF4D20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  <w:u w:val="single"/>
                              </w:rPr>
                              <w:t>When power level turns “on”:</w:t>
                            </w:r>
                          </w:p>
                          <w:p w:rsidR="00E9589D" w:rsidRPr="00736B82" w:rsidRDefault="00E9589D" w:rsidP="00FF4D20">
                            <w:pPr>
                              <w:rPr>
                                <w:rFonts w:ascii="Arial" w:hAnsi="Arial" w:cs="Arial"/>
                                <w:sz w:val="22"/>
                                <w:vertAlign w:val="superscript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Percent fill = (Axle power / Max axle power)^</w:t>
                            </w:r>
                            <w:r w:rsidRPr="002263E5">
                              <w:rPr>
                                <w:rFonts w:ascii="Arial" w:hAnsi="Arial" w:cs="Arial"/>
                                <w:vertAlign w:val="superscript"/>
                              </w:rPr>
                              <w:t>linearity factor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OR P</w:t>
                            </w:r>
                            <w:r w:rsidRPr="002263E5">
                              <w:rPr>
                                <w:rFonts w:ascii="Arial" w:hAnsi="Arial" w:cs="Arial"/>
                              </w:rPr>
                              <w:t>ercent fill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Result from lookup table</w:t>
                            </w:r>
                          </w:p>
                          <w:p w:rsidR="00E9589D" w:rsidRPr="002263E5" w:rsidRDefault="00E9589D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-Max axle power has an initial value but can increase if axle power is greater than max axle torque</w:t>
                            </w:r>
                          </w:p>
                          <w:p w:rsidR="00E9589D" w:rsidRDefault="00E9589D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-The linearity factor allows the fill area to have more resolution on the low side and less on the high side</w:t>
                            </w:r>
                          </w:p>
                          <w:p w:rsidR="00E9589D" w:rsidRPr="002263E5" w:rsidRDefault="00E9589D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A lookup table will be provide to aid implementation of the linearity factor</w:t>
                            </w:r>
                          </w:p>
                          <w:p w:rsidR="00E9589D" w:rsidRPr="002263E5" w:rsidRDefault="00E9589D" w:rsidP="00FF4D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263E5">
                              <w:rPr>
                                <w:rFonts w:ascii="Arial" w:hAnsi="Arial" w:cs="Arial"/>
                              </w:rPr>
                              <w:t>-The axle power is a calculated value based on CAN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46.2pt;margin-top:10.35pt;width:473.25pt;height:86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" stroked="f">
                <v:textbox>
                  <w:txbxContent>
                    <w:p w:rsidR="00E9589D" w:rsidRPr="002263E5" w:rsidRDefault="00E9589D" w:rsidP="00FF4D20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2263E5">
                        <w:rPr>
                          <w:rFonts w:ascii="Arial" w:hAnsi="Arial" w:cs="Arial"/>
                          <w:u w:val="single"/>
                        </w:rPr>
                        <w:t>When power level turns “on”:</w:t>
                      </w:r>
                    </w:p>
                    <w:p w:rsidR="00E9589D" w:rsidRPr="00736B82" w:rsidRDefault="00E9589D" w:rsidP="00FF4D20">
                      <w:pPr>
                        <w:rPr>
                          <w:rFonts w:ascii="Arial" w:hAnsi="Arial" w:cs="Arial"/>
                          <w:sz w:val="22"/>
                          <w:vertAlign w:val="superscript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Percent fill = (Axle power / Max axle power)^</w:t>
                      </w:r>
                      <w:r w:rsidRPr="002263E5">
                        <w:rPr>
                          <w:rFonts w:ascii="Arial" w:hAnsi="Arial" w:cs="Arial"/>
                          <w:vertAlign w:val="superscript"/>
                        </w:rPr>
                        <w:t>linearity factor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</w:rPr>
                        <w:t>OR P</w:t>
                      </w:r>
                      <w:r w:rsidRPr="002263E5">
                        <w:rPr>
                          <w:rFonts w:ascii="Arial" w:hAnsi="Arial" w:cs="Arial"/>
                        </w:rPr>
                        <w:t>ercent fill</w:t>
                      </w:r>
                      <w:r>
                        <w:rPr>
                          <w:rFonts w:ascii="Arial" w:hAnsi="Arial" w:cs="Arial"/>
                        </w:rPr>
                        <w:t xml:space="preserve"> = Result from lookup table</w:t>
                      </w:r>
                    </w:p>
                    <w:p w:rsidR="00E9589D" w:rsidRPr="002263E5" w:rsidRDefault="00E9589D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-Max axle power has an initial value but can increase if axle power is greater than max axle torque</w:t>
                      </w:r>
                    </w:p>
                    <w:p w:rsidR="00E9589D" w:rsidRDefault="00E9589D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-The linearity factor allows the fill area to have more resolution on the low side and less on the high side</w:t>
                      </w:r>
                    </w:p>
                    <w:p w:rsidR="00E9589D" w:rsidRPr="002263E5" w:rsidRDefault="00E9589D" w:rsidP="00FF4D2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A lookup table will be provide to aid implementation of the linearity factor</w:t>
                      </w:r>
                    </w:p>
                    <w:p w:rsidR="00E9589D" w:rsidRPr="002263E5" w:rsidRDefault="00E9589D" w:rsidP="00FF4D20">
                      <w:pPr>
                        <w:rPr>
                          <w:rFonts w:ascii="Arial" w:hAnsi="Arial" w:cs="Arial"/>
                        </w:rPr>
                      </w:pPr>
                      <w:r w:rsidRPr="002263E5">
                        <w:rPr>
                          <w:rFonts w:ascii="Arial" w:hAnsi="Arial" w:cs="Arial"/>
                        </w:rPr>
                        <w:t>-The axle power is a calculated value based on CAN signals</w:t>
                      </w:r>
                    </w:p>
                  </w:txbxContent>
                </v:textbox>
              </v:shape>
            </w:pict>
          </mc:Fallback>
        </mc:AlternateContent>
      </w:r>
    </w:p>
    <w:p w:rsidR="00877026" w:rsidRDefault="00FF4D20" w:rsidP="00013285">
      <w:pPr>
        <w:rPr>
          <w:rFonts w:ascii="Arial" w:hAnsi="Arial" w:cs="Arial"/>
          <w:color w:val="FF0000"/>
        </w:rPr>
      </w:pPr>
      <w:r>
        <w:rPr>
          <w:b/>
          <w:szCs w:val="24"/>
          <w:u w:val="single"/>
        </w:rPr>
        <w:br w:type="page"/>
      </w:r>
    </w:p>
    <w:p w:rsidR="00877026" w:rsidRDefault="00877026">
      <w:pPr>
        <w:ind w:left="1152"/>
        <w:rPr>
          <w:rFonts w:ascii="Arial" w:hAnsi="Arial" w:cs="Arial"/>
          <w:color w:val="FF0000"/>
        </w:rPr>
      </w:pPr>
    </w:p>
    <w:p w:rsidR="0080264E" w:rsidRDefault="002210CD" w:rsidP="0080264E">
      <w:pPr>
        <w:pStyle w:val="Heading5"/>
        <w:numPr>
          <w:ilvl w:val="0"/>
          <w:numId w:val="0"/>
        </w:numPr>
        <w:ind w:left="1008"/>
        <w:jc w:val="center"/>
      </w:pPr>
      <w:r>
        <w:rPr>
          <w:noProof/>
        </w:rPr>
        <w:drawing>
          <wp:inline distT="0" distB="0" distL="0" distR="0">
            <wp:extent cx="4019550" cy="2428875"/>
            <wp:effectExtent l="0" t="0" r="0" b="9525"/>
            <wp:docPr id="4" name="Picture 4" descr="TT Graphics - full tr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 Graphics - full tru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4E" w:rsidRDefault="002210CD" w:rsidP="008026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86360</wp:posOffset>
                </wp:positionV>
                <wp:extent cx="3730625" cy="271780"/>
                <wp:effectExtent l="0" t="0" r="0" b="0"/>
                <wp:wrapNone/>
                <wp:docPr id="1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6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89D" w:rsidRPr="002263E5" w:rsidRDefault="00E9589D" w:rsidP="004C410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Perspective View</w:t>
                            </w:r>
                          </w:p>
                          <w:p w:rsidR="00E9589D" w:rsidRPr="00A62C9D" w:rsidRDefault="00E9589D" w:rsidP="008026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3" type="#_x0000_t202" style="position:absolute;margin-left:166.5pt;margin-top:6.8pt;width:293.7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" stroked="f">
                <v:textbox>
                  <w:txbxContent>
                    <w:p w:rsidR="00E9589D" w:rsidRPr="002263E5" w:rsidRDefault="00E9589D" w:rsidP="004C410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Perspective View</w:t>
                      </w:r>
                    </w:p>
                    <w:p w:rsidR="00E9589D" w:rsidRPr="00A62C9D" w:rsidRDefault="00E9589D" w:rsidP="0080264E"/>
                  </w:txbxContent>
                </v:textbox>
              </v:shape>
            </w:pict>
          </mc:Fallback>
        </mc:AlternateContent>
      </w:r>
    </w:p>
    <w:p w:rsidR="0080264E" w:rsidRDefault="0080264E" w:rsidP="0080264E">
      <w:pPr>
        <w:jc w:val="center"/>
      </w:pPr>
    </w:p>
    <w:p w:rsidR="0080264E" w:rsidRPr="0080264E" w:rsidRDefault="0080264E" w:rsidP="0080264E"/>
    <w:p w:rsidR="0080264E" w:rsidRDefault="0080264E" w:rsidP="0080264E">
      <w:pPr>
        <w:pStyle w:val="Heading5"/>
        <w:numPr>
          <w:ilvl w:val="0"/>
          <w:numId w:val="0"/>
        </w:numPr>
      </w:pPr>
    </w:p>
    <w:p w:rsidR="00DC00E2" w:rsidRDefault="00DC00E2">
      <w:pPr>
        <w:pStyle w:val="Heading5"/>
      </w:pPr>
      <w:r>
        <w:t>Indicator Color Coordinates</w:t>
      </w:r>
    </w:p>
    <w:p w:rsidR="00DC00E2" w:rsidRDefault="00DC00E2">
      <w:pPr>
        <w:ind w:left="1440"/>
        <w:rPr>
          <w:rFonts w:ascii="Arial" w:hAnsi="Arial" w:cs="Arial"/>
        </w:rPr>
      </w:pPr>
    </w:p>
    <w:p w:rsidR="002819A1" w:rsidRDefault="002819A1" w:rsidP="002819A1">
      <w:pPr>
        <w:pStyle w:val="Heading7"/>
        <w:numPr>
          <w:ilvl w:val="0"/>
          <w:numId w:val="0"/>
        </w:numPr>
        <w:ind w:left="1296"/>
        <w:rPr>
          <w:b w:val="0"/>
          <w:bCs w:val="0"/>
        </w:rPr>
      </w:pPr>
      <w:r>
        <w:rPr>
          <w:b w:val="0"/>
          <w:bCs w:val="0"/>
        </w:rPr>
        <w:t>As per Ford Studio Drawing</w:t>
      </w:r>
    </w:p>
    <w:p w:rsidR="00DC00E2" w:rsidRDefault="00DC00E2">
      <w:pPr>
        <w:ind w:left="32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C00E2" w:rsidRDefault="00DC00E2">
      <w:pPr>
        <w:pStyle w:val="Heading5"/>
      </w:pPr>
      <w:r>
        <w:t>Indicator Characteristics</w:t>
      </w:r>
      <w:r>
        <w:tab/>
      </w:r>
      <w:r>
        <w:tab/>
      </w:r>
      <w:r>
        <w:tab/>
      </w:r>
    </w:p>
    <w:p w:rsidR="00DC00E2" w:rsidRDefault="00DC00E2">
      <w:pPr>
        <w:ind w:left="720"/>
        <w:rPr>
          <w:rFonts w:ascii="Arial" w:hAnsi="Arial" w:cs="Arial"/>
        </w:rPr>
      </w:pPr>
    </w:p>
    <w:p w:rsidR="00370B3E" w:rsidRDefault="002819A1">
      <w:pPr>
        <w:pStyle w:val="Heading7"/>
        <w:numPr>
          <w:ilvl w:val="0"/>
          <w:numId w:val="0"/>
        </w:numPr>
        <w:ind w:left="1296"/>
        <w:rPr>
          <w:b w:val="0"/>
          <w:bCs w:val="0"/>
        </w:rPr>
      </w:pPr>
      <w:r>
        <w:rPr>
          <w:b w:val="0"/>
          <w:bCs w:val="0"/>
        </w:rPr>
        <w:t>As per Ford Studio Drawin</w:t>
      </w:r>
      <w:r w:rsidR="00370B3E">
        <w:rPr>
          <w:b w:val="0"/>
          <w:bCs w:val="0"/>
        </w:rPr>
        <w:t>g</w:t>
      </w:r>
    </w:p>
    <w:p w:rsidR="00DC00E2" w:rsidRDefault="00DC00E2"/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Audio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firstLine="720"/>
        <w:rPr>
          <w:color w:val="000000"/>
        </w:rPr>
      </w:pPr>
      <w:r>
        <w:rPr>
          <w:color w:val="000000"/>
        </w:rPr>
        <w:t xml:space="preserve">       None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Switch Control Logic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ind w:left="115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Consumer access to the </w:t>
      </w:r>
      <w:r w:rsidR="004B2945">
        <w:rPr>
          <w:rFonts w:ascii="Arial" w:hAnsi="Arial" w:cs="Arial"/>
          <w:color w:val="000000"/>
        </w:rPr>
        <w:t>PWR_D</w:t>
      </w:r>
      <w:r w:rsidR="00F84006">
        <w:rPr>
          <w:rFonts w:ascii="Arial" w:hAnsi="Arial" w:cs="Arial"/>
          <w:color w:val="000000"/>
        </w:rPr>
        <w:t xml:space="preserve"> Gauge</w:t>
      </w:r>
      <w:r>
        <w:rPr>
          <w:rFonts w:ascii="Arial" w:hAnsi="Arial" w:cs="Arial"/>
          <w:color w:val="000000"/>
        </w:rPr>
        <w:t xml:space="preserve"> </w:t>
      </w:r>
      <w:r w:rsidR="00541311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unction</w:t>
      </w:r>
      <w:r w:rsidR="00541311">
        <w:rPr>
          <w:rFonts w:ascii="Arial" w:hAnsi="Arial" w:cs="Arial"/>
          <w:color w:val="000000"/>
        </w:rPr>
        <w:t>’s</w:t>
      </w:r>
      <w:r>
        <w:rPr>
          <w:rFonts w:ascii="Arial" w:hAnsi="Arial" w:cs="Arial"/>
          <w:color w:val="000000"/>
        </w:rPr>
        <w:t xml:space="preserve"> </w:t>
      </w:r>
      <w:r w:rsidR="00541311">
        <w:rPr>
          <w:rFonts w:ascii="Arial" w:hAnsi="Arial" w:cs="Arial"/>
          <w:color w:val="000000"/>
        </w:rPr>
        <w:t xml:space="preserve">display </w:t>
      </w:r>
      <w:r>
        <w:rPr>
          <w:rFonts w:ascii="Arial" w:hAnsi="Arial" w:cs="Arial"/>
          <w:color w:val="000000"/>
        </w:rPr>
        <w:t xml:space="preserve">shall be as specified in the </w:t>
      </w:r>
      <w:r w:rsidR="00541311">
        <w:rPr>
          <w:rFonts w:ascii="Arial" w:hAnsi="Arial" w:cs="Arial"/>
          <w:color w:val="000000"/>
        </w:rPr>
        <w:t xml:space="preserve">Menu Structure Section </w:t>
      </w:r>
      <w:r w:rsidR="00E44A5C">
        <w:rPr>
          <w:rFonts w:ascii="Arial" w:hAnsi="Arial" w:cs="Arial"/>
          <w:color w:val="000000"/>
        </w:rPr>
        <w:t>(</w:t>
      </w:r>
      <w:r w:rsidR="00541311">
        <w:rPr>
          <w:rFonts w:ascii="Arial" w:hAnsi="Arial" w:cs="Arial"/>
          <w:color w:val="000000"/>
        </w:rPr>
        <w:t>STSS</w:t>
      </w:r>
      <w:r w:rsidR="00E44A5C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.  </w:t>
      </w:r>
    </w:p>
    <w:p w:rsidR="00DC00E2" w:rsidRDefault="00DC00E2">
      <w:pPr>
        <w:pStyle w:val="BodyText"/>
        <w:ind w:left="1440"/>
        <w:rPr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System Accuracy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A60C24" w:rsidRDefault="00A60C24" w:rsidP="00A60C24">
      <w:pPr>
        <w:pStyle w:val="BodyText"/>
        <w:ind w:left="720"/>
      </w:pPr>
      <w:r>
        <w:t>Within a 100msec of receiving a message that results in a change of state the cluster will update the display to the proper status.</w:t>
      </w:r>
    </w:p>
    <w:p w:rsidR="00BF0558" w:rsidRPr="00175F5C" w:rsidRDefault="00BF0558" w:rsidP="00A60C24">
      <w:pPr>
        <w:ind w:left="1152"/>
        <w:rPr>
          <w:rFonts w:ascii="Arial" w:hAnsi="Arial" w:cs="Arial"/>
          <w:snapToGrid w:val="0"/>
          <w:color w:val="000000"/>
        </w:rPr>
      </w:pPr>
    </w:p>
    <w:p w:rsidR="00DC00E2" w:rsidRDefault="00DC00E2">
      <w:pPr>
        <w:pStyle w:val="BodyText"/>
        <w:rPr>
          <w:color w:val="000000"/>
        </w:rPr>
      </w:pPr>
    </w:p>
    <w:p w:rsidR="00DC00E2" w:rsidRDefault="00893548">
      <w:pPr>
        <w:pStyle w:val="Heading3"/>
        <w:rPr>
          <w:color w:val="000000"/>
        </w:rPr>
      </w:pPr>
      <w:r>
        <w:rPr>
          <w:color w:val="000000"/>
        </w:rPr>
        <w:br w:type="page"/>
      </w:r>
      <w:r w:rsidR="00DC00E2">
        <w:rPr>
          <w:color w:val="000000"/>
        </w:rPr>
        <w:lastRenderedPageBreak/>
        <w:t>Operation: Performance and Functional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Subsystem Algorithm Flowchart / State Diagram</w:t>
      </w:r>
    </w:p>
    <w:p w:rsidR="00893548" w:rsidRPr="00893548" w:rsidRDefault="00893548" w:rsidP="00893548"/>
    <w:p w:rsidR="00DC00E2" w:rsidRDefault="00DC00E2">
      <w:pPr>
        <w:pStyle w:val="Caption"/>
        <w:keepNext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AA1937">
        <w:rPr>
          <w:rFonts w:ascii="Arial" w:hAnsi="Arial" w:cs="Arial"/>
        </w:rPr>
        <w:fldChar w:fldCharType="begin"/>
      </w:r>
      <w:r w:rsidR="00AA1937">
        <w:rPr>
          <w:rFonts w:ascii="Arial" w:hAnsi="Arial" w:cs="Arial"/>
        </w:rPr>
        <w:instrText xml:space="preserve"> SEQ Figure \* ARABIC </w:instrText>
      </w:r>
      <w:r w:rsidR="00AA1937">
        <w:rPr>
          <w:rFonts w:ascii="Arial" w:hAnsi="Arial" w:cs="Arial"/>
        </w:rPr>
        <w:fldChar w:fldCharType="separate"/>
      </w:r>
      <w:r w:rsidR="00AA1937">
        <w:rPr>
          <w:rFonts w:ascii="Arial" w:hAnsi="Arial" w:cs="Arial"/>
          <w:noProof/>
        </w:rPr>
        <w:t>2</w:t>
      </w:r>
      <w:r w:rsidR="00AA19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CAN </w:t>
      </w:r>
      <w:r w:rsidR="00A54FD5">
        <w:rPr>
          <w:rFonts w:ascii="Arial" w:hAnsi="Arial" w:cs="Arial"/>
        </w:rPr>
        <w:t xml:space="preserve">Diagnostic </w:t>
      </w:r>
      <w:r>
        <w:rPr>
          <w:rFonts w:ascii="Arial" w:hAnsi="Arial" w:cs="Arial"/>
        </w:rPr>
        <w:t>Routine</w:t>
      </w:r>
    </w:p>
    <w:p w:rsidR="00DC00E2" w:rsidRDefault="00893548">
      <w:pPr>
        <w:jc w:val="center"/>
      </w:pPr>
      <w:r>
        <w:object w:dxaOrig="3947" w:dyaOrig="6265">
          <v:shape id="_x0000_i1026" type="#_x0000_t75" style="width:138.75pt;height:219.75pt" o:ole="">
            <v:imagedata r:id="rId15" o:title=""/>
          </v:shape>
          <o:OLEObject Type="Embed" ProgID="Visio.Drawing.11" ShapeID="_x0000_i1026" DrawAspect="Content" ObjectID="_1504597811" r:id="rId16"/>
        </w:object>
      </w:r>
    </w:p>
    <w:p w:rsidR="00DC00E2" w:rsidRDefault="00DC00E2"/>
    <w:p w:rsidR="00893548" w:rsidRDefault="00893548"/>
    <w:p w:rsidR="00893548" w:rsidRDefault="00893548"/>
    <w:p w:rsidR="00DC00E2" w:rsidRDefault="00DC00E2">
      <w:pPr>
        <w:pStyle w:val="Caption"/>
        <w:keepNext/>
        <w:jc w:val="center"/>
        <w:rPr>
          <w:rFonts w:ascii="Arial" w:hAnsi="Arial" w:cs="Arial"/>
        </w:rPr>
      </w:pPr>
      <w:bookmarkStart w:id="14" w:name="OLE_LINK18"/>
      <w:r>
        <w:rPr>
          <w:rFonts w:ascii="Arial" w:hAnsi="Arial" w:cs="Arial"/>
        </w:rPr>
        <w:t xml:space="preserve">Figure </w:t>
      </w:r>
      <w:r w:rsidR="00AA1937">
        <w:rPr>
          <w:rFonts w:ascii="Arial" w:hAnsi="Arial" w:cs="Arial"/>
        </w:rPr>
        <w:fldChar w:fldCharType="begin"/>
      </w:r>
      <w:r w:rsidR="00AA1937">
        <w:rPr>
          <w:rFonts w:ascii="Arial" w:hAnsi="Arial" w:cs="Arial"/>
        </w:rPr>
        <w:instrText xml:space="preserve"> SEQ Figure \* ARABIC </w:instrText>
      </w:r>
      <w:r w:rsidR="00AA1937">
        <w:rPr>
          <w:rFonts w:ascii="Arial" w:hAnsi="Arial" w:cs="Arial"/>
        </w:rPr>
        <w:fldChar w:fldCharType="separate"/>
      </w:r>
      <w:r w:rsidR="00AA1937">
        <w:rPr>
          <w:rFonts w:ascii="Arial" w:hAnsi="Arial" w:cs="Arial"/>
          <w:noProof/>
        </w:rPr>
        <w:t>3</w:t>
      </w:r>
      <w:r w:rsidR="00AA19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Subsystem Flowchart</w:t>
      </w:r>
      <w:bookmarkEnd w:id="14"/>
    </w:p>
    <w:bookmarkStart w:id="15" w:name="_MON_1414473135"/>
    <w:bookmarkEnd w:id="15"/>
    <w:p w:rsidR="00BB4C98" w:rsidRDefault="00DC3477" w:rsidP="00C3272A">
      <w:pPr>
        <w:jc w:val="center"/>
      </w:pPr>
      <w:r>
        <w:object w:dxaOrig="8174" w:dyaOrig="8719">
          <v:shape id="_x0000_i1027" type="#_x0000_t75" style="width:340.5pt;height:363.75pt" o:ole="">
            <v:imagedata r:id="rId17" o:title=""/>
          </v:shape>
          <o:OLEObject Type="Embed" ProgID="Visio.Drawing.11" ShapeID="_x0000_i1027" DrawAspect="Content" ObjectID="_1504597812" r:id="rId18"/>
        </w:object>
      </w:r>
    </w:p>
    <w:p w:rsidR="008911FD" w:rsidRDefault="008911FD" w:rsidP="00C3272A">
      <w:pPr>
        <w:jc w:val="center"/>
      </w:pPr>
    </w:p>
    <w:p w:rsidR="008911FD" w:rsidRDefault="008911FD" w:rsidP="00C3272A">
      <w:pPr>
        <w:jc w:val="center"/>
      </w:pPr>
    </w:p>
    <w:p w:rsidR="003905F0" w:rsidRDefault="003905F0" w:rsidP="00C3272A">
      <w:pPr>
        <w:jc w:val="center"/>
      </w:pPr>
    </w:p>
    <w:p w:rsidR="00AA1937" w:rsidRDefault="00AA1937" w:rsidP="00AA1937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Model Execution Flow</w:t>
      </w:r>
    </w:p>
    <w:bookmarkStart w:id="16" w:name="_MON_1414473778"/>
    <w:bookmarkEnd w:id="16"/>
    <w:p w:rsidR="00AA1937" w:rsidRDefault="00D362F4" w:rsidP="00AA1937">
      <w:pPr>
        <w:keepNext/>
        <w:jc w:val="center"/>
      </w:pPr>
      <w:r>
        <w:object w:dxaOrig="8174" w:dyaOrig="6777">
          <v:shape id="_x0000_i1028" type="#_x0000_t75" style="width:408.75pt;height:339pt" o:ole="">
            <v:imagedata r:id="rId19" o:title=""/>
          </v:shape>
          <o:OLEObject Type="Embed" ProgID="Visio.Drawing.11" ShapeID="_x0000_i1028" DrawAspect="Content" ObjectID="_1504597813" r:id="rId20"/>
        </w:object>
      </w:r>
    </w:p>
    <w:p w:rsidR="008911FD" w:rsidRDefault="008911FD" w:rsidP="00C3272A">
      <w:pPr>
        <w:jc w:val="center"/>
      </w:pPr>
    </w:p>
    <w:p w:rsidR="008911FD" w:rsidRDefault="008911FD" w:rsidP="00C3272A">
      <w:pPr>
        <w:jc w:val="center"/>
      </w:pPr>
    </w:p>
    <w:p w:rsidR="00DC00E2" w:rsidRPr="005D01C3" w:rsidRDefault="00DC00E2" w:rsidP="00C8346E">
      <w:pPr>
        <w:rPr>
          <w:color w:val="000000"/>
          <w:sz w:val="16"/>
          <w:szCs w:val="16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Operation Description (supports algorithm flowchart /state diagram)</w:t>
      </w:r>
    </w:p>
    <w:p w:rsidR="00CD4302" w:rsidRDefault="00435C46">
      <w:pPr>
        <w:pStyle w:val="List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  <w:r w:rsidRPr="00435C46">
        <w:rPr>
          <w:rFonts w:ascii="Arial" w:hAnsi="Arial" w:cs="Arial"/>
          <w:color w:val="000000"/>
        </w:rPr>
        <w:t>The disp</w:t>
      </w:r>
      <w:r>
        <w:rPr>
          <w:rFonts w:ascii="Arial" w:hAnsi="Arial" w:cs="Arial"/>
          <w:color w:val="000000"/>
        </w:rPr>
        <w:t xml:space="preserve">layed </w:t>
      </w:r>
      <w:r w:rsidR="004B2945">
        <w:rPr>
          <w:rFonts w:ascii="Arial" w:hAnsi="Arial" w:cs="Arial"/>
          <w:color w:val="000000"/>
        </w:rPr>
        <w:t>PWR_D</w:t>
      </w:r>
      <w:r>
        <w:rPr>
          <w:rFonts w:ascii="Arial" w:hAnsi="Arial" w:cs="Arial"/>
          <w:color w:val="000000"/>
        </w:rPr>
        <w:t xml:space="preserve"> Gauge</w:t>
      </w:r>
      <w:r w:rsidRPr="00435C46">
        <w:rPr>
          <w:rFonts w:ascii="Arial" w:hAnsi="Arial" w:cs="Arial"/>
          <w:color w:val="000000"/>
        </w:rPr>
        <w:t xml:space="preserve"> update rate shall be ever</w:t>
      </w:r>
      <w:r w:rsidR="00BF3433">
        <w:rPr>
          <w:rFonts w:ascii="Arial" w:hAnsi="Arial" w:cs="Arial"/>
          <w:color w:val="000000"/>
        </w:rPr>
        <w:t>y 100ms</w:t>
      </w:r>
      <w:r w:rsidR="00D6221B">
        <w:rPr>
          <w:rFonts w:ascii="Arial" w:hAnsi="Arial" w:cs="Arial"/>
          <w:color w:val="000000"/>
        </w:rPr>
        <w:t xml:space="preserve"> </w:t>
      </w:r>
      <w:r w:rsidR="00CB4F24">
        <w:rPr>
          <w:rFonts w:ascii="Arial" w:hAnsi="Arial" w:cs="Arial"/>
          <w:color w:val="000000"/>
        </w:rPr>
        <w:t>or faster with Ford Core Driver Information approval.</w:t>
      </w:r>
      <w:r w:rsidR="00D6221B">
        <w:rPr>
          <w:rFonts w:ascii="Arial" w:hAnsi="Arial" w:cs="Arial"/>
          <w:color w:val="000000"/>
        </w:rPr>
        <w:t xml:space="preserve">  </w:t>
      </w:r>
    </w:p>
    <w:p w:rsidR="00880059" w:rsidRDefault="00880059">
      <w:pPr>
        <w:pStyle w:val="List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gauge shall not be displayed when </w:t>
      </w:r>
      <w:r w:rsidR="004B2945">
        <w:rPr>
          <w:rFonts w:ascii="Arial" w:hAnsi="Arial" w:cs="Arial"/>
          <w:color w:val="000000"/>
        </w:rPr>
        <w:t>PWR_D</w:t>
      </w:r>
      <w:r>
        <w:rPr>
          <w:rFonts w:ascii="Arial" w:hAnsi="Arial" w:cs="Arial"/>
          <w:color w:val="000000"/>
        </w:rPr>
        <w:t>_Gauge_Feature_Cfg = Disabled</w:t>
      </w:r>
    </w:p>
    <w:p w:rsidR="00E2171B" w:rsidRDefault="00E2171B">
      <w:pPr>
        <w:pStyle w:val="List"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graphic fill will be linear to the value of </w:t>
      </w:r>
      <w:r w:rsidR="00BD2A37">
        <w:rPr>
          <w:rFonts w:ascii="Arial" w:hAnsi="Arial" w:cs="Arial"/>
          <w:color w:val="000000"/>
        </w:rPr>
        <w:t>PWR_D_xyz_Percent_</w:t>
      </w:r>
      <w:r>
        <w:rPr>
          <w:rFonts w:ascii="Arial" w:hAnsi="Arial" w:cs="Arial"/>
          <w:color w:val="000000"/>
        </w:rPr>
        <w:t>Fill value.  If the total fill is 50 pixels, then 0% and 1% will be 0 pixels, 2% and 3% will be 1 pixel, etc.</w:t>
      </w:r>
    </w:p>
    <w:p w:rsidR="000B3B21" w:rsidRDefault="000B3B21" w:rsidP="009F22FA">
      <w:pPr>
        <w:pStyle w:val="List"/>
        <w:overflowPunct/>
        <w:autoSpaceDE/>
        <w:autoSpaceDN/>
        <w:adjustRightInd/>
        <w:ind w:left="2520"/>
        <w:textAlignment w:val="auto"/>
        <w:rPr>
          <w:rFonts w:ascii="Arial" w:hAnsi="Arial" w:cs="Arial"/>
          <w:color w:val="000000"/>
        </w:rPr>
      </w:pPr>
    </w:p>
    <w:p w:rsidR="000B3B21" w:rsidRDefault="000B3B21" w:rsidP="009F22FA">
      <w:pPr>
        <w:pStyle w:val="List"/>
        <w:overflowPunct/>
        <w:autoSpaceDE/>
        <w:autoSpaceDN/>
        <w:adjustRightInd/>
        <w:ind w:left="2520"/>
        <w:textAlignment w:val="auto"/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Function Safety Classification (EMC)</w:t>
      </w:r>
    </w:p>
    <w:p w:rsidR="00DC00E2" w:rsidRDefault="00DC00E2">
      <w:pPr>
        <w:pStyle w:val="BodyText"/>
        <w:rPr>
          <w:color w:val="000000"/>
        </w:rPr>
      </w:pPr>
    </w:p>
    <w:p w:rsidR="00DC00E2" w:rsidRDefault="00DC00E2">
      <w:pPr>
        <w:pStyle w:val="BodyText"/>
        <w:ind w:left="1440"/>
        <w:rPr>
          <w:color w:val="000000"/>
        </w:rPr>
      </w:pPr>
      <w:r>
        <w:rPr>
          <w:color w:val="000000"/>
        </w:rPr>
        <w:t>Class B</w:t>
      </w:r>
    </w:p>
    <w:p w:rsidR="00E2171B" w:rsidRDefault="00E2171B">
      <w:pPr>
        <w:pStyle w:val="BodyText"/>
        <w:ind w:left="1440"/>
        <w:rPr>
          <w:color w:val="000000"/>
        </w:rPr>
      </w:pPr>
    </w:p>
    <w:p w:rsidR="00DC00E2" w:rsidRDefault="00FA554C">
      <w:pPr>
        <w:pStyle w:val="Heading4"/>
        <w:rPr>
          <w:color w:val="000000"/>
        </w:rPr>
      </w:pPr>
      <w:r>
        <w:rPr>
          <w:color w:val="000000"/>
        </w:rPr>
        <w:br w:type="page"/>
      </w:r>
      <w:r w:rsidR="00DC00E2">
        <w:rPr>
          <w:color w:val="000000"/>
        </w:rPr>
        <w:lastRenderedPageBreak/>
        <w:t>Memory Storage</w:t>
      </w:r>
    </w:p>
    <w:p w:rsidR="00DC00E2" w:rsidRDefault="00DC00E2">
      <w:pPr>
        <w:ind w:left="1152"/>
        <w:rPr>
          <w:rFonts w:ascii="Arial" w:hAnsi="Arial" w:cs="Arial"/>
          <w:color w:val="000000"/>
        </w:rPr>
      </w:pPr>
    </w:p>
    <w:tbl>
      <w:tblPr>
        <w:tblW w:w="107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230"/>
        <w:gridCol w:w="1890"/>
        <w:gridCol w:w="1890"/>
      </w:tblGrid>
      <w:tr w:rsidR="00DC00E2" w:rsidTr="001D7BFD">
        <w:trPr>
          <w:cantSplit/>
          <w:trHeight w:val="591"/>
          <w:tblHeader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Parameter Name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Value at Battery connect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Value at</w:t>
            </w:r>
          </w:p>
          <w:p w:rsidR="00DC00E2" w:rsidRDefault="00DC00E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Module Wake-up</w:t>
            </w:r>
          </w:p>
        </w:tc>
      </w:tr>
      <w:tr w:rsidR="004930F2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Pr="00E2171B" w:rsidRDefault="004930F2" w:rsidP="001D7BF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Default="004930F2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Default="004930F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0F2" w:rsidRDefault="004930F2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4298E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Pr="005B55CF" w:rsidRDefault="0054298E" w:rsidP="001D7BFD">
            <w:pPr>
              <w:rPr>
                <w:rFonts w:ascii="Arial" w:hAnsi="Arial" w:cs="Arial"/>
              </w:rPr>
            </w:pPr>
            <w:r w:rsidRPr="001655FF">
              <w:rPr>
                <w:rFonts w:ascii="Arial" w:hAnsi="Arial" w:cs="Arial"/>
              </w:rPr>
              <w:t>PrplWhlTot2_Tq_Actl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Input. </w:t>
            </w:r>
            <w:r w:rsidRPr="0054298E">
              <w:rPr>
                <w:rFonts w:ascii="Arial" w:hAnsi="Arial" w:cs="Arial"/>
              </w:rPr>
              <w:t>The calculated torque currently being delivered to all the axles at wheel level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54298E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Pr="005B55CF" w:rsidRDefault="0054298E" w:rsidP="001D7BFD">
            <w:pPr>
              <w:rPr>
                <w:rFonts w:ascii="Arial" w:hAnsi="Arial" w:cs="Arial"/>
              </w:rPr>
            </w:pPr>
            <w:r w:rsidRPr="002B197E">
              <w:rPr>
                <w:rFonts w:ascii="Arial" w:hAnsi="Arial" w:cs="Arial"/>
              </w:rPr>
              <w:t>AwdLck_Tq_Rq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Input. </w:t>
            </w:r>
            <w:r w:rsidRPr="0054298E">
              <w:rPr>
                <w:rFonts w:ascii="Arial" w:hAnsi="Arial" w:cs="Arial"/>
              </w:rPr>
              <w:t>Commanded center differential or coupling locking torque.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54298E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Pr="005B55CF" w:rsidRDefault="0054298E" w:rsidP="001D7BFD">
            <w:pPr>
              <w:rPr>
                <w:rFonts w:ascii="Arial" w:hAnsi="Arial" w:cs="Arial"/>
              </w:rPr>
            </w:pPr>
            <w:r w:rsidRPr="00225A66">
              <w:rPr>
                <w:rFonts w:ascii="Arial" w:hAnsi="Arial" w:cs="Arial"/>
              </w:rPr>
              <w:t>AwdRnge_D_Actl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Input. </w:t>
            </w:r>
            <w:r w:rsidRPr="0054298E">
              <w:rPr>
                <w:rFonts w:ascii="Arial" w:hAnsi="Arial" w:cs="Arial"/>
              </w:rPr>
              <w:t>Current state of transfer box in terms of range and coupling locking.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98E" w:rsidRDefault="0054298E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8757B5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Pr="005B55CF" w:rsidRDefault="008757B5" w:rsidP="001D7BFD">
            <w:pPr>
              <w:rPr>
                <w:rFonts w:ascii="Arial" w:hAnsi="Arial" w:cs="Arial"/>
              </w:rPr>
            </w:pPr>
            <w:r w:rsidRPr="003006F0">
              <w:rPr>
                <w:rFonts w:ascii="Arial" w:hAnsi="Arial" w:cs="Arial"/>
              </w:rPr>
              <w:t>Veh_V_ActlEng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Default="008757B5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Input. Vehicle speed.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Default="008757B5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B5" w:rsidRDefault="008757B5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7B7A43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Pr="005B55CF" w:rsidRDefault="007B7A43" w:rsidP="00467967">
            <w:pPr>
              <w:rPr>
                <w:rFonts w:ascii="Arial" w:hAnsi="Arial" w:cs="Arial"/>
              </w:rPr>
            </w:pPr>
            <w:r w:rsidRPr="00021306">
              <w:rPr>
                <w:rFonts w:ascii="Arial" w:hAnsi="Arial" w:cs="Arial"/>
              </w:rPr>
              <w:t>AwdSrvcRqd_B_Rq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Default="005F1EE3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5F1EE3">
              <w:rPr>
                <w:rFonts w:ascii="Arial" w:hAnsi="Arial" w:cs="Arial"/>
              </w:rPr>
              <w:t>Request to indicate All Wheel Drive Service Required to driver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Default="005F1EE3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A43" w:rsidRDefault="005F1EE3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Not Init</w:t>
            </w:r>
          </w:p>
        </w:tc>
      </w:tr>
      <w:tr w:rsidR="00467967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DC3477" w:rsidRDefault="0080798F" w:rsidP="00467967">
            <w:pPr>
              <w:rPr>
                <w:rFonts w:ascii="Arial" w:hAnsi="Arial" w:cs="Arial"/>
                <w:strike/>
                <w:color w:val="984806" w:themeColor="accent6" w:themeShade="80"/>
              </w:rPr>
            </w:pPr>
            <w:bookmarkStart w:id="17" w:name="OLE_LINK14"/>
            <w:r w:rsidRPr="00DC3477">
              <w:rPr>
                <w:rFonts w:ascii="Arial" w:hAnsi="Arial" w:cs="Arial"/>
                <w:strike/>
                <w:color w:val="984806" w:themeColor="accent6" w:themeShade="80"/>
              </w:rPr>
              <w:t>GearLvrPos_D_Actl</w:t>
            </w:r>
            <w:bookmarkEnd w:id="17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DC3477" w:rsidRDefault="00CD15F7" w:rsidP="00CC154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trike/>
                <w:color w:val="984806" w:themeColor="accent6" w:themeShade="80"/>
              </w:rPr>
            </w:pPr>
            <w:r w:rsidRPr="00DC3477">
              <w:rPr>
                <w:rFonts w:ascii="Arial" w:hAnsi="Arial" w:cs="Arial"/>
                <w:strike/>
                <w:color w:val="984806" w:themeColor="accent6" w:themeShade="80"/>
              </w:rPr>
              <w:t>Automatic Transmission Gear Lever Position (Driver Selected Gear Lever Position).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DC3477" w:rsidRDefault="00742591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trike/>
                <w:color w:val="984806" w:themeColor="accent6" w:themeShade="80"/>
              </w:rPr>
            </w:pPr>
            <w:bookmarkStart w:id="18" w:name="OLE_LINK15"/>
            <w:r w:rsidRPr="00DC3477">
              <w:rPr>
                <w:rFonts w:ascii="Arial" w:hAnsi="Arial" w:cs="Arial"/>
                <w:strike/>
                <w:color w:val="984806" w:themeColor="accent6" w:themeShade="80"/>
              </w:rPr>
              <w:t>Unknown Position (0xE)</w:t>
            </w:r>
            <w:bookmarkEnd w:id="18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DC3477" w:rsidRDefault="00742591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trike/>
                <w:color w:val="984806" w:themeColor="accent6" w:themeShade="80"/>
              </w:rPr>
            </w:pPr>
            <w:r w:rsidRPr="00DC3477">
              <w:rPr>
                <w:rFonts w:ascii="Arial" w:hAnsi="Arial" w:cs="Arial"/>
                <w:strike/>
                <w:color w:val="984806" w:themeColor="accent6" w:themeShade="80"/>
              </w:rPr>
              <w:t>Unknown Position (0xE)</w:t>
            </w:r>
          </w:p>
        </w:tc>
      </w:tr>
      <w:tr w:rsidR="00467967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E2171B" w:rsidRDefault="00467967" w:rsidP="001D7BFD">
            <w:pPr>
              <w:rPr>
                <w:rFonts w:ascii="Arial" w:hAnsi="Arial" w:cs="Arial"/>
              </w:rPr>
            </w:pPr>
            <w:r w:rsidRPr="00AC4D05">
              <w:rPr>
                <w:rFonts w:ascii="Arial" w:hAnsi="Arial" w:cs="Arial"/>
              </w:rPr>
              <w:t>PWR_D_Front_Percent_Fill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front fill percent.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467967" w:rsidTr="001D7BFD">
        <w:trPr>
          <w:cantSplit/>
          <w:trHeight w:val="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Pr="00E2171B" w:rsidRDefault="00467967" w:rsidP="001D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PWR_D_Rear_Percent_Fill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rear fill percent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467967" w:rsidTr="001D7BFD">
        <w:trPr>
          <w:cantSplit/>
          <w:trHeight w:val="21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Operational_Mode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Input to this routine that is a 4 State indicator for cluster operational mode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per Operational Modes and Voltage Range Strategies Section (STSS)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967" w:rsidRDefault="00467967" w:rsidP="001D7B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per Operational Modes and Voltage Range Strategies Section (STSS)</w:t>
            </w:r>
          </w:p>
        </w:tc>
      </w:tr>
    </w:tbl>
    <w:p w:rsidR="00DC00E2" w:rsidRDefault="00DC00E2">
      <w:pPr>
        <w:pStyle w:val="BodyText"/>
        <w:ind w:left="3165" w:hanging="2805"/>
      </w:pPr>
    </w:p>
    <w:p w:rsidR="00DC00E2" w:rsidRDefault="00DC00E2" w:rsidP="00B474E5">
      <w:pPr>
        <w:pStyle w:val="BodyText"/>
      </w:pPr>
    </w:p>
    <w:p w:rsidR="00DC00E2" w:rsidRDefault="00DC00E2">
      <w:pPr>
        <w:pStyle w:val="Heading4"/>
        <w:rPr>
          <w:color w:val="000000"/>
        </w:rPr>
      </w:pPr>
      <w:r>
        <w:t>Prove Out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152"/>
        <w:rPr>
          <w:color w:val="000000"/>
        </w:rPr>
      </w:pPr>
      <w:r>
        <w:rPr>
          <w:color w:val="000000"/>
        </w:rPr>
        <w:t>No</w:t>
      </w:r>
    </w:p>
    <w:p w:rsidR="00595DED" w:rsidRDefault="00595DED">
      <w:pPr>
        <w:pStyle w:val="BodyText"/>
        <w:ind w:left="1152"/>
        <w:rPr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Reconfigurable Telltale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152"/>
        <w:rPr>
          <w:color w:val="000000"/>
        </w:rPr>
      </w:pPr>
      <w:r>
        <w:rPr>
          <w:color w:val="000000"/>
        </w:rPr>
        <w:t>No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4"/>
        <w:rPr>
          <w:color w:val="000000"/>
        </w:rPr>
      </w:pPr>
      <w:r>
        <w:rPr>
          <w:color w:val="000000"/>
        </w:rPr>
        <w:t>Message Center Msg</w:t>
      </w:r>
      <w:r>
        <w:rPr>
          <w:color w:val="000000"/>
        </w:rPr>
        <w:tab/>
      </w:r>
      <w:r>
        <w:rPr>
          <w:color w:val="000000"/>
        </w:rPr>
        <w:tab/>
      </w:r>
    </w:p>
    <w:p w:rsidR="00DC00E2" w:rsidRDefault="00DC00E2">
      <w:pPr>
        <w:pStyle w:val="CommentText"/>
        <w:rPr>
          <w:rFonts w:ascii="Arial" w:hAnsi="Arial" w:cs="Arial"/>
          <w:color w:val="000000"/>
        </w:rPr>
      </w:pPr>
    </w:p>
    <w:p w:rsidR="00DC00E2" w:rsidRDefault="00C41770">
      <w:pPr>
        <w:ind w:left="115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 to Ford Studio Drawing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>Error Handling</w:t>
      </w:r>
    </w:p>
    <w:p w:rsidR="00DC00E2" w:rsidRDefault="00DC00E2">
      <w:pPr>
        <w:rPr>
          <w:color w:val="000000"/>
        </w:rPr>
      </w:pPr>
    </w:p>
    <w:p w:rsidR="00DC00E2" w:rsidRDefault="00DC00E2">
      <w:pPr>
        <w:pStyle w:val="Heading3"/>
        <w:rPr>
          <w:b w:val="0"/>
          <w:bCs w:val="0"/>
          <w:color w:val="000000"/>
        </w:rPr>
      </w:pPr>
      <w:r>
        <w:rPr>
          <w:color w:val="000000"/>
        </w:rPr>
        <w:t>Missing Message Strategy</w:t>
      </w:r>
    </w:p>
    <w:p w:rsidR="00DC00E2" w:rsidRDefault="00DC00E2">
      <w:pPr>
        <w:rPr>
          <w:color w:val="000000"/>
        </w:rPr>
      </w:pPr>
    </w:p>
    <w:p w:rsidR="00042A8C" w:rsidRDefault="00042A8C" w:rsidP="00042A8C">
      <w:pPr>
        <w:pStyle w:val="BodyText"/>
        <w:ind w:left="1008"/>
      </w:pPr>
      <w:r>
        <w:t>The signals will be declared missing as per the Diagnostics section of this SPSS.</w:t>
      </w:r>
    </w:p>
    <w:p w:rsidR="00042A8C" w:rsidRDefault="00042A8C" w:rsidP="00042A8C">
      <w:pPr>
        <w:pStyle w:val="BodyText"/>
        <w:ind w:left="1008"/>
      </w:pPr>
    </w:p>
    <w:p w:rsidR="00042A8C" w:rsidRDefault="00042A8C" w:rsidP="00042A8C">
      <w:pPr>
        <w:pStyle w:val="BodyText"/>
        <w:ind w:left="1008" w:right="306"/>
      </w:pPr>
      <w:r>
        <w:t>DTCs states and history will be determined as per the Diagnostics section of this SPSS.</w:t>
      </w:r>
    </w:p>
    <w:p w:rsidR="00042A8C" w:rsidRDefault="00042A8C" w:rsidP="00042A8C">
      <w:pPr>
        <w:pStyle w:val="BodyText"/>
        <w:ind w:left="1008" w:right="306"/>
      </w:pPr>
    </w:p>
    <w:p w:rsidR="00FC7BAC" w:rsidRPr="00042A8C" w:rsidRDefault="00D4685B" w:rsidP="00042A8C">
      <w:pPr>
        <w:ind w:left="990" w:firstLine="18"/>
        <w:rPr>
          <w:rFonts w:ascii="Arial" w:hAnsi="Arial" w:cs="Arial"/>
          <w:snapToGrid w:val="0"/>
        </w:rPr>
      </w:pPr>
      <w:r>
        <w:rPr>
          <w:rFonts w:ascii="Arial" w:hAnsi="Arial" w:cs="Arial"/>
        </w:rPr>
        <w:t>If PWR_D</w:t>
      </w:r>
      <w:r w:rsidR="00042A8C">
        <w:rPr>
          <w:rFonts w:ascii="Arial" w:hAnsi="Arial" w:cs="Arial"/>
        </w:rPr>
        <w:t xml:space="preserve">_Gauge_Feature_Cfg = Disabled (0x0), the cluster shall never log a missing message DTC due to this feature. </w:t>
      </w:r>
    </w:p>
    <w:p w:rsidR="00DC00E2" w:rsidRDefault="00DC00E2">
      <w:pPr>
        <w:pStyle w:val="BodyText"/>
        <w:ind w:left="1008"/>
      </w:pPr>
    </w:p>
    <w:p w:rsidR="009D2A42" w:rsidRDefault="009D2A42" w:rsidP="009D2A42">
      <w:pPr>
        <w:pStyle w:val="Heading3"/>
        <w:rPr>
          <w:b w:val="0"/>
          <w:bCs w:val="0"/>
          <w:color w:val="000000"/>
        </w:rPr>
      </w:pPr>
      <w:r>
        <w:rPr>
          <w:color w:val="000000"/>
        </w:rPr>
        <w:t>Invalid Data Strategy</w:t>
      </w:r>
    </w:p>
    <w:p w:rsidR="009D2A42" w:rsidRDefault="009D2A42">
      <w:pPr>
        <w:pStyle w:val="BodyText"/>
        <w:ind w:left="1008"/>
      </w:pPr>
    </w:p>
    <w:p w:rsidR="00042A8C" w:rsidRPr="00430405" w:rsidRDefault="00430405" w:rsidP="00042A8C">
      <w:pPr>
        <w:ind w:left="990" w:firstLine="18"/>
        <w:rPr>
          <w:rFonts w:ascii="Arial" w:hAnsi="Arial" w:cs="Arial"/>
          <w:snapToGrid w:val="0"/>
        </w:rPr>
      </w:pPr>
      <w:r w:rsidRPr="00430405">
        <w:rPr>
          <w:rFonts w:ascii="Arial" w:hAnsi="Arial" w:cs="Arial"/>
          <w:snapToGrid w:val="0"/>
        </w:rPr>
        <w:t>See Figure 1.3.</w:t>
      </w:r>
    </w:p>
    <w:p w:rsidR="00DC00E2" w:rsidRDefault="00DC00E2">
      <w:pPr>
        <w:pStyle w:val="BodyText"/>
        <w:ind w:left="1008"/>
        <w:rPr>
          <w:color w:val="000000"/>
        </w:rPr>
      </w:pPr>
      <w:r>
        <w:rPr>
          <w:color w:val="000000"/>
        </w:rPr>
        <w:t> </w:t>
      </w:r>
    </w:p>
    <w:p w:rsidR="00DC00E2" w:rsidRDefault="00DC00E2">
      <w:pPr>
        <w:pStyle w:val="Heading2"/>
        <w:rPr>
          <w:color w:val="000000"/>
        </w:rPr>
      </w:pPr>
      <w:r>
        <w:rPr>
          <w:color w:val="000000"/>
        </w:rPr>
        <w:t>Diagnostics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Self Test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BodyText"/>
        <w:ind w:left="1008"/>
        <w:rPr>
          <w:color w:val="000000"/>
        </w:rPr>
      </w:pPr>
      <w:r>
        <w:rPr>
          <w:color w:val="000000"/>
        </w:rPr>
        <w:t>None</w:t>
      </w:r>
    </w:p>
    <w:p w:rsidR="00DC00E2" w:rsidRDefault="00DC00E2">
      <w:pPr>
        <w:rPr>
          <w:rFonts w:ascii="Arial" w:hAnsi="Arial" w:cs="Arial"/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r>
        <w:rPr>
          <w:color w:val="000000"/>
        </w:rPr>
        <w:t>Engineering Test Mode</w:t>
      </w:r>
    </w:p>
    <w:p w:rsidR="00DC00E2" w:rsidRDefault="00DC00E2">
      <w:pPr>
        <w:pStyle w:val="BodyText"/>
        <w:ind w:left="1008"/>
        <w:rPr>
          <w:color w:val="000000"/>
        </w:rPr>
      </w:pPr>
    </w:p>
    <w:p w:rsidR="0098584B" w:rsidRDefault="0098584B">
      <w:pPr>
        <w:pStyle w:val="BodyText"/>
        <w:ind w:left="1008"/>
        <w:rPr>
          <w:color w:val="000000"/>
        </w:rPr>
      </w:pPr>
      <w:r>
        <w:rPr>
          <w:color w:val="000000"/>
        </w:rPr>
        <w:t>Reference section “Dealer / Engineering Test Mode (ETM)”</w:t>
      </w:r>
    </w:p>
    <w:p w:rsidR="0098584B" w:rsidRDefault="0098584B">
      <w:pPr>
        <w:pStyle w:val="BodyText"/>
        <w:ind w:left="1008"/>
        <w:rPr>
          <w:color w:val="000000"/>
        </w:rPr>
      </w:pPr>
    </w:p>
    <w:p w:rsidR="00DC00E2" w:rsidRDefault="00DC00E2">
      <w:pPr>
        <w:pStyle w:val="Heading3"/>
        <w:rPr>
          <w:color w:val="000000"/>
        </w:rPr>
      </w:pPr>
      <w:bookmarkStart w:id="19" w:name="_Ref83453602"/>
      <w:r>
        <w:rPr>
          <w:color w:val="000000"/>
        </w:rPr>
        <w:t>Part II Performance</w:t>
      </w:r>
      <w:bookmarkEnd w:id="19"/>
    </w:p>
    <w:p w:rsidR="00DC00E2" w:rsidRDefault="00DC00E2">
      <w:pPr>
        <w:pStyle w:val="BodyText"/>
        <w:rPr>
          <w:b/>
          <w:bCs/>
          <w:color w:val="000000"/>
        </w:rPr>
      </w:pPr>
    </w:p>
    <w:p w:rsidR="00446C63" w:rsidRDefault="00446C63" w:rsidP="0003377E">
      <w:pPr>
        <w:ind w:left="99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Supported Diagn</w:t>
      </w:r>
      <w:r w:rsidR="00D849E3">
        <w:rPr>
          <w:rFonts w:ascii="Arial" w:hAnsi="Arial" w:cs="Arial"/>
          <w:b/>
          <w:bCs/>
          <w:color w:val="000000"/>
        </w:rPr>
        <w:t>ostic DIDs  (Service $22 and $2E</w:t>
      </w:r>
      <w:r>
        <w:rPr>
          <w:rFonts w:ascii="Arial" w:hAnsi="Arial" w:cs="Arial"/>
          <w:b/>
          <w:bCs/>
          <w:color w:val="000000"/>
        </w:rPr>
        <w:t>)</w:t>
      </w:r>
    </w:p>
    <w:tbl>
      <w:tblPr>
        <w:tblW w:w="8750" w:type="dxa"/>
        <w:tblInd w:w="7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3984"/>
        <w:gridCol w:w="1275"/>
        <w:gridCol w:w="717"/>
        <w:gridCol w:w="748"/>
        <w:gridCol w:w="773"/>
        <w:gridCol w:w="459"/>
      </w:tblGrid>
      <w:tr w:rsidR="00D849E3" w:rsidTr="0029057F">
        <w:trPr>
          <w:cantSplit/>
          <w:trHeight w:val="2712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Number</w:t>
            </w: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DID / CommonID 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Initial and Default Value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Resolution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Min Engineering Value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Max Engineering Value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D849E3" w:rsidRDefault="00D849E3" w:rsidP="0029057F">
            <w:pPr>
              <w:ind w:left="535" w:right="113" w:hanging="422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DID Type</w:t>
            </w:r>
          </w:p>
        </w:tc>
      </w:tr>
      <w:tr w:rsidR="00733D40" w:rsidRPr="000B3AA3" w:rsidTr="00733D40">
        <w:tc>
          <w:tcPr>
            <w:tcW w:w="7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Pr="000B3AA3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$FDxx</w:t>
            </w: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PG_LINEARITY_FACTOR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Defined in attached </w:t>
            </w:r>
            <w:r w:rsidRPr="006A17FF">
              <w:rPr>
                <w:rFonts w:ascii="Arial" w:hAnsi="Arial" w:cs="Arial"/>
                <w:color w:val="000000"/>
              </w:rPr>
              <w:t>PDG_CGEA_1_3_V_4_1</w:t>
            </w:r>
            <w:r>
              <w:rPr>
                <w:rFonts w:ascii="Arial" w:hAnsi="Arial" w:cs="Arial"/>
                <w:color w:val="000000"/>
              </w:rPr>
              <w:t>.m</w:t>
            </w:r>
          </w:p>
        </w:tc>
        <w:tc>
          <w:tcPr>
            <w:tcW w:w="7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Pr="000B3AA3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Numeric</w:t>
            </w: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PG_MAX_POWER_VALUE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PG_PERCENT_FILL_CONV_CONSTANT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PG_POWER_CONV_CONSTANT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PG_POWER_MULITPLIER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PG_REAR_AXLE_RATIO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PG_WHEEL_RPM_CONV_CONSTANT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PG_PRPLWHL_TQ_LOW_LIMIT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PG_WHL_TRQ_FILTER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PG_DECAY_RISING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PG_DECAY_FALLING_HI_TORQ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PG_DECAY_FALLING_LO_TORQ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PG_DECAY_FALLING_SWITCHPOINT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7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3D40" w:rsidRPr="000B3AA3" w:rsidTr="00733D40">
        <w:tc>
          <w:tcPr>
            <w:tcW w:w="7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D40" w:rsidRPr="00733D40" w:rsidRDefault="00733D40" w:rsidP="00733D40">
            <w:pPr>
              <w:rPr>
                <w:rFonts w:ascii="Arial" w:hAnsi="Arial" w:cs="Arial"/>
                <w:color w:val="000000"/>
              </w:rPr>
            </w:pPr>
            <w:r w:rsidRPr="00733D40">
              <w:rPr>
                <w:rFonts w:ascii="Arial" w:hAnsi="Arial" w:cs="Arial"/>
                <w:color w:val="000000"/>
              </w:rPr>
              <w:t>PG_PT_TORQUE_MAX</w:t>
            </w: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  <w:vAlign w:val="center"/>
          </w:tcPr>
          <w:p w:rsidR="00733D40" w:rsidRDefault="00733D40" w:rsidP="0029057F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4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3D40" w:rsidRDefault="00733D40" w:rsidP="0029057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446C63" w:rsidRDefault="00446C63">
      <w:pPr>
        <w:pStyle w:val="BodyText"/>
        <w:rPr>
          <w:b/>
          <w:bCs/>
          <w:color w:val="000000"/>
        </w:rPr>
      </w:pPr>
    </w:p>
    <w:p w:rsidR="00446C63" w:rsidRDefault="00446C63">
      <w:pPr>
        <w:pStyle w:val="BodyText"/>
        <w:rPr>
          <w:b/>
          <w:bCs/>
          <w:color w:val="000000"/>
        </w:rPr>
      </w:pPr>
    </w:p>
    <w:p w:rsidR="00DC00E2" w:rsidRDefault="00DC00E2">
      <w:pPr>
        <w:pStyle w:val="BodyText"/>
        <w:ind w:left="993"/>
        <w:rPr>
          <w:b/>
          <w:bCs/>
          <w:color w:val="000000"/>
        </w:rPr>
      </w:pPr>
      <w:r>
        <w:rPr>
          <w:b/>
          <w:bCs/>
          <w:color w:val="000000"/>
        </w:rPr>
        <w:t xml:space="preserve">Supported Diagnostic Trouble Codes (DTCs) </w:t>
      </w:r>
    </w:p>
    <w:tbl>
      <w:tblPr>
        <w:tblW w:w="8460" w:type="dxa"/>
        <w:tblInd w:w="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17"/>
        <w:gridCol w:w="7043"/>
      </w:tblGrid>
      <w:tr w:rsidR="00042A8C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Default="00042A8C" w:rsidP="00491EE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DTC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Default="00042A8C" w:rsidP="00491EE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</w:tr>
      <w:tr w:rsidR="00042A8C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Default="00042A8C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A8C" w:rsidRPr="008C1DED" w:rsidRDefault="00042A8C" w:rsidP="00491EEC">
            <w:pPr>
              <w:rPr>
                <w:rFonts w:ascii="Arial" w:hAnsi="Arial" w:cs="Arial"/>
                <w:color w:val="000000"/>
              </w:rPr>
            </w:pPr>
            <w:r w:rsidRPr="008C1DED">
              <w:rPr>
                <w:rFonts w:ascii="Arial" w:hAnsi="Arial" w:cs="Arial"/>
                <w:color w:val="000000"/>
              </w:rPr>
              <w:t>Lost Communication With ECM/PCM "A"</w:t>
            </w:r>
          </w:p>
        </w:tc>
      </w:tr>
      <w:tr w:rsidR="00E44BFF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BFF" w:rsidRDefault="000071C7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C401</w:t>
            </w:r>
            <w:r w:rsidR="00535D5E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BFF" w:rsidRDefault="000071C7" w:rsidP="00491E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Invalid Data From ECM/PCM</w:t>
            </w:r>
          </w:p>
        </w:tc>
      </w:tr>
      <w:tr w:rsidR="004F6F48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48" w:rsidRDefault="004F6F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C10200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48" w:rsidRDefault="004F6F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Lost Communication With Transfer Case Control Module</w:t>
            </w:r>
          </w:p>
        </w:tc>
      </w:tr>
      <w:tr w:rsidR="004F6F48" w:rsidTr="0003377E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48" w:rsidRDefault="004F6F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C40300</w:t>
            </w:r>
          </w:p>
        </w:tc>
        <w:tc>
          <w:tcPr>
            <w:tcW w:w="7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48" w:rsidRDefault="004F6F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Invalid Data From Transfer Case Control Module</w:t>
            </w:r>
          </w:p>
        </w:tc>
      </w:tr>
    </w:tbl>
    <w:p w:rsidR="00DC00E2" w:rsidRDefault="00DC00E2">
      <w:pPr>
        <w:rPr>
          <w:rFonts w:ascii="Arial" w:hAnsi="Arial" w:cs="Arial"/>
          <w:color w:val="000000"/>
        </w:rPr>
      </w:pPr>
    </w:p>
    <w:p w:rsidR="00DC00E2" w:rsidRDefault="008C1DED">
      <w:pPr>
        <w:pStyle w:val="BodyText"/>
        <w:ind w:left="993"/>
        <w:rPr>
          <w:b/>
          <w:bCs/>
        </w:rPr>
      </w:pPr>
      <w:r>
        <w:rPr>
          <w:b/>
          <w:bCs/>
        </w:rPr>
        <w:t>DID DE00</w:t>
      </w:r>
    </w:p>
    <w:tbl>
      <w:tblPr>
        <w:tblW w:w="10061" w:type="dxa"/>
        <w:jc w:val="center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747"/>
        <w:gridCol w:w="540"/>
        <w:gridCol w:w="2070"/>
        <w:gridCol w:w="954"/>
        <w:gridCol w:w="966"/>
        <w:gridCol w:w="873"/>
        <w:gridCol w:w="1391"/>
      </w:tblGrid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DED" w:rsidRDefault="008C1DED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Block</w:t>
            </w:r>
          </w:p>
          <w:p w:rsidR="008C1DED" w:rsidRDefault="008C1DED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Byte(s)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Bits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"0"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"1"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Default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Comments/</w:t>
            </w:r>
          </w:p>
          <w:p w:rsidR="008C1DED" w:rsidRDefault="008C1DE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Information</w:t>
            </w:r>
          </w:p>
        </w:tc>
      </w:tr>
      <w:tr w:rsidR="008C1DED" w:rsidTr="0074354A">
        <w:trPr>
          <w:jc w:val="center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PACKETED BLOCKS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</w:rPr>
            </w:pPr>
          </w:p>
        </w:tc>
      </w:tr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965F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PWR_D</w:t>
            </w:r>
            <w:r w:rsidR="0074354A">
              <w:rPr>
                <w:rFonts w:ascii="Arial" w:hAnsi="Arial" w:cs="Arial"/>
                <w:sz w:val="16"/>
                <w:szCs w:val="16"/>
              </w:rPr>
              <w:t xml:space="preserve"> Gauge Feature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7435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7435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7435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1DED" w:rsidTr="0074354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DED" w:rsidRDefault="008C1D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724DC" w:rsidRDefault="00B724DC" w:rsidP="00B724DC">
      <w:pPr>
        <w:pStyle w:val="Heading2"/>
        <w:numPr>
          <w:ilvl w:val="0"/>
          <w:numId w:val="0"/>
        </w:numPr>
        <w:ind w:left="576"/>
        <w:rPr>
          <w:rStyle w:val="Heading2Char"/>
          <w:b/>
        </w:rPr>
      </w:pPr>
    </w:p>
    <w:p w:rsidR="00AB4AF1" w:rsidRDefault="00AB4AF1">
      <w:pPr>
        <w:rPr>
          <w:rStyle w:val="Heading2Char"/>
          <w:bCs w:val="0"/>
        </w:rPr>
      </w:pPr>
      <w:r>
        <w:rPr>
          <w:rStyle w:val="Heading2Char"/>
          <w:b w:val="0"/>
        </w:rPr>
        <w:br w:type="page"/>
      </w:r>
    </w:p>
    <w:p w:rsidR="00BA3E62" w:rsidRDefault="00AA1937" w:rsidP="005D01C3">
      <w:pPr>
        <w:pStyle w:val="Heading2"/>
        <w:rPr>
          <w:rStyle w:val="Heading2Char"/>
          <w:b/>
        </w:rPr>
      </w:pPr>
      <w:r>
        <w:rPr>
          <w:rStyle w:val="Heading2Char"/>
          <w:b/>
        </w:rPr>
        <w:lastRenderedPageBreak/>
        <w:t xml:space="preserve">Model </w:t>
      </w:r>
      <w:r w:rsidR="00D3545B">
        <w:rPr>
          <w:rStyle w:val="Heading2Char"/>
          <w:b/>
        </w:rPr>
        <w:t>Attachments</w:t>
      </w:r>
    </w:p>
    <w:p w:rsidR="00D3545B" w:rsidRDefault="00D3545B" w:rsidP="00D3545B">
      <w:pPr>
        <w:ind w:left="576"/>
        <w:rPr>
          <w:rFonts w:ascii="Arial" w:hAnsi="Arial" w:cs="Arial"/>
        </w:rPr>
      </w:pPr>
    </w:p>
    <w:p w:rsidR="00D3545B" w:rsidRPr="00D3545B" w:rsidRDefault="00D3545B" w:rsidP="00D3545B">
      <w:pPr>
        <w:ind w:left="576"/>
        <w:rPr>
          <w:rFonts w:ascii="Arial" w:hAnsi="Arial" w:cs="Arial"/>
        </w:rPr>
      </w:pPr>
    </w:p>
    <w:tbl>
      <w:tblPr>
        <w:tblW w:w="0" w:type="auto"/>
        <w:jc w:val="center"/>
        <w:tblInd w:w="3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6"/>
        <w:gridCol w:w="2921"/>
      </w:tblGrid>
      <w:tr w:rsidR="00706466" w:rsidRPr="00CE2D16" w:rsidTr="00CE2D16">
        <w:trPr>
          <w:trHeight w:val="350"/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CE2D16">
            <w:pPr>
              <w:jc w:val="center"/>
              <w:rPr>
                <w:rFonts w:ascii="Arial" w:hAnsi="Arial" w:cs="Arial"/>
                <w:b/>
              </w:rPr>
            </w:pPr>
            <w:r w:rsidRPr="00CE2D16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706466" w:rsidP="00CE2D16">
            <w:pPr>
              <w:jc w:val="center"/>
              <w:rPr>
                <w:rFonts w:ascii="Arial" w:hAnsi="Arial" w:cs="Arial"/>
                <w:b/>
              </w:rPr>
            </w:pPr>
            <w:r w:rsidRPr="00CE2D16">
              <w:rPr>
                <w:rFonts w:ascii="Arial" w:hAnsi="Arial" w:cs="Arial"/>
                <w:b/>
              </w:rPr>
              <w:t>Model Attachments</w: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Use this attachment to view the model in a web browser.  No modeling tools needed.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123BD1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2040" w:dyaOrig="1339">
                <v:shape id="_x0000_i1029" type="#_x0000_t75" style="width:102pt;height:66.75pt" o:ole="">
                  <v:imagedata r:id="rId21" o:title=""/>
                </v:shape>
                <o:OLEObject Type="Embed" ProgID="Package" ShapeID="_x0000_i1029" DrawAspect="Icon" ObjectID="_1504597814" r:id="rId22"/>
              </w:objec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Simulink model.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123BD1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2040" w:dyaOrig="1339">
                <v:shape id="_x0000_i1030" type="#_x0000_t75" style="width:102pt;height:66.75pt" o:ole="">
                  <v:imagedata r:id="rId23" o:title=""/>
                </v:shape>
                <o:OLEObject Type="Embed" ProgID="Package" ShapeID="_x0000_i1030" DrawAspect="Icon" ObjectID="_1504597815" r:id="rId24"/>
              </w:object>
            </w:r>
          </w:p>
        </w:tc>
      </w:tr>
      <w:tr w:rsidR="00706466" w:rsidRPr="00CE2D16" w:rsidTr="00352254">
        <w:trPr>
          <w:jc w:val="center"/>
        </w:trPr>
        <w:tc>
          <w:tcPr>
            <w:tcW w:w="3876" w:type="dxa"/>
            <w:shd w:val="clear" w:color="auto" w:fill="FFFF00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Model constants.</w:t>
            </w:r>
          </w:p>
        </w:tc>
        <w:tc>
          <w:tcPr>
            <w:tcW w:w="2921" w:type="dxa"/>
            <w:shd w:val="clear" w:color="auto" w:fill="FFFF00"/>
            <w:vAlign w:val="center"/>
          </w:tcPr>
          <w:p w:rsidR="00706466" w:rsidRPr="00CE2D16" w:rsidRDefault="00123BD1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2040" w:dyaOrig="1339">
                <v:shape id="_x0000_i1031" type="#_x0000_t75" style="width:102pt;height:66.75pt" o:ole="">
                  <v:imagedata r:id="rId25" o:title=""/>
                </v:shape>
                <o:OLEObject Type="Embed" ProgID="Package" ShapeID="_x0000_i1031" DrawAspect="Icon" ObjectID="_1504597816" r:id="rId26"/>
              </w:object>
            </w:r>
          </w:p>
        </w:tc>
      </w:tr>
      <w:tr w:rsidR="00706466" w:rsidRPr="00CE2D16" w:rsidTr="00CE2D16">
        <w:trPr>
          <w:jc w:val="center"/>
        </w:trPr>
        <w:tc>
          <w:tcPr>
            <w:tcW w:w="3876" w:type="dxa"/>
            <w:shd w:val="clear" w:color="auto" w:fill="auto"/>
            <w:vAlign w:val="center"/>
          </w:tcPr>
          <w:p w:rsidR="00706466" w:rsidRPr="00CE2D16" w:rsidRDefault="00706466" w:rsidP="00706466">
            <w:pPr>
              <w:rPr>
                <w:rFonts w:ascii="Arial" w:hAnsi="Arial" w:cs="Arial"/>
              </w:rPr>
            </w:pPr>
            <w:r w:rsidRPr="00CE2D16">
              <w:rPr>
                <w:rFonts w:ascii="Arial" w:hAnsi="Arial" w:cs="Arial"/>
              </w:rPr>
              <w:t>Interpolation table.</w:t>
            </w:r>
          </w:p>
        </w:tc>
        <w:tc>
          <w:tcPr>
            <w:tcW w:w="2921" w:type="dxa"/>
            <w:shd w:val="clear" w:color="auto" w:fill="auto"/>
            <w:vAlign w:val="center"/>
          </w:tcPr>
          <w:p w:rsidR="00706466" w:rsidRPr="00CE2D16" w:rsidRDefault="00C01350" w:rsidP="00CE2D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991">
                <v:shape id="_x0000_i1032" type="#_x0000_t75" style="width:77.25pt;height:49.5pt" o:ole="">
                  <v:imagedata r:id="rId27" o:title=""/>
                </v:shape>
                <o:OLEObject Type="Embed" ProgID="Excel.SheetMacroEnabled.12" ShapeID="_x0000_i1032" DrawAspect="Icon" ObjectID="_1504597817" r:id="rId28"/>
              </w:object>
            </w:r>
          </w:p>
        </w:tc>
      </w:tr>
    </w:tbl>
    <w:p w:rsidR="00B724DC" w:rsidRDefault="00B724DC" w:rsidP="00B724DC"/>
    <w:p w:rsidR="00FA554C" w:rsidRDefault="00FA554C" w:rsidP="00FB3F50">
      <w:pPr>
        <w:jc w:val="center"/>
        <w:rPr>
          <w:noProof/>
        </w:rPr>
      </w:pPr>
    </w:p>
    <w:p w:rsidR="00BA3E62" w:rsidRDefault="00BA3E62" w:rsidP="00BA3E62"/>
    <w:p w:rsidR="00BA3E62" w:rsidRPr="00BA3E62" w:rsidRDefault="00BA3E62" w:rsidP="00BA3E62"/>
    <w:p w:rsidR="00DC00E2" w:rsidRPr="00BA3E62" w:rsidRDefault="00DC00E2" w:rsidP="005D01C3">
      <w:pPr>
        <w:pStyle w:val="Heading2"/>
        <w:rPr>
          <w:rStyle w:val="Heading2Char"/>
          <w:b/>
        </w:rPr>
      </w:pPr>
      <w:r w:rsidRPr="00BA3E62">
        <w:rPr>
          <w:rStyle w:val="Heading2Char"/>
          <w:b/>
        </w:rPr>
        <w:t>Reference Specification</w:t>
      </w:r>
      <w:bookmarkEnd w:id="0"/>
      <w:bookmarkEnd w:id="1"/>
      <w:bookmarkEnd w:id="2"/>
    </w:p>
    <w:p w:rsidR="00DC00E2" w:rsidRPr="0091303B" w:rsidRDefault="00DC00E2">
      <w:pPr>
        <w:pStyle w:val="List"/>
        <w:overflowPunct/>
        <w:autoSpaceDE/>
        <w:adjustRightInd/>
        <w:ind w:left="864" w:firstLine="0"/>
        <w:rPr>
          <w:rFonts w:ascii="Arial" w:hAnsi="Arial" w:cs="Arial"/>
          <w:color w:val="000000"/>
        </w:rPr>
      </w:pPr>
      <w:r w:rsidRPr="0091303B">
        <w:rPr>
          <w:rFonts w:ascii="Arial" w:hAnsi="Arial" w:cs="Arial"/>
          <w:color w:val="000000"/>
        </w:rPr>
        <w:t>IS-0344</w:t>
      </w:r>
      <w:r w:rsidRPr="0091303B">
        <w:rPr>
          <w:rFonts w:ascii="Arial" w:hAnsi="Arial" w:cs="Arial"/>
          <w:color w:val="000000"/>
        </w:rPr>
        <w:tab/>
        <w:t>GENERAL REQUIREMENTS (MSGCENTR)</w:t>
      </w:r>
    </w:p>
    <w:p w:rsidR="00DC00E2" w:rsidRDefault="00DC00E2">
      <w:pPr>
        <w:pStyle w:val="List"/>
        <w:overflowPunct/>
        <w:autoSpaceDE/>
        <w:adjustRightInd/>
        <w:ind w:left="864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IS-0379</w:t>
      </w:r>
      <w:r>
        <w:rPr>
          <w:rFonts w:ascii="Arial" w:hAnsi="Arial" w:cs="Arial"/>
          <w:color w:val="000000"/>
        </w:rPr>
        <w:tab/>
        <w:t>NORTH AMERICAN WARNINGS AND INDICATORS STRATEGY</w:t>
      </w:r>
    </w:p>
    <w:p w:rsidR="00560598" w:rsidRDefault="00560598">
      <w:pPr>
        <w:pStyle w:val="List"/>
        <w:overflowPunct/>
        <w:autoSpaceDE/>
        <w:adjustRightInd/>
        <w:ind w:left="864" w:firstLine="0"/>
        <w:rPr>
          <w:rFonts w:ascii="Arial" w:hAnsi="Arial" w:cs="Arial"/>
          <w:color w:val="000000"/>
        </w:rPr>
      </w:pPr>
      <w:r w:rsidRPr="00560598">
        <w:rPr>
          <w:rFonts w:ascii="Arial" w:hAnsi="Arial" w:cs="Arial"/>
          <w:color w:val="000000"/>
        </w:rPr>
        <w:t>Y2012_CGEA1.3_CMDB_v12.20_Export</w:t>
      </w:r>
    </w:p>
    <w:p w:rsidR="00560598" w:rsidRDefault="00560598">
      <w:pPr>
        <w:pStyle w:val="List"/>
        <w:overflowPunct/>
        <w:autoSpaceDE/>
        <w:adjustRightInd/>
        <w:ind w:left="864" w:firstLine="0"/>
        <w:rPr>
          <w:rFonts w:ascii="Arial" w:hAnsi="Arial" w:cs="Arial"/>
          <w:color w:val="000000"/>
        </w:rPr>
      </w:pPr>
      <w:r w:rsidRPr="00560598">
        <w:rPr>
          <w:rFonts w:ascii="Arial" w:hAnsi="Arial" w:cs="Arial"/>
          <w:color w:val="000000"/>
        </w:rPr>
        <w:t>Gsdb041</w:t>
      </w:r>
    </w:p>
    <w:p w:rsidR="00F84C1F" w:rsidRPr="001D4D16" w:rsidRDefault="00DC00E2" w:rsidP="009D217A">
      <w:pPr>
        <w:pStyle w:val="List"/>
        <w:overflowPunct/>
        <w:autoSpaceDE/>
        <w:autoSpaceDN/>
        <w:adjustRightInd/>
        <w:ind w:left="864" w:firstLine="0"/>
        <w:textAlignment w:val="auto"/>
      </w:pPr>
      <w:r>
        <w:tab/>
      </w:r>
    </w:p>
    <w:p w:rsidR="00F84C1F" w:rsidRDefault="006540D9" w:rsidP="00F84C1F">
      <w:pPr>
        <w:pStyle w:val="Heading2"/>
      </w:pPr>
      <w:r>
        <w:br w:type="page"/>
      </w:r>
      <w:r w:rsidR="00F84C1F">
        <w:lastRenderedPageBreak/>
        <w:t>Revision History</w:t>
      </w:r>
    </w:p>
    <w:p w:rsidR="00F84C1F" w:rsidRDefault="00F84C1F" w:rsidP="00F84C1F">
      <w:pPr>
        <w:rPr>
          <w:color w:val="000000"/>
        </w:rPr>
      </w:pPr>
    </w:p>
    <w:p w:rsidR="00F84C1F" w:rsidRDefault="00F84C1F" w:rsidP="00F84C1F">
      <w:pPr>
        <w:pStyle w:val="BodyTextInden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SPSS Module Revision History</w:t>
      </w:r>
    </w:p>
    <w:p w:rsidR="00F84C1F" w:rsidRDefault="00F84C1F" w:rsidP="00F84C1F">
      <w:pPr>
        <w:rPr>
          <w:rFonts w:ascii="Arial" w:hAnsi="Arial" w:cs="Arial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2466"/>
        <w:gridCol w:w="5580"/>
        <w:gridCol w:w="1260"/>
      </w:tblGrid>
      <w:tr w:rsidR="00F84C1F" w:rsidTr="00352254">
        <w:trPr>
          <w:cantSplit/>
          <w:tblHeader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Revision Level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Change Description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4C1F" w:rsidRDefault="00F84C1F" w:rsidP="00E56BA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Date</w:t>
            </w:r>
          </w:p>
        </w:tc>
      </w:tr>
      <w:tr w:rsidR="00F84C1F" w:rsidTr="00352254">
        <w:trPr>
          <w:cantSplit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EE3153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B73089" w:rsidP="00B73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Model: Filip Tomik</w:t>
            </w:r>
          </w:p>
          <w:p w:rsidR="00B73089" w:rsidRDefault="00B73089" w:rsidP="00B73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Interpolation Table: Richard McKamie</w:t>
            </w:r>
          </w:p>
          <w:p w:rsidR="00B73089" w:rsidRDefault="00B73089" w:rsidP="00B73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STSS: Jim Miloser 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B73089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Initial Version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B73089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11/15</w:t>
            </w:r>
            <w:r w:rsidR="00EE3153">
              <w:rPr>
                <w:rFonts w:ascii="Arial" w:hAnsi="Arial" w:cs="Arial"/>
                <w:color w:val="000000"/>
              </w:rPr>
              <w:t>/2012</w:t>
            </w:r>
          </w:p>
        </w:tc>
      </w:tr>
      <w:tr w:rsidR="00F84C1F" w:rsidTr="00352254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1C0318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2D00D0" w:rsidP="001C03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Jim Miloser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0D0" w:rsidRDefault="002D00D0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Figure</w:t>
            </w:r>
            <w:r w:rsidR="00436E29">
              <w:rPr>
                <w:rFonts w:ascii="Arial" w:hAnsi="Arial" w:cs="Arial"/>
                <w:color w:val="000000"/>
              </w:rPr>
              <w:t xml:space="preserve"> 3: added AwdSrvcRqd_B_Rq and G</w:t>
            </w:r>
            <w:r>
              <w:rPr>
                <w:rFonts w:ascii="Arial" w:hAnsi="Arial" w:cs="Arial"/>
                <w:color w:val="000000"/>
              </w:rPr>
              <w:t>earPos_D_Trg</w:t>
            </w:r>
          </w:p>
          <w:p w:rsidR="002D00D0" w:rsidRDefault="002D00D0" w:rsidP="00E56BA0">
            <w:pPr>
              <w:rPr>
                <w:rFonts w:ascii="Arial" w:hAnsi="Arial" w:cs="Arial"/>
                <w:color w:val="000000"/>
              </w:rPr>
            </w:pPr>
          </w:p>
          <w:p w:rsidR="008C6CC1" w:rsidRDefault="000123BC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1.5.3: R</w:t>
            </w:r>
            <w:r w:rsidR="008C6CC1">
              <w:rPr>
                <w:rFonts w:ascii="Arial" w:hAnsi="Arial" w:cs="Arial"/>
                <w:color w:val="000000"/>
              </w:rPr>
              <w:t>eplaced initial values with a reference to the “.m” file.</w:t>
            </w:r>
            <w:r w:rsidR="000F2723">
              <w:rPr>
                <w:rFonts w:ascii="Arial" w:hAnsi="Arial" w:cs="Arial"/>
                <w:color w:val="000000"/>
              </w:rPr>
              <w:t xml:space="preserve">  Modified DID names to match</w:t>
            </w:r>
            <w:r>
              <w:rPr>
                <w:rFonts w:ascii="Arial" w:hAnsi="Arial" w:cs="Arial"/>
                <w:color w:val="000000"/>
              </w:rPr>
              <w:t xml:space="preserve"> “.m” file constants. Change DExx to $FDxx.</w:t>
            </w:r>
          </w:p>
          <w:p w:rsidR="000F2723" w:rsidRDefault="000F2723" w:rsidP="00E56BA0">
            <w:pPr>
              <w:rPr>
                <w:rFonts w:ascii="Arial" w:hAnsi="Arial" w:cs="Arial"/>
                <w:color w:val="000000"/>
              </w:rPr>
            </w:pPr>
          </w:p>
          <w:p w:rsidR="00F84C1F" w:rsidRDefault="004F6BB3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1.6: </w:t>
            </w:r>
            <w:r w:rsidR="001C0318">
              <w:rPr>
                <w:rFonts w:ascii="Arial" w:hAnsi="Arial" w:cs="Arial"/>
                <w:color w:val="000000"/>
              </w:rPr>
              <w:t>Added default transition to model.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1C0318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12/17/2012</w:t>
            </w:r>
          </w:p>
        </w:tc>
      </w:tr>
      <w:tr w:rsidR="00F84C1F" w:rsidTr="00352254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436E29" w:rsidP="006540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436E29" w:rsidP="00436E2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Jim Miloser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29" w:rsidRDefault="00174874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Figures 1 and 3, </w:t>
            </w:r>
            <w:r w:rsidR="00436E29">
              <w:rPr>
                <w:rFonts w:ascii="Arial" w:hAnsi="Arial" w:cs="Arial"/>
                <w:color w:val="000000"/>
              </w:rPr>
              <w:t>Table 1.5</w:t>
            </w:r>
            <w:r w:rsidR="0080798F">
              <w:rPr>
                <w:rFonts w:ascii="Arial" w:hAnsi="Arial" w:cs="Arial"/>
                <w:color w:val="000000"/>
              </w:rPr>
              <w:t>, 1.3.5.4</w:t>
            </w:r>
            <w:r w:rsidR="00436E29">
              <w:rPr>
                <w:rFonts w:ascii="Arial" w:hAnsi="Arial" w:cs="Arial"/>
                <w:color w:val="000000"/>
              </w:rPr>
              <w:t xml:space="preserve"> and Model: </w:t>
            </w:r>
          </w:p>
          <w:p w:rsidR="00F84C1F" w:rsidRDefault="00436E29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Replaced GearPos_D_Trg with </w:t>
            </w:r>
            <w:r w:rsidR="00206BC2" w:rsidRPr="00206BC2">
              <w:rPr>
                <w:rFonts w:ascii="Arial" w:hAnsi="Arial" w:cs="Arial"/>
                <w:color w:val="000000"/>
              </w:rPr>
              <w:t>GearLvrPos_D_Actl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893548" w:rsidRDefault="00893548" w:rsidP="00E56BA0">
            <w:pPr>
              <w:rPr>
                <w:rFonts w:ascii="Arial" w:hAnsi="Arial" w:cs="Arial"/>
                <w:color w:val="000000"/>
              </w:rPr>
            </w:pPr>
          </w:p>
          <w:p w:rsidR="00893548" w:rsidRDefault="00893548" w:rsidP="00E56BA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Section 1.3.3.2:  added Perspective View graphic</w:t>
            </w:r>
          </w:p>
          <w:p w:rsidR="00D362F4" w:rsidRDefault="00D362F4" w:rsidP="00E56BA0">
            <w:pPr>
              <w:rPr>
                <w:rFonts w:ascii="Arial" w:hAnsi="Arial" w:cs="Arial"/>
                <w:color w:val="000000"/>
              </w:rPr>
            </w:pPr>
          </w:p>
          <w:p w:rsidR="00D362F4" w:rsidRDefault="00D362F4" w:rsidP="00D362F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Figure 4</w:t>
            </w:r>
            <w:r w:rsidR="00817ED5">
              <w:rPr>
                <w:rFonts w:ascii="Arial" w:hAnsi="Arial" w:cs="Arial"/>
                <w:color w:val="000000"/>
              </w:rPr>
              <w:t xml:space="preserve"> and section 1.5.3</w:t>
            </w:r>
            <w:r>
              <w:rPr>
                <w:rFonts w:ascii="Arial" w:hAnsi="Arial" w:cs="Arial"/>
                <w:color w:val="000000"/>
              </w:rPr>
              <w:t>: removed version tags from Power_Gauge_SI, Power_gauge_cals and InterpolationTable.</w:t>
            </w:r>
          </w:p>
          <w:p w:rsidR="00F64BAD" w:rsidRDefault="00F64BAD" w:rsidP="00D362F4">
            <w:pPr>
              <w:rPr>
                <w:rFonts w:ascii="Arial" w:hAnsi="Arial" w:cs="Arial"/>
                <w:color w:val="000000"/>
              </w:rPr>
            </w:pPr>
          </w:p>
          <w:p w:rsidR="00F64BAD" w:rsidRDefault="00F64BAD" w:rsidP="00D362F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Cleaned up Model Attachments section.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1F" w:rsidRDefault="00B70AE5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436E29">
              <w:rPr>
                <w:rFonts w:ascii="Arial" w:hAnsi="Arial" w:cs="Arial"/>
                <w:color w:val="000000"/>
              </w:rPr>
              <w:t>3/</w:t>
            </w:r>
            <w:r w:rsidR="00893548">
              <w:rPr>
                <w:rFonts w:ascii="Arial" w:hAnsi="Arial" w:cs="Arial"/>
                <w:color w:val="000000"/>
              </w:rPr>
              <w:t>19</w:t>
            </w:r>
            <w:r w:rsidR="00436E29">
              <w:rPr>
                <w:rFonts w:ascii="Arial" w:hAnsi="Arial" w:cs="Arial"/>
                <w:color w:val="000000"/>
              </w:rPr>
              <w:t>/13</w:t>
            </w:r>
          </w:p>
        </w:tc>
      </w:tr>
      <w:tr w:rsidR="00436E29" w:rsidTr="00352254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29" w:rsidRDefault="002210CD" w:rsidP="006540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29" w:rsidRDefault="002210CD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Jim Miloser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9E3" w:rsidRPr="007A6894" w:rsidRDefault="00D849E3" w:rsidP="00D849E3">
            <w:pPr>
              <w:rPr>
                <w:rFonts w:ascii="Arial" w:hAnsi="Arial" w:cs="Arial"/>
                <w:color w:val="000000"/>
                <w:u w:val="single"/>
              </w:rPr>
            </w:pPr>
            <w:r w:rsidRPr="007A6894">
              <w:rPr>
                <w:rFonts w:ascii="Arial" w:hAnsi="Arial" w:cs="Arial"/>
                <w:color w:val="000000"/>
                <w:u w:val="single"/>
              </w:rPr>
              <w:t>Section 1.5.3:</w:t>
            </w:r>
          </w:p>
          <w:p w:rsidR="00D849E3" w:rsidRDefault="00D849E3" w:rsidP="00D84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Changed service $2F to $2E.</w:t>
            </w:r>
          </w:p>
          <w:p w:rsidR="00D849E3" w:rsidRDefault="00D849E3" w:rsidP="00D84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Added resolution and ranges.</w:t>
            </w:r>
          </w:p>
          <w:p w:rsidR="00D849E3" w:rsidRDefault="00D849E3" w:rsidP="00D84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Added “ and Default” to Initial Value column.</w:t>
            </w:r>
          </w:p>
          <w:p w:rsidR="006D23C7" w:rsidRDefault="006D23C7" w:rsidP="00D849E3">
            <w:pPr>
              <w:rPr>
                <w:rFonts w:ascii="Arial" w:hAnsi="Arial" w:cs="Arial"/>
                <w:color w:val="000000"/>
              </w:rPr>
            </w:pPr>
          </w:p>
          <w:p w:rsidR="006D23C7" w:rsidRPr="007A6894" w:rsidRDefault="006D23C7" w:rsidP="006D23C7">
            <w:pPr>
              <w:rPr>
                <w:rFonts w:ascii="Arial" w:hAnsi="Arial" w:cs="Arial"/>
                <w:color w:val="000000"/>
                <w:u w:val="single"/>
              </w:rPr>
            </w:pPr>
            <w:r w:rsidRPr="007A6894">
              <w:rPr>
                <w:rFonts w:ascii="Arial" w:hAnsi="Arial" w:cs="Arial"/>
                <w:color w:val="000000"/>
                <w:u w:val="single"/>
              </w:rPr>
              <w:t>Table 1.6:</w:t>
            </w:r>
          </w:p>
          <w:p w:rsidR="006D23C7" w:rsidRDefault="006D23C7" w:rsidP="006D23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Updated .m file’s </w:t>
            </w:r>
            <w:r w:rsidRPr="007A6894">
              <w:rPr>
                <w:rFonts w:ascii="Arial" w:hAnsi="Arial" w:cs="Arial"/>
                <w:color w:val="000000"/>
              </w:rPr>
              <w:t>PG_PERCENT_FILL_CONV_CONSTANT</w:t>
            </w:r>
            <w:r>
              <w:rPr>
                <w:rFonts w:ascii="Arial" w:hAnsi="Arial" w:cs="Arial"/>
                <w:color w:val="000000"/>
              </w:rPr>
              <w:t xml:space="preserve"> from 0.65 to 0.55 and attached new version. (</w:t>
            </w:r>
            <w:r w:rsidRPr="006D23C7">
              <w:rPr>
                <w:rFonts w:ascii="Arial" w:hAnsi="Arial" w:cs="Arial"/>
                <w:color w:val="000000"/>
              </w:rPr>
              <w:t>Power_gauge_cals_v3_1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:rsidR="006C5919" w:rsidRDefault="006C5919" w:rsidP="006D23C7">
            <w:pPr>
              <w:rPr>
                <w:rFonts w:ascii="Arial" w:hAnsi="Arial" w:cs="Arial"/>
                <w:color w:val="000000"/>
              </w:rPr>
            </w:pPr>
          </w:p>
          <w:p w:rsidR="006C5919" w:rsidRDefault="006C5919" w:rsidP="006C59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Updated Interpolation Table’s LINEARITY FACTOR constant to 0.8 and attached new version. (</w:t>
            </w:r>
            <w:r w:rsidRPr="007A6894">
              <w:rPr>
                <w:rFonts w:ascii="Arial" w:hAnsi="Arial" w:cs="Arial"/>
                <w:color w:val="000000"/>
              </w:rPr>
              <w:t>InterpolationTable_v1.1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:rsidR="00201C98" w:rsidRDefault="00201C98" w:rsidP="006C5919">
            <w:pPr>
              <w:rPr>
                <w:rFonts w:ascii="Arial" w:hAnsi="Arial" w:cs="Arial"/>
                <w:color w:val="000000"/>
              </w:rPr>
            </w:pPr>
          </w:p>
          <w:p w:rsidR="00201C98" w:rsidRDefault="00201C98" w:rsidP="00201C98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u w:val="single"/>
              </w:rPr>
              <w:t>Figure 3:</w:t>
            </w:r>
          </w:p>
          <w:p w:rsidR="00201C98" w:rsidRDefault="00201C98" w:rsidP="00201C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Changed “Veh_V_ActlEng is declared </w:t>
            </w:r>
            <w:r w:rsidRPr="002634BB">
              <w:rPr>
                <w:rFonts w:ascii="Arial" w:hAnsi="Arial" w:cs="Arial"/>
                <w:color w:val="000000"/>
              </w:rPr>
              <w:t>missing</w:t>
            </w:r>
            <w:r>
              <w:rPr>
                <w:rFonts w:ascii="Arial" w:hAnsi="Arial" w:cs="Arial"/>
                <w:color w:val="000000"/>
              </w:rPr>
              <w:t>” to “Veh_V_ActlEng is declared missing or invalid” to account for Veh_V_ActlEng_D_Qf signal.</w:t>
            </w:r>
          </w:p>
          <w:p w:rsidR="006C5919" w:rsidRDefault="006C5919" w:rsidP="006D23C7">
            <w:pPr>
              <w:rPr>
                <w:rFonts w:ascii="Arial" w:hAnsi="Arial" w:cs="Arial"/>
                <w:color w:val="000000"/>
              </w:rPr>
            </w:pPr>
          </w:p>
          <w:p w:rsidR="00201C98" w:rsidRDefault="006C5919" w:rsidP="001937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Auto-code, model used for fixed point auto-code and integration guide is in </w:t>
            </w:r>
            <w:hyperlink r:id="rId29" w:history="1">
              <w:r w:rsidRPr="006C5919">
                <w:rPr>
                  <w:rStyle w:val="Hyperlink"/>
                  <w:rFonts w:ascii="Arial" w:hAnsi="Arial" w:cs="Arial"/>
                </w:rPr>
                <w:t>VSEM</w:t>
              </w:r>
            </w:hyperlink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E29" w:rsidRDefault="006C5919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03/25</w:t>
            </w:r>
            <w:r w:rsidR="002210CD">
              <w:rPr>
                <w:rFonts w:ascii="Arial" w:hAnsi="Arial" w:cs="Arial"/>
                <w:color w:val="000000"/>
              </w:rPr>
              <w:t>/15</w:t>
            </w:r>
          </w:p>
        </w:tc>
      </w:tr>
      <w:tr w:rsidR="00571D29" w:rsidTr="00352254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29" w:rsidRDefault="00571D29" w:rsidP="006540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29" w:rsidRDefault="00571D29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 Patel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29" w:rsidRPr="00571D29" w:rsidRDefault="00571D29" w:rsidP="00D849E3">
            <w:pPr>
              <w:rPr>
                <w:rFonts w:ascii="Arial" w:hAnsi="Arial" w:cs="Arial"/>
                <w:color w:val="000000"/>
              </w:rPr>
            </w:pPr>
            <w:r w:rsidRPr="00571D29">
              <w:rPr>
                <w:rFonts w:ascii="Arial" w:hAnsi="Arial" w:cs="Arial"/>
                <w:color w:val="000000"/>
              </w:rPr>
              <w:t xml:space="preserve">Changed the 0xC11D00 and 0xC41E00 DTCs (lost comm and invalid data from AWD) to 0xC10200 and 0xC40200 DTCs (lost comm and invalid data from TCCM) as per agreement.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D29" w:rsidRDefault="00571D29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4/29/2015</w:t>
            </w:r>
          </w:p>
        </w:tc>
      </w:tr>
      <w:tr w:rsidR="00D06837" w:rsidTr="00352254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837" w:rsidRDefault="00D06837" w:rsidP="006540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837" w:rsidRDefault="00D06837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R. Chalanti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837" w:rsidRDefault="00D06837" w:rsidP="00D84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Removed GearLvrPosActl CAN signal</w:t>
            </w:r>
          </w:p>
          <w:p w:rsidR="00AF5DAE" w:rsidRPr="00571D29" w:rsidRDefault="00AF5DAE" w:rsidP="00D84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Updated Simulink Model, Webview files and constants .m file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837" w:rsidRDefault="00D06837" w:rsidP="001937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7/</w:t>
            </w:r>
            <w:r w:rsidR="00193753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>/2015</w:t>
            </w:r>
          </w:p>
        </w:tc>
      </w:tr>
      <w:tr w:rsidR="00352254" w:rsidTr="00352254">
        <w:trPr>
          <w:cantSplit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54" w:rsidRDefault="00352254" w:rsidP="006540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1.6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54" w:rsidRDefault="00352254" w:rsidP="00E56BA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R.Chalanti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54" w:rsidRDefault="00352254" w:rsidP="00D84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Minor update to modify the Model constants</w:t>
            </w:r>
            <w:r w:rsidR="00BE4615">
              <w:rPr>
                <w:rFonts w:ascii="Arial" w:hAnsi="Arial" w:cs="Arial"/>
                <w:color w:val="000000"/>
              </w:rPr>
              <w:t xml:space="preserve"> in </w:t>
            </w:r>
            <w:r w:rsidR="00E9589D">
              <w:rPr>
                <w:rFonts w:ascii="Arial" w:hAnsi="Arial" w:cs="Arial"/>
                <w:color w:val="000000"/>
              </w:rPr>
              <w:t xml:space="preserve">Section </w:t>
            </w:r>
            <w:r w:rsidR="00BE4615">
              <w:rPr>
                <w:rFonts w:ascii="Arial" w:hAnsi="Arial" w:cs="Arial"/>
                <w:color w:val="000000"/>
              </w:rPr>
              <w:t>1.5.3</w:t>
            </w:r>
          </w:p>
          <w:p w:rsidR="004D59E7" w:rsidRDefault="004D59E7" w:rsidP="009810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Attachments updated with latest</w:t>
            </w:r>
            <w:r w:rsidR="0098105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constants files</w:t>
            </w:r>
            <w:r w:rsidR="00E9589D">
              <w:rPr>
                <w:rFonts w:ascii="Arial" w:hAnsi="Arial" w:cs="Arial"/>
                <w:color w:val="000000"/>
              </w:rPr>
              <w:t>.</w:t>
            </w:r>
          </w:p>
          <w:p w:rsidR="00E9589D" w:rsidRDefault="00896C1D" w:rsidP="00F67C2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 section 1.6, </w:t>
            </w:r>
            <w:r w:rsidR="00F67C2A" w:rsidRPr="00F67C2A">
              <w:rPr>
                <w:rFonts w:ascii="Arial" w:hAnsi="Arial" w:cs="Arial"/>
                <w:color w:val="000000"/>
              </w:rPr>
              <w:t>PDG_CGEA_1_3_V_4_2</w:t>
            </w:r>
            <w:r w:rsidR="00F67C2A">
              <w:rPr>
                <w:rFonts w:ascii="Arial" w:hAnsi="Arial" w:cs="Arial"/>
                <w:color w:val="000000"/>
              </w:rPr>
              <w:t xml:space="preserve">* files </w:t>
            </w:r>
            <w:r>
              <w:rPr>
                <w:rFonts w:ascii="Arial" w:hAnsi="Arial" w:cs="Arial"/>
                <w:color w:val="000000"/>
              </w:rPr>
              <w:t xml:space="preserve">are </w:t>
            </w:r>
            <w:r w:rsidR="00E9589D">
              <w:rPr>
                <w:rFonts w:ascii="Arial" w:hAnsi="Arial" w:cs="Arial"/>
                <w:color w:val="000000"/>
              </w:rPr>
              <w:t>same as V4_1</w:t>
            </w:r>
            <w:r w:rsidR="00F67C2A">
              <w:rPr>
                <w:rFonts w:ascii="Arial" w:hAnsi="Arial" w:cs="Arial"/>
                <w:color w:val="000000"/>
              </w:rPr>
              <w:t xml:space="preserve"> except for the constants file</w:t>
            </w:r>
            <w:r w:rsidR="00E9589D">
              <w:rPr>
                <w:rFonts w:ascii="Arial" w:hAnsi="Arial" w:cs="Arial"/>
                <w:color w:val="000000"/>
              </w:rPr>
              <w:t>.</w:t>
            </w:r>
            <w:bookmarkStart w:id="20" w:name="_GoBack"/>
            <w:bookmarkEnd w:id="2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254" w:rsidRDefault="0098105C" w:rsidP="001937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9/24</w:t>
            </w:r>
            <w:r w:rsidR="00352254">
              <w:rPr>
                <w:rFonts w:ascii="Arial" w:hAnsi="Arial" w:cs="Arial"/>
                <w:color w:val="000000"/>
              </w:rPr>
              <w:t>/15</w:t>
            </w:r>
          </w:p>
        </w:tc>
      </w:tr>
    </w:tbl>
    <w:p w:rsidR="00DC00E2" w:rsidRDefault="00DC00E2" w:rsidP="00352254"/>
    <w:sectPr w:rsidR="00DC00E2">
      <w:pgSz w:w="12240" w:h="15840" w:code="1"/>
      <w:pgMar w:top="720" w:right="432" w:bottom="720" w:left="432" w:header="288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994" w:rsidRDefault="00BF0994">
      <w:r>
        <w:separator/>
      </w:r>
    </w:p>
  </w:endnote>
  <w:endnote w:type="continuationSeparator" w:id="0">
    <w:p w:rsidR="00BF0994" w:rsidRDefault="00BF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994" w:rsidRDefault="00BF0994">
      <w:r>
        <w:separator/>
      </w:r>
    </w:p>
  </w:footnote>
  <w:footnote w:type="continuationSeparator" w:id="0">
    <w:p w:rsidR="00BF0994" w:rsidRDefault="00BF0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165"/>
    <w:multiLevelType w:val="hybridMultilevel"/>
    <w:tmpl w:val="8CD2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A198D"/>
    <w:multiLevelType w:val="hybridMultilevel"/>
    <w:tmpl w:val="DE3C2E56"/>
    <w:lvl w:ilvl="0" w:tplc="D05C0A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672FAF"/>
    <w:multiLevelType w:val="hybridMultilevel"/>
    <w:tmpl w:val="8CD2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21ED1"/>
    <w:multiLevelType w:val="hybridMultilevel"/>
    <w:tmpl w:val="8CD2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240EE"/>
    <w:multiLevelType w:val="multilevel"/>
    <w:tmpl w:val="A7948AC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StyleHeading2Ari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 New Roman" w:hAnsi="Times New Roman" w:cs="Times New Roman" w:hint="default"/>
      </w:rPr>
    </w:lvl>
  </w:abstractNum>
  <w:abstractNum w:abstractNumId="5">
    <w:nsid w:val="26CA51D7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6">
    <w:nsid w:val="373649D7"/>
    <w:multiLevelType w:val="hybridMultilevel"/>
    <w:tmpl w:val="008C51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E9522A1"/>
    <w:multiLevelType w:val="multilevel"/>
    <w:tmpl w:val="7AE6382C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3FCE123F"/>
    <w:multiLevelType w:val="hybridMultilevel"/>
    <w:tmpl w:val="0E24D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190EBE"/>
    <w:multiLevelType w:val="hybridMultilevel"/>
    <w:tmpl w:val="96E6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2527B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1">
    <w:nsid w:val="4C0E0B3B"/>
    <w:multiLevelType w:val="multilevel"/>
    <w:tmpl w:val="2FB0F27A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46577DC"/>
    <w:multiLevelType w:val="hybridMultilevel"/>
    <w:tmpl w:val="2526AB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6222CB5"/>
    <w:multiLevelType w:val="multilevel"/>
    <w:tmpl w:val="DCD43CD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4">
    <w:nsid w:val="5C921726"/>
    <w:multiLevelType w:val="hybridMultilevel"/>
    <w:tmpl w:val="779E5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DC22B6E"/>
    <w:multiLevelType w:val="multilevel"/>
    <w:tmpl w:val="0D28FCA2"/>
    <w:lvl w:ilvl="0">
      <w:start w:val="1"/>
      <w:numFmt w:val="decimal"/>
      <w:pStyle w:val="ListNumber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6">
    <w:nsid w:val="5F365945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17">
    <w:nsid w:val="6A422BC6"/>
    <w:multiLevelType w:val="hybridMultilevel"/>
    <w:tmpl w:val="2D5A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2406DA"/>
    <w:multiLevelType w:val="hybridMultilevel"/>
    <w:tmpl w:val="09B83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566AAC"/>
    <w:multiLevelType w:val="hybridMultilevel"/>
    <w:tmpl w:val="204ED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3AE28E2"/>
    <w:multiLevelType w:val="singleLevel"/>
    <w:tmpl w:val="635C3696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  <w:rPr>
        <w:rFonts w:ascii="Times New Roman" w:hAnsi="Times New Roman" w:cs="Times New Roman"/>
      </w:rPr>
    </w:lvl>
  </w:abstractNum>
  <w:abstractNum w:abstractNumId="21">
    <w:nsid w:val="74B34D74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2">
    <w:nsid w:val="750501A7"/>
    <w:multiLevelType w:val="hybridMultilevel"/>
    <w:tmpl w:val="146AA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62A749E"/>
    <w:multiLevelType w:val="hybridMultilevel"/>
    <w:tmpl w:val="33D499CE"/>
    <w:lvl w:ilvl="0" w:tplc="91BC4C9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20"/>
  </w:num>
  <w:num w:numId="5">
    <w:abstractNumId w:val="10"/>
  </w:num>
  <w:num w:numId="6">
    <w:abstractNumId w:val="21"/>
  </w:num>
  <w:num w:numId="7">
    <w:abstractNumId w:val="5"/>
  </w:num>
  <w:num w:numId="8">
    <w:abstractNumId w:val="23"/>
  </w:num>
  <w:num w:numId="9">
    <w:abstractNumId w:val="18"/>
  </w:num>
  <w:num w:numId="10">
    <w:abstractNumId w:val="7"/>
  </w:num>
  <w:num w:numId="11">
    <w:abstractNumId w:val="12"/>
  </w:num>
  <w:num w:numId="12">
    <w:abstractNumId w:val="8"/>
  </w:num>
  <w:num w:numId="13">
    <w:abstractNumId w:val="19"/>
  </w:num>
  <w:num w:numId="14">
    <w:abstractNumId w:val="11"/>
  </w:num>
  <w:num w:numId="15">
    <w:abstractNumId w:val="14"/>
  </w:num>
  <w:num w:numId="16">
    <w:abstractNumId w:val="17"/>
  </w:num>
  <w:num w:numId="17">
    <w:abstractNumId w:val="16"/>
  </w:num>
  <w:num w:numId="18">
    <w:abstractNumId w:val="22"/>
  </w:num>
  <w:num w:numId="19">
    <w:abstractNumId w:val="1"/>
  </w:num>
  <w:num w:numId="20">
    <w:abstractNumId w:val="0"/>
  </w:num>
  <w:num w:numId="21">
    <w:abstractNumId w:val="2"/>
  </w:num>
  <w:num w:numId="22">
    <w:abstractNumId w:val="3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4"/>
  <w:drawingGridVerticalSpacing w:val="144"/>
  <w:doNotUseMarginsForDrawingGridOrigin/>
  <w:drawingGridHorizontalOrigin w:val="1699"/>
  <w:drawingGridVerticalOrigin w:val="19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E2"/>
    <w:rsid w:val="00001276"/>
    <w:rsid w:val="000036D0"/>
    <w:rsid w:val="0000405B"/>
    <w:rsid w:val="00005812"/>
    <w:rsid w:val="00007065"/>
    <w:rsid w:val="000071C7"/>
    <w:rsid w:val="00011EA1"/>
    <w:rsid w:val="000123BC"/>
    <w:rsid w:val="00013285"/>
    <w:rsid w:val="000161A4"/>
    <w:rsid w:val="0001735E"/>
    <w:rsid w:val="00021306"/>
    <w:rsid w:val="000230D6"/>
    <w:rsid w:val="00023AF7"/>
    <w:rsid w:val="0002583A"/>
    <w:rsid w:val="0003377E"/>
    <w:rsid w:val="0003732F"/>
    <w:rsid w:val="00037FB7"/>
    <w:rsid w:val="00042A8C"/>
    <w:rsid w:val="000454BC"/>
    <w:rsid w:val="00060C91"/>
    <w:rsid w:val="000664D6"/>
    <w:rsid w:val="00075088"/>
    <w:rsid w:val="00081F0A"/>
    <w:rsid w:val="0008493C"/>
    <w:rsid w:val="00096063"/>
    <w:rsid w:val="00096AD0"/>
    <w:rsid w:val="000A32BB"/>
    <w:rsid w:val="000B3B21"/>
    <w:rsid w:val="000B3CE4"/>
    <w:rsid w:val="000C1410"/>
    <w:rsid w:val="000C4AAD"/>
    <w:rsid w:val="000D2AD7"/>
    <w:rsid w:val="000E18CA"/>
    <w:rsid w:val="000E1ADF"/>
    <w:rsid w:val="000E2F64"/>
    <w:rsid w:val="000E3E9B"/>
    <w:rsid w:val="000E47D5"/>
    <w:rsid w:val="000F2723"/>
    <w:rsid w:val="000F3E41"/>
    <w:rsid w:val="000F732D"/>
    <w:rsid w:val="00117748"/>
    <w:rsid w:val="00123BD1"/>
    <w:rsid w:val="0012578B"/>
    <w:rsid w:val="001269C5"/>
    <w:rsid w:val="00137C4F"/>
    <w:rsid w:val="001572A0"/>
    <w:rsid w:val="001655FF"/>
    <w:rsid w:val="001672C1"/>
    <w:rsid w:val="00170E81"/>
    <w:rsid w:val="00174874"/>
    <w:rsid w:val="00175F5C"/>
    <w:rsid w:val="00193753"/>
    <w:rsid w:val="00193E6E"/>
    <w:rsid w:val="00195DE2"/>
    <w:rsid w:val="001A23C0"/>
    <w:rsid w:val="001A400D"/>
    <w:rsid w:val="001B11F1"/>
    <w:rsid w:val="001B55C4"/>
    <w:rsid w:val="001B65B9"/>
    <w:rsid w:val="001C0318"/>
    <w:rsid w:val="001C53D9"/>
    <w:rsid w:val="001C60F4"/>
    <w:rsid w:val="001D13DE"/>
    <w:rsid w:val="001D1BB3"/>
    <w:rsid w:val="001D6257"/>
    <w:rsid w:val="001D6893"/>
    <w:rsid w:val="001D6A30"/>
    <w:rsid w:val="001D7BFD"/>
    <w:rsid w:val="001E1C30"/>
    <w:rsid w:val="00201C98"/>
    <w:rsid w:val="00201D88"/>
    <w:rsid w:val="0020452A"/>
    <w:rsid w:val="00206BC2"/>
    <w:rsid w:val="002200A0"/>
    <w:rsid w:val="00220158"/>
    <w:rsid w:val="002210CD"/>
    <w:rsid w:val="00223367"/>
    <w:rsid w:val="00225A66"/>
    <w:rsid w:val="002263E5"/>
    <w:rsid w:val="00234608"/>
    <w:rsid w:val="0025384A"/>
    <w:rsid w:val="002601BC"/>
    <w:rsid w:val="00267039"/>
    <w:rsid w:val="002764C9"/>
    <w:rsid w:val="00276EC4"/>
    <w:rsid w:val="002819A1"/>
    <w:rsid w:val="0029057F"/>
    <w:rsid w:val="00290606"/>
    <w:rsid w:val="00296787"/>
    <w:rsid w:val="00297107"/>
    <w:rsid w:val="002B197E"/>
    <w:rsid w:val="002C2CD8"/>
    <w:rsid w:val="002D00D0"/>
    <w:rsid w:val="002D08AF"/>
    <w:rsid w:val="002D3D73"/>
    <w:rsid w:val="002D4DD5"/>
    <w:rsid w:val="002D74EC"/>
    <w:rsid w:val="002E1E03"/>
    <w:rsid w:val="002E4152"/>
    <w:rsid w:val="002F34CD"/>
    <w:rsid w:val="002F3701"/>
    <w:rsid w:val="002F42A3"/>
    <w:rsid w:val="002F6897"/>
    <w:rsid w:val="002F6FDF"/>
    <w:rsid w:val="003006F0"/>
    <w:rsid w:val="003012DC"/>
    <w:rsid w:val="003022C9"/>
    <w:rsid w:val="00304763"/>
    <w:rsid w:val="00306C8D"/>
    <w:rsid w:val="00324946"/>
    <w:rsid w:val="00332EE5"/>
    <w:rsid w:val="00334943"/>
    <w:rsid w:val="00345F1C"/>
    <w:rsid w:val="00346426"/>
    <w:rsid w:val="003475B2"/>
    <w:rsid w:val="00352254"/>
    <w:rsid w:val="003534B0"/>
    <w:rsid w:val="0035366B"/>
    <w:rsid w:val="00353C86"/>
    <w:rsid w:val="00356FBB"/>
    <w:rsid w:val="00361AC7"/>
    <w:rsid w:val="00363AB1"/>
    <w:rsid w:val="003671F3"/>
    <w:rsid w:val="00370B3E"/>
    <w:rsid w:val="0037535E"/>
    <w:rsid w:val="003834A6"/>
    <w:rsid w:val="00386BC4"/>
    <w:rsid w:val="00390129"/>
    <w:rsid w:val="003905F0"/>
    <w:rsid w:val="003958BF"/>
    <w:rsid w:val="00397747"/>
    <w:rsid w:val="003A3CA4"/>
    <w:rsid w:val="003A5743"/>
    <w:rsid w:val="003A5CB5"/>
    <w:rsid w:val="003C0378"/>
    <w:rsid w:val="003C3689"/>
    <w:rsid w:val="003C4A05"/>
    <w:rsid w:val="003C4D3A"/>
    <w:rsid w:val="003E430C"/>
    <w:rsid w:val="003E572B"/>
    <w:rsid w:val="004011A2"/>
    <w:rsid w:val="004104B3"/>
    <w:rsid w:val="00411572"/>
    <w:rsid w:val="00413709"/>
    <w:rsid w:val="004140C0"/>
    <w:rsid w:val="0041491B"/>
    <w:rsid w:val="0041652F"/>
    <w:rsid w:val="00430405"/>
    <w:rsid w:val="00435C46"/>
    <w:rsid w:val="00436E29"/>
    <w:rsid w:val="00444C3C"/>
    <w:rsid w:val="00446C63"/>
    <w:rsid w:val="00463B2D"/>
    <w:rsid w:val="0046564E"/>
    <w:rsid w:val="00467967"/>
    <w:rsid w:val="00486287"/>
    <w:rsid w:val="0049187E"/>
    <w:rsid w:val="00491EEC"/>
    <w:rsid w:val="004930F2"/>
    <w:rsid w:val="004A1199"/>
    <w:rsid w:val="004A4699"/>
    <w:rsid w:val="004B2945"/>
    <w:rsid w:val="004B424A"/>
    <w:rsid w:val="004B4986"/>
    <w:rsid w:val="004C3DB0"/>
    <w:rsid w:val="004C4105"/>
    <w:rsid w:val="004D0F2D"/>
    <w:rsid w:val="004D59E7"/>
    <w:rsid w:val="004D6C35"/>
    <w:rsid w:val="004E24AD"/>
    <w:rsid w:val="004E2AD7"/>
    <w:rsid w:val="004E43EC"/>
    <w:rsid w:val="004E6D9B"/>
    <w:rsid w:val="004F0A4E"/>
    <w:rsid w:val="004F1AA0"/>
    <w:rsid w:val="004F6BB3"/>
    <w:rsid w:val="004F6F48"/>
    <w:rsid w:val="0050169C"/>
    <w:rsid w:val="00502344"/>
    <w:rsid w:val="00503925"/>
    <w:rsid w:val="005073EA"/>
    <w:rsid w:val="00510E21"/>
    <w:rsid w:val="00517A84"/>
    <w:rsid w:val="00525A2D"/>
    <w:rsid w:val="00533F58"/>
    <w:rsid w:val="00534C67"/>
    <w:rsid w:val="00535D5E"/>
    <w:rsid w:val="00541311"/>
    <w:rsid w:val="0054298E"/>
    <w:rsid w:val="00547CA0"/>
    <w:rsid w:val="0055396A"/>
    <w:rsid w:val="00553C56"/>
    <w:rsid w:val="00554724"/>
    <w:rsid w:val="00554933"/>
    <w:rsid w:val="00555519"/>
    <w:rsid w:val="00557AA7"/>
    <w:rsid w:val="00560598"/>
    <w:rsid w:val="00560730"/>
    <w:rsid w:val="00561110"/>
    <w:rsid w:val="00571D29"/>
    <w:rsid w:val="0057605E"/>
    <w:rsid w:val="00576A46"/>
    <w:rsid w:val="00577CFD"/>
    <w:rsid w:val="005814D4"/>
    <w:rsid w:val="00595DED"/>
    <w:rsid w:val="005979EA"/>
    <w:rsid w:val="005A0D3A"/>
    <w:rsid w:val="005A4492"/>
    <w:rsid w:val="005B084E"/>
    <w:rsid w:val="005B0E2A"/>
    <w:rsid w:val="005B0E2E"/>
    <w:rsid w:val="005B55CF"/>
    <w:rsid w:val="005B60B4"/>
    <w:rsid w:val="005B6BAB"/>
    <w:rsid w:val="005C69A7"/>
    <w:rsid w:val="005D01C3"/>
    <w:rsid w:val="005D12B3"/>
    <w:rsid w:val="005D2327"/>
    <w:rsid w:val="005D3671"/>
    <w:rsid w:val="005D5999"/>
    <w:rsid w:val="005E0444"/>
    <w:rsid w:val="005E1A39"/>
    <w:rsid w:val="005E635F"/>
    <w:rsid w:val="005F1EE3"/>
    <w:rsid w:val="005F4D0C"/>
    <w:rsid w:val="005F5AB9"/>
    <w:rsid w:val="00600CD2"/>
    <w:rsid w:val="00601B8A"/>
    <w:rsid w:val="006058CC"/>
    <w:rsid w:val="006114D9"/>
    <w:rsid w:val="0061567F"/>
    <w:rsid w:val="00621DE8"/>
    <w:rsid w:val="00624CE4"/>
    <w:rsid w:val="0062683D"/>
    <w:rsid w:val="00631BC0"/>
    <w:rsid w:val="00633593"/>
    <w:rsid w:val="00634E9D"/>
    <w:rsid w:val="0064083D"/>
    <w:rsid w:val="00645FA2"/>
    <w:rsid w:val="00650BC4"/>
    <w:rsid w:val="006540D9"/>
    <w:rsid w:val="00657FF1"/>
    <w:rsid w:val="0066791A"/>
    <w:rsid w:val="00671E68"/>
    <w:rsid w:val="006741A1"/>
    <w:rsid w:val="006910E3"/>
    <w:rsid w:val="00694298"/>
    <w:rsid w:val="00694B37"/>
    <w:rsid w:val="00695ED8"/>
    <w:rsid w:val="006A06C2"/>
    <w:rsid w:val="006A17FF"/>
    <w:rsid w:val="006A4F44"/>
    <w:rsid w:val="006A5489"/>
    <w:rsid w:val="006C2CDF"/>
    <w:rsid w:val="006C4B92"/>
    <w:rsid w:val="006C4ED7"/>
    <w:rsid w:val="006C5919"/>
    <w:rsid w:val="006D1BF7"/>
    <w:rsid w:val="006D23C7"/>
    <w:rsid w:val="006D722A"/>
    <w:rsid w:val="006E1646"/>
    <w:rsid w:val="006E25CC"/>
    <w:rsid w:val="006E4C33"/>
    <w:rsid w:val="006F2AB3"/>
    <w:rsid w:val="006F5D1F"/>
    <w:rsid w:val="00700917"/>
    <w:rsid w:val="007015B0"/>
    <w:rsid w:val="00702207"/>
    <w:rsid w:val="00706466"/>
    <w:rsid w:val="007159F8"/>
    <w:rsid w:val="007203C5"/>
    <w:rsid w:val="0072282D"/>
    <w:rsid w:val="00723362"/>
    <w:rsid w:val="00724703"/>
    <w:rsid w:val="007310DA"/>
    <w:rsid w:val="00733D40"/>
    <w:rsid w:val="00736B82"/>
    <w:rsid w:val="00742591"/>
    <w:rsid w:val="0074354A"/>
    <w:rsid w:val="00744B6A"/>
    <w:rsid w:val="00754CAC"/>
    <w:rsid w:val="007609A0"/>
    <w:rsid w:val="00762101"/>
    <w:rsid w:val="00763F08"/>
    <w:rsid w:val="00770AED"/>
    <w:rsid w:val="007765EE"/>
    <w:rsid w:val="007867B4"/>
    <w:rsid w:val="0079009E"/>
    <w:rsid w:val="00792FCD"/>
    <w:rsid w:val="00796414"/>
    <w:rsid w:val="00797311"/>
    <w:rsid w:val="007A328E"/>
    <w:rsid w:val="007A4471"/>
    <w:rsid w:val="007A5AFC"/>
    <w:rsid w:val="007A7469"/>
    <w:rsid w:val="007B6FBC"/>
    <w:rsid w:val="007B7A43"/>
    <w:rsid w:val="007B7ED7"/>
    <w:rsid w:val="007C3A72"/>
    <w:rsid w:val="007D0347"/>
    <w:rsid w:val="007D2BED"/>
    <w:rsid w:val="007D3F8D"/>
    <w:rsid w:val="007D51B7"/>
    <w:rsid w:val="007D6D4C"/>
    <w:rsid w:val="007E587C"/>
    <w:rsid w:val="007E590A"/>
    <w:rsid w:val="007E74D4"/>
    <w:rsid w:val="007F5F26"/>
    <w:rsid w:val="008013B2"/>
    <w:rsid w:val="00801BFC"/>
    <w:rsid w:val="008020C6"/>
    <w:rsid w:val="0080264E"/>
    <w:rsid w:val="00803025"/>
    <w:rsid w:val="008059C0"/>
    <w:rsid w:val="00806ACE"/>
    <w:rsid w:val="0080798F"/>
    <w:rsid w:val="00807D4B"/>
    <w:rsid w:val="0081119F"/>
    <w:rsid w:val="00817ED5"/>
    <w:rsid w:val="00820EFE"/>
    <w:rsid w:val="00825528"/>
    <w:rsid w:val="00830728"/>
    <w:rsid w:val="008368FE"/>
    <w:rsid w:val="00851FCD"/>
    <w:rsid w:val="0085709B"/>
    <w:rsid w:val="008757B5"/>
    <w:rsid w:val="008768CE"/>
    <w:rsid w:val="00877026"/>
    <w:rsid w:val="00880059"/>
    <w:rsid w:val="008804F3"/>
    <w:rsid w:val="00880DA5"/>
    <w:rsid w:val="00885FBD"/>
    <w:rsid w:val="00887424"/>
    <w:rsid w:val="008911FD"/>
    <w:rsid w:val="00892907"/>
    <w:rsid w:val="00893548"/>
    <w:rsid w:val="00896C1D"/>
    <w:rsid w:val="008A0A6A"/>
    <w:rsid w:val="008A3153"/>
    <w:rsid w:val="008A7193"/>
    <w:rsid w:val="008C0B59"/>
    <w:rsid w:val="008C13B2"/>
    <w:rsid w:val="008C1DED"/>
    <w:rsid w:val="008C6C05"/>
    <w:rsid w:val="008C6CC1"/>
    <w:rsid w:val="008D3450"/>
    <w:rsid w:val="008E2301"/>
    <w:rsid w:val="008E2B0E"/>
    <w:rsid w:val="008F5242"/>
    <w:rsid w:val="008F6102"/>
    <w:rsid w:val="00904063"/>
    <w:rsid w:val="00905E79"/>
    <w:rsid w:val="00907409"/>
    <w:rsid w:val="0091303B"/>
    <w:rsid w:val="00913DC5"/>
    <w:rsid w:val="0092617D"/>
    <w:rsid w:val="009267F4"/>
    <w:rsid w:val="00936AE1"/>
    <w:rsid w:val="00942159"/>
    <w:rsid w:val="00945435"/>
    <w:rsid w:val="00947212"/>
    <w:rsid w:val="00953F7C"/>
    <w:rsid w:val="00955373"/>
    <w:rsid w:val="00961941"/>
    <w:rsid w:val="00965FCA"/>
    <w:rsid w:val="009661A0"/>
    <w:rsid w:val="0097352A"/>
    <w:rsid w:val="00974355"/>
    <w:rsid w:val="0098105C"/>
    <w:rsid w:val="0098584B"/>
    <w:rsid w:val="009A1B27"/>
    <w:rsid w:val="009A281C"/>
    <w:rsid w:val="009A4208"/>
    <w:rsid w:val="009A73D2"/>
    <w:rsid w:val="009A797E"/>
    <w:rsid w:val="009B3D11"/>
    <w:rsid w:val="009B40BC"/>
    <w:rsid w:val="009C1B63"/>
    <w:rsid w:val="009C1C0B"/>
    <w:rsid w:val="009D217A"/>
    <w:rsid w:val="009D2A42"/>
    <w:rsid w:val="009D3671"/>
    <w:rsid w:val="009D6FD9"/>
    <w:rsid w:val="009E2822"/>
    <w:rsid w:val="009E3514"/>
    <w:rsid w:val="009E55CA"/>
    <w:rsid w:val="009E5C2D"/>
    <w:rsid w:val="009E697E"/>
    <w:rsid w:val="009F22FA"/>
    <w:rsid w:val="009F4241"/>
    <w:rsid w:val="00A16678"/>
    <w:rsid w:val="00A32AF7"/>
    <w:rsid w:val="00A4125E"/>
    <w:rsid w:val="00A41F14"/>
    <w:rsid w:val="00A536E7"/>
    <w:rsid w:val="00A54FD5"/>
    <w:rsid w:val="00A576E2"/>
    <w:rsid w:val="00A60C24"/>
    <w:rsid w:val="00A83178"/>
    <w:rsid w:val="00A83AFE"/>
    <w:rsid w:val="00A84E8E"/>
    <w:rsid w:val="00A851C6"/>
    <w:rsid w:val="00A86406"/>
    <w:rsid w:val="00A933A8"/>
    <w:rsid w:val="00A94676"/>
    <w:rsid w:val="00AA1937"/>
    <w:rsid w:val="00AA5125"/>
    <w:rsid w:val="00AB38ED"/>
    <w:rsid w:val="00AB4AF1"/>
    <w:rsid w:val="00AB4D43"/>
    <w:rsid w:val="00AB6BA9"/>
    <w:rsid w:val="00AC3AC2"/>
    <w:rsid w:val="00AC4D05"/>
    <w:rsid w:val="00AD2F89"/>
    <w:rsid w:val="00AD5396"/>
    <w:rsid w:val="00AD7079"/>
    <w:rsid w:val="00AF03BD"/>
    <w:rsid w:val="00AF2D3D"/>
    <w:rsid w:val="00AF5A20"/>
    <w:rsid w:val="00AF5DAE"/>
    <w:rsid w:val="00AF732E"/>
    <w:rsid w:val="00B034A6"/>
    <w:rsid w:val="00B105A4"/>
    <w:rsid w:val="00B1189A"/>
    <w:rsid w:val="00B144DA"/>
    <w:rsid w:val="00B14D86"/>
    <w:rsid w:val="00B218EE"/>
    <w:rsid w:val="00B26243"/>
    <w:rsid w:val="00B327DA"/>
    <w:rsid w:val="00B344F3"/>
    <w:rsid w:val="00B35A49"/>
    <w:rsid w:val="00B43A54"/>
    <w:rsid w:val="00B455B9"/>
    <w:rsid w:val="00B474E5"/>
    <w:rsid w:val="00B520C0"/>
    <w:rsid w:val="00B63788"/>
    <w:rsid w:val="00B70AE5"/>
    <w:rsid w:val="00B724DC"/>
    <w:rsid w:val="00B73089"/>
    <w:rsid w:val="00B80FBD"/>
    <w:rsid w:val="00B831B6"/>
    <w:rsid w:val="00B85301"/>
    <w:rsid w:val="00B95714"/>
    <w:rsid w:val="00B95F32"/>
    <w:rsid w:val="00B96E1A"/>
    <w:rsid w:val="00BA0532"/>
    <w:rsid w:val="00BA0691"/>
    <w:rsid w:val="00BA3E62"/>
    <w:rsid w:val="00BA41F2"/>
    <w:rsid w:val="00BA5952"/>
    <w:rsid w:val="00BB1F3E"/>
    <w:rsid w:val="00BB4C98"/>
    <w:rsid w:val="00BB66A1"/>
    <w:rsid w:val="00BC5B81"/>
    <w:rsid w:val="00BC6B44"/>
    <w:rsid w:val="00BD22AC"/>
    <w:rsid w:val="00BD2A37"/>
    <w:rsid w:val="00BE0879"/>
    <w:rsid w:val="00BE1BA9"/>
    <w:rsid w:val="00BE1D1A"/>
    <w:rsid w:val="00BE2CA4"/>
    <w:rsid w:val="00BE33A3"/>
    <w:rsid w:val="00BE4615"/>
    <w:rsid w:val="00BE5CD1"/>
    <w:rsid w:val="00BF0558"/>
    <w:rsid w:val="00BF0994"/>
    <w:rsid w:val="00BF3433"/>
    <w:rsid w:val="00BF5F28"/>
    <w:rsid w:val="00C01350"/>
    <w:rsid w:val="00C02826"/>
    <w:rsid w:val="00C14B86"/>
    <w:rsid w:val="00C22B21"/>
    <w:rsid w:val="00C23836"/>
    <w:rsid w:val="00C31F1B"/>
    <w:rsid w:val="00C3272A"/>
    <w:rsid w:val="00C37BF2"/>
    <w:rsid w:val="00C41770"/>
    <w:rsid w:val="00C505E8"/>
    <w:rsid w:val="00C57C33"/>
    <w:rsid w:val="00C57CAB"/>
    <w:rsid w:val="00C7012D"/>
    <w:rsid w:val="00C71747"/>
    <w:rsid w:val="00C738B6"/>
    <w:rsid w:val="00C82BE7"/>
    <w:rsid w:val="00C8346E"/>
    <w:rsid w:val="00C861F4"/>
    <w:rsid w:val="00C87466"/>
    <w:rsid w:val="00CB4F24"/>
    <w:rsid w:val="00CC1545"/>
    <w:rsid w:val="00CC4813"/>
    <w:rsid w:val="00CC5CBA"/>
    <w:rsid w:val="00CC6EF8"/>
    <w:rsid w:val="00CD15F7"/>
    <w:rsid w:val="00CD4302"/>
    <w:rsid w:val="00CE108E"/>
    <w:rsid w:val="00CE2D16"/>
    <w:rsid w:val="00CE3666"/>
    <w:rsid w:val="00CE713D"/>
    <w:rsid w:val="00CF214F"/>
    <w:rsid w:val="00CF3A48"/>
    <w:rsid w:val="00CF7631"/>
    <w:rsid w:val="00D06837"/>
    <w:rsid w:val="00D10993"/>
    <w:rsid w:val="00D16BB2"/>
    <w:rsid w:val="00D25661"/>
    <w:rsid w:val="00D26014"/>
    <w:rsid w:val="00D3545B"/>
    <w:rsid w:val="00D362F4"/>
    <w:rsid w:val="00D37F38"/>
    <w:rsid w:val="00D4685B"/>
    <w:rsid w:val="00D469C8"/>
    <w:rsid w:val="00D53563"/>
    <w:rsid w:val="00D6221B"/>
    <w:rsid w:val="00D7266A"/>
    <w:rsid w:val="00D826C2"/>
    <w:rsid w:val="00D827F1"/>
    <w:rsid w:val="00D83447"/>
    <w:rsid w:val="00D849E3"/>
    <w:rsid w:val="00D85614"/>
    <w:rsid w:val="00D92E1A"/>
    <w:rsid w:val="00DA09F0"/>
    <w:rsid w:val="00DA4323"/>
    <w:rsid w:val="00DB4C22"/>
    <w:rsid w:val="00DC00E2"/>
    <w:rsid w:val="00DC1C9F"/>
    <w:rsid w:val="00DC3477"/>
    <w:rsid w:val="00DC65F3"/>
    <w:rsid w:val="00DD610F"/>
    <w:rsid w:val="00DD6F3D"/>
    <w:rsid w:val="00DE23DF"/>
    <w:rsid w:val="00DE629C"/>
    <w:rsid w:val="00DF437F"/>
    <w:rsid w:val="00DF7A6B"/>
    <w:rsid w:val="00E075AA"/>
    <w:rsid w:val="00E13B41"/>
    <w:rsid w:val="00E2171B"/>
    <w:rsid w:val="00E2498C"/>
    <w:rsid w:val="00E36171"/>
    <w:rsid w:val="00E435FC"/>
    <w:rsid w:val="00E44A5C"/>
    <w:rsid w:val="00E44BFF"/>
    <w:rsid w:val="00E45E33"/>
    <w:rsid w:val="00E54EBD"/>
    <w:rsid w:val="00E56B32"/>
    <w:rsid w:val="00E56BA0"/>
    <w:rsid w:val="00E61D9A"/>
    <w:rsid w:val="00E62663"/>
    <w:rsid w:val="00E62804"/>
    <w:rsid w:val="00E74E4C"/>
    <w:rsid w:val="00E75C08"/>
    <w:rsid w:val="00E75F4F"/>
    <w:rsid w:val="00E77AB7"/>
    <w:rsid w:val="00E9589D"/>
    <w:rsid w:val="00E96728"/>
    <w:rsid w:val="00EA4DC6"/>
    <w:rsid w:val="00EB1F54"/>
    <w:rsid w:val="00EB4A34"/>
    <w:rsid w:val="00EC0CCB"/>
    <w:rsid w:val="00ED4D27"/>
    <w:rsid w:val="00EE3153"/>
    <w:rsid w:val="00EF29B7"/>
    <w:rsid w:val="00EF49F2"/>
    <w:rsid w:val="00EF4B69"/>
    <w:rsid w:val="00F040F8"/>
    <w:rsid w:val="00F2248D"/>
    <w:rsid w:val="00F225BB"/>
    <w:rsid w:val="00F274DE"/>
    <w:rsid w:val="00F3291E"/>
    <w:rsid w:val="00F35D32"/>
    <w:rsid w:val="00F41710"/>
    <w:rsid w:val="00F4670E"/>
    <w:rsid w:val="00F5562D"/>
    <w:rsid w:val="00F61B05"/>
    <w:rsid w:val="00F642D6"/>
    <w:rsid w:val="00F64BAD"/>
    <w:rsid w:val="00F67C2A"/>
    <w:rsid w:val="00F706F2"/>
    <w:rsid w:val="00F715C1"/>
    <w:rsid w:val="00F766E2"/>
    <w:rsid w:val="00F77ACC"/>
    <w:rsid w:val="00F84006"/>
    <w:rsid w:val="00F84C1F"/>
    <w:rsid w:val="00F85809"/>
    <w:rsid w:val="00F90651"/>
    <w:rsid w:val="00F91AFE"/>
    <w:rsid w:val="00F93AA3"/>
    <w:rsid w:val="00FA1AA4"/>
    <w:rsid w:val="00FA45EE"/>
    <w:rsid w:val="00FA554C"/>
    <w:rsid w:val="00FA5C0C"/>
    <w:rsid w:val="00FA6958"/>
    <w:rsid w:val="00FB3F50"/>
    <w:rsid w:val="00FC41B6"/>
    <w:rsid w:val="00FC7BAC"/>
    <w:rsid w:val="00FD30CC"/>
    <w:rsid w:val="00FE068D"/>
    <w:rsid w:val="00FE29A6"/>
    <w:rsid w:val="00FE56F3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1B6"/>
  </w:style>
  <w:style w:type="paragraph" w:styleId="Heading1">
    <w:name w:val="heading 1"/>
    <w:aliases w:val="A:TIT_lv-1,F:TIT_nv-1"/>
    <w:basedOn w:val="Normal"/>
    <w:next w:val="Normal"/>
    <w:qFormat/>
    <w:pPr>
      <w:keepNext/>
      <w:numPr>
        <w:numId w:val="14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aliases w:val="A:TIT_lv-2,F:TIT_nv-2"/>
    <w:basedOn w:val="Normal"/>
    <w:next w:val="Normal"/>
    <w:qFormat/>
    <w:pPr>
      <w:keepNext/>
      <w:numPr>
        <w:ilvl w:val="1"/>
        <w:numId w:val="14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aliases w:val="A:TIT_lv-3,F:TIT_nv-3"/>
    <w:basedOn w:val="Normal"/>
    <w:next w:val="Normal"/>
    <w:qFormat/>
    <w:pPr>
      <w:keepNext/>
      <w:numPr>
        <w:ilvl w:val="2"/>
        <w:numId w:val="14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aliases w:val="A:TIT_lv-4,F:TIT_nv-4"/>
    <w:basedOn w:val="Normal"/>
    <w:next w:val="Normal"/>
    <w:qFormat/>
    <w:pPr>
      <w:keepNext/>
      <w:numPr>
        <w:ilvl w:val="3"/>
        <w:numId w:val="14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4"/>
      </w:numPr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4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4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4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4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rFonts w:ascii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rFonts w:ascii="Times New Roman" w:hAnsi="Times New Roman" w:cs="Times New Roman"/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rFonts w:ascii="Times New Roman" w:hAnsi="Times New Roman" w:cs="Times New Roman"/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eastAsia="Arial Unicode MS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CommentReference">
    <w:name w:val="annotation reference"/>
    <w:semiHidden/>
    <w:rPr>
      <w:rFonts w:ascii="Times New Roman" w:hAnsi="Times New Roman" w:cs="Times New Roman"/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character" w:styleId="Strong">
    <w:name w:val="Strong"/>
    <w:qFormat/>
    <w:rPr>
      <w:rFonts w:ascii="Times New Roman" w:hAnsi="Times New Roman" w:cs="Times New Roman"/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rFonts w:ascii="Times New Roman" w:hAnsi="Times New Roman" w:cs="Times New Roman"/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720"/>
        <w:tab w:val="num" w:pos="792"/>
      </w:tabs>
      <w:ind w:left="792" w:hanging="432"/>
    </w:pPr>
  </w:style>
  <w:style w:type="paragraph" w:customStyle="1" w:styleId="TableCell">
    <w:name w:val="Table Cell"/>
    <w:basedOn w:val="Normal"/>
    <w:pPr>
      <w:keepLines/>
      <w:tabs>
        <w:tab w:val="left" w:pos="540"/>
      </w:tabs>
      <w:overflowPunct w:val="0"/>
      <w:autoSpaceDE w:val="0"/>
      <w:autoSpaceDN w:val="0"/>
      <w:adjustRightInd w:val="0"/>
      <w:spacing w:before="20" w:after="20"/>
      <w:jc w:val="center"/>
      <w:textAlignment w:val="baseline"/>
    </w:pPr>
  </w:style>
  <w:style w:type="paragraph" w:styleId="ListNumber">
    <w:name w:val="List Number"/>
    <w:basedOn w:val="Normal"/>
    <w:pPr>
      <w:numPr>
        <w:numId w:val="3"/>
      </w:numPr>
      <w:ind w:left="360" w:hanging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rFonts w:ascii="Times New Roman" w:hAnsi="Times New Roman" w:cs="Times New Roman"/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StyleTableCellArialW1Before6ptAfter0pt">
    <w:name w:val="Style Table Cell + Arial (W1) Before:  6 pt After:  0 pt"/>
    <w:basedOn w:val="TableCell"/>
    <w:pPr>
      <w:spacing w:before="120" w:after="0"/>
    </w:pPr>
    <w:rPr>
      <w:rFonts w:ascii="Arial (W1)" w:hAnsi="Arial (W1)"/>
      <w:spacing w:val="-4"/>
    </w:rPr>
  </w:style>
  <w:style w:type="paragraph" w:customStyle="1" w:styleId="twkimage">
    <w:name w:val="twk_image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overflowPunct w:val="0"/>
      <w:autoSpaceDE w:val="0"/>
      <w:autoSpaceDN w:val="0"/>
      <w:adjustRightInd w:val="0"/>
      <w:spacing w:before="11" w:after="72" w:line="261" w:lineRule="atLeast"/>
      <w:jc w:val="center"/>
      <w:textAlignment w:val="baseline"/>
    </w:pPr>
    <w:rPr>
      <w:rFonts w:ascii="Helvetica" w:hAnsi="Helvetica" w:cs="Helvetica"/>
    </w:rPr>
  </w:style>
  <w:style w:type="paragraph" w:customStyle="1" w:styleId="Table">
    <w:name w:val="Table"/>
    <w:basedOn w:val="Heading1"/>
    <w:pPr>
      <w:numPr>
        <w:numId w:val="4"/>
      </w:numPr>
      <w:jc w:val="center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8 pt,Bold,Centered"/>
    <w:basedOn w:val="Normal"/>
    <w:rsid w:val="00037FB7"/>
    <w:pPr>
      <w:jc w:val="center"/>
    </w:pPr>
    <w:rPr>
      <w:rFonts w:ascii="Arial" w:hAnsi="Arial"/>
      <w:b/>
      <w:caps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F3A48"/>
  </w:style>
  <w:style w:type="paragraph" w:styleId="CommentSubject">
    <w:name w:val="annotation subject"/>
    <w:basedOn w:val="CommentText"/>
    <w:next w:val="CommentText"/>
    <w:link w:val="CommentSubjectChar"/>
    <w:rsid w:val="002B197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B197E"/>
  </w:style>
  <w:style w:type="character" w:customStyle="1" w:styleId="CommentSubjectChar">
    <w:name w:val="Comment Subject Char"/>
    <w:link w:val="CommentSubject"/>
    <w:rsid w:val="002B197E"/>
    <w:rPr>
      <w:b/>
      <w:bCs/>
    </w:rPr>
  </w:style>
  <w:style w:type="paragraph" w:styleId="Revision">
    <w:name w:val="Revision"/>
    <w:hidden/>
    <w:uiPriority w:val="99"/>
    <w:semiHidden/>
    <w:rsid w:val="002B19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1B6"/>
  </w:style>
  <w:style w:type="paragraph" w:styleId="Heading1">
    <w:name w:val="heading 1"/>
    <w:aliases w:val="A:TIT_lv-1,F:TIT_nv-1"/>
    <w:basedOn w:val="Normal"/>
    <w:next w:val="Normal"/>
    <w:qFormat/>
    <w:pPr>
      <w:keepNext/>
      <w:numPr>
        <w:numId w:val="14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aliases w:val="A:TIT_lv-2,F:TIT_nv-2"/>
    <w:basedOn w:val="Normal"/>
    <w:next w:val="Normal"/>
    <w:qFormat/>
    <w:pPr>
      <w:keepNext/>
      <w:numPr>
        <w:ilvl w:val="1"/>
        <w:numId w:val="14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aliases w:val="A:TIT_lv-3,F:TIT_nv-3"/>
    <w:basedOn w:val="Normal"/>
    <w:next w:val="Normal"/>
    <w:qFormat/>
    <w:pPr>
      <w:keepNext/>
      <w:numPr>
        <w:ilvl w:val="2"/>
        <w:numId w:val="14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aliases w:val="A:TIT_lv-4,F:TIT_nv-4"/>
    <w:basedOn w:val="Normal"/>
    <w:next w:val="Normal"/>
    <w:qFormat/>
    <w:pPr>
      <w:keepNext/>
      <w:numPr>
        <w:ilvl w:val="3"/>
        <w:numId w:val="14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4"/>
      </w:numPr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4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4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4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4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rFonts w:ascii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rFonts w:ascii="Times New Roman" w:hAnsi="Times New Roman" w:cs="Times New Roman"/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rFonts w:ascii="Times New Roman" w:hAnsi="Times New Roman" w:cs="Times New Roman"/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eastAsia="Arial Unicode MS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character" w:styleId="CommentReference">
    <w:name w:val="annotation reference"/>
    <w:semiHidden/>
    <w:rPr>
      <w:rFonts w:ascii="Times New Roman" w:hAnsi="Times New Roman" w:cs="Times New Roman"/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character" w:styleId="Strong">
    <w:name w:val="Strong"/>
    <w:qFormat/>
    <w:rPr>
      <w:rFonts w:ascii="Times New Roman" w:hAnsi="Times New Roman" w:cs="Times New Roman"/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rFonts w:ascii="Times New Roman" w:hAnsi="Times New Roman" w:cs="Times New Roman"/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720"/>
        <w:tab w:val="num" w:pos="792"/>
      </w:tabs>
      <w:ind w:left="792" w:hanging="432"/>
    </w:pPr>
  </w:style>
  <w:style w:type="paragraph" w:customStyle="1" w:styleId="TableCell">
    <w:name w:val="Table Cell"/>
    <w:basedOn w:val="Normal"/>
    <w:pPr>
      <w:keepLines/>
      <w:tabs>
        <w:tab w:val="left" w:pos="540"/>
      </w:tabs>
      <w:overflowPunct w:val="0"/>
      <w:autoSpaceDE w:val="0"/>
      <w:autoSpaceDN w:val="0"/>
      <w:adjustRightInd w:val="0"/>
      <w:spacing w:before="20" w:after="20"/>
      <w:jc w:val="center"/>
      <w:textAlignment w:val="baseline"/>
    </w:pPr>
  </w:style>
  <w:style w:type="paragraph" w:styleId="ListNumber">
    <w:name w:val="List Number"/>
    <w:basedOn w:val="Normal"/>
    <w:pPr>
      <w:numPr>
        <w:numId w:val="3"/>
      </w:numPr>
      <w:ind w:left="360" w:hanging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rFonts w:ascii="Times New Roman" w:hAnsi="Times New Roman" w:cs="Times New Roman"/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StyleTableCellArialW1Before6ptAfter0pt">
    <w:name w:val="Style Table Cell + Arial (W1) Before:  6 pt After:  0 pt"/>
    <w:basedOn w:val="TableCell"/>
    <w:pPr>
      <w:spacing w:before="120" w:after="0"/>
    </w:pPr>
    <w:rPr>
      <w:rFonts w:ascii="Arial (W1)" w:hAnsi="Arial (W1)"/>
      <w:spacing w:val="-4"/>
    </w:rPr>
  </w:style>
  <w:style w:type="paragraph" w:customStyle="1" w:styleId="twkimage">
    <w:name w:val="twk_image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overflowPunct w:val="0"/>
      <w:autoSpaceDE w:val="0"/>
      <w:autoSpaceDN w:val="0"/>
      <w:adjustRightInd w:val="0"/>
      <w:spacing w:before="11" w:after="72" w:line="261" w:lineRule="atLeast"/>
      <w:jc w:val="center"/>
      <w:textAlignment w:val="baseline"/>
    </w:pPr>
    <w:rPr>
      <w:rFonts w:ascii="Helvetica" w:hAnsi="Helvetica" w:cs="Helvetica"/>
    </w:rPr>
  </w:style>
  <w:style w:type="paragraph" w:customStyle="1" w:styleId="Table">
    <w:name w:val="Table"/>
    <w:basedOn w:val="Heading1"/>
    <w:pPr>
      <w:numPr>
        <w:numId w:val="4"/>
      </w:numPr>
      <w:jc w:val="center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8 pt,Bold,Centered"/>
    <w:basedOn w:val="Normal"/>
    <w:rsid w:val="00037FB7"/>
    <w:pPr>
      <w:jc w:val="center"/>
    </w:pPr>
    <w:rPr>
      <w:rFonts w:ascii="Arial" w:hAnsi="Arial"/>
      <w:b/>
      <w:caps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F3A48"/>
  </w:style>
  <w:style w:type="paragraph" w:styleId="CommentSubject">
    <w:name w:val="annotation subject"/>
    <w:basedOn w:val="CommentText"/>
    <w:next w:val="CommentText"/>
    <w:link w:val="CommentSubjectChar"/>
    <w:rsid w:val="002B197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B197E"/>
  </w:style>
  <w:style w:type="character" w:customStyle="1" w:styleId="CommentSubjectChar">
    <w:name w:val="Comment Subject Char"/>
    <w:link w:val="CommentSubject"/>
    <w:rsid w:val="002B197E"/>
    <w:rPr>
      <w:b/>
      <w:bCs/>
    </w:rPr>
  </w:style>
  <w:style w:type="paragraph" w:styleId="Revision">
    <w:name w:val="Revision"/>
    <w:hidden/>
    <w:uiPriority w:val="99"/>
    <w:semiHidden/>
    <w:rsid w:val="002B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https://www.vsemweb.ford.com:443/tc/launchapp?-attach=true&amp;-s=226TCSession&amp;-o=C0bVhs08x3NrTDAAAAAAAAAAAA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Macro-Enabled_Worksheet1.xlsm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7FE5F-2625-4B9E-996B-84905C1B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Distribution</vt:lpstr>
    </vt:vector>
  </TitlesOfParts>
  <Company>Ford</Company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Distribution</dc:title>
  <dc:creator>Terry Cwik</dc:creator>
  <cp:lastModifiedBy>Chalanti, Ravi (R.)</cp:lastModifiedBy>
  <cp:revision>11</cp:revision>
  <cp:lastPrinted>2012-11-08T12:09:00Z</cp:lastPrinted>
  <dcterms:created xsi:type="dcterms:W3CDTF">2015-09-19T14:49:00Z</dcterms:created>
  <dcterms:modified xsi:type="dcterms:W3CDTF">2015-09-24T15:03:00Z</dcterms:modified>
</cp:coreProperties>
</file>