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rFonts w:ascii="Arial" w:cs="Arial" w:eastAsia="Arial" w:hAnsi="Arial"/>
          <w:b/>
          <w:bCs/>
          <w:caps/>
          <w:color w:val="1A3C5E"/>
          <w:sz w:val="48"/>
          <w:szCs w:val="48"/>
        </w:rPr>
        <w:t xml:space="preserve">ROUNDDROP</w:t>
      </w:r>
    </w:p>
    <w:p>
      <w:pPr>
        <w:spacing w:after="80"/>
        <w:jc w:val="center"/>
      </w:pPr>
      <w:r>
        <w:rPr>
          <w:rFonts w:ascii="Arial" w:cs="Arial" w:eastAsia="Arial" w:hAnsi="Arial"/>
          <w:color w:val="2E86C1"/>
          <w:sz w:val="30"/>
          <w:szCs w:val="30"/>
        </w:rPr>
        <w:t xml:space="preserve">Product Requirements Document  —  v2</w:t>
      </w:r>
    </w:p>
    <w:p>
      <w:pPr>
        <w:spacing w:after="80"/>
        <w:jc w:val="center"/>
      </w:pPr>
      <w:r>
        <w:rPr>
          <w:rFonts w:ascii="Arial" w:cs="Arial" w:eastAsia="Arial" w:hAnsi="Arial"/>
          <w:i/>
          <w:iCs/>
          <w:color w:val="5D6D7E"/>
          <w:sz w:val="24"/>
          <w:szCs w:val="24"/>
        </w:rPr>
        <w:t xml:space="preserve">Revised Against Existing Build  |  April 2026</w:t>
      </w:r>
    </w:p>
    <w:p>
      <w:pPr>
        <w:spacing w:after="80"/>
      </w:pPr>
      <w:r>
        <w:t xml:space="preserve"/>
      </w:r>
    </w:p>
    <w:p>
      <w:pPr>
        <w:spacing w:after="480"/>
        <w:jc w:val="center"/>
      </w:pPr>
      <w:r>
        <w:rPr>
          <w:rFonts w:ascii="Arial" w:cs="Arial" w:eastAsia="Arial" w:hAnsi="Arial"/>
          <w:color w:val="5D6D7E"/>
          <w:sz w:val="20"/>
          <w:szCs w:val="20"/>
        </w:rPr>
        <w:t xml:space="preserve">Version 2.0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 — Revised to reflect existing preview-dashboard.html build</w:t>
            </w:r>
          </w:p>
        </w:tc>
      </w:tr>
      <w:tr>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Twinee Madan, Founder</w:t>
            </w:r>
          </w:p>
        </w:tc>
      </w:tr>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70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PRD v1.0, April 26, 2026 — original 8-feature scope</w:t>
            </w:r>
          </w:p>
        </w:tc>
      </w:tr>
      <w:tr>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Key change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of 8 features partially or fully built; PRD now focuses on the 5 true gaps</w:t>
            </w:r>
          </w:p>
        </w:tc>
      </w:tr>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70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April 26, 2026</w:t>
            </w:r>
          </w:p>
        </w:tc>
      </w:tr>
    </w:tbl>
    <w:p>
      <w:pPr>
        <w:spacing w:after="24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1. What's Already Built</w:t>
      </w:r>
    </w:p>
    <w:p>
      <w:pPr>
        <w:spacing w:after="120"/>
      </w:pPr>
      <w:r>
        <w:rPr>
          <w:rFonts w:ascii="Arial" w:cs="Arial" w:eastAsia="Arial" w:hAnsi="Arial"/>
          <w:color w:val="1C2833"/>
          <w:sz w:val="22"/>
          <w:szCs w:val="22"/>
        </w:rPr>
        <w:t xml:space="preserve">A review of preview-dashboard.html on April 26, 2026 shows that Rounddrop has a significantly more complete foundation than the v1 PRD assumed. The table below audits every proposed feature against the existing codebase.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408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 / Page</w:t>
            </w:r>
          </w:p>
        </w:tc>
        <w:tc>
          <w:tcPr>
            <w:tcW w:type="dxa" w:w="1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Build 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Round dashboard (founder view)</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KPI strip, progress bar, committed list, activity feed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Pipeline funnel chart</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Visual 5-stage funnel in rounds page; not a Kanban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Investor portfolio view</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KPI, sector allocation, by-stage, portfolio table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Profile editor (founder + investor)</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Cover, avatar, company tile, traction fields, doc links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Public profiles (founder + investor)</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page-founderview and page-investorview with mutual banner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Role switcher (Founder / Investor)</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Topbar toggle wired to all view states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Connections / Network page</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RoundDrop grid, suggested connections, mutual counts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LinkedIn import (CSV + manual URL)</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Foundation for warm intro — CSV upload + manual add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Mutual connection count on suggestions</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'X mutual connections' already shown on suggested cards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Messages</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Thread list + conversation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Notifications</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Notification feed with action CTAs</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Events</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Event card grid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Resources / Fundraising toolkit</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6B3C"/>
                <w:sz w:val="19"/>
                <w:szCs w:val="19"/>
              </w:rPr>
              <w:t xml:space="preserve">Done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6 static resource cards including SAFE primer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Investors search page</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Sidebar links to it; no page-investors exists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Pipeline Kanban CRM</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Funnel chart exists; drag-drop Kanban with investor cards does not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Warm intro path on investor cards</w:t>
            </w:r>
          </w:p>
        </w:tc>
        <w:tc>
          <w:tcPr>
            <w:tcW w:type="dxa" w:w="1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19"/>
                <w:szCs w:val="19"/>
              </w:rPr>
              <w:t xml:space="preserve">Partial</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LinkedIn imported; not yet wired to investor search results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AI investor matching + signals</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match scoring, 'Last Active' badge, or thesis score</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SAFE / note interactive generator</w:t>
            </w:r>
          </w:p>
        </w:tc>
        <w:tc>
          <w:tcPr>
            <w:tcW w:type="dxa" w:w="1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19"/>
                <w:szCs w:val="19"/>
              </w:rPr>
              <w:t xml:space="preserve">Partial</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Static article in Resources; no fill-in-download generator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Investor Update Room</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post-close sharing page or update composer</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SPV Commitment Tracker</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No LP roster, wire tracker, or doc routing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Free starter tier gating</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Not built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tier-based feature gating in the UI</w:t>
            </w:r>
          </w:p>
        </w:tc>
      </w:tr>
    </w:tbl>
    <w:p>
      <w:pPr>
        <w:spacing w:after="120"/>
      </w:pPr>
      <w:r>
        <w:t xml:space="preserve"/>
      </w:r>
    </w:p>
    <w:p>
      <w:pPr>
        <w:pBdr>
          <w:left w:val="single" w:color="2E86C1" w:sz="12" w:space="8"/>
        </w:pBdr>
        <w:spacing w:after="160" w:before="80"/>
        <w:ind w:left="400"/>
      </w:pPr>
      <w:r>
        <w:rPr>
          <w:rFonts w:ascii="Arial" w:cs="Arial" w:eastAsia="Arial" w:hAnsi="Arial"/>
          <w:i/>
          <w:iCs/>
          <w:color w:val="1C2833"/>
          <w:sz w:val="21"/>
          <w:szCs w:val="21"/>
        </w:rPr>
        <w:t xml:space="preserve">Bottom line: the investor portal is scaffolded (role switcher, portfolio view, profile editor, public pages, connections with LinkedIn import). The warm intro foundation is in Connections. What's genuinely missing is: the Investors search page, the Pipeline Kanban, AI matching, the SAFE generator, the Update Room, and the SPV tracker.</w:t>
      </w:r>
    </w:p>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2. Revised Scope — The 5 True Gaps</w:t>
      </w:r>
    </w:p>
    <w:p>
      <w:pPr>
        <w:spacing w:after="120"/>
      </w:pPr>
      <w:r>
        <w:rPr>
          <w:rFonts w:ascii="Arial" w:cs="Arial" w:eastAsia="Arial" w:hAnsi="Arial"/>
          <w:color w:val="1C2833"/>
          <w:sz w:val="22"/>
          <w:szCs w:val="22"/>
        </w:rPr>
        <w:t xml:space="preserve">PRD v2 drops features that are already built and focuses exclusively on the remaining gaps. The Free Starter Tier gating is retained as a cross-cutting concern (not a page, but feature-level access control) and is addressed in Section 7.</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760"/>
        <w:gridCol w:w="1400"/>
        <w:gridCol w:w="1400"/>
        <w:gridCol w:w="1400"/>
        <w:gridCol w:w="1560"/>
        <w:gridCol w:w="1400"/>
      </w:tblGrid>
      <w:tr>
        <w:tc>
          <w:tcPr>
            <w:tcW w:type="dxa" w:w="44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27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Feature</w:t>
            </w:r>
          </w:p>
        </w:tc>
        <w:tc>
          <w:tcPr>
            <w:tcW w:type="dxa" w:w="14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Priority</w:t>
            </w:r>
          </w:p>
        </w:tc>
        <w:tc>
          <w:tcPr>
            <w:tcW w:type="dxa" w:w="14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Effort</w:t>
            </w:r>
          </w:p>
        </w:tc>
        <w:tc>
          <w:tcPr>
            <w:tcW w:type="dxa" w:w="14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Impact</w:t>
            </w:r>
          </w:p>
        </w:tc>
        <w:tc>
          <w:tcPr>
            <w:tcW w:type="dxa" w:w="15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Builds on</w:t>
            </w:r>
          </w:p>
        </w:tc>
        <w:tc>
          <w:tcPr>
            <w:tcW w:type="dxa" w:w="14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9"/>
                <w:szCs w:val="19"/>
              </w:rPr>
              <w:t xml:space="preserve">Quarter</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G1</w:t>
            </w:r>
          </w:p>
        </w:tc>
        <w:tc>
          <w:tcPr>
            <w:tcW w:type="dxa" w:w="2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Investors Page + AI Matching</w:t>
            </w:r>
          </w:p>
        </w:tc>
        <w:tc>
          <w:tcPr>
            <w:tcW w:type="dxa" w:w="14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rFonts w:ascii="Arial" w:cs="Arial" w:eastAsia="Arial" w:hAnsi="Arial"/>
                <w:b/>
                <w:bCs/>
                <w:color w:val="922B21"/>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Very 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New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Q2 2026</w:t>
            </w:r>
          </w:p>
        </w:tc>
      </w:tr>
      <w:tr>
        <w:tc>
          <w:tcPr>
            <w:tcW w:type="dxa" w:w="44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G2</w:t>
            </w:r>
          </w:p>
        </w:tc>
        <w:tc>
          <w:tcPr>
            <w:tcW w:type="dxa" w:w="27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Pipeline Kanban CRM</w:t>
            </w:r>
          </w:p>
        </w:tc>
        <w:tc>
          <w:tcPr>
            <w:tcW w:type="dxa" w:w="14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r>
              <w:rPr>
                <w:rFonts w:ascii="Arial" w:cs="Arial" w:eastAsia="Arial" w:hAnsi="Arial"/>
                <w:b/>
                <w:bCs/>
                <w:color w:val="922B21"/>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High</w:t>
            </w:r>
          </w:p>
        </w:tc>
        <w:tc>
          <w:tcPr>
            <w:tcW w:type="dxa" w:w="15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Rounds page</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Q2 2026</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G3</w:t>
            </w:r>
          </w:p>
        </w:tc>
        <w:tc>
          <w:tcPr>
            <w:tcW w:type="dxa" w:w="2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Warm Intro on Investor Cards</w:t>
            </w:r>
          </w:p>
        </w:tc>
        <w:tc>
          <w:tcPr>
            <w:tcW w:type="dxa" w:w="1400"/>
            <w:tcBorders>
              <w:top w:val="single" w:color="CCCCCC" w:sz="1"/>
              <w:left w:val="single" w:color="CCCCCC" w:sz="1"/>
              <w:bottom w:val="single" w:color="CCCCCC" w:sz="1"/>
              <w:right w:val="single" w:color="CCCCCC" w:sz="1"/>
            </w:tcBorders>
            <w:shd w:fill="FAE5D3" w:val="clear"/>
            <w:tcMar>
              <w:top w:type="dxa" w:w="80"/>
              <w:left w:type="dxa" w:w="80"/>
              <w:bottom w:type="dxa" w:w="80"/>
              <w:right w:type="dxa" w:w="80"/>
            </w:tcMar>
          </w:tcPr>
          <w:p>
            <w:r>
              <w:rPr>
                <w:rFonts w:ascii="Arial" w:cs="Arial" w:eastAsia="Arial" w:hAnsi="Arial"/>
                <w:b/>
                <w:bCs/>
                <w:color w:val="A0400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Connections (done)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Q2 2026</w:t>
            </w:r>
          </w:p>
        </w:tc>
      </w:tr>
      <w:tr>
        <w:tc>
          <w:tcPr>
            <w:tcW w:type="dxa" w:w="44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G4</w:t>
            </w:r>
          </w:p>
        </w:tc>
        <w:tc>
          <w:tcPr>
            <w:tcW w:type="dxa" w:w="27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SAFE / Note Interactive Generator</w:t>
            </w:r>
          </w:p>
        </w:tc>
        <w:tc>
          <w:tcPr>
            <w:tcW w:type="dxa" w:w="1400"/>
            <w:tcBorders>
              <w:top w:val="single" w:color="CCCCCC" w:sz="1"/>
              <w:left w:val="single" w:color="CCCCCC" w:sz="1"/>
              <w:bottom w:val="single" w:color="CCCCCC" w:sz="1"/>
              <w:right w:val="single" w:color="CCCCCC" w:sz="1"/>
            </w:tcBorders>
            <w:shd w:fill="FAE5D3" w:val="clear"/>
            <w:tcMar>
              <w:top w:type="dxa" w:w="80"/>
              <w:left w:type="dxa" w:w="80"/>
              <w:bottom w:type="dxa" w:w="80"/>
              <w:right w:type="dxa" w:w="80"/>
            </w:tcMar>
          </w:tcPr>
          <w:p>
            <w:r>
              <w:rPr>
                <w:rFonts w:ascii="Arial" w:cs="Arial" w:eastAsia="Arial" w:hAnsi="Arial"/>
                <w:b/>
                <w:bCs/>
                <w:color w:val="A04000"/>
                <w:sz w:val="20"/>
                <w:szCs w:val="20"/>
              </w:rPr>
              <w:t xml:space="preserve">P1</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Low</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Medium</w:t>
            </w:r>
          </w:p>
        </w:tc>
        <w:tc>
          <w:tcPr>
            <w:tcW w:type="dxa" w:w="15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Resources (done)</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Q3 2026</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G5</w:t>
            </w:r>
          </w:p>
        </w:tc>
        <w:tc>
          <w:tcPr>
            <w:tcW w:type="dxa" w:w="27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Investor Update Room</w:t>
            </w:r>
          </w:p>
        </w:tc>
        <w:tc>
          <w:tcPr>
            <w:tcW w:type="dxa" w:w="1400"/>
            <w:tcBorders>
              <w:top w:val="single" w:color="CCCCCC" w:sz="1"/>
              <w:left w:val="single" w:color="CCCCCC" w:sz="1"/>
              <w:bottom w:val="single" w:color="CCCCCC" w:sz="1"/>
              <w:right w:val="single" w:color="CCCCCC" w:sz="1"/>
            </w:tcBorders>
            <w:shd w:fill="FEF9E7" w:val="clear"/>
            <w:tcMar>
              <w:top w:type="dxa" w:w="80"/>
              <w:left w:type="dxa" w:w="80"/>
              <w:bottom w:type="dxa" w:w="80"/>
              <w:right w:type="dxa" w:w="80"/>
            </w:tcMar>
          </w:tcPr>
          <w:p>
            <w:r>
              <w:rPr>
                <w:rFonts w:ascii="Arial" w:cs="Arial" w:eastAsia="Arial" w:hAnsi="Arial"/>
                <w:b/>
                <w:bCs/>
                <w:color w:val="7D6608"/>
                <w:sz w:val="20"/>
                <w:szCs w:val="20"/>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New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C2833"/>
                <w:sz w:val="20"/>
                <w:szCs w:val="20"/>
              </w:rPr>
              <w:t xml:space="preserve">Q3 2026</w:t>
            </w:r>
          </w:p>
        </w:tc>
      </w:tr>
      <w:tr>
        <w:tc>
          <w:tcPr>
            <w:tcW w:type="dxa" w:w="44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G6</w:t>
            </w:r>
          </w:p>
        </w:tc>
        <w:tc>
          <w:tcPr>
            <w:tcW w:type="dxa" w:w="27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SPV Commitment Tracker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5D6D7E"/>
                <w:sz w:val="20"/>
                <w:szCs w:val="20"/>
              </w:rPr>
              <w:t xml:space="preserve">P3</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High</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High</w:t>
            </w:r>
          </w:p>
        </w:tc>
        <w:tc>
          <w:tcPr>
            <w:tcW w:type="dxa" w:w="156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Investor view (done)</w:t>
            </w:r>
          </w:p>
        </w:tc>
        <w:tc>
          <w:tcPr>
            <w:tcW w:type="dxa" w:w="14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r>
              <w:rPr>
                <w:rFonts w:ascii="Arial" w:cs="Arial" w:eastAsia="Arial" w:hAnsi="Arial"/>
                <w:b w:val="false"/>
                <w:bCs w:val="false"/>
                <w:color w:val="1C2833"/>
                <w:sz w:val="20"/>
                <w:szCs w:val="20"/>
              </w:rPr>
              <w:t xml:space="preserve">Q4 2026</w:t>
            </w:r>
          </w:p>
        </w:tc>
      </w:tr>
    </w:tbl>
    <w:p>
      <w:pPr>
        <w:spacing w:after="80"/>
      </w:pPr>
      <w:r>
        <w:t xml:space="preserve"/>
      </w:r>
    </w:p>
    <w:p>
      <w:pPr>
        <w:spacing w:after="80"/>
      </w:pPr>
      <w:r>
        <w:rPr>
          <w:rFonts w:ascii="Arial" w:cs="Arial" w:eastAsia="Arial" w:hAnsi="Arial"/>
          <w:i/>
          <w:iCs/>
          <w:color w:val="5D6D7E"/>
          <w:sz w:val="20"/>
          <w:szCs w:val="20"/>
        </w:rPr>
        <w:t xml:space="preserve">G3 (Warm Intro on Investor Cards) is Low effort because LinkedIn import + mutual count infrastructure is already done in Connections. G4 (SAFE Generator) is Low effort because the static article already exists and the doc-generation pattern is straightforward.</w:t>
      </w:r>
    </w:p>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3. Feature Specifications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G1 — Investors Page + AI Matching   |   P0   |   New page   |   Q2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3.1 Investors Page with AI Matching</w:t>
      </w:r>
    </w:p>
    <w:p>
      <w:pPr>
        <w:pBdr>
          <w:left w:val="single" w:color="2E86C1" w:sz="12" w:space="8"/>
        </w:pBdr>
        <w:spacing w:after="160" w:before="80"/>
        <w:ind w:left="400"/>
      </w:pPr>
      <w:r>
        <w:rPr>
          <w:rFonts w:ascii="Arial" w:cs="Arial" w:eastAsia="Arial" w:hAnsi="Arial"/>
          <w:i/>
          <w:iCs/>
          <w:color w:val="1C2833"/>
          <w:sz w:val="21"/>
          <w:szCs w:val="21"/>
        </w:rPr>
        <w:t xml:space="preserve">The sidebar already links to 'Investors' but no page exists. This is the most important missing page — it's where founders discover, evaluate, and initiate contact with investors. AI matching lives here.</w:t>
      </w:r>
    </w:p>
    <w:p>
      <w:pPr>
        <w:pStyle w:val="Heading3"/>
        <w:spacing w:after="60" w:before="200"/>
      </w:pPr>
      <w:r>
        <w:rPr>
          <w:rFonts w:ascii="Arial" w:cs="Arial" w:eastAsia="Arial" w:hAnsi="Arial"/>
          <w:b/>
          <w:bCs/>
          <w:color w:val="2E86C1"/>
          <w:sz w:val="22"/>
          <w:szCs w:val="22"/>
        </w:rPr>
        <w:t xml:space="preserve">Page structure</w:t>
      </w:r>
    </w:p>
    <w:p>
      <w:pPr>
        <w:spacing w:after="120"/>
      </w:pPr>
      <w:r>
        <w:rPr>
          <w:rFonts w:ascii="Arial" w:cs="Arial" w:eastAsia="Arial" w:hAnsi="Arial"/>
          <w:color w:val="1C2833"/>
          <w:sz w:val="22"/>
          <w:szCs w:val="22"/>
        </w:rPr>
        <w:t xml:space="preserve">A new page-investors that follows the same shell (sidebar + topbar + main) as all other pages. Three zones:</w:t>
      </w:r>
    </w:p>
    <w:p>
      <w:pPr>
        <w:pStyle w:val="ListParagraph"/>
        <w:numPr>
          <w:ilvl w:val="0"/>
          <w:numId w:val="2"/>
        </w:numPr>
        <w:spacing w:after="80"/>
      </w:pPr>
      <w:r>
        <w:rPr>
          <w:rFonts w:ascii="Arial" w:cs="Arial" w:eastAsia="Arial" w:hAnsi="Arial"/>
          <w:color w:val="1C2833"/>
          <w:sz w:val="22"/>
          <w:szCs w:val="22"/>
        </w:rPr>
        <w:t xml:space="preserve">Search bar + filter strip at the top — sector, stage, check size, investor type (VC, Angel, Solo GP, SPV), geography.</w:t>
      </w:r>
    </w:p>
    <w:p>
      <w:pPr>
        <w:pStyle w:val="ListParagraph"/>
        <w:numPr>
          <w:ilvl w:val="0"/>
          <w:numId w:val="2"/>
        </w:numPr>
        <w:spacing w:after="80"/>
      </w:pPr>
      <w:r>
        <w:rPr>
          <w:rFonts w:ascii="Arial" w:cs="Arial" w:eastAsia="Arial" w:hAnsi="Arial"/>
          <w:color w:val="1C2833"/>
          <w:sz w:val="22"/>
          <w:szCs w:val="22"/>
        </w:rPr>
        <w:t xml:space="preserve">'Best Matches Right Now' ranked list — investors sorted by AI match score, with signal badges.</w:t>
      </w:r>
    </w:p>
    <w:p>
      <w:pPr>
        <w:pStyle w:val="ListParagraph"/>
        <w:numPr>
          <w:ilvl w:val="0"/>
          <w:numId w:val="2"/>
        </w:numPr>
        <w:spacing w:after="80"/>
      </w:pPr>
      <w:r>
        <w:rPr>
          <w:rFonts w:ascii="Arial" w:cs="Arial" w:eastAsia="Arial" w:hAnsi="Arial"/>
          <w:color w:val="1C2833"/>
          <w:sz w:val="22"/>
          <w:szCs w:val="22"/>
        </w:rPr>
        <w:t xml:space="preserve">Individual investor cards — expandable to show thesis, portfolio companies, check history, and the warm intro path.</w:t>
      </w:r>
    </w:p>
    <w:p>
      <w:pPr>
        <w:spacing w:after="80"/>
      </w:pPr>
      <w:r>
        <w:t xml:space="preserve"/>
      </w:r>
    </w:p>
    <w:p>
      <w:pPr>
        <w:pStyle w:val="Heading3"/>
        <w:spacing w:after="60" w:before="200"/>
      </w:pPr>
      <w:r>
        <w:rPr>
          <w:rFonts w:ascii="Arial" w:cs="Arial" w:eastAsia="Arial" w:hAnsi="Arial"/>
          <w:b/>
          <w:bCs/>
          <w:color w:val="2E86C1"/>
          <w:sz w:val="22"/>
          <w:szCs w:val="22"/>
        </w:rPr>
        <w:t xml:space="preserve">Investor card anatomy</w:t>
      </w:r>
    </w:p>
    <w:p>
      <w:pPr>
        <w:pStyle w:val="ListParagraph"/>
        <w:numPr>
          <w:ilvl w:val="0"/>
          <w:numId w:val="2"/>
        </w:numPr>
        <w:spacing w:after="80"/>
      </w:pPr>
      <w:r>
        <w:rPr>
          <w:rFonts w:ascii="Arial" w:cs="Arial" w:eastAsia="Arial" w:hAnsi="Arial"/>
          <w:color w:val="1C2833"/>
          <w:sz w:val="22"/>
          <w:szCs w:val="22"/>
        </w:rPr>
        <w:t xml:space="preserve">Avatar + name + verified badge (reuse existing .rd-verified style).</w:t>
      </w:r>
    </w:p>
    <w:p>
      <w:pPr>
        <w:pStyle w:val="ListParagraph"/>
        <w:numPr>
          <w:ilvl w:val="0"/>
          <w:numId w:val="2"/>
        </w:numPr>
        <w:spacing w:after="80"/>
      </w:pPr>
      <w:r>
        <w:rPr>
          <w:rFonts w:ascii="Arial" w:cs="Arial" w:eastAsia="Arial" w:hAnsi="Arial"/>
          <w:color w:val="1C2833"/>
          <w:sz w:val="22"/>
          <w:szCs w:val="22"/>
        </w:rPr>
        <w:t xml:space="preserve">Firm name, type tag (VC / Angel / Solo GP / SPV), stage focus, check range.</w:t>
      </w:r>
    </w:p>
    <w:p>
      <w:pPr>
        <w:pStyle w:val="ListParagraph"/>
        <w:numPr>
          <w:ilvl w:val="0"/>
          <w:numId w:val="2"/>
        </w:numPr>
        <w:spacing w:after="80"/>
      </w:pPr>
      <w:r>
        <w:rPr>
          <w:rFonts w:ascii="Arial" w:cs="Arial" w:eastAsia="Arial" w:hAnsi="Arial"/>
          <w:color w:val="1C2833"/>
          <w:sz w:val="22"/>
          <w:szCs w:val="22"/>
        </w:rPr>
        <w:t xml:space="preserve">'Last Active' signal badge — 'Closed a deal 22 days ago' — shown if data exists, hidden if older than 180 days.</w:t>
      </w:r>
    </w:p>
    <w:p>
      <w:pPr>
        <w:pStyle w:val="ListParagraph"/>
        <w:numPr>
          <w:ilvl w:val="0"/>
          <w:numId w:val="2"/>
        </w:numPr>
        <w:spacing w:after="80"/>
      </w:pPr>
      <w:r>
        <w:rPr>
          <w:rFonts w:ascii="Arial" w:cs="Arial" w:eastAsia="Arial" w:hAnsi="Arial"/>
          <w:color w:val="1C2833"/>
          <w:sz w:val="22"/>
          <w:szCs w:val="22"/>
        </w:rPr>
        <w:t xml:space="preserve">Thesis Match score — a % circle badge (e.g., '87% match') based on overlap between founder's sectors/stage and investor's portfolio tags.</w:t>
      </w:r>
    </w:p>
    <w:p>
      <w:pPr>
        <w:pStyle w:val="ListParagraph"/>
        <w:numPr>
          <w:ilvl w:val="0"/>
          <w:numId w:val="2"/>
        </w:numPr>
        <w:spacing w:after="80"/>
      </w:pPr>
      <w:r>
        <w:rPr>
          <w:rFonts w:ascii="Arial" w:cs="Arial" w:eastAsia="Arial" w:hAnsi="Arial"/>
          <w:color w:val="1C2833"/>
          <w:sz w:val="22"/>
          <w:szCs w:val="22"/>
        </w:rPr>
        <w:t xml:space="preserve">Warm intro path — 'You are 2 connections away via Charles Hudson' pulled from LinkedIn import (see G3).</w:t>
      </w:r>
    </w:p>
    <w:p>
      <w:pPr>
        <w:pStyle w:val="ListParagraph"/>
        <w:numPr>
          <w:ilvl w:val="0"/>
          <w:numId w:val="2"/>
        </w:numPr>
        <w:spacing w:after="80"/>
      </w:pPr>
      <w:r>
        <w:rPr>
          <w:rFonts w:ascii="Arial" w:cs="Arial" w:eastAsia="Arial" w:hAnsi="Arial"/>
          <w:color w:val="1C2833"/>
          <w:sz w:val="22"/>
          <w:szCs w:val="22"/>
        </w:rPr>
        <w:t xml:space="preserve">Actions row: 'Request Intro', 'View Profile', 'Add to Pipeline'.</w:t>
      </w:r>
    </w:p>
    <w:p>
      <w:pPr>
        <w:spacing w:after="80"/>
      </w:pPr>
      <w:r>
        <w:t xml:space="preserve"/>
      </w:r>
    </w:p>
    <w:p>
      <w:pPr>
        <w:pStyle w:val="Heading3"/>
        <w:spacing w:after="60" w:before="200"/>
      </w:pPr>
      <w:r>
        <w:rPr>
          <w:rFonts w:ascii="Arial" w:cs="Arial" w:eastAsia="Arial" w:hAnsi="Arial"/>
          <w:b/>
          <w:bCs/>
          <w:color w:val="2E86C1"/>
          <w:sz w:val="22"/>
          <w:szCs w:val="22"/>
        </w:rPr>
        <w:t xml:space="preserve">AI matching — three phases</w:t>
      </w:r>
    </w:p>
    <w:p>
      <w:pPr>
        <w:pStyle w:val="ListParagraph"/>
        <w:numPr>
          <w:ilvl w:val="0"/>
          <w:numId w:val="2"/>
        </w:numPr>
        <w:spacing w:after="80"/>
      </w:pPr>
      <w:r>
        <w:rPr>
          <w:rFonts w:ascii="Arial" w:cs="Arial" w:eastAsia="Arial" w:hAnsi="Arial"/>
          <w:color w:val="1C2833"/>
          <w:sz w:val="22"/>
          <w:szCs w:val="22"/>
        </w:rPr>
        <w:t xml:space="preserve">Phase 1 (V1, Q2): Rule-based active signal filter. Pull recent investment data from Crunchbase or Harmonic.ai API. Tag investors closed a deal in the last 90 days in the founder's sector/stage. Sort list by recency + sector overlap. This is the 'Last Active' badge.</w:t>
      </w:r>
    </w:p>
    <w:p>
      <w:pPr>
        <w:pStyle w:val="ListParagraph"/>
        <w:numPr>
          <w:ilvl w:val="0"/>
          <w:numId w:val="2"/>
        </w:numPr>
        <w:spacing w:after="80"/>
      </w:pPr>
      <w:r>
        <w:rPr>
          <w:rFonts w:ascii="Arial" w:cs="Arial" w:eastAsia="Arial" w:hAnsi="Arial"/>
          <w:color w:val="1C2833"/>
          <w:sz w:val="22"/>
          <w:szCs w:val="22"/>
        </w:rPr>
        <w:t xml:space="preserve">Phase 2 (V2, Q3): NLP thesis score. Tag founder's description with sector, stage, business model. Compare against investor portfolio tags and stated thesis text. Output a % match score. Updated when founder edits profile.</w:t>
      </w:r>
    </w:p>
    <w:p>
      <w:pPr>
        <w:pStyle w:val="ListParagraph"/>
        <w:numPr>
          <w:ilvl w:val="0"/>
          <w:numId w:val="2"/>
        </w:numPr>
        <w:spacing w:after="80"/>
      </w:pPr>
      <w:r>
        <w:rPr>
          <w:rFonts w:ascii="Arial" w:cs="Arial" w:eastAsia="Arial" w:hAnsi="Arial"/>
          <w:color w:val="1C2833"/>
          <w:sz w:val="22"/>
          <w:szCs w:val="22"/>
        </w:rPr>
        <w:t xml:space="preserve">Phase 3 (V3, Q1 2027): Reply prediction model. Instrument all outreach sent via Rounddrop — investor profile, founder profile, message type, send time, reply outcome. Aggregate anonymized data to train reply-likelihood model. Show 'Predicted Reply' score. This is the compounding data moat.</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Investors page loads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page-investors renders within app shell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Matches existing shell styling exactly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list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Ranked by AI match on load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 unranked 'all investors' dump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Last Active badge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Shown on cards with recent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Hidden if data &gt; 180 days old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Thesis match score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 badge on each card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Score correlates with manual relevance rating &gt; 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Filters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Sector, stage, check size, type, geo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filters combine (AND logic), clear-all available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to pipeline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One click adds investor to pipeline Kanban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Stage defaults to 'Researched'</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G2 — Pipeline Kanban CRM   |   P0   |   Builds on rounds page   |   Q2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3.2 Pipeline Kanban CRM</w:t>
      </w:r>
    </w:p>
    <w:p>
      <w:pPr>
        <w:pBdr>
          <w:left w:val="single" w:color="2E86C1" w:sz="12" w:space="8"/>
        </w:pBdr>
        <w:spacing w:after="160" w:before="80"/>
        <w:ind w:left="400"/>
      </w:pPr>
      <w:r>
        <w:rPr>
          <w:rFonts w:ascii="Arial" w:cs="Arial" w:eastAsia="Arial" w:hAnsi="Arial"/>
          <w:i/>
          <w:iCs/>
          <w:color w:val="1C2833"/>
          <w:sz w:val="21"/>
          <w:szCs w:val="21"/>
        </w:rPr>
        <w:t xml:space="preserve">The rounds page already has an excellent pipeline funnel chart (42 viewing → 7 committed). The Kanban is not a replacement — it's the CRM layer underneath it. The funnel chart stays as the summary; the Kanban is where founders manage individual investor relationships.</w:t>
      </w:r>
    </w:p>
    <w:p>
      <w:pPr>
        <w:pStyle w:val="Heading3"/>
        <w:spacing w:after="60" w:before="200"/>
      </w:pPr>
      <w:r>
        <w:rPr>
          <w:rFonts w:ascii="Arial" w:cs="Arial" w:eastAsia="Arial" w:hAnsi="Arial"/>
          <w:b/>
          <w:bCs/>
          <w:color w:val="2E86C1"/>
          <w:sz w:val="22"/>
          <w:szCs w:val="22"/>
        </w:rPr>
        <w:t xml:space="preserve">How it relates to existing UI</w:t>
      </w:r>
    </w:p>
    <w:p>
      <w:pPr>
        <w:pStyle w:val="ListParagraph"/>
        <w:numPr>
          <w:ilvl w:val="0"/>
          <w:numId w:val="2"/>
        </w:numPr>
        <w:spacing w:after="80"/>
      </w:pPr>
      <w:r>
        <w:rPr>
          <w:rFonts w:ascii="Arial" w:cs="Arial" w:eastAsia="Arial" w:hAnsi="Arial"/>
          <w:color w:val="1C2833"/>
          <w:sz w:val="22"/>
          <w:szCs w:val="22"/>
        </w:rPr>
        <w:t xml:space="preserve">The funnel bar chart in the rounds dashboard remains unchanged as the high-level summary view.</w:t>
      </w:r>
    </w:p>
    <w:p>
      <w:pPr>
        <w:pStyle w:val="ListParagraph"/>
        <w:numPr>
          <w:ilvl w:val="0"/>
          <w:numId w:val="2"/>
        </w:numPr>
        <w:spacing w:after="80"/>
      </w:pPr>
      <w:r>
        <w:rPr>
          <w:rFonts w:ascii="Arial" w:cs="Arial" w:eastAsia="Arial" w:hAnsi="Arial"/>
          <w:color w:val="1C2833"/>
          <w:sz w:val="22"/>
          <w:szCs w:val="22"/>
        </w:rPr>
        <w:t xml:space="preserve">A new 'Pipeline detail' link below the funnel chart opens page-pipeline (or a sub-view within the rounds page).</w:t>
      </w:r>
    </w:p>
    <w:p>
      <w:pPr>
        <w:pStyle w:val="ListParagraph"/>
        <w:numPr>
          <w:ilvl w:val="0"/>
          <w:numId w:val="2"/>
        </w:numPr>
        <w:spacing w:after="80"/>
      </w:pPr>
      <w:r>
        <w:rPr>
          <w:rFonts w:ascii="Arial" w:cs="Arial" w:eastAsia="Arial" w:hAnsi="Arial"/>
          <w:color w:val="1C2833"/>
          <w:sz w:val="22"/>
          <w:szCs w:val="22"/>
        </w:rPr>
        <w:t xml:space="preserve">Investor cards added via 'Add to Pipeline' on the Investors page populate the Kanban automatically.</w:t>
      </w:r>
    </w:p>
    <w:p>
      <w:pPr>
        <w:spacing w:after="80"/>
      </w:pPr>
      <w:r>
        <w:t xml:space="preserve"/>
      </w:r>
    </w:p>
    <w:p>
      <w:pPr>
        <w:pStyle w:val="Heading3"/>
        <w:spacing w:after="60" w:before="200"/>
      </w:pPr>
      <w:r>
        <w:rPr>
          <w:rFonts w:ascii="Arial" w:cs="Arial" w:eastAsia="Arial" w:hAnsi="Arial"/>
          <w:b/>
          <w:bCs/>
          <w:color w:val="2E86C1"/>
          <w:sz w:val="22"/>
          <w:szCs w:val="22"/>
        </w:rPr>
        <w:t xml:space="preserve">Stages (8 columns)</w:t>
      </w:r>
    </w:p>
    <w:p>
      <w:pPr>
        <w:pStyle w:val="ListParagraph"/>
        <w:numPr>
          <w:ilvl w:val="0"/>
          <w:numId w:val="2"/>
        </w:numPr>
        <w:spacing w:after="80"/>
      </w:pPr>
      <w:r>
        <w:rPr>
          <w:rFonts w:ascii="Arial" w:cs="Arial" w:eastAsia="Arial" w:hAnsi="Arial"/>
          <w:color w:val="1C2833"/>
          <w:sz w:val="22"/>
          <w:szCs w:val="22"/>
        </w:rPr>
        <w:t xml:space="preserve">Researched — Added to list, not yet contacted.</w:t>
      </w:r>
    </w:p>
    <w:p>
      <w:pPr>
        <w:pStyle w:val="ListParagraph"/>
        <w:numPr>
          <w:ilvl w:val="0"/>
          <w:numId w:val="2"/>
        </w:numPr>
        <w:spacing w:after="80"/>
      </w:pPr>
      <w:r>
        <w:rPr>
          <w:rFonts w:ascii="Arial" w:cs="Arial" w:eastAsia="Arial" w:hAnsi="Arial"/>
          <w:color w:val="1C2833"/>
          <w:sz w:val="22"/>
          <w:szCs w:val="22"/>
        </w:rPr>
        <w:t xml:space="preserve">Emailed — First outreach sent.</w:t>
      </w:r>
    </w:p>
    <w:p>
      <w:pPr>
        <w:pStyle w:val="ListParagraph"/>
        <w:numPr>
          <w:ilvl w:val="0"/>
          <w:numId w:val="2"/>
        </w:numPr>
        <w:spacing w:after="80"/>
      </w:pPr>
      <w:r>
        <w:rPr>
          <w:rFonts w:ascii="Arial" w:cs="Arial" w:eastAsia="Arial" w:hAnsi="Arial"/>
          <w:color w:val="1C2833"/>
          <w:sz w:val="22"/>
          <w:szCs w:val="22"/>
        </w:rPr>
        <w:t xml:space="preserve">Replied — Investor responded.</w:t>
      </w:r>
    </w:p>
    <w:p>
      <w:pPr>
        <w:pStyle w:val="ListParagraph"/>
        <w:numPr>
          <w:ilvl w:val="0"/>
          <w:numId w:val="2"/>
        </w:numPr>
        <w:spacing w:after="80"/>
      </w:pPr>
      <w:r>
        <w:rPr>
          <w:rFonts w:ascii="Arial" w:cs="Arial" w:eastAsia="Arial" w:hAnsi="Arial"/>
          <w:color w:val="1C2833"/>
          <w:sz w:val="22"/>
          <w:szCs w:val="22"/>
        </w:rPr>
        <w:t xml:space="preserve">Meeting Booked — Call confirmed.</w:t>
      </w:r>
    </w:p>
    <w:p>
      <w:pPr>
        <w:pStyle w:val="ListParagraph"/>
        <w:numPr>
          <w:ilvl w:val="0"/>
          <w:numId w:val="2"/>
        </w:numPr>
        <w:spacing w:after="80"/>
      </w:pPr>
      <w:r>
        <w:rPr>
          <w:rFonts w:ascii="Arial" w:cs="Arial" w:eastAsia="Arial" w:hAnsi="Arial"/>
          <w:color w:val="1C2833"/>
          <w:sz w:val="22"/>
          <w:szCs w:val="22"/>
        </w:rPr>
        <w:t xml:space="preserve">Due Diligence — Materials requested.</w:t>
      </w:r>
    </w:p>
    <w:p>
      <w:pPr>
        <w:pStyle w:val="ListParagraph"/>
        <w:numPr>
          <w:ilvl w:val="0"/>
          <w:numId w:val="2"/>
        </w:numPr>
        <w:spacing w:after="80"/>
      </w:pPr>
      <w:r>
        <w:rPr>
          <w:rFonts w:ascii="Arial" w:cs="Arial" w:eastAsia="Arial" w:hAnsi="Arial"/>
          <w:color w:val="1C2833"/>
          <w:sz w:val="22"/>
          <w:szCs w:val="22"/>
        </w:rPr>
        <w:t xml:space="preserve">Committed — Soft or hard circle.</w:t>
      </w:r>
    </w:p>
    <w:p>
      <w:pPr>
        <w:pStyle w:val="ListParagraph"/>
        <w:numPr>
          <w:ilvl w:val="0"/>
          <w:numId w:val="2"/>
        </w:numPr>
        <w:spacing w:after="80"/>
      </w:pPr>
      <w:r>
        <w:rPr>
          <w:rFonts w:ascii="Arial" w:cs="Arial" w:eastAsia="Arial" w:hAnsi="Arial"/>
          <w:color w:val="1C2833"/>
          <w:sz w:val="22"/>
          <w:szCs w:val="22"/>
        </w:rPr>
        <w:t xml:space="preserve">Closed — Wire received or SAFE signed.</w:t>
      </w:r>
    </w:p>
    <w:p>
      <w:pPr>
        <w:pStyle w:val="ListParagraph"/>
        <w:numPr>
          <w:ilvl w:val="0"/>
          <w:numId w:val="2"/>
        </w:numPr>
        <w:spacing w:after="80"/>
      </w:pPr>
      <w:r>
        <w:rPr>
          <w:rFonts w:ascii="Arial" w:cs="Arial" w:eastAsia="Arial" w:hAnsi="Arial"/>
          <w:color w:val="1C2833"/>
          <w:sz w:val="22"/>
          <w:szCs w:val="22"/>
        </w:rPr>
        <w:t xml:space="preserve">Passed — Declined; reason logged.</w:t>
      </w:r>
    </w:p>
    <w:p>
      <w:pPr>
        <w:spacing w:after="80"/>
      </w:pPr>
      <w:r>
        <w:t xml:space="preserve"/>
      </w:r>
    </w:p>
    <w:p>
      <w:pPr>
        <w:pStyle w:val="Heading3"/>
        <w:spacing w:after="60" w:before="200"/>
      </w:pPr>
      <w:r>
        <w:rPr>
          <w:rFonts w:ascii="Arial" w:cs="Arial" w:eastAsia="Arial" w:hAnsi="Arial"/>
          <w:b/>
          <w:bCs/>
          <w:color w:val="2E86C1"/>
          <w:sz w:val="22"/>
          <w:szCs w:val="22"/>
        </w:rPr>
        <w:t xml:space="preserve">Investor card (Kanban view)</w:t>
      </w:r>
    </w:p>
    <w:p>
      <w:pPr>
        <w:pStyle w:val="ListParagraph"/>
        <w:numPr>
          <w:ilvl w:val="0"/>
          <w:numId w:val="2"/>
        </w:numPr>
        <w:spacing w:after="80"/>
      </w:pPr>
      <w:r>
        <w:rPr>
          <w:rFonts w:ascii="Arial" w:cs="Arial" w:eastAsia="Arial" w:hAnsi="Arial"/>
          <w:color w:val="1C2833"/>
          <w:sz w:val="22"/>
          <w:szCs w:val="22"/>
        </w:rPr>
        <w:t xml:space="preserve">Avatar + name + firm (same component as investor search card).</w:t>
      </w:r>
    </w:p>
    <w:p>
      <w:pPr>
        <w:pStyle w:val="ListParagraph"/>
        <w:numPr>
          <w:ilvl w:val="0"/>
          <w:numId w:val="2"/>
        </w:numPr>
        <w:spacing w:after="80"/>
      </w:pPr>
      <w:r>
        <w:rPr>
          <w:rFonts w:ascii="Arial" w:cs="Arial" w:eastAsia="Arial" w:hAnsi="Arial"/>
          <w:color w:val="1C2833"/>
          <w:sz w:val="22"/>
          <w:szCs w:val="22"/>
        </w:rPr>
        <w:t xml:space="preserve">Last contact date — highlighted amber if &gt; 7 days with no movement.</w:t>
      </w:r>
    </w:p>
    <w:p>
      <w:pPr>
        <w:pStyle w:val="ListParagraph"/>
        <w:numPr>
          <w:ilvl w:val="0"/>
          <w:numId w:val="2"/>
        </w:numPr>
        <w:spacing w:after="80"/>
      </w:pPr>
      <w:r>
        <w:rPr>
          <w:rFonts w:ascii="Arial" w:cs="Arial" w:eastAsia="Arial" w:hAnsi="Arial"/>
          <w:color w:val="1C2833"/>
          <w:sz w:val="22"/>
          <w:szCs w:val="22"/>
        </w:rPr>
        <w:t xml:space="preserve">Check size (expected or committed).</w:t>
      </w:r>
    </w:p>
    <w:p>
      <w:pPr>
        <w:pStyle w:val="ListParagraph"/>
        <w:numPr>
          <w:ilvl w:val="0"/>
          <w:numId w:val="2"/>
        </w:numPr>
        <w:spacing w:after="80"/>
      </w:pPr>
      <w:r>
        <w:rPr>
          <w:rFonts w:ascii="Arial" w:cs="Arial" w:eastAsia="Arial" w:hAnsi="Arial"/>
          <w:color w:val="1C2833"/>
          <w:sz w:val="22"/>
          <w:szCs w:val="22"/>
        </w:rPr>
        <w:t xml:space="preserve">Stage badge — auto-updates when card is dragged.</w:t>
      </w:r>
    </w:p>
    <w:p>
      <w:pPr>
        <w:pStyle w:val="ListParagraph"/>
        <w:numPr>
          <w:ilvl w:val="0"/>
          <w:numId w:val="2"/>
        </w:numPr>
        <w:spacing w:after="80"/>
      </w:pPr>
      <w:r>
        <w:rPr>
          <w:rFonts w:ascii="Arial" w:cs="Arial" w:eastAsia="Arial" w:hAnsi="Arial"/>
          <w:color w:val="1C2833"/>
          <w:sz w:val="22"/>
          <w:szCs w:val="22"/>
        </w:rPr>
        <w:t xml:space="preserve">Quick note field — one-line note visible on card.</w:t>
      </w:r>
    </w:p>
    <w:p>
      <w:pPr>
        <w:pStyle w:val="ListParagraph"/>
        <w:numPr>
          <w:ilvl w:val="0"/>
          <w:numId w:val="2"/>
        </w:numPr>
        <w:spacing w:after="80"/>
      </w:pPr>
      <w:r>
        <w:rPr>
          <w:rFonts w:ascii="Arial" w:cs="Arial" w:eastAsia="Arial" w:hAnsi="Arial"/>
          <w:color w:val="1C2833"/>
          <w:sz w:val="22"/>
          <w:szCs w:val="22"/>
        </w:rPr>
        <w:t xml:space="preserve">Expand to log a meeting note, set a follow-up reminder, or view full conversation history.</w:t>
      </w:r>
    </w:p>
    <w:p>
      <w:pPr>
        <w:spacing w:after="80"/>
      </w:pPr>
      <w:r>
        <w:t xml:space="preserve"/>
      </w:r>
    </w:p>
    <w:p>
      <w:pPr>
        <w:pStyle w:val="Heading3"/>
        <w:spacing w:after="60" w:before="200"/>
      </w:pPr>
      <w:r>
        <w:rPr>
          <w:rFonts w:ascii="Arial" w:cs="Arial" w:eastAsia="Arial" w:hAnsi="Arial"/>
          <w:b/>
          <w:bCs/>
          <w:color w:val="2E86C1"/>
          <w:sz w:val="22"/>
          <w:szCs w:val="22"/>
        </w:rPr>
        <w:t xml:space="preserve">Round progress bar (extend existing)</w:t>
      </w:r>
    </w:p>
    <w:p>
      <w:pPr>
        <w:spacing w:after="120"/>
      </w:pPr>
      <w:r>
        <w:rPr>
          <w:rFonts w:ascii="Arial" w:cs="Arial" w:eastAsia="Arial" w:hAnsi="Arial"/>
          <w:color w:val="1C2833"/>
          <w:sz w:val="22"/>
          <w:szCs w:val="22"/>
        </w:rPr>
        <w:t xml:space="preserve">The existing progress bar in the rounds dashboard already shows $525K / $750K. Extend it to:</w:t>
      </w:r>
    </w:p>
    <w:p>
      <w:pPr>
        <w:pStyle w:val="ListParagraph"/>
        <w:numPr>
          <w:ilvl w:val="0"/>
          <w:numId w:val="2"/>
        </w:numPr>
        <w:spacing w:after="80"/>
      </w:pPr>
      <w:r>
        <w:rPr>
          <w:rFonts w:ascii="Arial" w:cs="Arial" w:eastAsia="Arial" w:hAnsi="Arial"/>
          <w:color w:val="1C2833"/>
          <w:sz w:val="22"/>
          <w:szCs w:val="22"/>
        </w:rPr>
        <w:t xml:space="preserve">Pull committed amount automatically from all 'Closed' cards in the Kanban.</w:t>
      </w:r>
    </w:p>
    <w:p>
      <w:pPr>
        <w:pStyle w:val="ListParagraph"/>
        <w:numPr>
          <w:ilvl w:val="0"/>
          <w:numId w:val="2"/>
        </w:numPr>
        <w:spacing w:after="80"/>
      </w:pPr>
      <w:r>
        <w:rPr>
          <w:rFonts w:ascii="Arial" w:cs="Arial" w:eastAsia="Arial" w:hAnsi="Arial"/>
          <w:color w:val="1C2833"/>
          <w:sz w:val="22"/>
          <w:szCs w:val="22"/>
        </w:rPr>
        <w:t xml:space="preserve">Show 'soft circled' amount (sum of 'Committed' stage) separately — e.g., '$525K closed + $75K soft = $600K total.'</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Kanban renders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 columns with investor cards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Drag completes in &lt; 200ms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Overdue highlight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Card turns amber after 7 days no movement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Threshold configurable per founder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Progress bar sync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Updates on Closed stage changes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Real-time, no page refresh needed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Export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PDF snapshot of current pipeline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Export in &lt; 5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Round progress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Separate closed vs. soft committed amounts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Amounts reconcile with committed investors list</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G3 — Warm Intro Path on Investor Cards   |   P1   |   Builds on Connections   |   Q2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3.3 Warm Intro Path Finder on Investor Cards</w:t>
      </w:r>
    </w:p>
    <w:p>
      <w:pPr>
        <w:pBdr>
          <w:left w:val="single" w:color="2E86C1" w:sz="12" w:space="8"/>
        </w:pBdr>
        <w:spacing w:after="160" w:before="80"/>
        <w:ind w:left="400"/>
      </w:pPr>
      <w:r>
        <w:rPr>
          <w:rFonts w:ascii="Arial" w:cs="Arial" w:eastAsia="Arial" w:hAnsi="Arial"/>
          <w:i/>
          <w:iCs/>
          <w:color w:val="1C2833"/>
          <w:sz w:val="21"/>
          <w:szCs w:val="21"/>
        </w:rPr>
        <w:t xml:space="preserve">The hard part is already done. The Connections page imports LinkedIn CSVs, stores 312 connections, and already shows 'X mutual connections' on suggested investor cards. G3 is wiring this data to investor search results and adding the intro request flow.</w:t>
      </w:r>
    </w:p>
    <w:p>
      <w:pPr>
        <w:pStyle w:val="Heading3"/>
        <w:spacing w:after="60" w:before="200"/>
      </w:pPr>
      <w:r>
        <w:rPr>
          <w:rFonts w:ascii="Arial" w:cs="Arial" w:eastAsia="Arial" w:hAnsi="Arial"/>
          <w:b/>
          <w:bCs/>
          <w:color w:val="2E86C1"/>
          <w:sz w:val="22"/>
          <w:szCs w:val="22"/>
        </w:rPr>
        <w:t xml:space="preserve">What's already built (Connections page)</w:t>
      </w:r>
    </w:p>
    <w:p>
      <w:pPr>
        <w:pStyle w:val="ListParagraph"/>
        <w:numPr>
          <w:ilvl w:val="0"/>
          <w:numId w:val="2"/>
        </w:numPr>
        <w:spacing w:after="80"/>
      </w:pPr>
      <w:r>
        <w:rPr>
          <w:rFonts w:ascii="Arial" w:cs="Arial" w:eastAsia="Arial" w:hAnsi="Arial"/>
          <w:color w:val="1C2833"/>
          <w:sz w:val="22"/>
          <w:szCs w:val="22"/>
        </w:rPr>
        <w:t xml:space="preserve">LinkedIn Connections.csv import — parses and stores the founder's full LinkedIn network.</w:t>
      </w:r>
    </w:p>
    <w:p>
      <w:pPr>
        <w:pStyle w:val="ListParagraph"/>
        <w:numPr>
          <w:ilvl w:val="0"/>
          <w:numId w:val="2"/>
        </w:numPr>
        <w:spacing w:after="80"/>
      </w:pPr>
      <w:r>
        <w:rPr>
          <w:rFonts w:ascii="Arial" w:cs="Arial" w:eastAsia="Arial" w:hAnsi="Arial"/>
          <w:color w:val="1C2833"/>
          <w:sz w:val="22"/>
          <w:szCs w:val="22"/>
        </w:rPr>
        <w:t xml:space="preserve">Manual LinkedIn URL + name entry as an alternative.</w:t>
      </w:r>
    </w:p>
    <w:p>
      <w:pPr>
        <w:pStyle w:val="ListParagraph"/>
        <w:numPr>
          <w:ilvl w:val="0"/>
          <w:numId w:val="2"/>
        </w:numPr>
        <w:spacing w:after="80"/>
      </w:pPr>
      <w:r>
        <w:rPr>
          <w:rFonts w:ascii="Arial" w:cs="Arial" w:eastAsia="Arial" w:hAnsi="Arial"/>
          <w:color w:val="1C2833"/>
          <w:sz w:val="22"/>
          <w:szCs w:val="22"/>
        </w:rPr>
        <w:t xml:space="preserve">'X mutual connections' shown on Suggested connections cards.</w:t>
      </w:r>
    </w:p>
    <w:p>
      <w:pPr>
        <w:spacing w:after="80"/>
      </w:pPr>
      <w:r>
        <w:t xml:space="preserve"/>
      </w:r>
    </w:p>
    <w:p>
      <w:pPr>
        <w:pStyle w:val="Heading3"/>
        <w:spacing w:after="60" w:before="200"/>
      </w:pPr>
      <w:r>
        <w:rPr>
          <w:rFonts w:ascii="Arial" w:cs="Arial" w:eastAsia="Arial" w:hAnsi="Arial"/>
          <w:b/>
          <w:bCs/>
          <w:color w:val="2E86C1"/>
          <w:sz w:val="22"/>
          <w:szCs w:val="22"/>
        </w:rPr>
        <w:t xml:space="preserve">What needs to be added</w:t>
      </w:r>
    </w:p>
    <w:p>
      <w:pPr>
        <w:pStyle w:val="ListParagraph"/>
        <w:numPr>
          <w:ilvl w:val="0"/>
          <w:numId w:val="2"/>
        </w:numPr>
        <w:spacing w:after="80"/>
      </w:pPr>
      <w:r>
        <w:rPr>
          <w:rFonts w:ascii="Arial" w:cs="Arial" w:eastAsia="Arial" w:hAnsi="Arial"/>
          <w:color w:val="1C2833"/>
          <w:sz w:val="22"/>
          <w:szCs w:val="22"/>
        </w:rPr>
        <w:t xml:space="preserve">Cross-reference: When a founder views investor cards on page-investors, check if any of their LinkedIn connections appear in that investor's portfolio companies, their firm, or their advisor network.</w:t>
      </w:r>
    </w:p>
    <w:p>
      <w:pPr>
        <w:pStyle w:val="ListParagraph"/>
        <w:numPr>
          <w:ilvl w:val="0"/>
          <w:numId w:val="2"/>
        </w:numPr>
        <w:spacing w:after="80"/>
      </w:pPr>
      <w:r>
        <w:rPr>
          <w:rFonts w:ascii="Arial" w:cs="Arial" w:eastAsia="Arial" w:hAnsi="Arial"/>
          <w:color w:val="1C2833"/>
          <w:sz w:val="22"/>
          <w:szCs w:val="22"/>
        </w:rPr>
        <w:t xml:space="preserve">Warm intro badge on investor cards: 'Via Charles Hudson' — the mutual connection's name and role.</w:t>
      </w:r>
    </w:p>
    <w:p>
      <w:pPr>
        <w:pStyle w:val="ListParagraph"/>
        <w:numPr>
          <w:ilvl w:val="0"/>
          <w:numId w:val="2"/>
        </w:numPr>
        <w:spacing w:after="80"/>
      </w:pPr>
      <w:r>
        <w:rPr>
          <w:rFonts w:ascii="Arial" w:cs="Arial" w:eastAsia="Arial" w:hAnsi="Arial"/>
          <w:color w:val="1C2833"/>
          <w:sz w:val="22"/>
          <w:szCs w:val="22"/>
        </w:rPr>
        <w:t xml:space="preserve">Intro request flow: clicking the badge opens a pre-written intro request email addressed to the mutual connection, editable before sending.</w:t>
      </w:r>
    </w:p>
    <w:p>
      <w:pPr>
        <w:pStyle w:val="ListParagraph"/>
        <w:numPr>
          <w:ilvl w:val="0"/>
          <w:numId w:val="2"/>
        </w:numPr>
        <w:spacing w:after="80"/>
      </w:pPr>
      <w:r>
        <w:rPr>
          <w:rFonts w:ascii="Arial" w:cs="Arial" w:eastAsia="Arial" w:hAnsi="Arial"/>
          <w:color w:val="1C2833"/>
          <w:sz w:val="22"/>
          <w:szCs w:val="22"/>
        </w:rPr>
        <w:t xml:space="preserve">Track intro status in pipeline: intro requested → intro made → meeting booked (adds a step to the Kanban card).</w:t>
      </w:r>
    </w:p>
    <w:p>
      <w:pPr>
        <w:spacing w:after="80"/>
      </w:pPr>
      <w:r>
        <w:t xml:space="preserve"/>
      </w:r>
    </w:p>
    <w:p>
      <w:pPr>
        <w:pStyle w:val="Heading3"/>
        <w:spacing w:after="60" w:before="200"/>
      </w:pPr>
      <w:r>
        <w:rPr>
          <w:rFonts w:ascii="Arial" w:cs="Arial" w:eastAsia="Arial" w:hAnsi="Arial"/>
          <w:b/>
          <w:bCs/>
          <w:color w:val="2E86C1"/>
          <w:sz w:val="22"/>
          <w:szCs w:val="22"/>
        </w:rPr>
        <w:t xml:space="preserve">Data logic</w:t>
      </w:r>
    </w:p>
    <w:p>
      <w:pPr>
        <w:pStyle w:val="ListParagraph"/>
        <w:numPr>
          <w:ilvl w:val="0"/>
          <w:numId w:val="2"/>
        </w:numPr>
        <w:spacing w:after="80"/>
      </w:pPr>
      <w:r>
        <w:rPr>
          <w:rFonts w:ascii="Arial" w:cs="Arial" w:eastAsia="Arial" w:hAnsi="Arial"/>
          <w:color w:val="1C2833"/>
          <w:sz w:val="22"/>
          <w:szCs w:val="22"/>
        </w:rPr>
        <w:t xml:space="preserve">Match investor to LinkedIn connections by: employer (investor's firm name), past employers (from portfolio company names), or direct LinkedIn URL match.</w:t>
      </w:r>
    </w:p>
    <w:p>
      <w:pPr>
        <w:pStyle w:val="ListParagraph"/>
        <w:numPr>
          <w:ilvl w:val="0"/>
          <w:numId w:val="2"/>
        </w:numPr>
        <w:spacing w:after="80"/>
      </w:pPr>
      <w:r>
        <w:rPr>
          <w:rFonts w:ascii="Arial" w:cs="Arial" w:eastAsia="Arial" w:hAnsi="Arial"/>
          <w:color w:val="1C2833"/>
          <w:sz w:val="22"/>
          <w:szCs w:val="22"/>
        </w:rPr>
        <w:t xml:space="preserve">Degree display: show 1st-degree connections first ('You know directly'), then 2nd-degree ('Via [name]').</w:t>
      </w:r>
    </w:p>
    <w:p>
      <w:pPr>
        <w:pStyle w:val="ListParagraph"/>
        <w:numPr>
          <w:ilvl w:val="0"/>
          <w:numId w:val="2"/>
        </w:numPr>
        <w:spacing w:after="80"/>
      </w:pPr>
      <w:r>
        <w:rPr>
          <w:rFonts w:ascii="Arial" w:cs="Arial" w:eastAsia="Arial" w:hAnsi="Arial"/>
          <w:color w:val="1C2833"/>
          <w:sz w:val="22"/>
          <w:szCs w:val="22"/>
        </w:rPr>
        <w:t xml:space="preserve">Privacy: connection data never shared or visible to other platform users. Processed client-side or per-user server-side only.</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Badge appears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Warm intro shown on investor 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Coverage &gt; 30% of cards for founders with 300+ LinkedIn connections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Pre-written email</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Intro request email generated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Editable before send, includes investor + founder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Intro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Tracked in pipeline Kanban 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Separate from general conversation notes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Latency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Badge renders with investor list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 additional load time vs. non-intro cards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G4 — SAFE / Convertible Note Interactive Generator   |   P1   |   Builds on Resources   |   Q3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3.4 SAFE and Convertible Note Interactive Generator</w:t>
      </w:r>
    </w:p>
    <w:p>
      <w:pPr>
        <w:pBdr>
          <w:left w:val="single" w:color="2E86C1" w:sz="12" w:space="8"/>
        </w:pBdr>
        <w:spacing w:after="160" w:before="80"/>
        <w:ind w:left="400"/>
      </w:pPr>
      <w:r>
        <w:rPr>
          <w:rFonts w:ascii="Arial" w:cs="Arial" w:eastAsia="Arial" w:hAnsi="Arial"/>
          <w:i/>
          <w:iCs/>
          <w:color w:val="1C2833"/>
          <w:sz w:val="21"/>
          <w:szCs w:val="21"/>
        </w:rPr>
        <w:t xml:space="preserve">Resources already has a 'SAFE vs. Convertible Note Primer' static article. G4 upgrades it from reading to doing — a fill-in-and-download generator that produces a ready-to-share document. Low effort because the educational content and resource card pattern already exist.</w:t>
      </w:r>
    </w:p>
    <w:p>
      <w:pPr>
        <w:pStyle w:val="Heading3"/>
        <w:spacing w:after="60" w:before="200"/>
      </w:pPr>
      <w:r>
        <w:rPr>
          <w:rFonts w:ascii="Arial" w:cs="Arial" w:eastAsia="Arial" w:hAnsi="Arial"/>
          <w:b/>
          <w:bCs/>
          <w:color w:val="2E86C1"/>
          <w:sz w:val="22"/>
          <w:szCs w:val="22"/>
        </w:rPr>
        <w:t xml:space="preserve">Templates to include</w:t>
      </w:r>
    </w:p>
    <w:p>
      <w:pPr>
        <w:pStyle w:val="ListParagraph"/>
        <w:numPr>
          <w:ilvl w:val="0"/>
          <w:numId w:val="2"/>
        </w:numPr>
        <w:spacing w:after="80"/>
      </w:pPr>
      <w:r>
        <w:rPr>
          <w:rFonts w:ascii="Arial" w:cs="Arial" w:eastAsia="Arial" w:hAnsi="Arial"/>
          <w:color w:val="1C2833"/>
          <w:sz w:val="22"/>
          <w:szCs w:val="22"/>
        </w:rPr>
        <w:t xml:space="preserve">YC Post-Money SAFE — Standard variant (most common for pre-seed).</w:t>
      </w:r>
    </w:p>
    <w:p>
      <w:pPr>
        <w:pStyle w:val="ListParagraph"/>
        <w:numPr>
          <w:ilvl w:val="0"/>
          <w:numId w:val="2"/>
        </w:numPr>
        <w:spacing w:after="80"/>
      </w:pPr>
      <w:r>
        <w:rPr>
          <w:rFonts w:ascii="Arial" w:cs="Arial" w:eastAsia="Arial" w:hAnsi="Arial"/>
          <w:color w:val="1C2833"/>
          <w:sz w:val="22"/>
          <w:szCs w:val="22"/>
        </w:rPr>
        <w:t xml:space="preserve">YC Post-Money SAFE — MFN (Most Favored Nation) variant.</w:t>
      </w:r>
    </w:p>
    <w:p>
      <w:pPr>
        <w:pStyle w:val="ListParagraph"/>
        <w:numPr>
          <w:ilvl w:val="0"/>
          <w:numId w:val="2"/>
        </w:numPr>
        <w:spacing w:after="80"/>
      </w:pPr>
      <w:r>
        <w:rPr>
          <w:rFonts w:ascii="Arial" w:cs="Arial" w:eastAsia="Arial" w:hAnsi="Arial"/>
          <w:color w:val="1C2833"/>
          <w:sz w:val="22"/>
          <w:szCs w:val="22"/>
        </w:rPr>
        <w:t xml:space="preserve">Convertible Note — Standard 18-month, configurable interest rate and discount.</w:t>
      </w:r>
    </w:p>
    <w:p>
      <w:pPr>
        <w:pStyle w:val="ListParagraph"/>
        <w:numPr>
          <w:ilvl w:val="0"/>
          <w:numId w:val="2"/>
        </w:numPr>
        <w:spacing w:after="80"/>
      </w:pPr>
      <w:r>
        <w:rPr>
          <w:rFonts w:ascii="Arial" w:cs="Arial" w:eastAsia="Arial" w:hAnsi="Arial"/>
          <w:color w:val="1C2833"/>
          <w:sz w:val="22"/>
          <w:szCs w:val="22"/>
        </w:rPr>
        <w:t xml:space="preserve">Cap Table Dilution Preview — Not a legal doc; a simple calculator showing pre/post-money ownership at close.</w:t>
      </w:r>
    </w:p>
    <w:p>
      <w:pPr>
        <w:spacing w:after="80"/>
      </w:pPr>
      <w:r>
        <w:t xml:space="preserve"/>
      </w:r>
    </w:p>
    <w:p>
      <w:pPr>
        <w:pStyle w:val="Heading3"/>
        <w:spacing w:after="60" w:before="200"/>
      </w:pPr>
      <w:r>
        <w:rPr>
          <w:rFonts w:ascii="Arial" w:cs="Arial" w:eastAsia="Arial" w:hAnsi="Arial"/>
          <w:b/>
          <w:bCs/>
          <w:color w:val="2E86C1"/>
          <w:sz w:val="22"/>
          <w:szCs w:val="22"/>
        </w:rPr>
        <w:t xml:space="preserve">Generator UX</w:t>
      </w:r>
    </w:p>
    <w:p>
      <w:pPr>
        <w:pStyle w:val="ListParagraph"/>
        <w:numPr>
          <w:ilvl w:val="0"/>
          <w:numId w:val="2"/>
        </w:numPr>
        <w:spacing w:after="80"/>
      </w:pPr>
      <w:r>
        <w:rPr>
          <w:rFonts w:ascii="Arial" w:cs="Arial" w:eastAsia="Arial" w:hAnsi="Arial"/>
          <w:color w:val="1C2833"/>
          <w:sz w:val="22"/>
          <w:szCs w:val="22"/>
        </w:rPr>
        <w:t xml:space="preserve">Clicking a template in Resources opens a split-panel: left = form fields, right = live document preview.</w:t>
      </w:r>
    </w:p>
    <w:p>
      <w:pPr>
        <w:pStyle w:val="ListParagraph"/>
        <w:numPr>
          <w:ilvl w:val="0"/>
          <w:numId w:val="2"/>
        </w:numPr>
        <w:spacing w:after="80"/>
      </w:pPr>
      <w:r>
        <w:rPr>
          <w:rFonts w:ascii="Arial" w:cs="Arial" w:eastAsia="Arial" w:hAnsi="Arial"/>
          <w:color w:val="1C2833"/>
          <w:sz w:val="22"/>
          <w:szCs w:val="22"/>
        </w:rPr>
        <w:t xml:space="preserve">Fields: company name, investor name, raise amount, valuation cap, discount rate, pro-rata threshold, closing date.</w:t>
      </w:r>
    </w:p>
    <w:p>
      <w:pPr>
        <w:pStyle w:val="ListParagraph"/>
        <w:numPr>
          <w:ilvl w:val="0"/>
          <w:numId w:val="2"/>
        </w:numPr>
        <w:spacing w:after="80"/>
      </w:pPr>
      <w:r>
        <w:rPr>
          <w:rFonts w:ascii="Arial" w:cs="Arial" w:eastAsia="Arial" w:hAnsi="Arial"/>
          <w:color w:val="1C2833"/>
          <w:sz w:val="22"/>
          <w:szCs w:val="22"/>
        </w:rPr>
        <w:t xml:space="preserve">Each field has a tooltip in plain English (reuse the .field small style already in the codebase).</w:t>
      </w:r>
    </w:p>
    <w:p>
      <w:pPr>
        <w:pStyle w:val="ListParagraph"/>
        <w:numPr>
          <w:ilvl w:val="0"/>
          <w:numId w:val="2"/>
        </w:numPr>
        <w:spacing w:after="80"/>
      </w:pPr>
      <w:r>
        <w:rPr>
          <w:rFonts w:ascii="Arial" w:cs="Arial" w:eastAsia="Arial" w:hAnsi="Arial"/>
          <w:color w:val="1C2833"/>
          <w:sz w:val="22"/>
          <w:szCs w:val="22"/>
        </w:rPr>
        <w:t xml:space="preserve">'Download PDF' and 'Copy as text' buttons. PDF generated client-side (jsPDF or similar) — no backend required for V1.</w:t>
      </w:r>
    </w:p>
    <w:p>
      <w:pPr>
        <w:pStyle w:val="ListParagraph"/>
        <w:numPr>
          <w:ilvl w:val="0"/>
          <w:numId w:val="2"/>
        </w:numPr>
        <w:spacing w:after="80"/>
      </w:pPr>
      <w:r>
        <w:rPr>
          <w:rFonts w:ascii="Arial" w:cs="Arial" w:eastAsia="Arial" w:hAnsi="Arial"/>
          <w:color w:val="1C2833"/>
          <w:sz w:val="22"/>
          <w:szCs w:val="22"/>
        </w:rPr>
        <w:t xml:space="preserve">Prominent legal disclaimer above the download button: 'This template is for reference only. Have your attorney review before signing.'</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Template loads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 + preview render on click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1 second load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Live preview</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Document updates as fields are filled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 lag on keystroke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Download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PDF generated client-side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Correct field values in output, disclaimer included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Legal disclaimer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Shown before download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Cannot be dismissed before downloading</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G5 — Investor Update Room   |   P2   |   New page   |   Q3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3.5 Investor Update Room</w:t>
      </w:r>
    </w:p>
    <w:p>
      <w:pPr>
        <w:pBdr>
          <w:left w:val="single" w:color="2E86C1" w:sz="12" w:space="8"/>
        </w:pBdr>
        <w:spacing w:after="160" w:before="80"/>
        <w:ind w:left="400"/>
      </w:pPr>
      <w:r>
        <w:rPr>
          <w:rFonts w:ascii="Arial" w:cs="Arial" w:eastAsia="Arial" w:hAnsi="Arial"/>
          <w:i/>
          <w:iCs/>
          <w:color w:val="1C2833"/>
          <w:sz w:val="21"/>
          <w:szCs w:val="21"/>
        </w:rPr>
        <w:t xml:space="preserve">Rounddrop currently loses founders the moment their round closes. The Update Room is the post-close retention hook — it keeps founders active between rounds and creates an organic trigger to start the next fundraise inside Rounddrop.</w:t>
      </w:r>
    </w:p>
    <w:p>
      <w:pPr>
        <w:pStyle w:val="Heading3"/>
        <w:spacing w:after="60" w:before="200"/>
      </w:pPr>
      <w:r>
        <w:rPr>
          <w:rFonts w:ascii="Arial" w:cs="Arial" w:eastAsia="Arial" w:hAnsi="Arial"/>
          <w:b/>
          <w:bCs/>
          <w:color w:val="2E86C1"/>
          <w:sz w:val="22"/>
          <w:szCs w:val="22"/>
        </w:rPr>
        <w:t xml:space="preserve">Problem</w:t>
      </w:r>
    </w:p>
    <w:p>
      <w:pPr>
        <w:spacing w:after="120"/>
      </w:pPr>
      <w:r>
        <w:rPr>
          <w:rFonts w:ascii="Arial" w:cs="Arial" w:eastAsia="Arial" w:hAnsi="Arial"/>
          <w:color w:val="1C2833"/>
          <w:sz w:val="22"/>
          <w:szCs w:val="22"/>
        </w:rPr>
        <w:t xml:space="preserve">Once a round closes, founders have no reason to return to Rounddrop. Their committed investors (who they imported and tracked) don't get updates, and Rounddrop loses the relationship before the next round begins.</w:t>
      </w:r>
    </w:p>
    <w:p>
      <w:pPr>
        <w:spacing w:after="80"/>
      </w:pPr>
      <w:r>
        <w:t xml:space="preserve"/>
      </w:r>
    </w:p>
    <w:p>
      <w:pPr>
        <w:pStyle w:val="Heading3"/>
        <w:spacing w:after="60" w:before="200"/>
      </w:pPr>
      <w:r>
        <w:rPr>
          <w:rFonts w:ascii="Arial" w:cs="Arial" w:eastAsia="Arial" w:hAnsi="Arial"/>
          <w:b/>
          <w:bCs/>
          <w:color w:val="2E86C1"/>
          <w:sz w:val="22"/>
          <w:szCs w:val="22"/>
        </w:rPr>
        <w:t xml:space="preserve">Feature overview</w:t>
      </w:r>
    </w:p>
    <w:p>
      <w:pPr>
        <w:pStyle w:val="ListParagraph"/>
        <w:numPr>
          <w:ilvl w:val="0"/>
          <w:numId w:val="2"/>
        </w:numPr>
        <w:spacing w:after="80"/>
      </w:pPr>
      <w:r>
        <w:rPr>
          <w:rFonts w:ascii="Arial" w:cs="Arial" w:eastAsia="Arial" w:hAnsi="Arial"/>
          <w:color w:val="1C2833"/>
          <w:sz w:val="22"/>
          <w:szCs w:val="22"/>
        </w:rPr>
        <w:t xml:space="preserve">A private shareable URL (e.g., rounddrop.co/arcanaai/updates) sent to committed investors.</w:t>
      </w:r>
    </w:p>
    <w:p>
      <w:pPr>
        <w:pStyle w:val="ListParagraph"/>
        <w:numPr>
          <w:ilvl w:val="0"/>
          <w:numId w:val="2"/>
        </w:numPr>
        <w:spacing w:after="80"/>
      </w:pPr>
      <w:r>
        <w:rPr>
          <w:rFonts w:ascii="Arial" w:cs="Arial" w:eastAsia="Arial" w:hAnsi="Arial"/>
          <w:color w:val="1C2833"/>
          <w:sz w:val="22"/>
          <w:szCs w:val="22"/>
        </w:rPr>
        <w:t xml:space="preserve">Update composer: a simple editor (title, metrics, narrative, ask) that publishes a new update card.</w:t>
      </w:r>
    </w:p>
    <w:p>
      <w:pPr>
        <w:pStyle w:val="ListParagraph"/>
        <w:numPr>
          <w:ilvl w:val="0"/>
          <w:numId w:val="2"/>
        </w:numPr>
        <w:spacing w:after="80"/>
      </w:pPr>
      <w:r>
        <w:rPr>
          <w:rFonts w:ascii="Arial" w:cs="Arial" w:eastAsia="Arial" w:hAnsi="Arial"/>
          <w:color w:val="1C2833"/>
          <w:sz w:val="22"/>
          <w:szCs w:val="22"/>
        </w:rPr>
        <w:t xml:space="preserve">Metrics widgets: MRR, runway, headcount, key milestone — manually entered for V1; Stripe/Brex integration optional in V2.</w:t>
      </w:r>
    </w:p>
    <w:p>
      <w:pPr>
        <w:pStyle w:val="ListParagraph"/>
        <w:numPr>
          <w:ilvl w:val="0"/>
          <w:numId w:val="2"/>
        </w:numPr>
        <w:spacing w:after="80"/>
      </w:pPr>
      <w:r>
        <w:rPr>
          <w:rFonts w:ascii="Arial" w:cs="Arial" w:eastAsia="Arial" w:hAnsi="Arial"/>
          <w:color w:val="1C2833"/>
          <w:sz w:val="22"/>
          <w:szCs w:val="22"/>
        </w:rPr>
        <w:t xml:space="preserve">Engagement tracking: which investors opened the update and when (reuse existing 'eyes on you' viewer analytics pattern).</w:t>
      </w:r>
    </w:p>
    <w:p>
      <w:pPr>
        <w:pStyle w:val="ListParagraph"/>
        <w:numPr>
          <w:ilvl w:val="0"/>
          <w:numId w:val="2"/>
        </w:numPr>
        <w:spacing w:after="80"/>
      </w:pPr>
      <w:r>
        <w:rPr>
          <w:rFonts w:ascii="Arial" w:cs="Arial" w:eastAsia="Arial" w:hAnsi="Arial"/>
          <w:color w:val="1C2833"/>
          <w:sz w:val="22"/>
          <w:szCs w:val="22"/>
        </w:rPr>
        <w:t xml:space="preserve">Ask widget: one-line 'What I need' field visible to investors (e.g., 'Looking for a healthcare enterprise intro').</w:t>
      </w:r>
    </w:p>
    <w:p>
      <w:pPr>
        <w:pStyle w:val="ListParagraph"/>
        <w:numPr>
          <w:ilvl w:val="0"/>
          <w:numId w:val="2"/>
        </w:numPr>
        <w:spacing w:after="80"/>
      </w:pPr>
      <w:r>
        <w:rPr>
          <w:rFonts w:ascii="Arial" w:cs="Arial" w:eastAsia="Arial" w:hAnsi="Arial"/>
          <w:color w:val="1C2833"/>
          <w:sz w:val="22"/>
          <w:szCs w:val="22"/>
        </w:rPr>
        <w:t xml:space="preserve">'Start next round' CTA: after 3 updates, surface a contextual prompt to begin a new raise.</w:t>
      </w:r>
    </w:p>
    <w:p>
      <w:pPr>
        <w:spacing w:after="80"/>
      </w:pPr>
      <w:r>
        <w:t xml:space="preserve"/>
      </w:r>
    </w:p>
    <w:p>
      <w:pPr>
        <w:pStyle w:val="Heading3"/>
        <w:spacing w:after="60" w:before="200"/>
      </w:pPr>
      <w:r>
        <w:rPr>
          <w:rFonts w:ascii="Arial" w:cs="Arial" w:eastAsia="Arial" w:hAnsi="Arial"/>
          <w:b/>
          <w:bCs/>
          <w:color w:val="2E86C1"/>
          <w:sz w:val="22"/>
          <w:szCs w:val="22"/>
        </w:rPr>
        <w:t xml:space="preserve">Integration with existing UI</w:t>
      </w:r>
    </w:p>
    <w:p>
      <w:pPr>
        <w:pStyle w:val="ListParagraph"/>
        <w:numPr>
          <w:ilvl w:val="0"/>
          <w:numId w:val="2"/>
        </w:numPr>
        <w:spacing w:after="80"/>
      </w:pPr>
      <w:r>
        <w:rPr>
          <w:rFonts w:ascii="Arial" w:cs="Arial" w:eastAsia="Arial" w:hAnsi="Arial"/>
          <w:color w:val="1C2833"/>
          <w:sz w:val="22"/>
          <w:szCs w:val="22"/>
        </w:rPr>
        <w:t xml:space="preserve">'Round closed' state on the rounds dashboard should surface: 'Your round is closed. Start sending updates to your investors.' CTA that links to the update room.</w:t>
      </w:r>
    </w:p>
    <w:p>
      <w:pPr>
        <w:pStyle w:val="ListParagraph"/>
        <w:numPr>
          <w:ilvl w:val="0"/>
          <w:numId w:val="2"/>
        </w:numPr>
        <w:spacing w:after="80"/>
      </w:pPr>
      <w:r>
        <w:rPr>
          <w:rFonts w:ascii="Arial" w:cs="Arial" w:eastAsia="Arial" w:hAnsi="Arial"/>
          <w:color w:val="1C2833"/>
          <w:sz w:val="22"/>
          <w:szCs w:val="22"/>
        </w:rPr>
        <w:t xml:space="preserve">Committed investors list (already built on rounds dashboard) becomes the default recipient list for updates.</w:t>
      </w:r>
    </w:p>
    <w:p>
      <w:pPr>
        <w:pStyle w:val="ListParagraph"/>
        <w:numPr>
          <w:ilvl w:val="0"/>
          <w:numId w:val="2"/>
        </w:numPr>
        <w:spacing w:after="80"/>
      </w:pPr>
      <w:r>
        <w:rPr>
          <w:rFonts w:ascii="Arial" w:cs="Arial" w:eastAsia="Arial" w:hAnsi="Arial"/>
          <w:color w:val="1C2833"/>
          <w:sz w:val="22"/>
          <w:szCs w:val="22"/>
        </w:rPr>
        <w:t xml:space="preserve">Reuse the existing viewer analytics sparkline component for update open tracking.</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 room URL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Shareable URL live within 5 min of setup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Works without recipient login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composer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Publish an update in &lt; 3 minutes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 + at least one metric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Engagement tracking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Open + time-on-page tracked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Reuses existing analytics pattern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'Start next round' CTA</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Surfaces after 3 published updates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Links into existing round creation flow</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86C1" w:val="clear"/>
            <w:tcMar>
              <w:top w:type="dxa" w:w="120"/>
              <w:left w:type="dxa" w:w="200"/>
              <w:bottom w:type="dxa" w:w="120"/>
              <w:right w:type="dxa" w:w="200"/>
            </w:tcMar>
          </w:tcPr>
          <w:p>
            <w:r>
              <w:rPr>
                <w:rFonts w:ascii="Arial" w:cs="Arial" w:eastAsia="Arial" w:hAnsi="Arial"/>
                <w:b/>
                <w:bCs/>
                <w:color w:val="FFFFFF"/>
                <w:sz w:val="24"/>
                <w:szCs w:val="24"/>
              </w:rPr>
              <w:t xml:space="preserve">G6 — SPV Commitment Tracker   |   P3   |   Builds on investor view   |   Q4 2026</w:t>
            </w:r>
          </w:p>
        </w:tc>
      </w:tr>
    </w:tbl>
    <w:p>
      <w:pPr>
        <w:spacing w:after="80"/>
      </w:pPr>
      <w:r>
        <w:t xml:space="preserve"/>
      </w:r>
    </w:p>
    <w:p>
      <w:pPr>
        <w:pStyle w:val="Heading2"/>
        <w:spacing w:after="80" w:before="280"/>
      </w:pPr>
      <w:r>
        <w:rPr>
          <w:rFonts w:ascii="Arial" w:cs="Arial" w:eastAsia="Arial" w:hAnsi="Arial"/>
          <w:b/>
          <w:bCs/>
          <w:color w:val="1A3C5E"/>
          <w:sz w:val="26"/>
          <w:szCs w:val="26"/>
        </w:rPr>
        <w:t xml:space="preserve">3.6 SPV Commitment Tracker</w:t>
      </w:r>
    </w:p>
    <w:p>
      <w:pPr>
        <w:pBdr>
          <w:left w:val="single" w:color="2E86C1" w:sz="12" w:space="8"/>
        </w:pBdr>
        <w:spacing w:after="160" w:before="80"/>
        <w:ind w:left="400"/>
      </w:pPr>
      <w:r>
        <w:rPr>
          <w:rFonts w:ascii="Arial" w:cs="Arial" w:eastAsia="Arial" w:hAnsi="Arial"/>
          <w:i/>
          <w:iCs/>
          <w:color w:val="1C2833"/>
          <w:sz w:val="21"/>
          <w:szCs w:val="21"/>
        </w:rPr>
        <w:t xml:space="preserve">The investor portfolio view (already built) is the foundation for this. The SPV tracker is a deal-level view inside the investor's portfolio — each SPV is a deal row that expands into an LP management workspace.</w:t>
      </w:r>
    </w:p>
    <w:p>
      <w:pPr>
        <w:pStyle w:val="Heading3"/>
        <w:spacing w:after="60" w:before="200"/>
      </w:pPr>
      <w:r>
        <w:rPr>
          <w:rFonts w:ascii="Arial" w:cs="Arial" w:eastAsia="Arial" w:hAnsi="Arial"/>
          <w:b/>
          <w:bCs/>
          <w:color w:val="2E86C1"/>
          <w:sz w:val="22"/>
          <w:szCs w:val="22"/>
        </w:rPr>
        <w:t xml:space="preserve">Where it lives in the existing UI</w:t>
      </w:r>
    </w:p>
    <w:p>
      <w:pPr>
        <w:pStyle w:val="ListParagraph"/>
        <w:numPr>
          <w:ilvl w:val="0"/>
          <w:numId w:val="2"/>
        </w:numPr>
        <w:spacing w:after="80"/>
      </w:pPr>
      <w:r>
        <w:rPr>
          <w:rFonts w:ascii="Arial" w:cs="Arial" w:eastAsia="Arial" w:hAnsi="Arial"/>
          <w:color w:val="1C2833"/>
          <w:sz w:val="22"/>
          <w:szCs w:val="22"/>
        </w:rPr>
        <w:t xml:space="preserve">Investor view (role = Investor) → Portfolio → 'New SPV' button creates a deal row.</w:t>
      </w:r>
    </w:p>
    <w:p>
      <w:pPr>
        <w:pStyle w:val="ListParagraph"/>
        <w:numPr>
          <w:ilvl w:val="0"/>
          <w:numId w:val="2"/>
        </w:numPr>
        <w:spacing w:after="80"/>
      </w:pPr>
      <w:r>
        <w:rPr>
          <w:rFonts w:ascii="Arial" w:cs="Arial" w:eastAsia="Arial" w:hAnsi="Arial"/>
          <w:color w:val="1C2833"/>
          <w:sz w:val="22"/>
          <w:szCs w:val="22"/>
        </w:rPr>
        <w:t xml:space="preserve">Clicking an SPV row opens an SPV workspace: LP roster, commitment tracker, wire status, and doc routing.</w:t>
      </w:r>
    </w:p>
    <w:p>
      <w:pPr>
        <w:pStyle w:val="ListParagraph"/>
        <w:numPr>
          <w:ilvl w:val="0"/>
          <w:numId w:val="2"/>
        </w:numPr>
        <w:spacing w:after="80"/>
      </w:pPr>
      <w:r>
        <w:rPr>
          <w:rFonts w:ascii="Arial" w:cs="Arial" w:eastAsia="Arial" w:hAnsi="Arial"/>
          <w:color w:val="1C2833"/>
          <w:sz w:val="22"/>
          <w:szCs w:val="22"/>
        </w:rPr>
        <w:t xml:space="preserve">The existing portfolio table columns (Company, Stage, Check, Valuation, Status) extend to cover SPV-specific data.</w:t>
      </w:r>
    </w:p>
    <w:p>
      <w:pPr>
        <w:spacing w:after="80"/>
      </w:pPr>
      <w:r>
        <w:t xml:space="preserve"/>
      </w:r>
    </w:p>
    <w:p>
      <w:pPr>
        <w:pStyle w:val="Heading3"/>
        <w:spacing w:after="60" w:before="200"/>
      </w:pPr>
      <w:r>
        <w:rPr>
          <w:rFonts w:ascii="Arial" w:cs="Arial" w:eastAsia="Arial" w:hAnsi="Arial"/>
          <w:b/>
          <w:bCs/>
          <w:color w:val="2E86C1"/>
          <w:sz w:val="22"/>
          <w:szCs w:val="22"/>
        </w:rPr>
        <w:t xml:space="preserve">SPV workspace features</w:t>
      </w:r>
    </w:p>
    <w:p>
      <w:pPr>
        <w:pStyle w:val="ListParagraph"/>
        <w:numPr>
          <w:ilvl w:val="0"/>
          <w:numId w:val="2"/>
        </w:numPr>
        <w:spacing w:after="80"/>
      </w:pPr>
      <w:r>
        <w:rPr>
          <w:rFonts w:ascii="Arial" w:cs="Arial" w:eastAsia="Arial" w:hAnsi="Arial"/>
          <w:color w:val="1C2833"/>
          <w:sz w:val="22"/>
          <w:szCs w:val="22"/>
        </w:rPr>
        <w:t xml:space="preserve">Deal setup: company name, target raise, min check size, close date, terms summary.</w:t>
      </w:r>
    </w:p>
    <w:p>
      <w:pPr>
        <w:pStyle w:val="ListParagraph"/>
        <w:numPr>
          <w:ilvl w:val="0"/>
          <w:numId w:val="2"/>
        </w:numPr>
        <w:spacing w:after="80"/>
      </w:pPr>
      <w:r>
        <w:rPr>
          <w:rFonts w:ascii="Arial" w:cs="Arial" w:eastAsia="Arial" w:hAnsi="Arial"/>
          <w:color w:val="1C2833"/>
          <w:sz w:val="22"/>
          <w:szCs w:val="22"/>
        </w:rPr>
        <w:t xml:space="preserve">LP roster table: name, email, committed amount, accreditation status, wire status (pending / wired / confirmed).</w:t>
      </w:r>
    </w:p>
    <w:p>
      <w:pPr>
        <w:pStyle w:val="ListParagraph"/>
        <w:numPr>
          <w:ilvl w:val="0"/>
          <w:numId w:val="2"/>
        </w:numPr>
        <w:spacing w:after="80"/>
      </w:pPr>
      <w:r>
        <w:rPr>
          <w:rFonts w:ascii="Arial" w:cs="Arial" w:eastAsia="Arial" w:hAnsi="Arial"/>
          <w:color w:val="1C2833"/>
          <w:sz w:val="22"/>
          <w:szCs w:val="22"/>
        </w:rPr>
        <w:t xml:space="preserve">Subscription agreement routing: upload template, push to each LP for e-signature via DocuSign integration.</w:t>
      </w:r>
    </w:p>
    <w:p>
      <w:pPr>
        <w:pStyle w:val="ListParagraph"/>
        <w:numPr>
          <w:ilvl w:val="0"/>
          <w:numId w:val="2"/>
        </w:numPr>
        <w:spacing w:after="80"/>
      </w:pPr>
      <w:r>
        <w:rPr>
          <w:rFonts w:ascii="Arial" w:cs="Arial" w:eastAsia="Arial" w:hAnsi="Arial"/>
          <w:color w:val="1C2833"/>
          <w:sz w:val="22"/>
          <w:szCs w:val="22"/>
        </w:rPr>
        <w:t xml:space="preserve">Wire tracker: expected vs. received per LP; auto-flag missing wires 5 days before close.</w:t>
      </w:r>
    </w:p>
    <w:p>
      <w:pPr>
        <w:pStyle w:val="ListParagraph"/>
        <w:numPr>
          <w:ilvl w:val="0"/>
          <w:numId w:val="2"/>
        </w:numPr>
        <w:spacing w:after="80"/>
      </w:pPr>
      <w:r>
        <w:rPr>
          <w:rFonts w:ascii="Arial" w:cs="Arial" w:eastAsia="Arial" w:hAnsi="Arial"/>
          <w:color w:val="1C2833"/>
          <w:sz w:val="22"/>
          <w:szCs w:val="22"/>
        </w:rPr>
        <w:t xml:space="preserve">LP update blast: send a deal update to all LPs in the SPV from the platform.</w:t>
      </w:r>
    </w:p>
    <w:p>
      <w:pPr>
        <w:pStyle w:val="ListParagraph"/>
        <w:numPr>
          <w:ilvl w:val="0"/>
          <w:numId w:val="2"/>
        </w:numPr>
        <w:spacing w:after="80"/>
      </w:pPr>
      <w:r>
        <w:rPr>
          <w:rFonts w:ascii="Arial" w:cs="Arial" w:eastAsia="Arial" w:hAnsi="Arial"/>
          <w:color w:val="1C2833"/>
          <w:sz w:val="22"/>
          <w:szCs w:val="22"/>
        </w:rPr>
        <w:t xml:space="preserve">Soft vs. hard circle tracking: columns for 'Soft committed' and 'Hard committed (signed + wired)'.</w:t>
      </w:r>
    </w:p>
    <w:p>
      <w:pPr>
        <w:spacing w:after="80"/>
      </w:pPr>
      <w:r>
        <w:t xml:space="preserve"/>
      </w:r>
    </w:p>
    <w:p>
      <w:pPr>
        <w:pStyle w:val="Heading3"/>
        <w:spacing w:after="60" w:before="200"/>
      </w:pPr>
      <w:r>
        <w:rPr>
          <w:rFonts w:ascii="Arial" w:cs="Arial" w:eastAsia="Arial" w:hAnsi="Arial"/>
          <w:b/>
          <w:bCs/>
          <w:color w:val="2E86C1"/>
          <w:sz w:val="22"/>
          <w:szCs w:val="22"/>
        </w:rPr>
        <w:t xml:space="preserve">What this deliberately excludes</w:t>
      </w:r>
    </w:p>
    <w:p>
      <w:pPr>
        <w:pStyle w:val="ListParagraph"/>
        <w:numPr>
          <w:ilvl w:val="0"/>
          <w:numId w:val="2"/>
        </w:numPr>
        <w:spacing w:after="80"/>
      </w:pPr>
      <w:r>
        <w:rPr>
          <w:rFonts w:ascii="Arial" w:cs="Arial" w:eastAsia="Arial" w:hAnsi="Arial"/>
          <w:color w:val="1C2833"/>
          <w:sz w:val="22"/>
          <w:szCs w:val="22"/>
        </w:rPr>
        <w:t xml:space="preserve">Legal entity formation — refer to Stripe Atlas, Clerky, or AngelList for SPV legal setup.</w:t>
      </w:r>
    </w:p>
    <w:p>
      <w:pPr>
        <w:pStyle w:val="ListParagraph"/>
        <w:numPr>
          <w:ilvl w:val="0"/>
          <w:numId w:val="2"/>
        </w:numPr>
        <w:spacing w:after="80"/>
      </w:pPr>
      <w:r>
        <w:rPr>
          <w:rFonts w:ascii="Arial" w:cs="Arial" w:eastAsia="Arial" w:hAnsi="Arial"/>
          <w:color w:val="1C2833"/>
          <w:sz w:val="22"/>
          <w:szCs w:val="22"/>
        </w:rPr>
        <w:t xml:space="preserve">K-1 and tax documents — out of scope; refer to fund administration services.</w:t>
      </w:r>
    </w:p>
    <w:p>
      <w:pPr>
        <w:pStyle w:val="ListParagraph"/>
        <w:numPr>
          <w:ilvl w:val="0"/>
          <w:numId w:val="2"/>
        </w:numPr>
        <w:spacing w:after="80"/>
      </w:pPr>
      <w:r>
        <w:rPr>
          <w:rFonts w:ascii="Arial" w:cs="Arial" w:eastAsia="Arial" w:hAnsi="Arial"/>
          <w:color w:val="1C2833"/>
          <w:sz w:val="22"/>
          <w:szCs w:val="22"/>
        </w:rPr>
        <w:t xml:space="preserve">Accreditation verification — self-certification checkbox for V1; Parallel Markets integration in V2.</w:t>
      </w:r>
    </w:p>
    <w:p>
      <w:pPr>
        <w:spacing w:after="80"/>
      </w:pPr>
      <w:r>
        <w:t xml:space="preserve"/>
      </w:r>
    </w:p>
    <w:p>
      <w:pPr>
        <w:pStyle w:val="Heading3"/>
        <w:spacing w:after="60" w:before="200"/>
      </w:pPr>
      <w:r>
        <w:rPr>
          <w:rFonts w:ascii="Arial" w:cs="Arial" w:eastAsia="Arial" w:hAnsi="Arial"/>
          <w:b/>
          <w:bCs/>
          <w:color w:val="2E86C1"/>
          <w:sz w:val="22"/>
          <w:szCs w:val="22"/>
        </w:rPr>
        <w:t xml:space="preserve">Pricing model</w:t>
      </w:r>
    </w:p>
    <w:p>
      <w:pPr>
        <w:pStyle w:val="ListParagraph"/>
        <w:numPr>
          <w:ilvl w:val="0"/>
          <w:numId w:val="2"/>
        </w:numPr>
        <w:spacing w:after="80"/>
      </w:pPr>
      <w:r>
        <w:rPr>
          <w:rFonts w:ascii="Arial" w:cs="Arial" w:eastAsia="Arial" w:hAnsi="Arial"/>
          <w:color w:val="1C2833"/>
          <w:sz w:val="22"/>
          <w:szCs w:val="22"/>
        </w:rPr>
        <w:t xml:space="preserve">$499 per SPV (per-deal, one-time) for occasional syndicators.</w:t>
      </w:r>
    </w:p>
    <w:p>
      <w:pPr>
        <w:pStyle w:val="ListParagraph"/>
        <w:numPr>
          <w:ilvl w:val="0"/>
          <w:numId w:val="2"/>
        </w:numPr>
        <w:spacing w:after="80"/>
      </w:pPr>
      <w:r>
        <w:rPr>
          <w:rFonts w:ascii="Arial" w:cs="Arial" w:eastAsia="Arial" w:hAnsi="Arial"/>
          <w:color w:val="1C2833"/>
          <w:sz w:val="22"/>
          <w:szCs w:val="22"/>
        </w:rPr>
        <w:t xml:space="preserve">$299/month for serial syndicators running 3 or more SPVs per year.</w:t>
      </w:r>
    </w:p>
    <w:p>
      <w:pPr>
        <w:pStyle w:val="ListParagraph"/>
        <w:numPr>
          <w:ilvl w:val="0"/>
          <w:numId w:val="2"/>
        </w:numPr>
        <w:spacing w:after="80"/>
      </w:pPr>
      <w:r>
        <w:rPr>
          <w:rFonts w:ascii="Arial" w:cs="Arial" w:eastAsia="Arial" w:hAnsi="Arial"/>
          <w:color w:val="1C2833"/>
          <w:sz w:val="22"/>
          <w:szCs w:val="22"/>
        </w:rPr>
        <w:t xml:space="preserve">Included in the Scale tier at no additional charge.</w:t>
      </w:r>
    </w:p>
    <w:p>
      <w:pPr>
        <w:spacing w:after="80"/>
      </w:pPr>
      <w:r>
        <w:t xml:space="preserve"/>
      </w:r>
    </w:p>
    <w:p>
      <w:pPr>
        <w:pStyle w:val="Heading3"/>
        <w:spacing w:after="60" w:before="200"/>
      </w:pPr>
      <w:r>
        <w:rPr>
          <w:rFonts w:ascii="Arial" w:cs="Arial" w:eastAsia="Arial" w:hAnsi="Arial"/>
          <w:b/>
          <w:bCs/>
          <w:color w:val="2E86C1"/>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SPV creation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New SPV from portfolio in &lt; 3 clicks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Setup wizard completes in &lt; 10 minutes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LP roster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edit, remove LP rows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Wire status updates in real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DocuSign routing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Send sub agreement to each LP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Delivery within 2 minutes of trigger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Wire flag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Alert fires 5 days before close for missing wires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 + in-app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LP data encrypted at rest and in transit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SOC 2 Type II compliant before launch</w:t>
            </w:r>
          </w:p>
        </w:tc>
      </w:tr>
    </w:tbl>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4. Free Starter Tier — Feature Gating</w:t>
      </w:r>
    </w:p>
    <w:p>
      <w:pPr>
        <w:spacing w:after="120"/>
      </w:pPr>
      <w:r>
        <w:rPr>
          <w:rFonts w:ascii="Arial" w:cs="Arial" w:eastAsia="Arial" w:hAnsi="Arial"/>
          <w:color w:val="1C2833"/>
          <w:sz w:val="22"/>
          <w:szCs w:val="22"/>
        </w:rPr>
        <w:t xml:space="preserve">The Free Starter Tier is not a new page — it's a layer of access control applied across existing and new features. The table below defines what each tier can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680"/>
        <w:gridCol w:w="1440"/>
        <w:gridCol w:w="1200"/>
      </w:tblGrid>
      <w:tr>
        <w:tc>
          <w:tcPr>
            <w:tcW w:type="dxa" w:w="216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Feature</w:t>
            </w:r>
          </w:p>
        </w:tc>
        <w:tc>
          <w:tcPr>
            <w:tcW w:type="dxa" w:w="144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Starter
(Free)</w:t>
            </w:r>
          </w:p>
        </w:tc>
        <w:tc>
          <w:tcPr>
            <w:tcW w:type="dxa" w:w="144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Launch
($79/mo)</w:t>
            </w:r>
          </w:p>
        </w:tc>
        <w:tc>
          <w:tcPr>
            <w:tcW w:type="dxa" w:w="168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Raise
($129/mo)</w:t>
            </w:r>
          </w:p>
        </w:tc>
        <w:tc>
          <w:tcPr>
            <w:tcW w:type="dxa" w:w="144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Scale
($399/mo)</w:t>
            </w:r>
          </w:p>
        </w:tc>
        <w:tc>
          <w:tcPr>
            <w:tcW w:type="dxa" w:w="1200"/>
            <w:tcBorders>
              <w:top w:val="single" w:color="CCCCCC" w:sz="1"/>
              <w:left w:val="single" w:color="CCCCCC" w:sz="1"/>
              <w:bottom w:val="single" w:color="CCCCCC" w:sz="1"/>
              <w:right w:val="single" w:color="CCCCCC" w:sz="1"/>
            </w:tcBorders>
            <w:shd w:fill="1A3C5E" w:val="clear"/>
            <w:tcMar>
              <w:top w:type="dxa" w:w="80"/>
              <w:left w:type="dxa" w:w="80"/>
              <w:bottom w:type="dxa" w:w="80"/>
              <w:right w:type="dxa" w:w="80"/>
            </w:tcMar>
          </w:tcPr>
          <w:p>
            <w:r>
              <w:rPr>
                <w:rFonts w:ascii="Arial" w:cs="Arial" w:eastAsia="Arial" w:hAnsi="Arial"/>
                <w:b/>
                <w:bCs/>
                <w:color w:val="FFFFFF"/>
                <w:sz w:val="17"/>
                <w:szCs w:val="17"/>
              </w:rPr>
              <w:t xml:space="preserve">Investor
($99/mo)</w:t>
            </w:r>
          </w:p>
        </w:tc>
      </w:tr>
      <w:tr>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bCs/>
                <w:color w:val="1A3C5E"/>
                <w:sz w:val="17"/>
                <w:szCs w:val="17"/>
              </w:rPr>
              <w:t xml:space="preserve">Pitch pages</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1</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68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C5E"/>
                <w:sz w:val="17"/>
                <w:szCs w:val="17"/>
              </w:rPr>
              <w:t xml:space="preserve">Investor search</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Browse (no contact)</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Full + filters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Full + filters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Full + filters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Deal flow feed</w:t>
            </w:r>
          </w:p>
        </w:tc>
      </w:tr>
      <w:tr>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bCs/>
                <w:color w:val="1A3C5E"/>
                <w:sz w:val="17"/>
                <w:szCs w:val="17"/>
              </w:rPr>
              <w:t xml:space="preserve">AI match score</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Preview top 5</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68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 + signals</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 + signals</w:t>
            </w:r>
          </w:p>
        </w:tc>
        <w:tc>
          <w:tcPr>
            <w:tcW w:type="dxa" w:w="1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Thesis score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C5E"/>
                <w:sz w:val="17"/>
                <w:szCs w:val="17"/>
              </w:rPr>
              <w:t xml:space="preserve">Pipeline Kanban</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Portfolio tracker</w:t>
            </w:r>
          </w:p>
        </w:tc>
      </w:tr>
      <w:tr>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bCs/>
                <w:color w:val="1A3C5E"/>
                <w:sz w:val="17"/>
                <w:szCs w:val="17"/>
              </w:rPr>
              <w:t xml:space="preserve">Warm intro finder</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68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C5E"/>
                <w:sz w:val="17"/>
                <w:szCs w:val="17"/>
              </w:rPr>
              <w:t xml:space="preserve">SAFE generator</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N/A</w:t>
            </w:r>
          </w:p>
        </w:tc>
      </w:tr>
      <w:tr>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bCs/>
                <w:color w:val="1A3C5E"/>
                <w:sz w:val="17"/>
                <w:szCs w:val="17"/>
              </w:rPr>
              <w:t xml:space="preserve">Investor Update Room</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68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Receive updates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C5E"/>
                <w:sz w:val="17"/>
                <w:szCs w:val="17"/>
              </w:rPr>
              <w:t xml:space="preserve">SPV tracker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Incl. or $499/SPV</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Full access</w:t>
            </w:r>
          </w:p>
        </w:tc>
      </w:tr>
      <w:tr>
        <w:tc>
          <w:tcPr>
            <w:tcW w:type="dxa" w:w="216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bCs/>
                <w:color w:val="1A3C5E"/>
                <w:sz w:val="17"/>
                <w:szCs w:val="17"/>
              </w:rPr>
              <w:t xml:space="preserve">Power-Up Sessions</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0</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1/month</w:t>
            </w:r>
          </w:p>
        </w:tc>
        <w:tc>
          <w:tcPr>
            <w:tcW w:type="dxa" w:w="168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3/month</w:t>
            </w:r>
          </w:p>
        </w:tc>
        <w:tc>
          <w:tcPr>
            <w:tcW w:type="dxa" w:w="144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5/month</w:t>
            </w:r>
          </w:p>
        </w:tc>
        <w:tc>
          <w:tcPr>
            <w:tcW w:type="dxa" w:w="12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r>
              <w:rPr>
                <w:rFonts w:ascii="Arial" w:cs="Arial" w:eastAsia="Arial" w:hAnsi="Arial"/>
                <w:b w:val="false"/>
                <w:bCs w:val="false"/>
                <w:color w:val="1C2833"/>
                <w:sz w:val="17"/>
                <w:szCs w:val="17"/>
              </w:rPr>
              <w:t xml:space="preserve">N/A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C5E"/>
                <w:sz w:val="17"/>
                <w:szCs w:val="17"/>
              </w:rPr>
              <w:t xml:space="preserve">CRM contacts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Unlimited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2833"/>
                <w:sz w:val="17"/>
                <w:szCs w:val="17"/>
              </w:rPr>
              <w:t xml:space="preserve">Deal pipeline</w:t>
            </w:r>
          </w:p>
        </w:tc>
      </w:tr>
    </w:tbl>
    <w:p>
      <w:pPr>
        <w:spacing w:after="80"/>
      </w:pPr>
      <w:r>
        <w:t xml:space="preserve"/>
      </w:r>
    </w:p>
    <w:p>
      <w:pPr>
        <w:spacing w:after="120"/>
      </w:pPr>
      <w:r>
        <w:rPr>
          <w:rFonts w:ascii="Arial" w:cs="Arial" w:eastAsia="Arial" w:hAnsi="Arial"/>
          <w:color w:val="1C2833"/>
          <w:sz w:val="22"/>
          <w:szCs w:val="22"/>
        </w:rPr>
        <w:t xml:space="preserve">Upgrade prompts should appear contextually (when a limit is hit), not as banners. Never block core navigation — only gate specific actions.</w:t>
      </w:r>
    </w:p>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5. Integration Notes for Existing Pages</w:t>
      </w:r>
    </w:p>
    <w:p>
      <w:pPr>
        <w:spacing w:after="120"/>
      </w:pPr>
      <w:r>
        <w:rPr>
          <w:rFonts w:ascii="Arial" w:cs="Arial" w:eastAsia="Arial" w:hAnsi="Arial"/>
          <w:color w:val="1C2833"/>
          <w:sz w:val="22"/>
          <w:szCs w:val="22"/>
        </w:rPr>
        <w:t xml:space="preserve">Because most of the app shell is already built, new features must integrate cleanly rather than replace. The notes below specify exactly where each gap plugs into the existing UI.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Integration Detail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E86C1"/>
                <w:sz w:val="20"/>
                <w:szCs w:val="20"/>
              </w:rPr>
              <w:t xml:space="preserve">Investors page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Sidebar 'Investors' link (already wired)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Create page-investors; the sidebar onClick('investors') is already in the HTML</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bCs/>
                <w:color w:val="2E86C1"/>
                <w:sz w:val="20"/>
                <w:szCs w:val="20"/>
              </w:rPr>
              <w:t xml:space="preserve">Pipeline Kanban</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Sidebar 'Pipeline' link + 'Pipeline detail' in rounds page</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Create page-pipeline; surface link below the existing funnel chart in page-rounds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E86C1"/>
                <w:sz w:val="20"/>
                <w:szCs w:val="20"/>
              </w:rPr>
              <w:t xml:space="preserve">Warm intro badge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Investor search cards (page-investors)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Cross-reference stored LinkedIn connections against investor firm/portfolio data</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bCs/>
                <w:color w:val="2E86C1"/>
                <w:sz w:val="20"/>
                <w:szCs w:val="20"/>
              </w:rPr>
              <w:t xml:space="preserve">SAFE generator</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Resources page — upgrade existing resource card</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'SAFE vs. Convertible Note Primer' card gains an 'Open generator' CTA instead of 'Open resource'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E86C1"/>
                <w:sz w:val="20"/>
                <w:szCs w:val="20"/>
              </w:rPr>
              <w:t xml:space="preserve">Update Room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Rounds dashboard — round closed state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Add 'Start sending updates' CTA on rounds page when round status = Closed; new page-updates</w:t>
            </w:r>
          </w:p>
        </w:tc>
      </w:tr>
      <w:tr>
        <w:tc>
          <w:tcPr>
            <w:tcW w:type="dxa" w:w="18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bCs/>
                <w:color w:val="2E86C1"/>
                <w:sz w:val="20"/>
                <w:szCs w:val="20"/>
              </w:rPr>
              <w:t xml:space="preserve">SPV tracker</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Investor view → Portfolio → 'New SPV' button</w:t>
            </w:r>
          </w:p>
        </w:tc>
        <w:tc>
          <w:tcPr>
            <w:tcW w:type="dxa" w:w="51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Add button to investor-investments section; SPV workspace opens as sub-view of the portfolio</w:t>
            </w:r>
          </w:p>
        </w:tc>
      </w:tr>
    </w:tbl>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6. Revised Delivery Timeline</w:t>
      </w:r>
    </w:p>
    <w:p>
      <w:pPr>
        <w:spacing w:after="120"/>
      </w:pPr>
      <w:r>
        <w:rPr>
          <w:rFonts w:ascii="Arial" w:cs="Arial" w:eastAsia="Arial" w:hAnsi="Arial"/>
          <w:color w:val="1C2833"/>
          <w:sz w:val="22"/>
          <w:szCs w:val="22"/>
        </w:rPr>
        <w:t xml:space="preserve">Timeline is compressed vs. v1 because the investor portal, connections, profile, and dashboard are all done. Focus shifts to filling the 6 gaps.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55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Goals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E86C1"/>
                <w:sz w:val="20"/>
                <w:szCs w:val="20"/>
              </w:rPr>
              <w:t xml:space="preserve">Q2 2026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G1 (V1), G2, G3</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Investors page + rule-based matching live. Pipeline Kanban ships. Warm intro badges wired to investor cards. Target: +40% outreach reply rate vs. baseline.</w:t>
            </w:r>
          </w:p>
        </w:tc>
      </w:tr>
      <w:tr>
        <w:tc>
          <w:tcPr>
            <w:tcW w:type="dxa" w:w="144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bCs/>
                <w:color w:val="2E86C1"/>
                <w:sz w:val="20"/>
                <w:szCs w:val="20"/>
              </w:rPr>
              <w:t xml:space="preserve">Q3 2026</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G1 (V2), G4, G5</w:t>
            </w:r>
          </w:p>
        </w:tc>
        <w:tc>
          <w:tcPr>
            <w:tcW w:type="dxa" w:w="552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Thesis match scores added to Investors page. SAFE generator replaces static article. Investor Update Room launched. Target: 40% of closed founders use Update Room within M+1.</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E86C1"/>
                <w:sz w:val="20"/>
                <w:szCs w:val="20"/>
              </w:rPr>
              <w:t xml:space="preserve">Q4 2026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G6 (SPV beta)</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2833"/>
                <w:sz w:val="20"/>
                <w:szCs w:val="20"/>
              </w:rPr>
              <w:t xml:space="preserve">SPV workspace added to investor portfolio. DocuSign integration. 5 SPVs tracked in beta. Target: $25K SPV ARR.</w:t>
            </w:r>
          </w:p>
        </w:tc>
      </w:tr>
      <w:tr>
        <w:tc>
          <w:tcPr>
            <w:tcW w:type="dxa" w:w="144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bCs/>
                <w:color w:val="2E86C1"/>
                <w:sz w:val="20"/>
                <w:szCs w:val="20"/>
              </w:rPr>
              <w:t xml:space="preserve">Q1 2027</w:t>
            </w:r>
          </w:p>
        </w:tc>
        <w:tc>
          <w:tcPr>
            <w:tcW w:type="dxa" w:w="240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G1 (V3), G6 GA</w:t>
            </w:r>
          </w:p>
        </w:tc>
        <w:tc>
          <w:tcPr>
            <w:tcW w:type="dxa" w:w="552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b w:val="false"/>
                <w:bCs w:val="false"/>
                <w:color w:val="1C2833"/>
                <w:sz w:val="20"/>
                <w:szCs w:val="20"/>
              </w:rPr>
              <w:t xml:space="preserve">Reply prediction model trained on platform outreach data. SPV tracker GA. Target: $50K SPV ARR; model accuracy &gt; 85%.</w:t>
            </w:r>
          </w:p>
        </w:tc>
      </w:tr>
    </w:tbl>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7. Success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2400"/>
        <w:gridCol w:w="192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19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Outreach reply rate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Measure at G1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+40% vs. baseline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C1"/>
                <w:sz w:val="19"/>
                <w:szCs w:val="19"/>
              </w:rPr>
              <w:t xml:space="preserve">G1 — AI Matching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Investors page weekly active users</w:t>
            </w:r>
          </w:p>
        </w:tc>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 (not built)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60% of active founders</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E86C1"/>
                <w:sz w:val="19"/>
                <w:szCs w:val="19"/>
              </w:rPr>
              <w:t xml:space="preserve">G1 — Investors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Pipeline Kanban weekly active users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0 (not built)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70% of active founders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C1"/>
                <w:sz w:val="19"/>
                <w:szCs w:val="19"/>
              </w:rPr>
              <w:t xml:space="preserve">G2 — Kanban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Warm intro badge coverage</w:t>
            </w:r>
          </w:p>
        </w:tc>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&gt;30% of investor cards</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E86C1"/>
                <w:sz w:val="19"/>
                <w:szCs w:val="19"/>
              </w:rPr>
              <w:t xml:space="preserve">G3 — Warm Intro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SAFE generator downloads/month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0 (static 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&gt;50 docs/month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C1"/>
                <w:sz w:val="19"/>
                <w:szCs w:val="19"/>
              </w:rPr>
              <w:t xml:space="preserve">G4 — SAFE Generator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Post-close monthly actives</w:t>
            </w:r>
          </w:p>
        </w:tc>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40% of closed founders in M+3</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E86C1"/>
                <w:sz w:val="19"/>
                <w:szCs w:val="19"/>
              </w:rPr>
              <w:t xml:space="preserve">G5 — Update Room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SPV ARR (annualized)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$50K by Q1 2027</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86C1"/>
                <w:sz w:val="19"/>
                <w:szCs w:val="19"/>
              </w:rPr>
              <w:t xml:space="preserve">G6 — SPV Tracker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Free-to-paid conversion</w:t>
            </w:r>
          </w:p>
        </w:tc>
        <w:tc>
          <w:tcPr>
            <w:tcW w:type="dxa" w:w="2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N/A (no free tier)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15% within 60 days</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E86C1"/>
                <w:sz w:val="19"/>
                <w:szCs w:val="19"/>
              </w:rPr>
              <w:t xml:space="preserve">Free Tier gating</w:t>
            </w:r>
          </w:p>
        </w:tc>
      </w:tr>
    </w:tbl>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8. Open Questions</w:t>
      </w:r>
    </w:p>
    <w:p>
      <w:pPr>
        <w:pStyle w:val="ListParagraph"/>
        <w:numPr>
          <w:ilvl w:val="0"/>
          <w:numId w:val="2"/>
        </w:numPr>
        <w:spacing w:after="80"/>
      </w:pPr>
      <w:r>
        <w:rPr>
          <w:rFonts w:ascii="Arial" w:cs="Arial" w:eastAsia="Arial" w:hAnsi="Arial"/>
          <w:color w:val="1C2833"/>
          <w:sz w:val="22"/>
          <w:szCs w:val="22"/>
        </w:rPr>
        <w:t xml:space="preserve">Investor data API: Crunchbase vs. Harmonic.ai vs. Apollo — which gives the best recent-deal signal at acceptable cost per seat? Need pricing estimate before G1 V1 scoping.</w:t>
      </w:r>
    </w:p>
    <w:p>
      <w:pPr>
        <w:pStyle w:val="ListParagraph"/>
        <w:numPr>
          <w:ilvl w:val="0"/>
          <w:numId w:val="2"/>
        </w:numPr>
        <w:spacing w:after="80"/>
      </w:pPr>
      <w:r>
        <w:rPr>
          <w:rFonts w:ascii="Arial" w:cs="Arial" w:eastAsia="Arial" w:hAnsi="Arial"/>
          <w:color w:val="1C2833"/>
          <w:sz w:val="22"/>
          <w:szCs w:val="22"/>
        </w:rPr>
        <w:t xml:space="preserve">LinkedIn connection matching logic: employer name matching against investor firm data will have false positives. What is the acceptable false-positive rate for warm intro badges before founder trust is eroded?</w:t>
      </w:r>
    </w:p>
    <w:p>
      <w:pPr>
        <w:pStyle w:val="ListParagraph"/>
        <w:numPr>
          <w:ilvl w:val="0"/>
          <w:numId w:val="2"/>
        </w:numPr>
        <w:spacing w:after="80"/>
      </w:pPr>
      <w:r>
        <w:rPr>
          <w:rFonts w:ascii="Arial" w:cs="Arial" w:eastAsia="Arial" w:hAnsi="Arial"/>
          <w:color w:val="1C2833"/>
          <w:sz w:val="22"/>
          <w:szCs w:val="22"/>
        </w:rPr>
        <w:t xml:space="preserve">SAFE generator legal review: which attorney will review the templates before G4 ships? Timeline and cost?</w:t>
      </w:r>
    </w:p>
    <w:p>
      <w:pPr>
        <w:pStyle w:val="ListParagraph"/>
        <w:numPr>
          <w:ilvl w:val="0"/>
          <w:numId w:val="2"/>
        </w:numPr>
        <w:spacing w:after="80"/>
      </w:pPr>
      <w:r>
        <w:rPr>
          <w:rFonts w:ascii="Arial" w:cs="Arial" w:eastAsia="Arial" w:hAnsi="Arial"/>
          <w:color w:val="1C2833"/>
          <w:sz w:val="22"/>
          <w:szCs w:val="22"/>
        </w:rPr>
        <w:t xml:space="preserve">DocuSign vs. HelloSign vs. native e-sign for SPV: evaluate integration complexity and cost per envelope before G6 scoping.</w:t>
      </w:r>
    </w:p>
    <w:p>
      <w:pPr>
        <w:pStyle w:val="ListParagraph"/>
        <w:numPr>
          <w:ilvl w:val="0"/>
          <w:numId w:val="2"/>
        </w:numPr>
        <w:spacing w:after="80"/>
      </w:pPr>
      <w:r>
        <w:rPr>
          <w:rFonts w:ascii="Arial" w:cs="Arial" w:eastAsia="Arial" w:hAnsi="Arial"/>
          <w:color w:val="1C2833"/>
          <w:sz w:val="22"/>
          <w:szCs w:val="22"/>
        </w:rPr>
        <w:t xml:space="preserve">SPV accreditation verification: self-certification checkbox for V1, or is Parallel Markets integration required before launch?</w:t>
      </w:r>
    </w:p>
    <w:p>
      <w:pPr>
        <w:pStyle w:val="ListParagraph"/>
        <w:numPr>
          <w:ilvl w:val="0"/>
          <w:numId w:val="2"/>
        </w:numPr>
        <w:spacing w:after="80"/>
      </w:pPr>
      <w:r>
        <w:rPr>
          <w:rFonts w:ascii="Arial" w:cs="Arial" w:eastAsia="Arial" w:hAnsi="Arial"/>
          <w:color w:val="1C2833"/>
          <w:sz w:val="22"/>
          <w:szCs w:val="22"/>
        </w:rPr>
        <w:t xml:space="preserve">Free tier limit enforcement: which layer enforces feature gates — client-side (easy, bypassable) or server-side (required for production)?</w:t>
      </w:r>
    </w:p>
    <w:p>
      <w:pPr>
        <w:spacing w:after="80"/>
      </w:pPr>
      <w:r>
        <w:t xml:space="preserve"/>
      </w:r>
    </w:p>
    <w:p>
      <w:r>
        <w:br w:type="page"/>
      </w:r>
    </w:p>
    <w:p>
      <w:pPr>
        <w:pStyle w:val="Heading1"/>
        <w:pBdr>
          <w:bottom w:val="single" w:color="2E86C1" w:sz="8" w:space="4"/>
        </w:pBdr>
        <w:spacing w:after="120" w:before="360"/>
      </w:pPr>
      <w:r>
        <w:rPr>
          <w:rFonts w:ascii="Arial" w:cs="Arial" w:eastAsia="Arial" w:hAnsi="Arial"/>
          <w:b/>
          <w:bCs/>
          <w:color w:val="1A3C5E"/>
          <w:sz w:val="32"/>
          <w:szCs w:val="32"/>
        </w:rPr>
        <w:t xml:space="preserve">9. Appendix — Existing Pages Reference</w:t>
      </w:r>
    </w:p>
    <w:p>
      <w:pPr>
        <w:spacing w:after="80"/>
      </w:pPr>
      <w:r>
        <w:rPr>
          <w:rFonts w:ascii="Arial" w:cs="Arial" w:eastAsia="Arial" w:hAnsi="Arial"/>
          <w:i/>
          <w:iCs/>
          <w:color w:val="5D6D7E"/>
          <w:sz w:val="20"/>
          <w:szCs w:val="20"/>
        </w:rPr>
        <w:t xml:space="preserve">For engineering handoff: complete list of pages already built in preview-dashboard.html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Page ID</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 / Sidebar Link</w:t>
            </w:r>
          </w:p>
        </w:tc>
        <w:tc>
          <w:tcPr>
            <w:tcW w:type="dxa" w:w="5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page-rounds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My round / My investments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Founder: KPI strip, progress bar, committed investors, funnel, analytics, activity. Investor: portfolio KPIs, allocation, portfolio table.</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page-profile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Profile</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Founder + investor identity cards, profile editors, traction fields, doc links, sector chips. Role-switched.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page-connections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Connections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RoundDrop network grid, suggested connections with mutual counts, LinkedIn CSV import.</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page-founderview</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 (navigated to)</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Public founder profile as investors see it. Mutual connection banner slot.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page-investorview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 (navigated to)</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Public investor profile with recent checks section.</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page-messages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Messages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Thread list with unread dots, conversation view with message bubbles.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Notifications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Notification cards with unread state and action CTAs.</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page-events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Events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Event card grid with cover images, dates, tags.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page-resources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Resources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6 resource cards: deck template, SAFE primer, round anatomy, first 100 customers, first 10 hires, C-corp checklist.</w:t>
            </w:r>
          </w:p>
        </w:tc>
      </w:tr>
    </w:tbl>
    <w:p>
      <w:pPr>
        <w:spacing w:after="160"/>
      </w:pPr>
      <w:r>
        <w:t xml:space="preserve"/>
      </w:r>
    </w:p>
    <w:p>
      <w:pPr>
        <w:spacing w:after="120"/>
      </w:pPr>
      <w:r>
        <w:rPr>
          <w:rFonts w:ascii="Arial" w:cs="Arial" w:eastAsia="Arial" w:hAnsi="Arial"/>
          <w:color w:val="1C2833"/>
          <w:sz w:val="22"/>
          <w:szCs w:val="22"/>
        </w:rPr>
        <w:t xml:space="preserve">Document prepared by: Claude (Anthropic) — Cowork Mode  |  April 26, 2026</w:t>
      </w:r>
    </w:p>
    <w:p>
      <w:pPr>
        <w:spacing w:after="80"/>
      </w:pPr>
      <w:r>
        <w:rPr>
          <w:rFonts w:ascii="Arial" w:cs="Arial" w:eastAsia="Arial" w:hAnsi="Arial"/>
          <w:i/>
          <w:iCs/>
          <w:color w:val="5D6D7E"/>
          <w:sz w:val="20"/>
          <w:szCs w:val="20"/>
        </w:rPr>
        <w:t xml:space="preserve">Revised against preview-dashboard.html  |  For questions: twinee.madan@gmail.com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5D6D7E"/>
        <w:sz w:val="18"/>
        <w:szCs w:val="18"/>
      </w:rPr>
      <w:t xml:space="preserve">Rounddrop  |  Internal Use Only</w:t>
    </w:r>
    <w:r>
      <w:rPr>
        <w:rFonts w:ascii="Arial" w:cs="Arial" w:eastAsia="Arial" w:hAnsi="Arial"/>
        <w:sz w:val="18"/>
        <w:szCs w:val="18"/>
      </w:rPr>
      <w:t xml:space="preserve">	</w:t>
    </w: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5D6D7E"/>
        <w:sz w:val="18"/>
        <w:szCs w:val="18"/>
      </w:rPr>
      <w:t xml:space="preserve">Rounddrop — PRD v2 (Revised against existing build)</w:t>
    </w:r>
    <w:r>
      <w:rPr>
        <w:rFonts w:ascii="Arial" w:cs="Arial" w:eastAsia="Arial" w:hAnsi="Arial"/>
        <w:sz w:val="18"/>
        <w:szCs w:val="18"/>
      </w:rPr>
      <w:t xml:space="preserve">	</w:t>
    </w:r>
    <w:r>
      <w:rPr>
        <w:rFonts w:ascii="Arial" w:cs="Arial" w:eastAsia="Arial" w:hAnsi="Arial"/>
        <w:color w:val="5D6D7E"/>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2026-04-27T01:53:15.758Z</dcterms:created>
  <dcterms:modified xsi:type="dcterms:W3CDTF">2026-04-27T01:53:15.761Z</dcterms:modified>
</cp:coreProperties>
</file>

<file path=docProps/custom.xml><?xml version="1.0" encoding="utf-8"?>
<Properties xmlns="http://schemas.openxmlformats.org/officeDocument/2006/custom-properties" xmlns:vt="http://schemas.openxmlformats.org/officeDocument/2006/docPropsVTypes"/>
</file>