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 MedX </w:t>
      </w:r>
    </w:p>
    <w:p w:rsidR="00000000" w:rsidDel="00000000" w:rsidP="00000000" w:rsidRDefault="00000000" w:rsidRPr="00000000" w14:paraId="00000002">
      <w:pPr>
        <w:jc w:val="center"/>
        <w:rPr>
          <w:sz w:val="46"/>
          <w:szCs w:val="46"/>
        </w:rPr>
      </w:pPr>
      <w:r w:rsidDel="00000000" w:rsidR="00000000" w:rsidRPr="00000000">
        <w:rPr>
          <w:sz w:val="46"/>
          <w:szCs w:val="46"/>
          <w:rtl w:val="0"/>
        </w:rPr>
        <w:t xml:space="preserve">PROPOSAL </w:t>
      </w:r>
    </w:p>
    <w:p w:rsidR="00000000" w:rsidDel="00000000" w:rsidP="00000000" w:rsidRDefault="00000000" w:rsidRPr="00000000" w14:paraId="00000003">
      <w:pPr>
        <w:jc w:val="center"/>
        <w:rPr>
          <w:sz w:val="42"/>
          <w:szCs w:val="42"/>
        </w:rPr>
      </w:pPr>
      <w:r w:rsidDel="00000000" w:rsidR="00000000" w:rsidRPr="00000000">
        <w:rPr>
          <w:sz w:val="42"/>
          <w:szCs w:val="42"/>
          <w:rtl w:val="0"/>
        </w:rPr>
        <w:t xml:space="preserve">TEAM NAME : localhost </w:t>
      </w:r>
    </w:p>
    <w:p w:rsidR="00000000" w:rsidDel="00000000" w:rsidP="00000000" w:rsidRDefault="00000000" w:rsidRPr="00000000" w14:paraId="00000004">
      <w:pPr>
        <w:pStyle w:val="Heading1"/>
        <w:numPr>
          <w:ilvl w:val="0"/>
          <w:numId w:val="6"/>
        </w:numPr>
        <w:ind w:left="720" w:hanging="360"/>
        <w:rPr/>
      </w:pPr>
      <w:bookmarkStart w:colFirst="0" w:colLast="0" w:name="_6yd01immmzim" w:id="0"/>
      <w:bookmarkEnd w:id="0"/>
      <w:r w:rsidDel="00000000" w:rsidR="00000000" w:rsidRPr="00000000">
        <w:rPr>
          <w:rtl w:val="0"/>
        </w:rPr>
        <w:t xml:space="preserve">Introduction </w:t>
      </w:r>
    </w:p>
    <w:p w:rsidR="00000000" w:rsidDel="00000000" w:rsidP="00000000" w:rsidRDefault="00000000" w:rsidRPr="00000000" w14:paraId="00000005">
      <w:pPr>
        <w:spacing w:after="240" w:before="240" w:lineRule="auto"/>
        <w:rPr/>
      </w:pPr>
      <w:r w:rsidDel="00000000" w:rsidR="00000000" w:rsidRPr="00000000">
        <w:rPr>
          <w:rtl w:val="0"/>
        </w:rPr>
        <w:t xml:space="preserve">The rapid advancements in artificial intelligence (AI) have significantly impacted the healthcare industry, particularly in medical imaging and diagnostics. Early and accurate detection of brain metastases is crucial for effective treatment planning and improving patient outcomes. Traditional diagnostic methods rely on manual interpretation of medical images by radiologists, which can be time-consuming, subjective, and prone to inter-observer variability. To address these challenges, AI-driven approaches utilizing deep learning models have shown promising results in automating medical image analysis, enhancing precision, and reducing diagnostic delays.</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aims to leverage AI for the early detection and diagnosis of brain metastases using advanced 3D semantic segmentation techniques. By employing deep learning models such as 3D U-Net, Attention U-Net, and 3D ResUNet, the system can accurately segment tumor regions from multi-modal MRI scans, thereby assisting healthcare professionals in making informed clinical decisions.</w:t>
      </w:r>
    </w:p>
    <w:p w:rsidR="00000000" w:rsidDel="00000000" w:rsidP="00000000" w:rsidRDefault="00000000" w:rsidRPr="00000000" w14:paraId="00000007">
      <w:pPr>
        <w:pStyle w:val="Heading1"/>
        <w:numPr>
          <w:ilvl w:val="0"/>
          <w:numId w:val="6"/>
        </w:numPr>
        <w:ind w:left="720" w:hanging="360"/>
        <w:rPr>
          <w:u w:val="none"/>
        </w:rPr>
      </w:pPr>
      <w:bookmarkStart w:colFirst="0" w:colLast="0" w:name="_798q0tccnfmu" w:id="1"/>
      <w:bookmarkEnd w:id="1"/>
      <w:r w:rsidDel="00000000" w:rsidR="00000000" w:rsidRPr="00000000">
        <w:rPr>
          <w:rtl w:val="0"/>
        </w:rPr>
        <w:t xml:space="preserve"> Problem Statement</w:t>
      </w:r>
    </w:p>
    <w:p w:rsidR="00000000" w:rsidDel="00000000" w:rsidP="00000000" w:rsidRDefault="00000000" w:rsidRPr="00000000" w14:paraId="00000008">
      <w:pPr>
        <w:pStyle w:val="Heading3"/>
        <w:rPr>
          <w:b w:val="1"/>
          <w:color w:val="000000"/>
        </w:rPr>
      </w:pPr>
      <w:bookmarkStart w:colFirst="0" w:colLast="0" w:name="_a70jk39h5wig" w:id="2"/>
      <w:bookmarkEnd w:id="2"/>
      <w:r w:rsidDel="00000000" w:rsidR="00000000" w:rsidRPr="00000000">
        <w:rPr>
          <w:b w:val="1"/>
          <w:color w:val="000000"/>
          <w:rtl w:val="0"/>
        </w:rPr>
        <w:t xml:space="preserve">AI FOR DIAGNOSIS AND EARLY DETECTION</w:t>
      </w:r>
    </w:p>
    <w:p w:rsidR="00000000" w:rsidDel="00000000" w:rsidP="00000000" w:rsidRDefault="00000000" w:rsidRPr="00000000" w14:paraId="00000009">
      <w:pPr>
        <w:spacing w:after="240" w:before="240" w:lineRule="auto"/>
        <w:rPr/>
      </w:pPr>
      <w:r w:rsidDel="00000000" w:rsidR="00000000" w:rsidRPr="00000000">
        <w:rPr>
          <w:rtl w:val="0"/>
        </w:rPr>
        <w:t xml:space="preserve">Brain metastases, secondary brain tumors originating from cancers elsewhere in the body, pose significant diagnostic challenges due to their diverse appearance in MRI scans. Traditional imaging-based detection methods require extensive manual analysis, which is not only labor-intensive but also susceptible to inconsistencies. The primary challenges in brain metastases detection include: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Variability in Tumor Presentation:</w:t>
      </w:r>
      <w:r w:rsidDel="00000000" w:rsidR="00000000" w:rsidRPr="00000000">
        <w:rPr>
          <w:rtl w:val="0"/>
        </w:rPr>
        <w:t xml:space="preserve"> Tumors exhibit different sizes, shapes, and intensity patterns across patients, making it difficult to develop a universal detection approach.</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Multi-Modal MRI Complexity:</w:t>
      </w:r>
      <w:r w:rsidDel="00000000" w:rsidR="00000000" w:rsidRPr="00000000">
        <w:rPr>
          <w:rtl w:val="0"/>
        </w:rPr>
        <w:t xml:space="preserve"> The use of multiple MRI sequences (T1, T1 contrast-enhanced, T2, FLAIR) increases data complexity, requiring sophisticated algorithms to extract meaningful insights.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Class Imbalance:</w:t>
      </w:r>
      <w:r w:rsidDel="00000000" w:rsidR="00000000" w:rsidRPr="00000000">
        <w:rPr>
          <w:rtl w:val="0"/>
        </w:rPr>
        <w:t xml:space="preserve"> Tumor regions are often smaller than the overall brain volume, leading to class imbalance in segmentation tasks.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Limited Annotation Availability:</w:t>
      </w:r>
      <w:r w:rsidDel="00000000" w:rsidR="00000000" w:rsidRPr="00000000">
        <w:rPr>
          <w:rtl w:val="0"/>
        </w:rPr>
        <w:t xml:space="preserve"> Annotated medical imaging datasets are scarce, which can hinder the training of AI models.</w:t>
      </w:r>
    </w:p>
    <w:p w:rsidR="00000000" w:rsidDel="00000000" w:rsidP="00000000" w:rsidRDefault="00000000" w:rsidRPr="00000000" w14:paraId="0000000E">
      <w:pPr>
        <w:spacing w:after="240" w:before="240" w:lineRule="auto"/>
        <w:rPr/>
      </w:pPr>
      <w:r w:rsidDel="00000000" w:rsidR="00000000" w:rsidRPr="00000000">
        <w:rPr>
          <w:rtl w:val="0"/>
        </w:rPr>
        <w:t xml:space="preserve">To overcome these challenges, this project utilizes AI-driven segmentation models with custom loss functions to optimize performance. The approach enhances automated tumor detection by integrating deep learning techniques. By addressing these issues, the proposed AI-based solution aims to improve the efficiency and accuracy of brain metastases detection, facilitating early diagnosis and better treatment planning in clinical practice.</w:t>
      </w:r>
    </w:p>
    <w:p w:rsidR="00000000" w:rsidDel="00000000" w:rsidP="00000000" w:rsidRDefault="00000000" w:rsidRPr="00000000" w14:paraId="0000000F">
      <w:pPr>
        <w:pStyle w:val="Heading1"/>
        <w:numPr>
          <w:ilvl w:val="0"/>
          <w:numId w:val="6"/>
        </w:numPr>
        <w:spacing w:after="0" w:afterAutospacing="0" w:before="240" w:lineRule="auto"/>
        <w:ind w:left="720" w:hanging="360"/>
        <w:rPr/>
      </w:pPr>
      <w:bookmarkStart w:colFirst="0" w:colLast="0" w:name="_mo8eko6287hk" w:id="3"/>
      <w:bookmarkEnd w:id="3"/>
      <w:r w:rsidDel="00000000" w:rsidR="00000000" w:rsidRPr="00000000">
        <w:rPr>
          <w:rtl w:val="0"/>
        </w:rPr>
        <w:t xml:space="preserve">Data Collection </w:t>
      </w:r>
      <w:r w:rsidDel="00000000" w:rsidR="00000000" w:rsidRPr="00000000">
        <w:rPr>
          <w:rtl w:val="0"/>
        </w:rPr>
      </w:r>
    </w:p>
    <w:p w:rsidR="00000000" w:rsidDel="00000000" w:rsidP="00000000" w:rsidRDefault="00000000" w:rsidRPr="00000000" w14:paraId="00000010">
      <w:pPr>
        <w:pStyle w:val="Heading3"/>
        <w:numPr>
          <w:ilvl w:val="0"/>
          <w:numId w:val="7"/>
        </w:numPr>
        <w:spacing w:after="240" w:before="0" w:beforeAutospacing="0" w:lineRule="auto"/>
        <w:ind w:left="720" w:hanging="360"/>
        <w:rPr>
          <w:color w:val="000000"/>
        </w:rPr>
      </w:pPr>
      <w:bookmarkStart w:colFirst="0" w:colLast="0" w:name="_r14msrghwjvz" w:id="4"/>
      <w:bookmarkEnd w:id="4"/>
      <w:r w:rsidDel="00000000" w:rsidR="00000000" w:rsidRPr="00000000">
        <w:rPr>
          <w:b w:val="1"/>
          <w:color w:val="000000"/>
          <w:rtl w:val="0"/>
        </w:rPr>
        <w:t xml:space="preserve">Data Sources:</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 This project utilizes the BraTS 2024 Metastasis Dataset, which includes multi-modal MRI images (T1, T1 contrast-enhanced, T2, FLAIR) along with expert-annotated segmentation masks identifying tumor regions.</w:t>
      </w:r>
    </w:p>
    <w:p w:rsidR="00000000" w:rsidDel="00000000" w:rsidP="00000000" w:rsidRDefault="00000000" w:rsidRPr="00000000" w14:paraId="00000012">
      <w:pPr>
        <w:pStyle w:val="Heading3"/>
        <w:numPr>
          <w:ilvl w:val="0"/>
          <w:numId w:val="7"/>
        </w:numPr>
        <w:spacing w:after="240" w:before="240" w:lineRule="auto"/>
        <w:ind w:left="720" w:hanging="360"/>
        <w:rPr>
          <w:color w:val="000000"/>
        </w:rPr>
      </w:pPr>
      <w:bookmarkStart w:colFirst="0" w:colLast="0" w:name="_rrczhmx4sprb" w:id="5"/>
      <w:bookmarkEnd w:id="5"/>
      <w:r w:rsidDel="00000000" w:rsidR="00000000" w:rsidRPr="00000000">
        <w:rPr>
          <w:b w:val="1"/>
          <w:color w:val="000000"/>
          <w:rtl w:val="0"/>
        </w:rPr>
        <w:t xml:space="preserve">Labeling:</w:t>
      </w:r>
      <w:r w:rsidDel="00000000" w:rsidR="00000000" w:rsidRPr="00000000">
        <w:rPr>
          <w:color w:val="000000"/>
          <w:rtl w:val="0"/>
        </w:rPr>
        <w:t xml:space="preserve"> </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The dataset includes segmentation masks annotated by experienced radiologists, ensuring high accuracy in identifying tumor boundaries. These annotations serve as ground truth labels for training deep learning models.</w:t>
      </w:r>
    </w:p>
    <w:p w:rsidR="00000000" w:rsidDel="00000000" w:rsidP="00000000" w:rsidRDefault="00000000" w:rsidRPr="00000000" w14:paraId="00000014">
      <w:pPr>
        <w:pStyle w:val="Heading3"/>
        <w:numPr>
          <w:ilvl w:val="0"/>
          <w:numId w:val="7"/>
        </w:numPr>
        <w:spacing w:after="0" w:afterAutospacing="0" w:before="240" w:lineRule="auto"/>
        <w:ind w:left="720" w:hanging="360"/>
        <w:rPr>
          <w:b w:val="1"/>
          <w:color w:val="000000"/>
        </w:rPr>
      </w:pPr>
      <w:bookmarkStart w:colFirst="0" w:colLast="0" w:name="_gcu9oh1tw6nu" w:id="6"/>
      <w:bookmarkEnd w:id="6"/>
      <w:r w:rsidDel="00000000" w:rsidR="00000000" w:rsidRPr="00000000">
        <w:rPr>
          <w:b w:val="1"/>
          <w:color w:val="000000"/>
          <w:rtl w:val="0"/>
        </w:rPr>
        <w:t xml:space="preserve">Preprocessing Strategies:</w:t>
      </w:r>
    </w:p>
    <w:p w:rsidR="00000000" w:rsidDel="00000000" w:rsidP="00000000" w:rsidRDefault="00000000" w:rsidRPr="00000000" w14:paraId="00000015">
      <w:pPr>
        <w:numPr>
          <w:ilvl w:val="1"/>
          <w:numId w:val="7"/>
        </w:numPr>
        <w:spacing w:after="0" w:afterAutospacing="0" w:before="0" w:beforeAutospacing="0" w:lineRule="auto"/>
        <w:ind w:left="1440" w:hanging="360"/>
        <w:rPr/>
      </w:pPr>
      <w:r w:rsidDel="00000000" w:rsidR="00000000" w:rsidRPr="00000000">
        <w:rPr>
          <w:b w:val="1"/>
          <w:rtl w:val="0"/>
        </w:rPr>
        <w:t xml:space="preserve">Normalization:</w:t>
      </w:r>
      <w:r w:rsidDel="00000000" w:rsidR="00000000" w:rsidRPr="00000000">
        <w:rPr>
          <w:rtl w:val="0"/>
        </w:rPr>
        <w:t xml:space="preserve"> Standardizing image intensity values across MRI modalities to ensure consistent input distribution.</w:t>
      </w:r>
    </w:p>
    <w:p w:rsidR="00000000" w:rsidDel="00000000" w:rsidP="00000000" w:rsidRDefault="00000000" w:rsidRPr="00000000" w14:paraId="00000016">
      <w:pPr>
        <w:numPr>
          <w:ilvl w:val="1"/>
          <w:numId w:val="7"/>
        </w:numPr>
        <w:spacing w:after="0" w:afterAutospacing="0" w:before="0" w:beforeAutospacing="0" w:lineRule="auto"/>
        <w:ind w:left="1440" w:hanging="360"/>
        <w:rPr/>
      </w:pPr>
      <w:r w:rsidDel="00000000" w:rsidR="00000000" w:rsidRPr="00000000">
        <w:rPr>
          <w:b w:val="1"/>
          <w:rtl w:val="0"/>
        </w:rPr>
        <w:t xml:space="preserve">Cropping &amp; Resizing:</w:t>
      </w:r>
      <w:r w:rsidDel="00000000" w:rsidR="00000000" w:rsidRPr="00000000">
        <w:rPr>
          <w:rtl w:val="0"/>
        </w:rPr>
        <w:t xml:space="preserve"> Adjusting image dimensions to maintain uniformity and optimize computational efficiency.</w:t>
      </w:r>
    </w:p>
    <w:p w:rsidR="00000000" w:rsidDel="00000000" w:rsidP="00000000" w:rsidRDefault="00000000" w:rsidRPr="00000000" w14:paraId="00000017">
      <w:pPr>
        <w:numPr>
          <w:ilvl w:val="1"/>
          <w:numId w:val="7"/>
        </w:numPr>
        <w:spacing w:after="0" w:afterAutospacing="0" w:before="0" w:beforeAutospacing="0" w:lineRule="auto"/>
        <w:ind w:left="1440" w:hanging="360"/>
        <w:rPr/>
      </w:pPr>
      <w:r w:rsidDel="00000000" w:rsidR="00000000" w:rsidRPr="00000000">
        <w:rPr>
          <w:b w:val="1"/>
          <w:rtl w:val="0"/>
        </w:rPr>
        <w:t xml:space="preserve">Random Slice Selection:</w:t>
      </w:r>
      <w:r w:rsidDel="00000000" w:rsidR="00000000" w:rsidRPr="00000000">
        <w:rPr>
          <w:rtl w:val="0"/>
        </w:rPr>
        <w:t xml:space="preserve"> Employing data augmentation techniques to prevent overfitting and improve model generalization.</w:t>
      </w:r>
    </w:p>
    <w:p w:rsidR="00000000" w:rsidDel="00000000" w:rsidP="00000000" w:rsidRDefault="00000000" w:rsidRPr="00000000" w14:paraId="00000018">
      <w:pPr>
        <w:numPr>
          <w:ilvl w:val="1"/>
          <w:numId w:val="7"/>
        </w:numPr>
        <w:spacing w:after="0" w:afterAutospacing="0" w:before="0" w:beforeAutospacing="0" w:lineRule="auto"/>
        <w:ind w:left="1440" w:hanging="360"/>
        <w:rPr/>
      </w:pPr>
      <w:r w:rsidDel="00000000" w:rsidR="00000000" w:rsidRPr="00000000">
        <w:rPr>
          <w:b w:val="1"/>
          <w:rtl w:val="0"/>
        </w:rPr>
        <w:t xml:space="preserve">One-Hot Encoding:</w:t>
      </w:r>
      <w:r w:rsidDel="00000000" w:rsidR="00000000" w:rsidRPr="00000000">
        <w:rPr>
          <w:rtl w:val="0"/>
        </w:rPr>
        <w:t xml:space="preserve"> Converting segmentation masks into a format suitable for multi-class classification, allowing distinct representation of different tissue types.</w:t>
      </w:r>
    </w:p>
    <w:p w:rsidR="00000000" w:rsidDel="00000000" w:rsidP="00000000" w:rsidRDefault="00000000" w:rsidRPr="00000000" w14:paraId="00000019">
      <w:pPr>
        <w:pStyle w:val="Heading1"/>
        <w:numPr>
          <w:ilvl w:val="0"/>
          <w:numId w:val="6"/>
        </w:numPr>
        <w:spacing w:after="240" w:before="0" w:beforeAutospacing="0" w:lineRule="auto"/>
        <w:ind w:left="720" w:hanging="360"/>
        <w:rPr/>
      </w:pPr>
      <w:bookmarkStart w:colFirst="0" w:colLast="0" w:name="_qaym3v89e8jx" w:id="7"/>
      <w:bookmarkEnd w:id="7"/>
      <w:r w:rsidDel="00000000" w:rsidR="00000000" w:rsidRPr="00000000">
        <w:rPr>
          <w:rtl w:val="0"/>
        </w:rPr>
        <w:t xml:space="preserve">Solution And Uniqueness </w:t>
      </w:r>
    </w:p>
    <w:p w:rsidR="00000000" w:rsidDel="00000000" w:rsidP="00000000" w:rsidRDefault="00000000" w:rsidRPr="00000000" w14:paraId="0000001A">
      <w:pPr>
        <w:spacing w:after="240" w:before="240" w:lineRule="auto"/>
        <w:rPr/>
      </w:pPr>
      <w:r w:rsidDel="00000000" w:rsidR="00000000" w:rsidRPr="00000000">
        <w:rPr>
          <w:rtl w:val="0"/>
        </w:rPr>
        <w:t xml:space="preserve">The proposed AI-based solution for brain metastases detection is distinguished by its innovative approach to medical image segmentation. The justification for selecting the AI methodologies includes: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Multi-Model Architecture:</w:t>
      </w:r>
      <w:r w:rsidDel="00000000" w:rsidR="00000000" w:rsidRPr="00000000">
        <w:rPr>
          <w:rtl w:val="0"/>
        </w:rPr>
        <w:t xml:space="preserve"> The integration of 3D U-Net, Attention U-Net, and 3D ResUNet leverages the strengths of each architecture, improving segmentation accuracy and robustness.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Attention Mechanisms for Enhanced Focus:</w:t>
      </w:r>
      <w:r w:rsidDel="00000000" w:rsidR="00000000" w:rsidRPr="00000000">
        <w:rPr>
          <w:rtl w:val="0"/>
        </w:rPr>
        <w:t xml:space="preserve"> The Attention U-Net model allows the AI to focus on the most relevant tumor regions, reducing false positives and improving detection performance.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Residual Learning for Gradient Optimization:</w:t>
      </w:r>
      <w:r w:rsidDel="00000000" w:rsidR="00000000" w:rsidRPr="00000000">
        <w:rPr>
          <w:rtl w:val="0"/>
        </w:rPr>
        <w:t xml:space="preserve"> 3D ResUNet incorporates residual connections, which mitigate vanishing gradients and enhance feature propagation, leading to better performance on complex medical images.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Custom Loss Functions for Class Imbalance:</w:t>
      </w:r>
      <w:r w:rsidDel="00000000" w:rsidR="00000000" w:rsidRPr="00000000">
        <w:rPr>
          <w:rtl w:val="0"/>
        </w:rPr>
        <w:t xml:space="preserve"> The implementation of Weighted Dice Loss and Categorical Focal Loss effectively addresses the issue of small tumor regions being underrepresented in training.</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Multi-Modal MRI Utilization:</w:t>
      </w:r>
      <w:r w:rsidDel="00000000" w:rsidR="00000000" w:rsidRPr="00000000">
        <w:rPr>
          <w:rtl w:val="0"/>
        </w:rPr>
        <w:t xml:space="preserve"> The ability to process and analyze multi-modal MRI data (T1, T1c, T2, FLAIR) enables the model to extract complementary features, leading to more precise tumor segmentation.</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Scalability and Generalization:</w:t>
      </w:r>
      <w:r w:rsidDel="00000000" w:rsidR="00000000" w:rsidRPr="00000000">
        <w:rPr>
          <w:rtl w:val="0"/>
        </w:rPr>
        <w:t xml:space="preserve"> Data augmentation techniques, random slice selection, and extensive preprocessing enhance the model’s ability to generalize to unseen data, making it more suitable for real-world applications.</w:t>
      </w:r>
    </w:p>
    <w:p w:rsidR="00000000" w:rsidDel="00000000" w:rsidP="00000000" w:rsidRDefault="00000000" w:rsidRPr="00000000" w14:paraId="00000021">
      <w:pPr>
        <w:spacing w:after="240" w:before="240" w:lineRule="auto"/>
        <w:rPr/>
      </w:pPr>
      <w:r w:rsidDel="00000000" w:rsidR="00000000" w:rsidRPr="00000000">
        <w:rPr>
          <w:rtl w:val="0"/>
        </w:rPr>
        <w:t xml:space="preserve">This AI-driven approach significantly improves the accuracy, efficiency, and consistency of brain metastases detection compared to conventional manual diagnostic methods. By leveraging advanced deep learning techniques, this solution aims to support healthcare professionals in making faster and more precise clinical decisions.</w:t>
      </w:r>
    </w:p>
    <w:p w:rsidR="00000000" w:rsidDel="00000000" w:rsidP="00000000" w:rsidRDefault="00000000" w:rsidRPr="00000000" w14:paraId="00000022">
      <w:pPr>
        <w:pStyle w:val="Heading1"/>
        <w:spacing w:after="240" w:before="240" w:lineRule="auto"/>
        <w:rPr/>
      </w:pPr>
      <w:bookmarkStart w:colFirst="0" w:colLast="0" w:name="_iialn87j0aql" w:id="8"/>
      <w:bookmarkEnd w:id="8"/>
      <w:r w:rsidDel="00000000" w:rsidR="00000000" w:rsidRPr="00000000">
        <w:rPr>
          <w:rtl w:val="0"/>
        </w:rPr>
      </w:r>
    </w:p>
    <w:p w:rsidR="00000000" w:rsidDel="00000000" w:rsidP="00000000" w:rsidRDefault="00000000" w:rsidRPr="00000000" w14:paraId="00000023">
      <w:pPr>
        <w:pStyle w:val="Heading1"/>
        <w:numPr>
          <w:ilvl w:val="0"/>
          <w:numId w:val="6"/>
        </w:numPr>
        <w:spacing w:after="240" w:before="240" w:lineRule="auto"/>
        <w:ind w:left="720" w:hanging="360"/>
        <w:rPr/>
      </w:pPr>
      <w:bookmarkStart w:colFirst="0" w:colLast="0" w:name="_ygl8f0mg566q" w:id="9"/>
      <w:bookmarkEnd w:id="9"/>
      <w:r w:rsidDel="00000000" w:rsidR="00000000" w:rsidRPr="00000000">
        <w:rPr>
          <w:rtl w:val="0"/>
        </w:rPr>
        <w:t xml:space="preserve"> Performance Metrics </w:t>
      </w:r>
    </w:p>
    <w:p w:rsidR="00000000" w:rsidDel="00000000" w:rsidP="00000000" w:rsidRDefault="00000000" w:rsidRPr="00000000" w14:paraId="00000024">
      <w:pPr>
        <w:spacing w:after="240" w:before="240" w:lineRule="auto"/>
        <w:rPr/>
      </w:pPr>
      <w:r w:rsidDel="00000000" w:rsidR="00000000" w:rsidRPr="00000000">
        <w:rPr>
          <w:rtl w:val="0"/>
        </w:rPr>
        <w:t xml:space="preserve">To evaluate the accuracy and effectiveness of our AI-based segmentation model, the following performance metrics are utilized:</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Dice Similarity Coefficient (DSC):</w:t>
      </w:r>
      <w:r w:rsidDel="00000000" w:rsidR="00000000" w:rsidRPr="00000000">
        <w:rPr>
          <w:rtl w:val="0"/>
        </w:rPr>
        <w:t xml:space="preserve"> Measures the overlap between predicted and actual tumor regions, ensuring accurate segmentation.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Intersection over Union (IoU):</w:t>
      </w:r>
      <w:r w:rsidDel="00000000" w:rsidR="00000000" w:rsidRPr="00000000">
        <w:rPr>
          <w:rtl w:val="0"/>
        </w:rPr>
        <w:t xml:space="preserve"> Evaluates the precision of segmentation by calculating the ratio of intersecting pixels to the union of predicted and ground-truth pixels.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Assesses the percentage of correctly classified voxels in the MRI scans.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Precision and Recall:</w:t>
      </w:r>
      <w:r w:rsidDel="00000000" w:rsidR="00000000" w:rsidRPr="00000000">
        <w:rPr>
          <w:rtl w:val="0"/>
        </w:rPr>
        <w:t xml:space="preserve"> Precision measures the proportion of correctly identified tumor pixels out of all predicted tumor pixels, while recall evaluates the proportion of correctly identified tumor pixels out of all actual tumor pixels.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The harmonic mean of precision and recall, providing a balanced measure of the model's performance.</w:t>
      </w:r>
    </w:p>
    <w:p w:rsidR="00000000" w:rsidDel="00000000" w:rsidP="00000000" w:rsidRDefault="00000000" w:rsidRPr="00000000" w14:paraId="0000002A">
      <w:pPr>
        <w:pStyle w:val="Heading1"/>
        <w:spacing w:after="240" w:before="240" w:lineRule="auto"/>
        <w:ind w:left="720" w:firstLine="0"/>
        <w:rPr/>
      </w:pPr>
      <w:bookmarkStart w:colFirst="0" w:colLast="0" w:name="_wkz1kt9a2k5l" w:id="10"/>
      <w:bookmarkEnd w:id="10"/>
      <w:r w:rsidDel="00000000" w:rsidR="00000000" w:rsidRPr="00000000">
        <w:rPr>
          <w:rtl w:val="0"/>
        </w:rPr>
        <w:t xml:space="preserve">6. Feasibility </w:t>
      </w:r>
    </w:p>
    <w:p w:rsidR="00000000" w:rsidDel="00000000" w:rsidP="00000000" w:rsidRDefault="00000000" w:rsidRPr="00000000" w14:paraId="0000002B">
      <w:pPr>
        <w:pStyle w:val="Heading3"/>
        <w:spacing w:after="240" w:before="240" w:lineRule="auto"/>
        <w:rPr>
          <w:color w:val="000000"/>
        </w:rPr>
      </w:pPr>
      <w:bookmarkStart w:colFirst="0" w:colLast="0" w:name="_7chzne3wga2y" w:id="11"/>
      <w:bookmarkEnd w:id="11"/>
      <w:r w:rsidDel="00000000" w:rsidR="00000000" w:rsidRPr="00000000">
        <w:rPr>
          <w:color w:val="000000"/>
          <w:rtl w:val="0"/>
        </w:rPr>
        <w:t xml:space="preserve">Timeline </w:t>
      </w:r>
    </w:p>
    <w:p w:rsidR="00000000" w:rsidDel="00000000" w:rsidP="00000000" w:rsidRDefault="00000000" w:rsidRPr="00000000" w14:paraId="0000002C">
      <w:pPr>
        <w:spacing w:after="240" w:before="240" w:lineRule="auto"/>
        <w:rPr/>
      </w:pPr>
      <w:r w:rsidDel="00000000" w:rsidR="00000000" w:rsidRPr="00000000">
        <w:rPr>
          <w:rtl w:val="0"/>
        </w:rPr>
        <w:t xml:space="preserve">The timeline for developing and implementing the AI-based brain metastases detection system is as follows: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Phase 1 (0-1 week):</w:t>
      </w:r>
      <w:r w:rsidDel="00000000" w:rsidR="00000000" w:rsidRPr="00000000">
        <w:rPr>
          <w:rtl w:val="0"/>
        </w:rPr>
        <w:t xml:space="preserve"> Data acquisition, preprocessing, and exploratory analysis.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Phase 2 (1-4 week):</w:t>
      </w:r>
      <w:r w:rsidDel="00000000" w:rsidR="00000000" w:rsidRPr="00000000">
        <w:rPr>
          <w:rtl w:val="0"/>
        </w:rPr>
        <w:t xml:space="preserve"> Model development, hyperparameter tuning, and initial training.</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Phase 3 (4-6 week):</w:t>
      </w:r>
      <w:r w:rsidDel="00000000" w:rsidR="00000000" w:rsidRPr="00000000">
        <w:rPr>
          <w:rtl w:val="0"/>
        </w:rPr>
        <w:t xml:space="preserve"> Model validation, performance evaluation, and optimization.</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Phase 4 (6-8 week):</w:t>
      </w:r>
      <w:r w:rsidDel="00000000" w:rsidR="00000000" w:rsidRPr="00000000">
        <w:rPr>
          <w:rtl w:val="0"/>
        </w:rPr>
        <w:t xml:space="preserve"> Deployment, integration into clinical workflows, and pilot testing.</w:t>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pStyle w:val="Heading3"/>
        <w:spacing w:after="240" w:before="240" w:lineRule="auto"/>
        <w:rPr>
          <w:color w:val="000000"/>
        </w:rPr>
      </w:pPr>
      <w:bookmarkStart w:colFirst="0" w:colLast="0" w:name="_16az041cngh" w:id="12"/>
      <w:bookmarkEnd w:id="12"/>
      <w:r w:rsidDel="00000000" w:rsidR="00000000" w:rsidRPr="00000000">
        <w:rPr>
          <w:color w:val="000000"/>
          <w:rtl w:val="0"/>
        </w:rPr>
        <w:t xml:space="preserve">Real World Implementation </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Clinical Validation &amp; Regulatory Compliance</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Conduct multi-center trials in AIIMS, NIMHANS, and Tata Memorial Hospital.</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Obtain CDSCO (India's FDA equivalent) approval for clinical use.</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Hospital Integration</w:t>
        <w:br w:type="textWrapping"/>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Integrate AI into PACS systems in private and government hospitals.</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Train radiologists through workshops for AI-assisted diagnostics.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Scaling &amp; Accessibility</w:t>
        <w:br w:type="textWrapping"/>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Deploy in tier-2 and tier-3 city hospitals to improve early detection.</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Integrate with Ayushman Bharat for affordable AI-driven screening.</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Long-Term Adaptation</w:t>
        <w:br w:type="textWrapping"/>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Develop regionalized AI models for diverse demographics.</w:t>
      </w:r>
    </w:p>
    <w:p w:rsidR="00000000" w:rsidDel="00000000" w:rsidP="00000000" w:rsidRDefault="00000000" w:rsidRPr="00000000" w14:paraId="0000003E">
      <w:pPr>
        <w:numPr>
          <w:ilvl w:val="1"/>
          <w:numId w:val="5"/>
        </w:numPr>
        <w:spacing w:after="240" w:before="0" w:beforeAutospacing="0" w:lineRule="auto"/>
        <w:ind w:left="1440" w:hanging="360"/>
      </w:pPr>
      <w:r w:rsidDel="00000000" w:rsidR="00000000" w:rsidRPr="00000000">
        <w:rPr>
          <w:rtl w:val="0"/>
        </w:rPr>
        <w:t xml:space="preserve">Ensure continuous updates using federated learning.</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left"/>
        <w:rPr>
          <w:color w:val="6d747e"/>
          <w:sz w:val="50"/>
          <w:szCs w:val="5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