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F611A" w14:textId="77777777" w:rsidR="006E3A6A" w:rsidRDefault="002F64C5">
      <w:pPr>
        <w:spacing w:after="40"/>
      </w:pPr>
      <w:r>
        <w:rPr>
          <w:b/>
          <w:bCs/>
          <w:color w:val="0C447C"/>
          <w:sz w:val="34"/>
          <w:szCs w:val="34"/>
        </w:rPr>
        <w:t>Superstore sales story</w:t>
      </w:r>
    </w:p>
    <w:p w14:paraId="013CF206" w14:textId="3537AC97" w:rsidR="006E3A6A" w:rsidRDefault="002F64C5">
      <w:pPr>
        <w:spacing w:after="160" w:line="264" w:lineRule="auto"/>
        <w:rPr>
          <w:color w:val="5F5E5A"/>
          <w:sz w:val="18"/>
          <w:szCs w:val="18"/>
        </w:rPr>
      </w:pPr>
      <w:r>
        <w:rPr>
          <w:color w:val="5F5E5A"/>
          <w:sz w:val="18"/>
          <w:szCs w:val="18"/>
        </w:rPr>
        <w:t>Sample Superstore data, 2014 to 2017 (9,994 order lines).  Prepared by: Vaishnavi B</w:t>
      </w:r>
      <w:r w:rsidR="001052D1">
        <w:rPr>
          <w:color w:val="5F5E5A"/>
          <w:sz w:val="18"/>
          <w:szCs w:val="18"/>
        </w:rPr>
        <w:t>.G</w:t>
      </w:r>
      <w:r>
        <w:rPr>
          <w:color w:val="5F5E5A"/>
          <w:sz w:val="18"/>
          <w:szCs w:val="18"/>
        </w:rPr>
        <w:t>awande</w:t>
      </w:r>
    </w:p>
    <w:p w14:paraId="18EB9C63" w14:textId="65ECC5F8" w:rsidR="008844C8" w:rsidRDefault="008844C8">
      <w:pPr>
        <w:spacing w:after="160" w:line="264" w:lineRule="auto"/>
      </w:pPr>
      <w:r w:rsidRPr="008844C8">
        <w:rPr>
          <w:b/>
          <w:bCs/>
        </w:rPr>
        <w:t>Project repository:</w:t>
      </w:r>
      <w:r w:rsidRPr="008844C8">
        <w:t xml:space="preserve"> https://github.com/twinklegawande169-sketch/superstore-capstone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6E3A6A" w14:paraId="19CB50C0" w14:textId="77777777">
        <w:tc>
          <w:tcPr>
            <w:tcW w:w="9746" w:type="dxa"/>
            <w:tcBorders>
              <w:top w:val="none" w:sz="0" w:space="0" w:color="FFFFFF"/>
              <w:left w:val="none" w:sz="0" w:space="0" w:color="FFFFFF"/>
              <w:bottom w:val="none" w:sz="0" w:space="0" w:color="FFFFFF"/>
              <w:right w:val="none" w:sz="0" w:space="0" w:color="FFFFFF"/>
            </w:tcBorders>
            <w:shd w:val="clear" w:color="auto" w:fill="E6F1FB"/>
            <w:tcMar>
              <w:top w:w="140" w:type="dxa"/>
              <w:left w:w="200" w:type="dxa"/>
              <w:bottom w:w="140" w:type="dxa"/>
              <w:right w:w="200" w:type="dxa"/>
            </w:tcMar>
          </w:tcPr>
          <w:p w14:paraId="1A1D7FE9" w14:textId="77777777" w:rsidR="006E3A6A" w:rsidRDefault="002F64C5">
            <w:pPr>
              <w:spacing w:after="60" w:line="264" w:lineRule="auto"/>
            </w:pPr>
            <w:r>
              <w:rPr>
                <w:b/>
                <w:bCs/>
                <w:color w:val="0C447C"/>
                <w:sz w:val="22"/>
                <w:szCs w:val="22"/>
              </w:rPr>
              <w:t>Headline: Sales are growing, but discounts above 20% are wiping out profit.</w:t>
            </w:r>
          </w:p>
          <w:p w14:paraId="78C0DC2B" w14:textId="77777777" w:rsidR="006E3A6A" w:rsidRDefault="002F64C5">
            <w:pPr>
              <w:spacing w:after="60" w:line="264" w:lineRule="auto"/>
            </w:pPr>
            <w:r>
              <w:rPr>
                <w:color w:val="0C447C"/>
                <w:sz w:val="22"/>
                <w:szCs w:val="22"/>
              </w:rPr>
              <w:t>Order lines discounted 21% or more lost $135K in total, while undiscounted lines earned $321K.</w:t>
            </w:r>
          </w:p>
        </w:tc>
      </w:tr>
    </w:tbl>
    <w:p w14:paraId="124DCFEC" w14:textId="77777777" w:rsidR="00DB76D5" w:rsidRDefault="00DB76D5">
      <w:pPr>
        <w:keepNext/>
        <w:spacing w:before="140" w:after="60"/>
        <w:rPr>
          <w:b/>
          <w:bCs/>
          <w:color w:val="0C447C"/>
          <w:sz w:val="34"/>
          <w:szCs w:val="34"/>
        </w:rPr>
      </w:pPr>
      <w:r w:rsidRPr="00DB76D5">
        <w:rPr>
          <w:b/>
          <w:bCs/>
          <w:color w:val="0C447C"/>
          <w:sz w:val="34"/>
          <w:szCs w:val="34"/>
        </w:rPr>
        <w:t xml:space="preserve">Business questions </w:t>
      </w:r>
    </w:p>
    <w:p w14:paraId="3F635595" w14:textId="1FDBB718" w:rsidR="00DB76D5" w:rsidRPr="00DB76D5" w:rsidRDefault="00DB76D5" w:rsidP="00DB76D5">
      <w:pPr>
        <w:keepNext/>
        <w:numPr>
          <w:ilvl w:val="0"/>
          <w:numId w:val="3"/>
        </w:numPr>
        <w:spacing w:before="140"/>
      </w:pPr>
      <w:r w:rsidRPr="00DB76D5">
        <w:t>Which sub-categories and regions make money, and which lose money?</w:t>
      </w:r>
    </w:p>
    <w:p w14:paraId="60D714E3" w14:textId="77777777" w:rsidR="00DB76D5" w:rsidRPr="00DB76D5" w:rsidRDefault="00DB76D5" w:rsidP="00DB76D5">
      <w:pPr>
        <w:keepNext/>
        <w:numPr>
          <w:ilvl w:val="0"/>
          <w:numId w:val="3"/>
        </w:numPr>
        <w:spacing w:before="140" w:after="60"/>
      </w:pPr>
      <w:r w:rsidRPr="00DB76D5">
        <w:t>Does the discount level explain the losses? (headline question)</w:t>
      </w:r>
    </w:p>
    <w:p w14:paraId="3649278D" w14:textId="77777777" w:rsidR="00DB76D5" w:rsidRPr="00DB76D5" w:rsidRDefault="00DB76D5" w:rsidP="00DB76D5">
      <w:pPr>
        <w:keepNext/>
        <w:numPr>
          <w:ilvl w:val="0"/>
          <w:numId w:val="3"/>
        </w:numPr>
        <w:spacing w:before="140" w:after="60"/>
      </w:pPr>
      <w:r w:rsidRPr="00DB76D5">
        <w:t>How did sales change from 2014 to 2017, and which months are strongest?</w:t>
      </w:r>
    </w:p>
    <w:p w14:paraId="2F7F12F5" w14:textId="77777777" w:rsidR="00DB76D5" w:rsidRPr="00DB76D5" w:rsidRDefault="00DB76D5" w:rsidP="00DB76D5">
      <w:pPr>
        <w:keepNext/>
        <w:numPr>
          <w:ilvl w:val="0"/>
          <w:numId w:val="3"/>
        </w:numPr>
        <w:spacing w:before="140" w:after="60"/>
      </w:pPr>
      <w:r w:rsidRPr="00DB76D5">
        <w:t>Which regional manager's region earns the most profit, and at what margin?</w:t>
      </w:r>
    </w:p>
    <w:p w14:paraId="77348FFB" w14:textId="39070677" w:rsidR="00DB76D5" w:rsidRDefault="00DB76D5">
      <w:pPr>
        <w:keepNext/>
        <w:spacing w:before="140" w:after="60"/>
        <w:rPr>
          <w:b/>
          <w:bCs/>
          <w:color w:val="5F5E5A"/>
          <w:sz w:val="20"/>
          <w:szCs w:val="20"/>
        </w:rPr>
      </w:pPr>
      <w:r>
        <w:rPr>
          <w:b/>
          <w:bCs/>
          <w:color w:val="5F5E5A"/>
          <w:sz w:val="20"/>
          <w:szCs w:val="20"/>
        </w:rPr>
        <w:t xml:space="preserve"> </w:t>
      </w:r>
    </w:p>
    <w:p w14:paraId="27E5A001" w14:textId="182C5138" w:rsidR="006E3A6A" w:rsidRDefault="002F64C5">
      <w:pPr>
        <w:keepNext/>
        <w:spacing w:before="140" w:after="60"/>
        <w:rPr>
          <w:b/>
          <w:bCs/>
          <w:color w:val="5F5E5A"/>
          <w:sz w:val="20"/>
          <w:szCs w:val="20"/>
        </w:rPr>
      </w:pPr>
      <w:r>
        <w:rPr>
          <w:b/>
          <w:bCs/>
          <w:color w:val="5F5E5A"/>
          <w:sz w:val="20"/>
          <w:szCs w:val="20"/>
        </w:rPr>
        <w:t>Chart 1: Profit by discount band</w:t>
      </w:r>
    </w:p>
    <w:p w14:paraId="20300075" w14:textId="77777777" w:rsidR="00AD305C" w:rsidRDefault="00AD305C">
      <w:pPr>
        <w:keepNext/>
        <w:spacing w:before="140" w:after="60"/>
      </w:pPr>
    </w:p>
    <w:p w14:paraId="2F38206E" w14:textId="77777777" w:rsidR="006E3A6A" w:rsidRDefault="002F64C5">
      <w:pPr>
        <w:keepNext/>
        <w:spacing w:after="40"/>
      </w:pPr>
      <w:r>
        <w:rPr>
          <w:noProof/>
        </w:rPr>
        <w:drawing>
          <wp:inline distT="0" distB="0" distL="0" distR="0" wp14:anchorId="5B101144" wp14:editId="12733A18">
            <wp:extent cx="4000500" cy="2638425"/>
            <wp:effectExtent l="0" t="0" r="0" b="0"/>
            <wp:docPr id="1" name="c1" descr="Chart 1: Profit by discount band" title="Chart 1: Profit by discount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00500" cy="2638425"/>
                    </a:xfrm>
                    <a:prstGeom prst="rect">
                      <a:avLst/>
                    </a:prstGeom>
                  </pic:spPr>
                </pic:pic>
              </a:graphicData>
            </a:graphic>
          </wp:inline>
        </w:drawing>
      </w:r>
    </w:p>
    <w:p w14:paraId="1740DC2D" w14:textId="77777777" w:rsidR="006E3A6A" w:rsidRDefault="002F64C5">
      <w:pPr>
        <w:spacing w:after="120"/>
      </w:pPr>
      <w:r>
        <w:rPr>
          <w:i/>
          <w:iCs/>
          <w:sz w:val="19"/>
          <w:szCs w:val="19"/>
        </w:rPr>
        <w:t>Profit turns negative once discounts pass 20%: the 1,393 order lines discounted above 20% lost $135K, while all other lines earned $422K.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6E3A6A" w14:paraId="567E0B42" w14:textId="77777777">
        <w:tc>
          <w:tcPr>
            <w:tcW w:w="9746" w:type="dxa"/>
            <w:tcBorders>
              <w:top w:val="none" w:sz="0" w:space="0" w:color="FFFFFF"/>
              <w:left w:val="none" w:sz="0" w:space="0" w:color="FFFFFF"/>
              <w:bottom w:val="none" w:sz="0" w:space="0" w:color="FFFFFF"/>
              <w:right w:val="none" w:sz="0" w:space="0" w:color="FFFFFF"/>
            </w:tcBorders>
            <w:shd w:val="clear" w:color="auto" w:fill="FAEEDA"/>
            <w:tcMar>
              <w:top w:w="140" w:type="dxa"/>
              <w:left w:w="200" w:type="dxa"/>
              <w:bottom w:w="140" w:type="dxa"/>
              <w:right w:w="200" w:type="dxa"/>
            </w:tcMar>
          </w:tcPr>
          <w:p w14:paraId="2E4B7760" w14:textId="77777777" w:rsidR="006E3A6A" w:rsidRDefault="002F64C5">
            <w:pPr>
              <w:spacing w:after="60" w:line="264" w:lineRule="auto"/>
            </w:pPr>
            <w:r>
              <w:rPr>
                <w:b/>
                <w:bCs/>
                <w:color w:val="633806"/>
                <w:sz w:val="22"/>
                <w:szCs w:val="22"/>
              </w:rPr>
              <w:t>So what: Cap discounts at 20% and require approval for anything higher, starting with Tables, the biggest loss-maker.</w:t>
            </w:r>
          </w:p>
          <w:p w14:paraId="202F6D3A" w14:textId="77777777" w:rsidR="006E3A6A" w:rsidRDefault="002F64C5">
            <w:pPr>
              <w:spacing w:after="60" w:line="264" w:lineRule="auto"/>
            </w:pPr>
            <w:r>
              <w:rPr>
                <w:color w:val="633806"/>
                <w:sz w:val="22"/>
                <w:szCs w:val="22"/>
              </w:rPr>
              <w:t>This is the clearest place to recover profit without hurting sales growth.</w:t>
            </w:r>
          </w:p>
        </w:tc>
      </w:tr>
    </w:tbl>
    <w:p w14:paraId="3C82BDDD" w14:textId="77777777" w:rsidR="006E3A6A" w:rsidRDefault="002F64C5">
      <w:r>
        <w:br w:type="page"/>
      </w:r>
    </w:p>
    <w:p w14:paraId="7EBAADC9" w14:textId="77777777" w:rsidR="006E3A6A" w:rsidRDefault="002F64C5">
      <w:pPr>
        <w:keepNext/>
        <w:pBdr>
          <w:bottom w:val="single" w:sz="6" w:space="2" w:color="B5D4F4"/>
        </w:pBdr>
        <w:spacing w:after="100"/>
      </w:pPr>
      <w:r>
        <w:rPr>
          <w:b/>
          <w:bCs/>
          <w:color w:val="0C447C"/>
          <w:sz w:val="26"/>
          <w:szCs w:val="26"/>
        </w:rPr>
        <w:lastRenderedPageBreak/>
        <w:t>Supporting evidence</w:t>
      </w:r>
    </w:p>
    <w:p w14:paraId="5AA9E471" w14:textId="77777777" w:rsidR="006E3A6A" w:rsidRDefault="002F64C5">
      <w:pPr>
        <w:keepNext/>
        <w:spacing w:before="140" w:after="60"/>
      </w:pPr>
      <w:r>
        <w:rPr>
          <w:b/>
          <w:bCs/>
          <w:color w:val="5F5E5A"/>
          <w:sz w:val="20"/>
          <w:szCs w:val="20"/>
        </w:rPr>
        <w:t>Chart 2: Profit by sub-category</w:t>
      </w:r>
    </w:p>
    <w:p w14:paraId="42AD9699" w14:textId="77777777" w:rsidR="006E3A6A" w:rsidRDefault="002F64C5">
      <w:pPr>
        <w:keepNext/>
        <w:spacing w:after="40"/>
      </w:pPr>
      <w:r>
        <w:rPr>
          <w:noProof/>
        </w:rPr>
        <w:drawing>
          <wp:inline distT="0" distB="0" distL="0" distR="0" wp14:anchorId="69885CC5" wp14:editId="2F5BD84B">
            <wp:extent cx="4476750" cy="2447925"/>
            <wp:effectExtent l="0" t="0" r="0" b="0"/>
            <wp:docPr id="1574109557" name="c2" descr="Chart 2: Profit by sub-category" title="Chart 2: Profit by sub-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76750" cy="2447925"/>
                    </a:xfrm>
                    <a:prstGeom prst="rect">
                      <a:avLst/>
                    </a:prstGeom>
                  </pic:spPr>
                </pic:pic>
              </a:graphicData>
            </a:graphic>
          </wp:inline>
        </w:drawing>
      </w:r>
    </w:p>
    <w:p w14:paraId="1877335E" w14:textId="77777777" w:rsidR="006E3A6A" w:rsidRDefault="002F64C5">
      <w:pPr>
        <w:spacing w:after="120"/>
      </w:pPr>
      <w:r>
        <w:rPr>
          <w:i/>
          <w:iCs/>
          <w:sz w:val="19"/>
          <w:szCs w:val="19"/>
        </w:rPr>
        <w:t>Three sub-categories lose money, led by Tables at -$17.7K, while Copiers earn the most at $56K.</w:t>
      </w:r>
    </w:p>
    <w:p w14:paraId="2FFA5113" w14:textId="77777777" w:rsidR="006E3A6A" w:rsidRDefault="002F64C5">
      <w:pPr>
        <w:keepNext/>
        <w:spacing w:before="140" w:after="60"/>
      </w:pPr>
      <w:r>
        <w:rPr>
          <w:b/>
          <w:bCs/>
          <w:color w:val="5F5E5A"/>
          <w:sz w:val="20"/>
          <w:szCs w:val="20"/>
        </w:rPr>
        <w:t>Chart 3: Sales by year</w:t>
      </w:r>
    </w:p>
    <w:p w14:paraId="31051B06" w14:textId="77777777" w:rsidR="006E3A6A" w:rsidRDefault="002F64C5">
      <w:pPr>
        <w:keepNext/>
        <w:spacing w:after="40"/>
      </w:pPr>
      <w:r>
        <w:rPr>
          <w:noProof/>
        </w:rPr>
        <w:drawing>
          <wp:inline distT="0" distB="0" distL="0" distR="0" wp14:anchorId="71859035" wp14:editId="2BFA2EBA">
            <wp:extent cx="4476750" cy="2105025"/>
            <wp:effectExtent l="0" t="0" r="0" b="0"/>
            <wp:docPr id="614756566" name="c3" descr="Chart 3: Sales by year" title="Chart 3: Sales by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105025"/>
                    </a:xfrm>
                    <a:prstGeom prst="rect">
                      <a:avLst/>
                    </a:prstGeom>
                  </pic:spPr>
                </pic:pic>
              </a:graphicData>
            </a:graphic>
          </wp:inline>
        </w:drawing>
      </w:r>
    </w:p>
    <w:p w14:paraId="2BEA75D8" w14:textId="77777777" w:rsidR="006E3A6A" w:rsidRDefault="002F64C5">
      <w:pPr>
        <w:spacing w:after="120"/>
      </w:pPr>
      <w:r>
        <w:rPr>
          <w:i/>
          <w:iCs/>
          <w:sz w:val="19"/>
          <w:szCs w:val="19"/>
        </w:rPr>
        <w:t>Sales rose 51%, from $484K in 2014 to $733K in 2017, with a small dip in 2015.</w:t>
      </w:r>
    </w:p>
    <w:p w14:paraId="5CB7AFF1" w14:textId="77777777" w:rsidR="006E3A6A" w:rsidRDefault="002F64C5">
      <w:pPr>
        <w:keepNext/>
        <w:spacing w:before="140" w:after="60"/>
      </w:pPr>
      <w:r>
        <w:rPr>
          <w:b/>
          <w:bCs/>
          <w:color w:val="5F5E5A"/>
          <w:sz w:val="20"/>
          <w:szCs w:val="20"/>
        </w:rPr>
        <w:t>Chart 4: Sales by region</w:t>
      </w:r>
    </w:p>
    <w:p w14:paraId="0DE58D8A" w14:textId="77777777" w:rsidR="006E3A6A" w:rsidRDefault="002F64C5">
      <w:pPr>
        <w:keepNext/>
        <w:spacing w:after="40"/>
      </w:pPr>
      <w:r>
        <w:rPr>
          <w:noProof/>
        </w:rPr>
        <w:drawing>
          <wp:inline distT="0" distB="0" distL="0" distR="0" wp14:anchorId="37DF5795" wp14:editId="0E2FC9F2">
            <wp:extent cx="4476750" cy="2438400"/>
            <wp:effectExtent l="0" t="0" r="0" b="0"/>
            <wp:docPr id="52761005" name="c4" descr="Chart 4: Sales by region" title="Chart 4: Sales by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438400"/>
                    </a:xfrm>
                    <a:prstGeom prst="rect">
                      <a:avLst/>
                    </a:prstGeom>
                  </pic:spPr>
                </pic:pic>
              </a:graphicData>
            </a:graphic>
          </wp:inline>
        </w:drawing>
      </w:r>
    </w:p>
    <w:p w14:paraId="3A73AA92" w14:textId="77777777" w:rsidR="006E3A6A" w:rsidRDefault="002F64C5">
      <w:pPr>
        <w:spacing w:after="120"/>
      </w:pPr>
      <w:r>
        <w:rPr>
          <w:i/>
          <w:iCs/>
          <w:sz w:val="19"/>
          <w:szCs w:val="19"/>
        </w:rPr>
        <w:t>West ($725K) and East ($679K) lead sales and South ($392K) is smallest. Central keeps about 8 cents of profit per sales dollar, versus 12 to 15 cents in the other regions.</w:t>
      </w:r>
    </w:p>
    <w:p w14:paraId="026368CD" w14:textId="77777777" w:rsidR="006E3A6A" w:rsidRDefault="002F64C5">
      <w:r>
        <w:br w:type="page"/>
      </w:r>
    </w:p>
    <w:p w14:paraId="3AB83812" w14:textId="77777777" w:rsidR="006E3A6A" w:rsidRDefault="002F64C5">
      <w:pPr>
        <w:keepNext/>
        <w:pBdr>
          <w:bottom w:val="single" w:sz="6" w:space="2" w:color="B5D4F4"/>
        </w:pBdr>
        <w:spacing w:after="100"/>
      </w:pPr>
      <w:r>
        <w:rPr>
          <w:b/>
          <w:bCs/>
          <w:color w:val="0C447C"/>
          <w:sz w:val="26"/>
          <w:szCs w:val="26"/>
        </w:rPr>
        <w:lastRenderedPageBreak/>
        <w:t>Caveats</w:t>
      </w:r>
    </w:p>
    <w:p w14:paraId="484BDBD7" w14:textId="77777777" w:rsidR="006E3A6A" w:rsidRDefault="002F64C5">
      <w:pPr>
        <w:pStyle w:val="ListParagraph"/>
        <w:numPr>
          <w:ilvl w:val="0"/>
          <w:numId w:val="2"/>
        </w:numPr>
        <w:spacing w:after="60" w:line="264" w:lineRule="auto"/>
      </w:pPr>
      <w:r>
        <w:t>This is a sample dataset covering 2014 to 2017, not live company data.</w:t>
      </w:r>
    </w:p>
    <w:p w14:paraId="213D94A9" w14:textId="1FC90CA1" w:rsidR="006E3A6A" w:rsidRDefault="00DF1C24">
      <w:pPr>
        <w:pStyle w:val="ListParagraph"/>
        <w:numPr>
          <w:ilvl w:val="0"/>
          <w:numId w:val="2"/>
        </w:numPr>
        <w:spacing w:after="60" w:line="264" w:lineRule="auto"/>
      </w:pPr>
      <w:r w:rsidRPr="00DF1C24">
        <w:t>5,201 rows had dates corrected (month and day were swapped in some order dates and ship dates). After the fix, every shipping time is 0 to 7 days.</w:t>
      </w:r>
    </w:p>
    <w:p w14:paraId="527CCACB" w14:textId="77777777" w:rsidR="006E3A6A" w:rsidRDefault="002F64C5">
      <w:pPr>
        <w:pStyle w:val="ListParagraph"/>
        <w:numPr>
          <w:ilvl w:val="0"/>
          <w:numId w:val="2"/>
        </w:numPr>
        <w:spacing w:after="60" w:line="264" w:lineRule="auto"/>
      </w:pPr>
      <w:r>
        <w:t>Counts by discount band are order lines (9,994 rows), not unique orders (5,009).</w:t>
      </w:r>
    </w:p>
    <w:p w14:paraId="187CBED1" w14:textId="77777777" w:rsidR="006E3A6A" w:rsidRDefault="002F64C5">
      <w:pPr>
        <w:pStyle w:val="ListParagraph"/>
        <w:numPr>
          <w:ilvl w:val="0"/>
          <w:numId w:val="2"/>
        </w:numPr>
        <w:spacing w:after="60" w:line="264" w:lineRule="auto"/>
      </w:pPr>
      <w:r>
        <w:t>The data shows heavy discounts and losses occurring together. It does not prove discounts alone cause the losses; product mix may also play a part.</w:t>
      </w:r>
    </w:p>
    <w:p w14:paraId="04B10F14" w14:textId="77777777" w:rsidR="006E3A6A" w:rsidRDefault="002F64C5">
      <w:pPr>
        <w:keepNext/>
        <w:pBdr>
          <w:bottom w:val="single" w:sz="6" w:space="2" w:color="B5D4F4"/>
        </w:pBdr>
        <w:spacing w:before="200" w:after="100"/>
      </w:pPr>
      <w:bookmarkStart w:id="0" w:name="_Hlk242284184"/>
      <w:r>
        <w:rPr>
          <w:b/>
          <w:bCs/>
          <w:color w:val="0C447C"/>
          <w:sz w:val="26"/>
          <w:szCs w:val="26"/>
        </w:rPr>
        <w:t>Honesty check</w:t>
      </w:r>
    </w:p>
    <w:bookmarkEnd w:id="0"/>
    <w:p w14:paraId="44E8750D" w14:textId="4634733B" w:rsidR="0080761F" w:rsidRDefault="00AD305C">
      <w:pPr>
        <w:spacing w:after="100" w:line="264" w:lineRule="auto"/>
      </w:pPr>
      <w:r>
        <w:rPr>
          <w:b/>
          <w:bCs/>
        </w:rPr>
        <w:t xml:space="preserve">Total profit reported: </w:t>
      </w:r>
      <w:r>
        <w:t xml:space="preserve">$286,397. </w:t>
      </w:r>
      <w:r>
        <w:rPr>
          <w:b/>
          <w:bCs/>
        </w:rPr>
        <w:t xml:space="preserve">Raw data check: </w:t>
      </w:r>
      <w:r>
        <w:t>SUM(Profit) on the cleaned dataset is 286,397.02, and the four discount bands in the PivotTable also add up to 286,397.02. The numbers match</w:t>
      </w:r>
      <w:r>
        <w:t>.</w:t>
      </w:r>
    </w:p>
    <w:p w14:paraId="4F25E92C" w14:textId="77777777" w:rsidR="00AD305C" w:rsidRDefault="00AD305C">
      <w:pPr>
        <w:spacing w:after="100" w:line="264" w:lineRule="auto"/>
      </w:pPr>
    </w:p>
    <w:p w14:paraId="301E2907" w14:textId="2854E5DA" w:rsidR="0080761F" w:rsidRDefault="0080761F" w:rsidP="0080761F">
      <w:pPr>
        <w:keepNext/>
        <w:pBdr>
          <w:bottom w:val="single" w:sz="6" w:space="2" w:color="B5D4F4"/>
        </w:pBdr>
        <w:spacing w:before="200" w:after="100"/>
      </w:pPr>
      <w:r>
        <w:rPr>
          <w:b/>
          <w:bCs/>
          <w:color w:val="0C447C"/>
          <w:sz w:val="26"/>
          <w:szCs w:val="26"/>
        </w:rPr>
        <w:t>Data Profiling (Phase 1)</w:t>
      </w:r>
    </w:p>
    <w:p w14:paraId="4F479D8F" w14:textId="1099ACA9" w:rsidR="00AD305C" w:rsidRPr="00AD305C" w:rsidRDefault="00AD305C" w:rsidP="00AD305C">
      <w:pPr>
        <w:spacing w:after="120"/>
      </w:pPr>
      <w:r w:rsidRPr="00AD305C">
        <w:rPr>
          <w:rFonts w:eastAsia="Calibri"/>
        </w:rPr>
        <w:t>Dataset: Sample Superstore, 2014-2017. 9,994 order lines, 5,009 unique orders, 26 columns after cleaning. No missing values; 1 possible duplicate pair (see note below the table).</w:t>
      </w:r>
    </w:p>
    <w:p w14:paraId="1018AB64" w14:textId="097465EC" w:rsidR="0080761F" w:rsidRDefault="0080761F" w:rsidP="0080761F">
      <w:pPr>
        <w:spacing w:after="100" w:line="264"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100"/>
        <w:gridCol w:w="900"/>
        <w:gridCol w:w="1300"/>
        <w:gridCol w:w="3426"/>
      </w:tblGrid>
      <w:tr w:rsidR="0080761F" w14:paraId="3DDB2A11" w14:textId="77777777" w:rsidTr="00EA0704">
        <w:tblPrEx>
          <w:tblCellMar>
            <w:top w:w="0" w:type="dxa"/>
            <w:bottom w:w="0" w:type="dxa"/>
          </w:tblCellMar>
        </w:tblPrEx>
        <w:trPr>
          <w:tblHeader/>
        </w:trPr>
        <w:tc>
          <w:tcPr>
            <w:tcW w:w="23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572E56B4" w14:textId="77777777" w:rsidR="0080761F" w:rsidRDefault="0080761F" w:rsidP="00EA0704">
            <w:r>
              <w:rPr>
                <w:rFonts w:ascii="Calibri" w:eastAsia="Calibri" w:hAnsi="Calibri" w:cs="Calibri"/>
                <w:b/>
                <w:bCs/>
                <w:color w:val="FFFFFF"/>
                <w:sz w:val="20"/>
                <w:szCs w:val="20"/>
              </w:rPr>
              <w:t>Column</w:t>
            </w:r>
          </w:p>
        </w:tc>
        <w:tc>
          <w:tcPr>
            <w:tcW w:w="11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27C12490" w14:textId="77777777" w:rsidR="0080761F" w:rsidRDefault="0080761F" w:rsidP="00EA0704">
            <w:r>
              <w:rPr>
                <w:rFonts w:ascii="Calibri" w:eastAsia="Calibri" w:hAnsi="Calibri" w:cs="Calibri"/>
                <w:b/>
                <w:bCs/>
                <w:color w:val="FFFFFF"/>
                <w:sz w:val="20"/>
                <w:szCs w:val="20"/>
              </w:rPr>
              <w:t>Type</w:t>
            </w:r>
          </w:p>
        </w:tc>
        <w:tc>
          <w:tcPr>
            <w:tcW w:w="9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37A474BD" w14:textId="77777777" w:rsidR="0080761F" w:rsidRDefault="0080761F" w:rsidP="00EA0704">
            <w:r>
              <w:rPr>
                <w:rFonts w:ascii="Calibri" w:eastAsia="Calibri" w:hAnsi="Calibri" w:cs="Calibri"/>
                <w:b/>
                <w:bCs/>
                <w:color w:val="FFFFFF"/>
                <w:sz w:val="20"/>
                <w:szCs w:val="20"/>
              </w:rPr>
              <w:t>Missing</w:t>
            </w:r>
          </w:p>
        </w:tc>
        <w:tc>
          <w:tcPr>
            <w:tcW w:w="13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3B1F5AFD" w14:textId="77777777" w:rsidR="0080761F" w:rsidRDefault="0080761F" w:rsidP="00EA0704">
            <w:r>
              <w:rPr>
                <w:rFonts w:ascii="Calibri" w:eastAsia="Calibri" w:hAnsi="Calibri" w:cs="Calibri"/>
                <w:b/>
                <w:bCs/>
                <w:color w:val="FFFFFF"/>
                <w:sz w:val="20"/>
                <w:szCs w:val="20"/>
              </w:rPr>
              <w:t>Distinct</w:t>
            </w:r>
          </w:p>
        </w:tc>
        <w:tc>
          <w:tcPr>
            <w:tcW w:w="3426"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3CF27E11" w14:textId="77777777" w:rsidR="0080761F" w:rsidRDefault="0080761F" w:rsidP="00EA0704">
            <w:r>
              <w:rPr>
                <w:rFonts w:ascii="Calibri" w:eastAsia="Calibri" w:hAnsi="Calibri" w:cs="Calibri"/>
                <w:b/>
                <w:bCs/>
                <w:color w:val="FFFFFF"/>
                <w:sz w:val="20"/>
                <w:szCs w:val="20"/>
              </w:rPr>
              <w:t>Issues found</w:t>
            </w:r>
          </w:p>
        </w:tc>
      </w:tr>
      <w:tr w:rsidR="0080761F" w14:paraId="3482E467" w14:textId="77777777" w:rsidTr="00EA0704">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BE9AA7D" w14:textId="77777777" w:rsidR="0080761F" w:rsidRDefault="0080761F" w:rsidP="00EA0704">
            <w:r>
              <w:rPr>
                <w:rFonts w:ascii="Calibri" w:eastAsia="Calibri" w:hAnsi="Calibri" w:cs="Calibri"/>
                <w:color w:val="000000"/>
                <w:sz w:val="20"/>
                <w:szCs w:val="20"/>
              </w:rPr>
              <w:t>Row_ID</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E3E4EDB" w14:textId="77777777" w:rsidR="0080761F" w:rsidRDefault="0080761F" w:rsidP="00EA0704">
            <w:r>
              <w:rPr>
                <w:rFonts w:ascii="Calibri" w:eastAsia="Calibri" w:hAnsi="Calibri" w:cs="Calibri"/>
                <w:color w:val="000000"/>
                <w:sz w:val="20"/>
                <w:szCs w:val="20"/>
              </w:rPr>
              <w:t>Integer</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7641267" w14:textId="77777777" w:rsidR="0080761F" w:rsidRDefault="0080761F" w:rsidP="00EA0704">
            <w:pPr>
              <w:jc w:val="right"/>
            </w:pPr>
            <w:r>
              <w:rPr>
                <w:rFonts w:ascii="Calibri" w:eastAsia="Calibri" w:hAnsi="Calibri" w:cs="Calibri"/>
                <w:color w:val="000000"/>
                <w:sz w:val="20"/>
                <w:szCs w:val="20"/>
              </w:rPr>
              <w:t>0</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522FA86" w14:textId="77777777" w:rsidR="0080761F" w:rsidRDefault="0080761F" w:rsidP="00EA0704">
            <w:pPr>
              <w:jc w:val="right"/>
            </w:pPr>
            <w:r>
              <w:rPr>
                <w:rFonts w:ascii="Calibri" w:eastAsia="Calibri" w:hAnsi="Calibri" w:cs="Calibri"/>
                <w:color w:val="000000"/>
                <w:sz w:val="20"/>
                <w:szCs w:val="20"/>
              </w:rPr>
              <w:t>9,994</w:t>
            </w:r>
          </w:p>
        </w:tc>
        <w:tc>
          <w:tcPr>
            <w:tcW w:w="3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9F198E2" w14:textId="77777777" w:rsidR="0080761F" w:rsidRDefault="0080761F" w:rsidP="00EA0704">
            <w:r>
              <w:rPr>
                <w:rFonts w:ascii="Calibri" w:eastAsia="Calibri" w:hAnsi="Calibri" w:cs="Calibri"/>
                <w:color w:val="000000"/>
                <w:sz w:val="20"/>
                <w:szCs w:val="20"/>
              </w:rPr>
              <w:t>Unique, none</w:t>
            </w:r>
          </w:p>
        </w:tc>
      </w:tr>
      <w:tr w:rsidR="0080761F" w14:paraId="5949AEFE" w14:textId="77777777" w:rsidTr="00EA0704">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C811624" w14:textId="77777777" w:rsidR="0080761F" w:rsidRDefault="0080761F" w:rsidP="00EA0704">
            <w:r>
              <w:rPr>
                <w:rFonts w:ascii="Calibri" w:eastAsia="Calibri" w:hAnsi="Calibri" w:cs="Calibri"/>
                <w:color w:val="000000"/>
                <w:sz w:val="20"/>
                <w:szCs w:val="20"/>
              </w:rPr>
              <w:t>Order_ID</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F3B2AF0" w14:textId="77777777" w:rsidR="0080761F" w:rsidRDefault="0080761F" w:rsidP="00EA0704">
            <w:r>
              <w:rPr>
                <w:rFonts w:ascii="Calibri" w:eastAsia="Calibri" w:hAnsi="Calibri" w:cs="Calibri"/>
                <w:color w:val="000000"/>
                <w:sz w:val="20"/>
                <w:szCs w:val="20"/>
              </w:rPr>
              <w:t>Text</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BEAF415" w14:textId="77777777" w:rsidR="0080761F" w:rsidRDefault="0080761F" w:rsidP="00EA0704">
            <w:pPr>
              <w:jc w:val="right"/>
            </w:pPr>
            <w:r>
              <w:rPr>
                <w:rFonts w:ascii="Calibri" w:eastAsia="Calibri" w:hAnsi="Calibri" w:cs="Calibri"/>
                <w:color w:val="000000"/>
                <w:sz w:val="20"/>
                <w:szCs w:val="20"/>
              </w:rPr>
              <w:t>0</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A29AA0" w14:textId="77777777" w:rsidR="0080761F" w:rsidRDefault="0080761F" w:rsidP="00EA0704">
            <w:pPr>
              <w:jc w:val="right"/>
            </w:pPr>
            <w:r>
              <w:rPr>
                <w:rFonts w:ascii="Calibri" w:eastAsia="Calibri" w:hAnsi="Calibri" w:cs="Calibri"/>
                <w:color w:val="000000"/>
                <w:sz w:val="20"/>
                <w:szCs w:val="20"/>
              </w:rPr>
              <w:t>5,009</w:t>
            </w:r>
          </w:p>
        </w:tc>
        <w:tc>
          <w:tcPr>
            <w:tcW w:w="3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C12D386" w14:textId="77777777" w:rsidR="0080761F" w:rsidRDefault="0080761F" w:rsidP="00EA0704">
            <w:r>
              <w:rPr>
                <w:rFonts w:ascii="Calibri" w:eastAsia="Calibri" w:hAnsi="Calibri" w:cs="Calibri"/>
                <w:color w:val="000000"/>
                <w:sz w:val="20"/>
                <w:szCs w:val="20"/>
              </w:rPr>
              <w:t>Repeats by design (several lines per order)</w:t>
            </w:r>
          </w:p>
        </w:tc>
      </w:tr>
      <w:tr w:rsidR="0080761F" w14:paraId="527336F4" w14:textId="77777777" w:rsidTr="00EA0704">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ACB3504" w14:textId="77777777" w:rsidR="0080761F" w:rsidRDefault="0080761F" w:rsidP="00EA0704">
            <w:r>
              <w:rPr>
                <w:rFonts w:ascii="Calibri" w:eastAsia="Calibri" w:hAnsi="Calibri" w:cs="Calibri"/>
                <w:color w:val="000000"/>
                <w:sz w:val="20"/>
                <w:szCs w:val="20"/>
              </w:rPr>
              <w:t>Ship_Mode</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0BDC620" w14:textId="77777777" w:rsidR="0080761F" w:rsidRDefault="0080761F" w:rsidP="00EA0704">
            <w:r>
              <w:rPr>
                <w:rFonts w:ascii="Calibri" w:eastAsia="Calibri" w:hAnsi="Calibri" w:cs="Calibri"/>
                <w:color w:val="000000"/>
                <w:sz w:val="20"/>
                <w:szCs w:val="20"/>
              </w:rPr>
              <w:t>Text</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669436" w14:textId="77777777" w:rsidR="0080761F" w:rsidRDefault="0080761F" w:rsidP="00EA0704">
            <w:pPr>
              <w:jc w:val="right"/>
            </w:pPr>
            <w:r>
              <w:rPr>
                <w:rFonts w:ascii="Calibri" w:eastAsia="Calibri" w:hAnsi="Calibri" w:cs="Calibri"/>
                <w:color w:val="000000"/>
                <w:sz w:val="20"/>
                <w:szCs w:val="20"/>
              </w:rPr>
              <w:t>0</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950CC9C" w14:textId="77777777" w:rsidR="0080761F" w:rsidRDefault="0080761F" w:rsidP="00EA0704">
            <w:pPr>
              <w:jc w:val="right"/>
            </w:pPr>
            <w:r>
              <w:rPr>
                <w:rFonts w:ascii="Calibri" w:eastAsia="Calibri" w:hAnsi="Calibri" w:cs="Calibri"/>
                <w:color w:val="000000"/>
                <w:sz w:val="20"/>
                <w:szCs w:val="20"/>
              </w:rPr>
              <w:t>4</w:t>
            </w:r>
          </w:p>
        </w:tc>
        <w:tc>
          <w:tcPr>
            <w:tcW w:w="3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C65338" w14:textId="77777777" w:rsidR="0080761F" w:rsidRDefault="0080761F" w:rsidP="00EA0704">
            <w:r>
              <w:rPr>
                <w:rFonts w:ascii="Calibri" w:eastAsia="Calibri" w:hAnsi="Calibri" w:cs="Calibri"/>
                <w:color w:val="000000"/>
                <w:sz w:val="20"/>
                <w:szCs w:val="20"/>
              </w:rPr>
              <w:t>None</w:t>
            </w:r>
          </w:p>
        </w:tc>
      </w:tr>
      <w:tr w:rsidR="0080761F" w14:paraId="5BB5FA89" w14:textId="77777777" w:rsidTr="00EA0704">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90FFD8B" w14:textId="77777777" w:rsidR="0080761F" w:rsidRDefault="0080761F" w:rsidP="00EA0704">
            <w:r>
              <w:rPr>
                <w:rFonts w:ascii="Calibri" w:eastAsia="Calibri" w:hAnsi="Calibri" w:cs="Calibri"/>
                <w:color w:val="000000"/>
                <w:sz w:val="20"/>
                <w:szCs w:val="20"/>
              </w:rPr>
              <w:t>Customer_ID / Customer_Name</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57E7B3C" w14:textId="77777777" w:rsidR="0080761F" w:rsidRDefault="0080761F" w:rsidP="00EA0704">
            <w:r>
              <w:rPr>
                <w:rFonts w:ascii="Calibri" w:eastAsia="Calibri" w:hAnsi="Calibri" w:cs="Calibri"/>
                <w:color w:val="000000"/>
                <w:sz w:val="20"/>
                <w:szCs w:val="20"/>
              </w:rPr>
              <w:t>Text</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04AA069" w14:textId="77777777" w:rsidR="0080761F" w:rsidRDefault="0080761F" w:rsidP="00EA0704">
            <w:pPr>
              <w:jc w:val="right"/>
            </w:pPr>
            <w:r>
              <w:rPr>
                <w:rFonts w:ascii="Calibri" w:eastAsia="Calibri" w:hAnsi="Calibri" w:cs="Calibri"/>
                <w:color w:val="000000"/>
                <w:sz w:val="20"/>
                <w:szCs w:val="20"/>
              </w:rPr>
              <w:t>0</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9F8C067" w14:textId="77777777" w:rsidR="0080761F" w:rsidRDefault="0080761F" w:rsidP="00EA0704">
            <w:pPr>
              <w:jc w:val="right"/>
            </w:pPr>
            <w:r>
              <w:rPr>
                <w:rFonts w:ascii="Calibri" w:eastAsia="Calibri" w:hAnsi="Calibri" w:cs="Calibri"/>
                <w:color w:val="000000"/>
                <w:sz w:val="20"/>
                <w:szCs w:val="20"/>
              </w:rPr>
              <w:t>793</w:t>
            </w:r>
          </w:p>
        </w:tc>
        <w:tc>
          <w:tcPr>
            <w:tcW w:w="3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6F9E43F" w14:textId="77777777" w:rsidR="0080761F" w:rsidRDefault="0080761F" w:rsidP="00EA0704">
            <w:r>
              <w:rPr>
                <w:rFonts w:ascii="Calibri" w:eastAsia="Calibri" w:hAnsi="Calibri" w:cs="Calibri"/>
                <w:color w:val="000000"/>
                <w:sz w:val="20"/>
                <w:szCs w:val="20"/>
              </w:rPr>
              <w:t>Odd non-breaking spaces in some names</w:t>
            </w:r>
          </w:p>
        </w:tc>
      </w:tr>
      <w:tr w:rsidR="0080761F" w14:paraId="16A73E37" w14:textId="77777777" w:rsidTr="00EA0704">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5935B4" w14:textId="77777777" w:rsidR="0080761F" w:rsidRDefault="0080761F" w:rsidP="00EA0704">
            <w:r>
              <w:rPr>
                <w:rFonts w:ascii="Calibri" w:eastAsia="Calibri" w:hAnsi="Calibri" w:cs="Calibri"/>
                <w:color w:val="000000"/>
                <w:sz w:val="20"/>
                <w:szCs w:val="20"/>
              </w:rPr>
              <w:t>Segment</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C6E35B9" w14:textId="77777777" w:rsidR="0080761F" w:rsidRDefault="0080761F" w:rsidP="00EA0704">
            <w:r>
              <w:rPr>
                <w:rFonts w:ascii="Calibri" w:eastAsia="Calibri" w:hAnsi="Calibri" w:cs="Calibri"/>
                <w:color w:val="000000"/>
                <w:sz w:val="20"/>
                <w:szCs w:val="20"/>
              </w:rPr>
              <w:t>Text</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B0FD372" w14:textId="77777777" w:rsidR="0080761F" w:rsidRDefault="0080761F" w:rsidP="00EA0704">
            <w:pPr>
              <w:jc w:val="right"/>
            </w:pPr>
            <w:r>
              <w:rPr>
                <w:rFonts w:ascii="Calibri" w:eastAsia="Calibri" w:hAnsi="Calibri" w:cs="Calibri"/>
                <w:color w:val="000000"/>
                <w:sz w:val="20"/>
                <w:szCs w:val="20"/>
              </w:rPr>
              <w:t>0</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92FA310" w14:textId="77777777" w:rsidR="0080761F" w:rsidRDefault="0080761F" w:rsidP="00EA0704">
            <w:pPr>
              <w:jc w:val="right"/>
            </w:pPr>
            <w:r>
              <w:rPr>
                <w:rFonts w:ascii="Calibri" w:eastAsia="Calibri" w:hAnsi="Calibri" w:cs="Calibri"/>
                <w:color w:val="000000"/>
                <w:sz w:val="20"/>
                <w:szCs w:val="20"/>
              </w:rPr>
              <w:t>3</w:t>
            </w:r>
          </w:p>
        </w:tc>
        <w:tc>
          <w:tcPr>
            <w:tcW w:w="3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38F972B" w14:textId="77777777" w:rsidR="0080761F" w:rsidRDefault="0080761F" w:rsidP="00EA0704">
            <w:r>
              <w:rPr>
                <w:rFonts w:ascii="Calibri" w:eastAsia="Calibri" w:hAnsi="Calibri" w:cs="Calibri"/>
                <w:color w:val="000000"/>
                <w:sz w:val="20"/>
                <w:szCs w:val="20"/>
              </w:rPr>
              <w:t>None</w:t>
            </w:r>
          </w:p>
        </w:tc>
      </w:tr>
      <w:tr w:rsidR="0080761F" w14:paraId="1D659ABC" w14:textId="77777777" w:rsidTr="00EA0704">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90A858B" w14:textId="77777777" w:rsidR="0080761F" w:rsidRDefault="0080761F" w:rsidP="00EA0704">
            <w:r>
              <w:rPr>
                <w:rFonts w:ascii="Calibri" w:eastAsia="Calibri" w:hAnsi="Calibri" w:cs="Calibri"/>
                <w:color w:val="000000"/>
                <w:sz w:val="20"/>
                <w:szCs w:val="20"/>
              </w:rPr>
              <w:t>Country / City / State</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3B1FCDE" w14:textId="77777777" w:rsidR="0080761F" w:rsidRDefault="0080761F" w:rsidP="00EA0704">
            <w:r>
              <w:rPr>
                <w:rFonts w:ascii="Calibri" w:eastAsia="Calibri" w:hAnsi="Calibri" w:cs="Calibri"/>
                <w:color w:val="000000"/>
                <w:sz w:val="20"/>
                <w:szCs w:val="20"/>
              </w:rPr>
              <w:t>Text</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E3E7C2F" w14:textId="77777777" w:rsidR="0080761F" w:rsidRDefault="0080761F" w:rsidP="00EA0704">
            <w:pPr>
              <w:jc w:val="right"/>
            </w:pPr>
            <w:r>
              <w:rPr>
                <w:rFonts w:ascii="Calibri" w:eastAsia="Calibri" w:hAnsi="Calibri" w:cs="Calibri"/>
                <w:color w:val="000000"/>
                <w:sz w:val="20"/>
                <w:szCs w:val="20"/>
              </w:rPr>
              <w:t>0</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E2EDF02" w14:textId="77777777" w:rsidR="0080761F" w:rsidRDefault="0080761F" w:rsidP="00EA0704">
            <w:pPr>
              <w:jc w:val="right"/>
            </w:pPr>
            <w:r>
              <w:rPr>
                <w:rFonts w:ascii="Calibri" w:eastAsia="Calibri" w:hAnsi="Calibri" w:cs="Calibri"/>
                <w:color w:val="000000"/>
                <w:sz w:val="20"/>
                <w:szCs w:val="20"/>
              </w:rPr>
              <w:t>1 / 531 / 49</w:t>
            </w:r>
          </w:p>
        </w:tc>
        <w:tc>
          <w:tcPr>
            <w:tcW w:w="3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72E1196" w14:textId="77777777" w:rsidR="0080761F" w:rsidRDefault="0080761F" w:rsidP="00EA0704">
            <w:r>
              <w:rPr>
                <w:rFonts w:ascii="Calibri" w:eastAsia="Calibri" w:hAnsi="Calibri" w:cs="Calibri"/>
                <w:color w:val="000000"/>
                <w:sz w:val="20"/>
                <w:szCs w:val="20"/>
              </w:rPr>
              <w:t>None</w:t>
            </w:r>
          </w:p>
        </w:tc>
      </w:tr>
      <w:tr w:rsidR="0080761F" w14:paraId="6D752DE8" w14:textId="77777777" w:rsidTr="00EA0704">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DEDDFB5" w14:textId="77777777" w:rsidR="0080761F" w:rsidRDefault="0080761F" w:rsidP="00EA0704">
            <w:r>
              <w:rPr>
                <w:rFonts w:ascii="Calibri" w:eastAsia="Calibri" w:hAnsi="Calibri" w:cs="Calibri"/>
                <w:color w:val="000000"/>
                <w:sz w:val="20"/>
                <w:szCs w:val="20"/>
              </w:rPr>
              <w:t>Postal_Code</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9AC128D" w14:textId="77777777" w:rsidR="0080761F" w:rsidRDefault="0080761F" w:rsidP="00EA0704">
            <w:r>
              <w:rPr>
                <w:rFonts w:ascii="Calibri" w:eastAsia="Calibri" w:hAnsi="Calibri" w:cs="Calibri"/>
                <w:color w:val="000000"/>
                <w:sz w:val="20"/>
                <w:szCs w:val="20"/>
              </w:rPr>
              <w:t>Text</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9505F00" w14:textId="77777777" w:rsidR="0080761F" w:rsidRDefault="0080761F" w:rsidP="00EA0704">
            <w:pPr>
              <w:jc w:val="right"/>
            </w:pPr>
            <w:r>
              <w:rPr>
                <w:rFonts w:ascii="Calibri" w:eastAsia="Calibri" w:hAnsi="Calibri" w:cs="Calibri"/>
                <w:color w:val="000000"/>
                <w:sz w:val="20"/>
                <w:szCs w:val="20"/>
              </w:rPr>
              <w:t>0</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594A2F" w14:textId="77777777" w:rsidR="0080761F" w:rsidRDefault="0080761F" w:rsidP="00EA0704">
            <w:pPr>
              <w:jc w:val="right"/>
            </w:pPr>
            <w:r>
              <w:rPr>
                <w:rFonts w:ascii="Calibri" w:eastAsia="Calibri" w:hAnsi="Calibri" w:cs="Calibri"/>
                <w:color w:val="000000"/>
                <w:sz w:val="20"/>
                <w:szCs w:val="20"/>
              </w:rPr>
              <w:t>631</w:t>
            </w:r>
          </w:p>
        </w:tc>
        <w:tc>
          <w:tcPr>
            <w:tcW w:w="3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B7FB5FA" w14:textId="77777777" w:rsidR="0080761F" w:rsidRDefault="0080761F" w:rsidP="00EA0704">
            <w:r>
              <w:rPr>
                <w:rFonts w:ascii="Calibri" w:eastAsia="Calibri" w:hAnsi="Calibri" w:cs="Calibri"/>
                <w:color w:val="000000"/>
                <w:sz w:val="20"/>
                <w:szCs w:val="20"/>
              </w:rPr>
              <w:t>449 codes lost their leading zero</w:t>
            </w:r>
          </w:p>
        </w:tc>
      </w:tr>
      <w:tr w:rsidR="0080761F" w14:paraId="1B97E35A" w14:textId="77777777" w:rsidTr="00EA0704">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36F0150" w14:textId="77777777" w:rsidR="0080761F" w:rsidRDefault="0080761F" w:rsidP="00EA0704">
            <w:r>
              <w:rPr>
                <w:rFonts w:ascii="Calibri" w:eastAsia="Calibri" w:hAnsi="Calibri" w:cs="Calibri"/>
                <w:color w:val="000000"/>
                <w:sz w:val="20"/>
                <w:szCs w:val="20"/>
              </w:rPr>
              <w:t>Region</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492206C" w14:textId="77777777" w:rsidR="0080761F" w:rsidRDefault="0080761F" w:rsidP="00EA0704">
            <w:r>
              <w:rPr>
                <w:rFonts w:ascii="Calibri" w:eastAsia="Calibri" w:hAnsi="Calibri" w:cs="Calibri"/>
                <w:color w:val="000000"/>
                <w:sz w:val="20"/>
                <w:szCs w:val="20"/>
              </w:rPr>
              <w:t>Text</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4F29837" w14:textId="77777777" w:rsidR="0080761F" w:rsidRDefault="0080761F" w:rsidP="00EA0704">
            <w:pPr>
              <w:jc w:val="right"/>
            </w:pPr>
            <w:r>
              <w:rPr>
                <w:rFonts w:ascii="Calibri" w:eastAsia="Calibri" w:hAnsi="Calibri" w:cs="Calibri"/>
                <w:color w:val="000000"/>
                <w:sz w:val="20"/>
                <w:szCs w:val="20"/>
              </w:rPr>
              <w:t>0</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9C64CAD" w14:textId="77777777" w:rsidR="0080761F" w:rsidRDefault="0080761F" w:rsidP="00EA0704">
            <w:pPr>
              <w:jc w:val="right"/>
            </w:pPr>
            <w:r>
              <w:rPr>
                <w:rFonts w:ascii="Calibri" w:eastAsia="Calibri" w:hAnsi="Calibri" w:cs="Calibri"/>
                <w:color w:val="000000"/>
                <w:sz w:val="20"/>
                <w:szCs w:val="20"/>
              </w:rPr>
              <w:t>4</w:t>
            </w:r>
          </w:p>
        </w:tc>
        <w:tc>
          <w:tcPr>
            <w:tcW w:w="3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7784265" w14:textId="77777777" w:rsidR="0080761F" w:rsidRDefault="0080761F" w:rsidP="00EA0704">
            <w:r>
              <w:rPr>
                <w:rFonts w:ascii="Calibri" w:eastAsia="Calibri" w:hAnsi="Calibri" w:cs="Calibri"/>
                <w:color w:val="000000"/>
                <w:sz w:val="20"/>
                <w:szCs w:val="20"/>
              </w:rPr>
              <w:t>None</w:t>
            </w:r>
          </w:p>
        </w:tc>
      </w:tr>
      <w:tr w:rsidR="0080761F" w14:paraId="3952EC5C" w14:textId="77777777" w:rsidTr="00EA0704">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CF9B230" w14:textId="77777777" w:rsidR="0080761F" w:rsidRDefault="0080761F" w:rsidP="00EA0704">
            <w:r>
              <w:rPr>
                <w:rFonts w:ascii="Calibri" w:eastAsia="Calibri" w:hAnsi="Calibri" w:cs="Calibri"/>
                <w:color w:val="000000"/>
                <w:sz w:val="20"/>
                <w:szCs w:val="20"/>
              </w:rPr>
              <w:t>Product_ID / Product_Name</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235A1A6" w14:textId="77777777" w:rsidR="0080761F" w:rsidRDefault="0080761F" w:rsidP="00EA0704">
            <w:r>
              <w:rPr>
                <w:rFonts w:ascii="Calibri" w:eastAsia="Calibri" w:hAnsi="Calibri" w:cs="Calibri"/>
                <w:color w:val="000000"/>
                <w:sz w:val="20"/>
                <w:szCs w:val="20"/>
              </w:rPr>
              <w:t>Text</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E871859" w14:textId="77777777" w:rsidR="0080761F" w:rsidRDefault="0080761F" w:rsidP="00EA0704">
            <w:pPr>
              <w:jc w:val="right"/>
            </w:pPr>
            <w:r>
              <w:rPr>
                <w:rFonts w:ascii="Calibri" w:eastAsia="Calibri" w:hAnsi="Calibri" w:cs="Calibri"/>
                <w:color w:val="000000"/>
                <w:sz w:val="20"/>
                <w:szCs w:val="20"/>
              </w:rPr>
              <w:t>0</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FBDED44" w14:textId="77777777" w:rsidR="0080761F" w:rsidRDefault="0080761F" w:rsidP="00EA0704">
            <w:pPr>
              <w:jc w:val="right"/>
            </w:pPr>
            <w:r>
              <w:rPr>
                <w:rFonts w:ascii="Calibri" w:eastAsia="Calibri" w:hAnsi="Calibri" w:cs="Calibri"/>
                <w:color w:val="000000"/>
                <w:sz w:val="20"/>
                <w:szCs w:val="20"/>
              </w:rPr>
              <w:t>1,862 / 1,850</w:t>
            </w:r>
          </w:p>
        </w:tc>
        <w:tc>
          <w:tcPr>
            <w:tcW w:w="3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4443FDE" w14:textId="77777777" w:rsidR="0080761F" w:rsidRDefault="0080761F" w:rsidP="00EA0704">
            <w:r>
              <w:rPr>
                <w:rFonts w:ascii="Calibri" w:eastAsia="Calibri" w:hAnsi="Calibri" w:cs="Calibri"/>
                <w:color w:val="000000"/>
                <w:sz w:val="20"/>
                <w:szCs w:val="20"/>
              </w:rPr>
              <w:t>Odd spaces in names</w:t>
            </w:r>
          </w:p>
        </w:tc>
      </w:tr>
      <w:tr w:rsidR="0080761F" w14:paraId="033911E6" w14:textId="77777777" w:rsidTr="00EA0704">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D424E8D" w14:textId="77777777" w:rsidR="0080761F" w:rsidRDefault="0080761F" w:rsidP="00EA0704">
            <w:r>
              <w:rPr>
                <w:rFonts w:ascii="Calibri" w:eastAsia="Calibri" w:hAnsi="Calibri" w:cs="Calibri"/>
                <w:color w:val="000000"/>
                <w:sz w:val="20"/>
                <w:szCs w:val="20"/>
              </w:rPr>
              <w:t>Category / Sub_Category</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3CC5BDA" w14:textId="77777777" w:rsidR="0080761F" w:rsidRDefault="0080761F" w:rsidP="00EA0704">
            <w:r>
              <w:rPr>
                <w:rFonts w:ascii="Calibri" w:eastAsia="Calibri" w:hAnsi="Calibri" w:cs="Calibri"/>
                <w:color w:val="000000"/>
                <w:sz w:val="20"/>
                <w:szCs w:val="20"/>
              </w:rPr>
              <w:t>Text</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1EC91DD" w14:textId="77777777" w:rsidR="0080761F" w:rsidRDefault="0080761F" w:rsidP="00EA0704">
            <w:pPr>
              <w:jc w:val="right"/>
            </w:pPr>
            <w:r>
              <w:rPr>
                <w:rFonts w:ascii="Calibri" w:eastAsia="Calibri" w:hAnsi="Calibri" w:cs="Calibri"/>
                <w:color w:val="000000"/>
                <w:sz w:val="20"/>
                <w:szCs w:val="20"/>
              </w:rPr>
              <w:t>0</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BA492B2" w14:textId="77777777" w:rsidR="0080761F" w:rsidRDefault="0080761F" w:rsidP="00EA0704">
            <w:pPr>
              <w:jc w:val="right"/>
            </w:pPr>
            <w:r>
              <w:rPr>
                <w:rFonts w:ascii="Calibri" w:eastAsia="Calibri" w:hAnsi="Calibri" w:cs="Calibri"/>
                <w:color w:val="000000"/>
                <w:sz w:val="20"/>
                <w:szCs w:val="20"/>
              </w:rPr>
              <w:t>3 / 17</w:t>
            </w:r>
          </w:p>
        </w:tc>
        <w:tc>
          <w:tcPr>
            <w:tcW w:w="3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39C6E1C" w14:textId="77777777" w:rsidR="0080761F" w:rsidRDefault="0080761F" w:rsidP="00EA0704">
            <w:r>
              <w:rPr>
                <w:rFonts w:ascii="Calibri" w:eastAsia="Calibri" w:hAnsi="Calibri" w:cs="Calibri"/>
                <w:color w:val="000000"/>
                <w:sz w:val="20"/>
                <w:szCs w:val="20"/>
              </w:rPr>
              <w:t>None</w:t>
            </w:r>
          </w:p>
        </w:tc>
      </w:tr>
      <w:tr w:rsidR="0080761F" w14:paraId="1F4EB947" w14:textId="77777777" w:rsidTr="00EA0704">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706358" w14:textId="77777777" w:rsidR="0080761F" w:rsidRDefault="0080761F" w:rsidP="00EA0704">
            <w:r>
              <w:rPr>
                <w:rFonts w:ascii="Calibri" w:eastAsia="Calibri" w:hAnsi="Calibri" w:cs="Calibri"/>
                <w:color w:val="000000"/>
                <w:sz w:val="20"/>
                <w:szCs w:val="20"/>
              </w:rPr>
              <w:t>Sales</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5A0090D" w14:textId="77777777" w:rsidR="0080761F" w:rsidRDefault="0080761F" w:rsidP="00EA0704">
            <w:r>
              <w:rPr>
                <w:rFonts w:ascii="Calibri" w:eastAsia="Calibri" w:hAnsi="Calibri" w:cs="Calibri"/>
                <w:color w:val="000000"/>
                <w:sz w:val="20"/>
                <w:szCs w:val="20"/>
              </w:rPr>
              <w:t>Decimal</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7881FA5" w14:textId="77777777" w:rsidR="0080761F" w:rsidRDefault="0080761F" w:rsidP="00EA0704">
            <w:pPr>
              <w:jc w:val="right"/>
            </w:pPr>
            <w:r>
              <w:rPr>
                <w:rFonts w:ascii="Calibri" w:eastAsia="Calibri" w:hAnsi="Calibri" w:cs="Calibri"/>
                <w:color w:val="000000"/>
                <w:sz w:val="20"/>
                <w:szCs w:val="20"/>
              </w:rPr>
              <w:t>0</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C32FAAC" w14:textId="77777777" w:rsidR="0080761F" w:rsidRDefault="0080761F" w:rsidP="00EA0704">
            <w:pPr>
              <w:jc w:val="right"/>
            </w:pPr>
            <w:r>
              <w:rPr>
                <w:rFonts w:ascii="Calibri" w:eastAsia="Calibri" w:hAnsi="Calibri" w:cs="Calibri"/>
                <w:color w:val="000000"/>
                <w:sz w:val="20"/>
                <w:szCs w:val="20"/>
              </w:rPr>
              <w:t>5,825</w:t>
            </w:r>
          </w:p>
        </w:tc>
        <w:tc>
          <w:tcPr>
            <w:tcW w:w="3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C76A89" w14:textId="77777777" w:rsidR="0080761F" w:rsidRDefault="0080761F" w:rsidP="00EA0704">
            <w:r>
              <w:rPr>
                <w:rFonts w:ascii="Calibri" w:eastAsia="Calibri" w:hAnsi="Calibri" w:cs="Calibri"/>
                <w:color w:val="000000"/>
                <w:sz w:val="20"/>
                <w:szCs w:val="20"/>
              </w:rPr>
              <w:t>Range 0.44 to 22,638</w:t>
            </w:r>
          </w:p>
        </w:tc>
      </w:tr>
      <w:tr w:rsidR="0080761F" w14:paraId="3EB5EB36" w14:textId="77777777" w:rsidTr="00EA0704">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A26926A" w14:textId="77777777" w:rsidR="0080761F" w:rsidRDefault="0080761F" w:rsidP="00EA0704">
            <w:r>
              <w:rPr>
                <w:rFonts w:ascii="Calibri" w:eastAsia="Calibri" w:hAnsi="Calibri" w:cs="Calibri"/>
                <w:color w:val="000000"/>
                <w:sz w:val="20"/>
                <w:szCs w:val="20"/>
              </w:rPr>
              <w:t>Quantity</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4CBBA23" w14:textId="77777777" w:rsidR="0080761F" w:rsidRDefault="0080761F" w:rsidP="00EA0704">
            <w:r>
              <w:rPr>
                <w:rFonts w:ascii="Calibri" w:eastAsia="Calibri" w:hAnsi="Calibri" w:cs="Calibri"/>
                <w:color w:val="000000"/>
                <w:sz w:val="20"/>
                <w:szCs w:val="20"/>
              </w:rPr>
              <w:t>Integer</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6B08B16" w14:textId="77777777" w:rsidR="0080761F" w:rsidRDefault="0080761F" w:rsidP="00EA0704">
            <w:pPr>
              <w:jc w:val="right"/>
            </w:pPr>
            <w:r>
              <w:rPr>
                <w:rFonts w:ascii="Calibri" w:eastAsia="Calibri" w:hAnsi="Calibri" w:cs="Calibri"/>
                <w:color w:val="000000"/>
                <w:sz w:val="20"/>
                <w:szCs w:val="20"/>
              </w:rPr>
              <w:t>0</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DD49193" w14:textId="77777777" w:rsidR="0080761F" w:rsidRDefault="0080761F" w:rsidP="00EA0704">
            <w:pPr>
              <w:jc w:val="right"/>
            </w:pPr>
            <w:r>
              <w:rPr>
                <w:rFonts w:ascii="Calibri" w:eastAsia="Calibri" w:hAnsi="Calibri" w:cs="Calibri"/>
                <w:color w:val="000000"/>
                <w:sz w:val="20"/>
                <w:szCs w:val="20"/>
              </w:rPr>
              <w:t>14</w:t>
            </w:r>
          </w:p>
        </w:tc>
        <w:tc>
          <w:tcPr>
            <w:tcW w:w="3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EE19249" w14:textId="77777777" w:rsidR="0080761F" w:rsidRDefault="0080761F" w:rsidP="00EA0704">
            <w:r>
              <w:rPr>
                <w:rFonts w:ascii="Calibri" w:eastAsia="Calibri" w:hAnsi="Calibri" w:cs="Calibri"/>
                <w:color w:val="000000"/>
                <w:sz w:val="20"/>
                <w:szCs w:val="20"/>
              </w:rPr>
              <w:t>Range 1 to 14</w:t>
            </w:r>
          </w:p>
        </w:tc>
      </w:tr>
      <w:tr w:rsidR="0080761F" w14:paraId="3DEADE3B" w14:textId="77777777" w:rsidTr="00EA0704">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40D57A6" w14:textId="77777777" w:rsidR="0080761F" w:rsidRDefault="0080761F" w:rsidP="00EA0704">
            <w:r>
              <w:rPr>
                <w:rFonts w:ascii="Calibri" w:eastAsia="Calibri" w:hAnsi="Calibri" w:cs="Calibri"/>
                <w:color w:val="000000"/>
                <w:sz w:val="20"/>
                <w:szCs w:val="20"/>
              </w:rPr>
              <w:t>Discount</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EE85DC2" w14:textId="77777777" w:rsidR="0080761F" w:rsidRDefault="0080761F" w:rsidP="00EA0704">
            <w:r>
              <w:rPr>
                <w:rFonts w:ascii="Calibri" w:eastAsia="Calibri" w:hAnsi="Calibri" w:cs="Calibri"/>
                <w:color w:val="000000"/>
                <w:sz w:val="20"/>
                <w:szCs w:val="20"/>
              </w:rPr>
              <w:t>Decimal</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361CF3D" w14:textId="77777777" w:rsidR="0080761F" w:rsidRDefault="0080761F" w:rsidP="00EA0704">
            <w:pPr>
              <w:jc w:val="right"/>
            </w:pPr>
            <w:r>
              <w:rPr>
                <w:rFonts w:ascii="Calibri" w:eastAsia="Calibri" w:hAnsi="Calibri" w:cs="Calibri"/>
                <w:color w:val="000000"/>
                <w:sz w:val="20"/>
                <w:szCs w:val="20"/>
              </w:rPr>
              <w:t>0</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58496D" w14:textId="77777777" w:rsidR="0080761F" w:rsidRDefault="0080761F" w:rsidP="00EA0704">
            <w:pPr>
              <w:jc w:val="right"/>
            </w:pPr>
            <w:r>
              <w:rPr>
                <w:rFonts w:ascii="Calibri" w:eastAsia="Calibri" w:hAnsi="Calibri" w:cs="Calibri"/>
                <w:color w:val="000000"/>
                <w:sz w:val="20"/>
                <w:szCs w:val="20"/>
              </w:rPr>
              <w:t>12</w:t>
            </w:r>
          </w:p>
        </w:tc>
        <w:tc>
          <w:tcPr>
            <w:tcW w:w="3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805B482" w14:textId="77777777" w:rsidR="0080761F" w:rsidRDefault="0080761F" w:rsidP="00EA0704">
            <w:r>
              <w:rPr>
                <w:rFonts w:ascii="Calibri" w:eastAsia="Calibri" w:hAnsi="Calibri" w:cs="Calibri"/>
                <w:color w:val="000000"/>
                <w:sz w:val="20"/>
                <w:szCs w:val="20"/>
              </w:rPr>
              <w:t>Range 0% to 80%</w:t>
            </w:r>
          </w:p>
        </w:tc>
      </w:tr>
      <w:tr w:rsidR="0080761F" w14:paraId="1B7287B9" w14:textId="77777777" w:rsidTr="00EA0704">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65C52B3" w14:textId="77777777" w:rsidR="0080761F" w:rsidRDefault="0080761F" w:rsidP="00EA0704">
            <w:r>
              <w:rPr>
                <w:rFonts w:ascii="Calibri" w:eastAsia="Calibri" w:hAnsi="Calibri" w:cs="Calibri"/>
                <w:color w:val="000000"/>
                <w:sz w:val="20"/>
                <w:szCs w:val="20"/>
              </w:rPr>
              <w:t>Profit</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EDD91FD" w14:textId="77777777" w:rsidR="0080761F" w:rsidRDefault="0080761F" w:rsidP="00EA0704">
            <w:r>
              <w:rPr>
                <w:rFonts w:ascii="Calibri" w:eastAsia="Calibri" w:hAnsi="Calibri" w:cs="Calibri"/>
                <w:color w:val="000000"/>
                <w:sz w:val="20"/>
                <w:szCs w:val="20"/>
              </w:rPr>
              <w:t>Decimal</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5368595" w14:textId="77777777" w:rsidR="0080761F" w:rsidRDefault="0080761F" w:rsidP="00EA0704">
            <w:pPr>
              <w:jc w:val="right"/>
            </w:pPr>
            <w:r>
              <w:rPr>
                <w:rFonts w:ascii="Calibri" w:eastAsia="Calibri" w:hAnsi="Calibri" w:cs="Calibri"/>
                <w:color w:val="000000"/>
                <w:sz w:val="20"/>
                <w:szCs w:val="20"/>
              </w:rPr>
              <w:t>0</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7AF6378" w14:textId="77777777" w:rsidR="0080761F" w:rsidRDefault="0080761F" w:rsidP="00EA0704">
            <w:pPr>
              <w:jc w:val="right"/>
            </w:pPr>
            <w:r>
              <w:rPr>
                <w:rFonts w:ascii="Calibri" w:eastAsia="Calibri" w:hAnsi="Calibri" w:cs="Calibri"/>
                <w:color w:val="000000"/>
                <w:sz w:val="20"/>
                <w:szCs w:val="20"/>
              </w:rPr>
              <w:t>7,287</w:t>
            </w:r>
          </w:p>
        </w:tc>
        <w:tc>
          <w:tcPr>
            <w:tcW w:w="3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E87D13A" w14:textId="77777777" w:rsidR="0080761F" w:rsidRDefault="0080761F" w:rsidP="00EA0704">
            <w:r>
              <w:rPr>
                <w:rFonts w:ascii="Calibri" w:eastAsia="Calibri" w:hAnsi="Calibri" w:cs="Calibri"/>
                <w:color w:val="000000"/>
                <w:sz w:val="20"/>
                <w:szCs w:val="20"/>
              </w:rPr>
              <w:t>1,871 lines are negative (loss-making)</w:t>
            </w:r>
          </w:p>
        </w:tc>
      </w:tr>
      <w:tr w:rsidR="0080761F" w14:paraId="45956E97" w14:textId="77777777" w:rsidTr="00EA0704">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3CD7C08" w14:textId="77777777" w:rsidR="0080761F" w:rsidRDefault="0080761F" w:rsidP="00EA0704">
            <w:r>
              <w:rPr>
                <w:rFonts w:ascii="Calibri" w:eastAsia="Calibri" w:hAnsi="Calibri" w:cs="Calibri"/>
                <w:color w:val="000000"/>
                <w:sz w:val="20"/>
                <w:szCs w:val="20"/>
              </w:rPr>
              <w:t>Order_Date / Ship_Date</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D1BFEBF" w14:textId="77777777" w:rsidR="0080761F" w:rsidRDefault="0080761F" w:rsidP="00EA0704">
            <w:r>
              <w:rPr>
                <w:rFonts w:ascii="Calibri" w:eastAsia="Calibri" w:hAnsi="Calibri" w:cs="Calibri"/>
                <w:color w:val="000000"/>
                <w:sz w:val="20"/>
                <w:szCs w:val="20"/>
              </w:rPr>
              <w:t>Date</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608B5EF" w14:textId="77777777" w:rsidR="0080761F" w:rsidRDefault="0080761F" w:rsidP="00EA0704">
            <w:pPr>
              <w:jc w:val="right"/>
            </w:pPr>
            <w:r>
              <w:rPr>
                <w:rFonts w:ascii="Calibri" w:eastAsia="Calibri" w:hAnsi="Calibri" w:cs="Calibri"/>
                <w:color w:val="000000"/>
                <w:sz w:val="20"/>
                <w:szCs w:val="20"/>
              </w:rPr>
              <w:t>0</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73875C7" w14:textId="77777777" w:rsidR="0080761F" w:rsidRDefault="0080761F" w:rsidP="00EA0704">
            <w:pPr>
              <w:jc w:val="right"/>
            </w:pPr>
            <w:r>
              <w:rPr>
                <w:rFonts w:ascii="Calibri" w:eastAsia="Calibri" w:hAnsi="Calibri" w:cs="Calibri"/>
                <w:color w:val="000000"/>
                <w:sz w:val="20"/>
                <w:szCs w:val="20"/>
              </w:rPr>
              <w:t>1,237 / 1,334</w:t>
            </w:r>
          </w:p>
        </w:tc>
        <w:tc>
          <w:tcPr>
            <w:tcW w:w="3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C0B38F9" w14:textId="77777777" w:rsidR="0080761F" w:rsidRDefault="0080761F" w:rsidP="00EA0704">
            <w:r>
              <w:rPr>
                <w:rFonts w:ascii="Calibri" w:eastAsia="Calibri" w:hAnsi="Calibri" w:cs="Calibri"/>
                <w:color w:val="000000"/>
                <w:sz w:val="20"/>
                <w:szCs w:val="20"/>
              </w:rPr>
              <w:t>Mixed formats, month and day swapped</w:t>
            </w:r>
          </w:p>
        </w:tc>
      </w:tr>
    </w:tbl>
    <w:p w14:paraId="4334AF1A" w14:textId="2B073D91" w:rsidR="0080761F" w:rsidRDefault="00AD305C" w:rsidP="00AD305C">
      <w:pPr>
        <w:spacing w:after="100" w:line="264" w:lineRule="auto"/>
        <w:jc w:val="center"/>
        <w:rPr>
          <w:i/>
          <w:iCs/>
          <w:sz w:val="19"/>
          <w:szCs w:val="19"/>
        </w:rPr>
      </w:pPr>
      <w:r w:rsidRPr="00AD305C">
        <w:rPr>
          <w:i/>
          <w:iCs/>
          <w:sz w:val="19"/>
          <w:szCs w:val="19"/>
        </w:rPr>
        <w:t>Table 1: Profiling of the raw data.</w:t>
      </w:r>
    </w:p>
    <w:p w14:paraId="4EDE2272" w14:textId="77777777" w:rsidR="00DF1C24" w:rsidRDefault="00DF1C24" w:rsidP="00AD305C">
      <w:pPr>
        <w:spacing w:after="100" w:line="264" w:lineRule="auto"/>
        <w:jc w:val="center"/>
        <w:rPr>
          <w:i/>
          <w:iCs/>
          <w:sz w:val="19"/>
          <w:szCs w:val="19"/>
        </w:rPr>
      </w:pPr>
    </w:p>
    <w:p w14:paraId="188A2A8A" w14:textId="61F1E396" w:rsidR="00DF1C24" w:rsidRPr="00DF1C24" w:rsidRDefault="00DF1C24" w:rsidP="00DF1C24">
      <w:pPr>
        <w:spacing w:after="100" w:line="264" w:lineRule="auto"/>
      </w:pPr>
      <w:r w:rsidRPr="00DF1C24">
        <w:t>Duplicate check: 1 possible duplicate pair (order US-2014-150119, different Row_IDs). It was kept because it could be the same item ordered twice, and its effect on the totals is negligible.</w:t>
      </w:r>
    </w:p>
    <w:p w14:paraId="1D73D77F" w14:textId="77777777" w:rsidR="0080761F" w:rsidRDefault="0080761F" w:rsidP="0080761F">
      <w:pPr>
        <w:spacing w:after="100" w:line="264" w:lineRule="auto"/>
      </w:pPr>
    </w:p>
    <w:p w14:paraId="552C0A6C" w14:textId="77777777" w:rsidR="0080761F" w:rsidRDefault="0080761F" w:rsidP="0080761F">
      <w:pPr>
        <w:spacing w:after="100" w:line="264" w:lineRule="auto"/>
      </w:pPr>
    </w:p>
    <w:p w14:paraId="1DA860E9" w14:textId="77777777" w:rsidR="0080761F" w:rsidRDefault="0080761F" w:rsidP="0080761F">
      <w:pPr>
        <w:spacing w:after="100" w:line="264" w:lineRule="auto"/>
      </w:pPr>
    </w:p>
    <w:p w14:paraId="4971688E" w14:textId="77777777" w:rsidR="0080761F" w:rsidRDefault="0080761F" w:rsidP="0080761F">
      <w:pPr>
        <w:spacing w:after="100" w:line="264" w:lineRule="auto"/>
      </w:pPr>
    </w:p>
    <w:p w14:paraId="44C77217" w14:textId="0601CC54" w:rsidR="0080761F" w:rsidRDefault="0080761F" w:rsidP="0080761F">
      <w:pPr>
        <w:keepNext/>
        <w:pBdr>
          <w:bottom w:val="single" w:sz="6" w:space="2" w:color="B5D4F4"/>
        </w:pBdr>
        <w:spacing w:before="200" w:after="100"/>
      </w:pPr>
      <w:r>
        <w:rPr>
          <w:b/>
          <w:bCs/>
          <w:color w:val="0C447C"/>
          <w:sz w:val="26"/>
          <w:szCs w:val="26"/>
        </w:rPr>
        <w:t>Cleaning log (Phase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700"/>
        <w:gridCol w:w="2326"/>
      </w:tblGrid>
      <w:tr w:rsidR="0080761F" w14:paraId="06485371" w14:textId="77777777" w:rsidTr="00EA0704">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609B7D90" w14:textId="77777777" w:rsidR="0080761F" w:rsidRDefault="0080761F" w:rsidP="00EA0704">
            <w:r>
              <w:rPr>
                <w:rFonts w:ascii="Calibri" w:eastAsia="Calibri" w:hAnsi="Calibri" w:cs="Calibri"/>
                <w:b/>
                <w:bCs/>
                <w:color w:val="FFFFFF"/>
                <w:sz w:val="20"/>
                <w:szCs w:val="20"/>
              </w:rPr>
              <w:t>Problem</w:t>
            </w:r>
          </w:p>
        </w:tc>
        <w:tc>
          <w:tcPr>
            <w:tcW w:w="37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482CDE0B" w14:textId="77777777" w:rsidR="0080761F" w:rsidRDefault="0080761F" w:rsidP="00EA0704">
            <w:r>
              <w:rPr>
                <w:rFonts w:ascii="Calibri" w:eastAsia="Calibri" w:hAnsi="Calibri" w:cs="Calibri"/>
                <w:b/>
                <w:bCs/>
                <w:color w:val="FFFFFF"/>
                <w:sz w:val="20"/>
                <w:szCs w:val="20"/>
              </w:rPr>
              <w:t>What I did</w:t>
            </w:r>
          </w:p>
        </w:tc>
        <w:tc>
          <w:tcPr>
            <w:tcW w:w="2326"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7C4F38F0" w14:textId="77777777" w:rsidR="0080761F" w:rsidRDefault="0080761F" w:rsidP="00EA0704">
            <w:r>
              <w:rPr>
                <w:rFonts w:ascii="Calibri" w:eastAsia="Calibri" w:hAnsi="Calibri" w:cs="Calibri"/>
                <w:b/>
                <w:bCs/>
                <w:color w:val="FFFFFF"/>
                <w:sz w:val="20"/>
                <w:szCs w:val="20"/>
              </w:rPr>
              <w:t>Rows affected</w:t>
            </w:r>
          </w:p>
        </w:tc>
      </w:tr>
      <w:tr w:rsidR="0080761F" w14:paraId="41081978" w14:textId="77777777" w:rsidTr="00EA0704">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FB5BA18" w14:textId="77777777" w:rsidR="0080761F" w:rsidRDefault="0080761F" w:rsidP="00EA0704">
            <w:r>
              <w:rPr>
                <w:rFonts w:ascii="Calibri" w:eastAsia="Calibri" w:hAnsi="Calibri" w:cs="Calibri"/>
                <w:color w:val="000000"/>
                <w:sz w:val="20"/>
                <w:szCs w:val="20"/>
              </w:rPr>
              <w:t>Mixed date formats: some dates were read day-first, so month and day were swapped</w:t>
            </w:r>
          </w:p>
        </w:tc>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9B0EC5C" w14:textId="77777777" w:rsidR="0080761F" w:rsidRDefault="0080761F" w:rsidP="00EA0704">
            <w:r>
              <w:rPr>
                <w:rFonts w:ascii="Calibri" w:eastAsia="Calibri" w:hAnsi="Calibri" w:cs="Calibri"/>
                <w:color w:val="000000"/>
                <w:sz w:val="20"/>
                <w:szCs w:val="20"/>
              </w:rPr>
              <w:t>Swapped them back on real-date cells and read text dates as month/day/year</w:t>
            </w:r>
          </w:p>
        </w:tc>
        <w:tc>
          <w:tcPr>
            <w:tcW w:w="2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3683D65" w14:textId="77777777" w:rsidR="0080761F" w:rsidRDefault="0080761F" w:rsidP="00EA0704">
            <w:r>
              <w:rPr>
                <w:rFonts w:ascii="Calibri" w:eastAsia="Calibri" w:hAnsi="Calibri" w:cs="Calibri"/>
                <w:color w:val="000000"/>
                <w:sz w:val="20"/>
                <w:szCs w:val="20"/>
              </w:rPr>
              <w:t>5,201 rows (4,042 order-date and 3,898 ship-date cells)</w:t>
            </w:r>
          </w:p>
        </w:tc>
      </w:tr>
      <w:tr w:rsidR="0080761F" w14:paraId="08ED3853" w14:textId="77777777" w:rsidTr="00EA0704">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EC5D8E6" w14:textId="77777777" w:rsidR="0080761F" w:rsidRDefault="0080761F" w:rsidP="00EA0704">
            <w:r>
              <w:rPr>
                <w:rFonts w:ascii="Calibri" w:eastAsia="Calibri" w:hAnsi="Calibri" w:cs="Calibri"/>
                <w:color w:val="000000"/>
                <w:sz w:val="20"/>
                <w:szCs w:val="20"/>
              </w:rPr>
              <w:t>Shipping days wrong (up to 214 days) because of the swap</w:t>
            </w:r>
          </w:p>
        </w:tc>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71ED442" w14:textId="77777777" w:rsidR="0080761F" w:rsidRDefault="0080761F" w:rsidP="00EA0704">
            <w:r>
              <w:rPr>
                <w:rFonts w:ascii="Calibri" w:eastAsia="Calibri" w:hAnsi="Calibri" w:cs="Calibri"/>
                <w:color w:val="000000"/>
                <w:sz w:val="20"/>
                <w:szCs w:val="20"/>
              </w:rPr>
              <w:t>Recalculated after the fix; every shipping time is now 0 to 7 days</w:t>
            </w:r>
          </w:p>
        </w:tc>
        <w:tc>
          <w:tcPr>
            <w:tcW w:w="2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4C1C69D" w14:textId="77777777" w:rsidR="0080761F" w:rsidRDefault="0080761F" w:rsidP="00EA0704">
            <w:r>
              <w:rPr>
                <w:rFonts w:ascii="Calibri" w:eastAsia="Calibri" w:hAnsi="Calibri" w:cs="Calibri"/>
                <w:color w:val="000000"/>
                <w:sz w:val="20"/>
                <w:szCs w:val="20"/>
              </w:rPr>
              <w:t>All 9,994 rows</w:t>
            </w:r>
          </w:p>
        </w:tc>
      </w:tr>
      <w:tr w:rsidR="0080761F" w14:paraId="65B09981" w14:textId="77777777" w:rsidTr="00EA0704">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F967FFA" w14:textId="77777777" w:rsidR="0080761F" w:rsidRDefault="0080761F" w:rsidP="00EA0704">
            <w:r>
              <w:rPr>
                <w:rFonts w:ascii="Calibri" w:eastAsia="Calibri" w:hAnsi="Calibri" w:cs="Calibri"/>
                <w:color w:val="000000"/>
                <w:sz w:val="20"/>
                <w:szCs w:val="20"/>
              </w:rPr>
              <w:t>Postal codes lost the leading zero (e.g. 6824)</w:t>
            </w:r>
          </w:p>
        </w:tc>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BB859A9" w14:textId="77777777" w:rsidR="0080761F" w:rsidRDefault="0080761F" w:rsidP="00EA0704">
            <w:r>
              <w:rPr>
                <w:rFonts w:ascii="Calibri" w:eastAsia="Calibri" w:hAnsi="Calibri" w:cs="Calibri"/>
                <w:color w:val="000000"/>
                <w:sz w:val="20"/>
                <w:szCs w:val="20"/>
              </w:rPr>
              <w:t>Stored as text and padded to 5 digits</w:t>
            </w:r>
          </w:p>
        </w:tc>
        <w:tc>
          <w:tcPr>
            <w:tcW w:w="2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5478F2" w14:textId="77777777" w:rsidR="0080761F" w:rsidRDefault="0080761F" w:rsidP="00EA0704">
            <w:r>
              <w:rPr>
                <w:rFonts w:ascii="Calibri" w:eastAsia="Calibri" w:hAnsi="Calibri" w:cs="Calibri"/>
                <w:color w:val="000000"/>
                <w:sz w:val="20"/>
                <w:szCs w:val="20"/>
              </w:rPr>
              <w:t>449 rows</w:t>
            </w:r>
          </w:p>
        </w:tc>
      </w:tr>
      <w:tr w:rsidR="0080761F" w14:paraId="2C7C2E28" w14:textId="77777777" w:rsidTr="00EA0704">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2FDCF8B" w14:textId="77777777" w:rsidR="0080761F" w:rsidRDefault="0080761F" w:rsidP="00EA0704">
            <w:r>
              <w:rPr>
                <w:rFonts w:ascii="Calibri" w:eastAsia="Calibri" w:hAnsi="Calibri" w:cs="Calibri"/>
                <w:color w:val="000000"/>
                <w:sz w:val="20"/>
                <w:szCs w:val="20"/>
              </w:rPr>
              <w:t>Non-breaking spaces in customer and product names</w:t>
            </w:r>
          </w:p>
        </w:tc>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0FCDA2" w14:textId="77777777" w:rsidR="0080761F" w:rsidRDefault="0080761F" w:rsidP="00EA0704">
            <w:r>
              <w:rPr>
                <w:rFonts w:ascii="Calibri" w:eastAsia="Calibri" w:hAnsi="Calibri" w:cs="Calibri"/>
                <w:color w:val="000000"/>
                <w:sz w:val="20"/>
                <w:szCs w:val="20"/>
              </w:rPr>
              <w:t>Replaced with normal spaces</w:t>
            </w:r>
          </w:p>
        </w:tc>
        <w:tc>
          <w:tcPr>
            <w:tcW w:w="2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F5073ED" w14:textId="77777777" w:rsidR="0080761F" w:rsidRDefault="0080761F" w:rsidP="00EA0704">
            <w:r>
              <w:rPr>
                <w:rFonts w:ascii="Calibri" w:eastAsia="Calibri" w:hAnsi="Calibri" w:cs="Calibri"/>
                <w:color w:val="000000"/>
                <w:sz w:val="20"/>
                <w:szCs w:val="20"/>
              </w:rPr>
              <w:t>225 rows</w:t>
            </w:r>
          </w:p>
        </w:tc>
      </w:tr>
      <w:tr w:rsidR="0080761F" w14:paraId="29D28106" w14:textId="77777777" w:rsidTr="00EA0704">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3036CF4" w14:textId="77777777" w:rsidR="0080761F" w:rsidRDefault="0080761F" w:rsidP="00EA0704">
            <w:r>
              <w:rPr>
                <w:rFonts w:ascii="Calibri" w:eastAsia="Calibri" w:hAnsi="Calibri" w:cs="Calibri"/>
                <w:color w:val="000000"/>
                <w:sz w:val="20"/>
                <w:szCs w:val="20"/>
              </w:rPr>
              <w:t>Stray blank rows and a check value at the bottom of the file</w:t>
            </w:r>
          </w:p>
        </w:tc>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5779DDD" w14:textId="77777777" w:rsidR="0080761F" w:rsidRDefault="0080761F" w:rsidP="00EA0704">
            <w:r>
              <w:rPr>
                <w:rFonts w:ascii="Calibri" w:eastAsia="Calibri" w:hAnsi="Calibri" w:cs="Calibri"/>
                <w:color w:val="000000"/>
                <w:sz w:val="20"/>
                <w:szCs w:val="20"/>
              </w:rPr>
              <w:t>Removed</w:t>
            </w:r>
          </w:p>
        </w:tc>
        <w:tc>
          <w:tcPr>
            <w:tcW w:w="2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EFFD3A" w14:textId="77777777" w:rsidR="0080761F" w:rsidRDefault="0080761F" w:rsidP="00EA0704">
            <w:r>
              <w:rPr>
                <w:rFonts w:ascii="Calibri" w:eastAsia="Calibri" w:hAnsi="Calibri" w:cs="Calibri"/>
                <w:color w:val="000000"/>
                <w:sz w:val="20"/>
                <w:szCs w:val="20"/>
              </w:rPr>
              <w:t>2 rows</w:t>
            </w:r>
          </w:p>
        </w:tc>
      </w:tr>
      <w:tr w:rsidR="0080761F" w14:paraId="49F388FA" w14:textId="77777777" w:rsidTr="00EA0704">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AC8CD6" w14:textId="77777777" w:rsidR="0080761F" w:rsidRDefault="0080761F" w:rsidP="00EA0704">
            <w:r>
              <w:rPr>
                <w:rFonts w:ascii="Calibri" w:eastAsia="Calibri" w:hAnsi="Calibri" w:cs="Calibri"/>
                <w:color w:val="000000"/>
                <w:sz w:val="20"/>
                <w:szCs w:val="20"/>
              </w:rPr>
              <w:t>Column names with spaces and hyphens</w:t>
            </w:r>
          </w:p>
        </w:tc>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5A3B66B" w14:textId="77777777" w:rsidR="0080761F" w:rsidRDefault="0080761F" w:rsidP="00EA0704">
            <w:r>
              <w:rPr>
                <w:rFonts w:ascii="Calibri" w:eastAsia="Calibri" w:hAnsi="Calibri" w:cs="Calibri"/>
                <w:color w:val="000000"/>
                <w:sz w:val="20"/>
                <w:szCs w:val="20"/>
              </w:rPr>
              <w:t>Renamed with underscores (e.g. Sub-Category to Sub_Category)</w:t>
            </w:r>
          </w:p>
        </w:tc>
        <w:tc>
          <w:tcPr>
            <w:tcW w:w="2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49A2E6B" w14:textId="77777777" w:rsidR="0080761F" w:rsidRDefault="0080761F" w:rsidP="00EA0704">
            <w:r>
              <w:rPr>
                <w:rFonts w:ascii="Calibri" w:eastAsia="Calibri" w:hAnsi="Calibri" w:cs="Calibri"/>
                <w:color w:val="000000"/>
                <w:sz w:val="20"/>
                <w:szCs w:val="20"/>
              </w:rPr>
              <w:t>9 columns</w:t>
            </w:r>
          </w:p>
        </w:tc>
      </w:tr>
      <w:tr w:rsidR="0080761F" w14:paraId="147489CC" w14:textId="77777777" w:rsidTr="00EA0704">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DAAAF3" w14:textId="77777777" w:rsidR="0080761F" w:rsidRDefault="0080761F" w:rsidP="00EA0704">
            <w:r>
              <w:rPr>
                <w:rFonts w:ascii="Calibri" w:eastAsia="Calibri" w:hAnsi="Calibri" w:cs="Calibri"/>
                <w:color w:val="000000"/>
                <w:sz w:val="20"/>
                <w:szCs w:val="20"/>
              </w:rPr>
              <w:t>Analysis columns missing</w:t>
            </w:r>
          </w:p>
        </w:tc>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5DCF4BC" w14:textId="77777777" w:rsidR="0080761F" w:rsidRDefault="0080761F" w:rsidP="00EA0704">
            <w:r>
              <w:rPr>
                <w:rFonts w:ascii="Calibri" w:eastAsia="Calibri" w:hAnsi="Calibri" w:cs="Calibri"/>
                <w:color w:val="000000"/>
                <w:sz w:val="20"/>
                <w:szCs w:val="20"/>
              </w:rPr>
              <w:t>Added Shipping_Days, Order_Year, Order_Month, Profit_Margin, Discount_Band</w:t>
            </w:r>
          </w:p>
        </w:tc>
        <w:tc>
          <w:tcPr>
            <w:tcW w:w="2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A59C93" w14:textId="77777777" w:rsidR="0080761F" w:rsidRDefault="0080761F" w:rsidP="00EA0704">
            <w:r>
              <w:rPr>
                <w:rFonts w:ascii="Calibri" w:eastAsia="Calibri" w:hAnsi="Calibri" w:cs="Calibri"/>
                <w:color w:val="000000"/>
                <w:sz w:val="20"/>
                <w:szCs w:val="20"/>
              </w:rPr>
              <w:t>All rows</w:t>
            </w:r>
          </w:p>
        </w:tc>
      </w:tr>
    </w:tbl>
    <w:p w14:paraId="7068B72A" w14:textId="63C7A9E4" w:rsidR="00AD305C" w:rsidRDefault="00AD305C" w:rsidP="00AD305C">
      <w:pPr>
        <w:spacing w:after="120"/>
        <w:jc w:val="center"/>
        <w:rPr>
          <w:rFonts w:eastAsia="Calibri"/>
          <w:i/>
          <w:iCs/>
          <w:sz w:val="19"/>
          <w:szCs w:val="19"/>
        </w:rPr>
      </w:pPr>
      <w:r w:rsidRPr="00AD305C">
        <w:rPr>
          <w:rFonts w:eastAsia="Calibri"/>
          <w:i/>
          <w:iCs/>
          <w:sz w:val="19"/>
          <w:szCs w:val="19"/>
        </w:rPr>
        <w:t>Table 2: Cleaning log (problem, action, rows affected).</w:t>
      </w:r>
    </w:p>
    <w:p w14:paraId="75DB54CF" w14:textId="775419A5" w:rsidR="0080761F" w:rsidRPr="00AD305C" w:rsidRDefault="0080761F" w:rsidP="0080761F">
      <w:pPr>
        <w:spacing w:after="120"/>
        <w:rPr>
          <w:sz w:val="19"/>
          <w:szCs w:val="19"/>
        </w:rPr>
      </w:pPr>
      <w:r w:rsidRPr="00AD305C">
        <w:rPr>
          <w:rFonts w:eastAsia="Calibri"/>
          <w:sz w:val="19"/>
          <w:szCs w:val="19"/>
        </w:rPr>
        <w:t>Verification after cleaning and loading into MySQL: 9,994 rows, total profit $286,397.02, shipping days 0 to 7, order dates from 2014-01-03 to 2017-12-30, and orders per year of 1,993 / 2,102 / 2,587 / 3,312.</w:t>
      </w:r>
    </w:p>
    <w:p w14:paraId="2CD8DFD9" w14:textId="6B0CAED1" w:rsidR="0080761F" w:rsidRDefault="0080761F" w:rsidP="0080761F">
      <w:pPr>
        <w:spacing w:after="100" w:line="264" w:lineRule="auto"/>
      </w:pPr>
    </w:p>
    <w:p w14:paraId="589E4EC3" w14:textId="4734B220" w:rsidR="00FA25E0" w:rsidRPr="00DF1C24" w:rsidRDefault="00C04A9A" w:rsidP="00DF1C24">
      <w:pPr>
        <w:pStyle w:val="Heading2"/>
        <w:rPr>
          <w:b/>
          <w:bCs/>
          <w:color w:val="0C447C"/>
        </w:rPr>
      </w:pPr>
      <w:r>
        <w:rPr>
          <w:b/>
          <w:bCs/>
          <w:color w:val="0C447C"/>
        </w:rPr>
        <w:t>Before and after: 5 date row</w:t>
      </w:r>
      <w:r w:rsidR="00DF1C24">
        <w:rPr>
          <w:b/>
          <w:bCs/>
          <w:color w:val="0C447C"/>
        </w:rPr>
        <w: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1500"/>
        <w:gridCol w:w="1700"/>
        <w:gridCol w:w="1700"/>
        <w:gridCol w:w="1726"/>
      </w:tblGrid>
      <w:tr w:rsidR="00C04A9A" w14:paraId="066708FB" w14:textId="77777777" w:rsidTr="00EA0704">
        <w:tblPrEx>
          <w:tblCellMar>
            <w:top w:w="0" w:type="dxa"/>
            <w:bottom w:w="0" w:type="dxa"/>
          </w:tblCellMar>
        </w:tblPrEx>
        <w:trPr>
          <w:tblHeader/>
        </w:trPr>
        <w:tc>
          <w:tcPr>
            <w:tcW w:w="9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0EE47CB5" w14:textId="77777777" w:rsidR="00C04A9A" w:rsidRDefault="00C04A9A" w:rsidP="00EA0704">
            <w:r>
              <w:rPr>
                <w:rFonts w:ascii="Calibri" w:eastAsia="Calibri" w:hAnsi="Calibri" w:cs="Calibri"/>
                <w:b/>
                <w:bCs/>
                <w:color w:val="FFFFFF"/>
                <w:sz w:val="20"/>
                <w:szCs w:val="20"/>
              </w:rPr>
              <w:t>Row ID</w:t>
            </w:r>
          </w:p>
        </w:tc>
        <w:tc>
          <w:tcPr>
            <w:tcW w:w="15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6E90F1F6" w14:textId="77777777" w:rsidR="00C04A9A" w:rsidRDefault="00C04A9A" w:rsidP="00EA0704">
            <w:r>
              <w:rPr>
                <w:rFonts w:ascii="Calibri" w:eastAsia="Calibri" w:hAnsi="Calibri" w:cs="Calibri"/>
                <w:b/>
                <w:bCs/>
                <w:color w:val="FFFFFF"/>
                <w:sz w:val="20"/>
                <w:szCs w:val="20"/>
              </w:rPr>
              <w:t>Raw order</w:t>
            </w:r>
          </w:p>
        </w:tc>
        <w:tc>
          <w:tcPr>
            <w:tcW w:w="15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499F4BC6" w14:textId="77777777" w:rsidR="00C04A9A" w:rsidRDefault="00C04A9A" w:rsidP="00EA0704">
            <w:r>
              <w:rPr>
                <w:rFonts w:ascii="Calibri" w:eastAsia="Calibri" w:hAnsi="Calibri" w:cs="Calibri"/>
                <w:b/>
                <w:bCs/>
                <w:color w:val="FFFFFF"/>
                <w:sz w:val="20"/>
                <w:szCs w:val="20"/>
              </w:rPr>
              <w:t>Raw ship</w:t>
            </w:r>
          </w:p>
        </w:tc>
        <w:tc>
          <w:tcPr>
            <w:tcW w:w="17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7F2AC9DC" w14:textId="77777777" w:rsidR="00C04A9A" w:rsidRDefault="00C04A9A" w:rsidP="00EA0704">
            <w:r>
              <w:rPr>
                <w:rFonts w:ascii="Calibri" w:eastAsia="Calibri" w:hAnsi="Calibri" w:cs="Calibri"/>
                <w:b/>
                <w:bCs/>
                <w:color w:val="FFFFFF"/>
                <w:sz w:val="20"/>
                <w:szCs w:val="20"/>
              </w:rPr>
              <w:t>Fixed order</w:t>
            </w:r>
          </w:p>
        </w:tc>
        <w:tc>
          <w:tcPr>
            <w:tcW w:w="17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278F0272" w14:textId="77777777" w:rsidR="00C04A9A" w:rsidRDefault="00C04A9A" w:rsidP="00EA0704">
            <w:r>
              <w:rPr>
                <w:rFonts w:ascii="Calibri" w:eastAsia="Calibri" w:hAnsi="Calibri" w:cs="Calibri"/>
                <w:b/>
                <w:bCs/>
                <w:color w:val="FFFFFF"/>
                <w:sz w:val="20"/>
                <w:szCs w:val="20"/>
              </w:rPr>
              <w:t>Fixed ship</w:t>
            </w:r>
          </w:p>
        </w:tc>
        <w:tc>
          <w:tcPr>
            <w:tcW w:w="1726"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345D9D44" w14:textId="77777777" w:rsidR="00C04A9A" w:rsidRDefault="00C04A9A" w:rsidP="00EA0704">
            <w:r>
              <w:rPr>
                <w:rFonts w:ascii="Calibri" w:eastAsia="Calibri" w:hAnsi="Calibri" w:cs="Calibri"/>
                <w:b/>
                <w:bCs/>
                <w:color w:val="FFFFFF"/>
                <w:sz w:val="20"/>
                <w:szCs w:val="20"/>
              </w:rPr>
              <w:t>Shipping days</w:t>
            </w:r>
          </w:p>
        </w:tc>
      </w:tr>
      <w:tr w:rsidR="00C04A9A" w14:paraId="604D4E85" w14:textId="77777777" w:rsidTr="00EA0704">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9D03F67" w14:textId="77777777" w:rsidR="00C04A9A" w:rsidRDefault="00C04A9A" w:rsidP="00EA0704">
            <w:r>
              <w:rPr>
                <w:rFonts w:ascii="Calibri" w:eastAsia="Calibri" w:hAnsi="Calibri" w:cs="Calibri"/>
                <w:color w:val="000000"/>
                <w:sz w:val="20"/>
                <w:szCs w:val="20"/>
              </w:rPr>
              <w:t>1</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51D316E" w14:textId="77777777" w:rsidR="00C04A9A" w:rsidRDefault="00C04A9A" w:rsidP="00EA0704">
            <w:r>
              <w:rPr>
                <w:rFonts w:ascii="Calibri" w:eastAsia="Calibri" w:hAnsi="Calibri" w:cs="Calibri"/>
                <w:color w:val="000000"/>
                <w:sz w:val="20"/>
                <w:szCs w:val="20"/>
              </w:rPr>
              <w:t>11-08-2016</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BFE08B9" w14:textId="77777777" w:rsidR="00C04A9A" w:rsidRDefault="00C04A9A" w:rsidP="00EA0704">
            <w:r>
              <w:rPr>
                <w:rFonts w:ascii="Calibri" w:eastAsia="Calibri" w:hAnsi="Calibri" w:cs="Calibri"/>
                <w:color w:val="000000"/>
                <w:sz w:val="20"/>
                <w:szCs w:val="20"/>
              </w:rPr>
              <w:t>11-11-2016</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A19126" w14:textId="77777777" w:rsidR="00C04A9A" w:rsidRDefault="00C04A9A" w:rsidP="00EA0704">
            <w:r>
              <w:rPr>
                <w:rFonts w:ascii="Calibri" w:eastAsia="Calibri" w:hAnsi="Calibri" w:cs="Calibri"/>
                <w:color w:val="000000"/>
                <w:sz w:val="20"/>
                <w:szCs w:val="20"/>
              </w:rPr>
              <w:t>2016-11-08</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04A46E2" w14:textId="77777777" w:rsidR="00C04A9A" w:rsidRDefault="00C04A9A" w:rsidP="00EA0704">
            <w:r>
              <w:rPr>
                <w:rFonts w:ascii="Calibri" w:eastAsia="Calibri" w:hAnsi="Calibri" w:cs="Calibri"/>
                <w:color w:val="000000"/>
                <w:sz w:val="20"/>
                <w:szCs w:val="20"/>
              </w:rPr>
              <w:t>2016-11-11</w:t>
            </w:r>
          </w:p>
        </w:tc>
        <w:tc>
          <w:tcPr>
            <w:tcW w:w="1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C8E0B1E" w14:textId="77777777" w:rsidR="00C04A9A" w:rsidRDefault="00C04A9A" w:rsidP="00EA0704">
            <w:pPr>
              <w:jc w:val="right"/>
            </w:pPr>
            <w:r>
              <w:rPr>
                <w:rFonts w:ascii="Calibri" w:eastAsia="Calibri" w:hAnsi="Calibri" w:cs="Calibri"/>
                <w:color w:val="000000"/>
                <w:sz w:val="20"/>
                <w:szCs w:val="20"/>
              </w:rPr>
              <w:t>3</w:t>
            </w:r>
          </w:p>
        </w:tc>
      </w:tr>
      <w:tr w:rsidR="00C04A9A" w14:paraId="31539D5F" w14:textId="77777777" w:rsidTr="00EA0704">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0CA2F3E" w14:textId="77777777" w:rsidR="00C04A9A" w:rsidRDefault="00C04A9A" w:rsidP="00EA0704">
            <w:r>
              <w:rPr>
                <w:rFonts w:ascii="Calibri" w:eastAsia="Calibri" w:hAnsi="Calibri" w:cs="Calibri"/>
                <w:color w:val="000000"/>
                <w:sz w:val="20"/>
                <w:szCs w:val="20"/>
              </w:rPr>
              <w:t>2</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78318B8" w14:textId="77777777" w:rsidR="00C04A9A" w:rsidRDefault="00C04A9A" w:rsidP="00EA0704">
            <w:r>
              <w:rPr>
                <w:rFonts w:ascii="Calibri" w:eastAsia="Calibri" w:hAnsi="Calibri" w:cs="Calibri"/>
                <w:color w:val="000000"/>
                <w:sz w:val="20"/>
                <w:szCs w:val="20"/>
              </w:rPr>
              <w:t>11-08-2016</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B58115A" w14:textId="77777777" w:rsidR="00C04A9A" w:rsidRDefault="00C04A9A" w:rsidP="00EA0704">
            <w:r>
              <w:rPr>
                <w:rFonts w:ascii="Calibri" w:eastAsia="Calibri" w:hAnsi="Calibri" w:cs="Calibri"/>
                <w:color w:val="000000"/>
                <w:sz w:val="20"/>
                <w:szCs w:val="20"/>
              </w:rPr>
              <w:t>11-11-2016</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C9E809D" w14:textId="77777777" w:rsidR="00C04A9A" w:rsidRDefault="00C04A9A" w:rsidP="00EA0704">
            <w:r>
              <w:rPr>
                <w:rFonts w:ascii="Calibri" w:eastAsia="Calibri" w:hAnsi="Calibri" w:cs="Calibri"/>
                <w:color w:val="000000"/>
                <w:sz w:val="20"/>
                <w:szCs w:val="20"/>
              </w:rPr>
              <w:t>2016-11-08</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7B8D57D" w14:textId="77777777" w:rsidR="00C04A9A" w:rsidRDefault="00C04A9A" w:rsidP="00EA0704">
            <w:r>
              <w:rPr>
                <w:rFonts w:ascii="Calibri" w:eastAsia="Calibri" w:hAnsi="Calibri" w:cs="Calibri"/>
                <w:color w:val="000000"/>
                <w:sz w:val="20"/>
                <w:szCs w:val="20"/>
              </w:rPr>
              <w:t>2016-11-11</w:t>
            </w:r>
          </w:p>
        </w:tc>
        <w:tc>
          <w:tcPr>
            <w:tcW w:w="1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E2D6B4" w14:textId="77777777" w:rsidR="00C04A9A" w:rsidRDefault="00C04A9A" w:rsidP="00EA0704">
            <w:pPr>
              <w:jc w:val="right"/>
            </w:pPr>
            <w:r>
              <w:rPr>
                <w:rFonts w:ascii="Calibri" w:eastAsia="Calibri" w:hAnsi="Calibri" w:cs="Calibri"/>
                <w:color w:val="000000"/>
                <w:sz w:val="20"/>
                <w:szCs w:val="20"/>
              </w:rPr>
              <w:t>3</w:t>
            </w:r>
          </w:p>
        </w:tc>
      </w:tr>
      <w:tr w:rsidR="00C04A9A" w14:paraId="3B1C79F2" w14:textId="77777777" w:rsidTr="00EA0704">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C9013A" w14:textId="77777777" w:rsidR="00C04A9A" w:rsidRDefault="00C04A9A" w:rsidP="00EA0704">
            <w:r>
              <w:rPr>
                <w:rFonts w:ascii="Calibri" w:eastAsia="Calibri" w:hAnsi="Calibri" w:cs="Calibri"/>
                <w:color w:val="000000"/>
                <w:sz w:val="20"/>
                <w:szCs w:val="20"/>
              </w:rPr>
              <w:t>19</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D41055C" w14:textId="77777777" w:rsidR="00C04A9A" w:rsidRDefault="00C04A9A" w:rsidP="00EA0704">
            <w:r>
              <w:rPr>
                <w:rFonts w:ascii="Calibri" w:eastAsia="Calibri" w:hAnsi="Calibri" w:cs="Calibri"/>
                <w:color w:val="000000"/>
                <w:sz w:val="20"/>
                <w:szCs w:val="20"/>
              </w:rPr>
              <w:t>8/27/2014</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277547F" w14:textId="77777777" w:rsidR="00C04A9A" w:rsidRDefault="00C04A9A" w:rsidP="00EA0704">
            <w:r>
              <w:rPr>
                <w:rFonts w:ascii="Calibri" w:eastAsia="Calibri" w:hAnsi="Calibri" w:cs="Calibri"/>
                <w:color w:val="000000"/>
                <w:sz w:val="20"/>
                <w:szCs w:val="20"/>
              </w:rPr>
              <w:t>09-01-2014</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6F136DA" w14:textId="77777777" w:rsidR="00C04A9A" w:rsidRDefault="00C04A9A" w:rsidP="00EA0704">
            <w:r>
              <w:rPr>
                <w:rFonts w:ascii="Calibri" w:eastAsia="Calibri" w:hAnsi="Calibri" w:cs="Calibri"/>
                <w:color w:val="000000"/>
                <w:sz w:val="20"/>
                <w:szCs w:val="20"/>
              </w:rPr>
              <w:t>2014-08-27</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ED1EAD6" w14:textId="77777777" w:rsidR="00C04A9A" w:rsidRDefault="00C04A9A" w:rsidP="00EA0704">
            <w:r>
              <w:rPr>
                <w:rFonts w:ascii="Calibri" w:eastAsia="Calibri" w:hAnsi="Calibri" w:cs="Calibri"/>
                <w:color w:val="000000"/>
                <w:sz w:val="20"/>
                <w:szCs w:val="20"/>
              </w:rPr>
              <w:t>2014-09-01</w:t>
            </w:r>
          </w:p>
        </w:tc>
        <w:tc>
          <w:tcPr>
            <w:tcW w:w="1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62B02F1" w14:textId="77777777" w:rsidR="00C04A9A" w:rsidRDefault="00C04A9A" w:rsidP="00EA0704">
            <w:pPr>
              <w:jc w:val="right"/>
            </w:pPr>
            <w:r>
              <w:rPr>
                <w:rFonts w:ascii="Calibri" w:eastAsia="Calibri" w:hAnsi="Calibri" w:cs="Calibri"/>
                <w:color w:val="000000"/>
                <w:sz w:val="20"/>
                <w:szCs w:val="20"/>
              </w:rPr>
              <w:t>5</w:t>
            </w:r>
          </w:p>
        </w:tc>
      </w:tr>
      <w:tr w:rsidR="00C04A9A" w14:paraId="4AB8BB83" w14:textId="77777777" w:rsidTr="00EA0704">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E7EFAB3" w14:textId="77777777" w:rsidR="00C04A9A" w:rsidRDefault="00C04A9A" w:rsidP="00EA0704">
            <w:r>
              <w:rPr>
                <w:rFonts w:ascii="Calibri" w:eastAsia="Calibri" w:hAnsi="Calibri" w:cs="Calibri"/>
                <w:color w:val="000000"/>
                <w:sz w:val="20"/>
                <w:szCs w:val="20"/>
              </w:rPr>
              <w:t>3</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64914C" w14:textId="77777777" w:rsidR="00C04A9A" w:rsidRDefault="00C04A9A" w:rsidP="00EA0704">
            <w:r>
              <w:rPr>
                <w:rFonts w:ascii="Calibri" w:eastAsia="Calibri" w:hAnsi="Calibri" w:cs="Calibri"/>
                <w:color w:val="000000"/>
                <w:sz w:val="20"/>
                <w:szCs w:val="20"/>
              </w:rPr>
              <w:t>06-12-2016</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526FC82" w14:textId="77777777" w:rsidR="00C04A9A" w:rsidRDefault="00C04A9A" w:rsidP="00EA0704">
            <w:r>
              <w:rPr>
                <w:rFonts w:ascii="Calibri" w:eastAsia="Calibri" w:hAnsi="Calibri" w:cs="Calibri"/>
                <w:color w:val="000000"/>
                <w:sz w:val="20"/>
                <w:szCs w:val="20"/>
              </w:rPr>
              <w:t>6/16/2016</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3B1D049" w14:textId="77777777" w:rsidR="00C04A9A" w:rsidRDefault="00C04A9A" w:rsidP="00EA0704">
            <w:r>
              <w:rPr>
                <w:rFonts w:ascii="Calibri" w:eastAsia="Calibri" w:hAnsi="Calibri" w:cs="Calibri"/>
                <w:color w:val="000000"/>
                <w:sz w:val="20"/>
                <w:szCs w:val="20"/>
              </w:rPr>
              <w:t>2016-06-12</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79037D1" w14:textId="77777777" w:rsidR="00C04A9A" w:rsidRDefault="00C04A9A" w:rsidP="00EA0704">
            <w:r>
              <w:rPr>
                <w:rFonts w:ascii="Calibri" w:eastAsia="Calibri" w:hAnsi="Calibri" w:cs="Calibri"/>
                <w:color w:val="000000"/>
                <w:sz w:val="20"/>
                <w:szCs w:val="20"/>
              </w:rPr>
              <w:t>2016-06-16</w:t>
            </w:r>
          </w:p>
        </w:tc>
        <w:tc>
          <w:tcPr>
            <w:tcW w:w="1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2BA28B6" w14:textId="77777777" w:rsidR="00C04A9A" w:rsidRDefault="00C04A9A" w:rsidP="00EA0704">
            <w:pPr>
              <w:jc w:val="right"/>
            </w:pPr>
            <w:r>
              <w:rPr>
                <w:rFonts w:ascii="Calibri" w:eastAsia="Calibri" w:hAnsi="Calibri" w:cs="Calibri"/>
                <w:color w:val="000000"/>
                <w:sz w:val="20"/>
                <w:szCs w:val="20"/>
              </w:rPr>
              <w:t>4</w:t>
            </w:r>
          </w:p>
        </w:tc>
      </w:tr>
      <w:tr w:rsidR="00C04A9A" w14:paraId="3565DC6F" w14:textId="77777777" w:rsidTr="00EA0704">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BFE71EC" w14:textId="77777777" w:rsidR="00C04A9A" w:rsidRDefault="00C04A9A" w:rsidP="00EA0704">
            <w:r>
              <w:rPr>
                <w:rFonts w:ascii="Calibri" w:eastAsia="Calibri" w:hAnsi="Calibri" w:cs="Calibri"/>
                <w:color w:val="000000"/>
                <w:sz w:val="20"/>
                <w:szCs w:val="20"/>
              </w:rPr>
              <w:t>13</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B6542B3" w14:textId="77777777" w:rsidR="00C04A9A" w:rsidRDefault="00C04A9A" w:rsidP="00EA0704">
            <w:r>
              <w:rPr>
                <w:rFonts w:ascii="Calibri" w:eastAsia="Calibri" w:hAnsi="Calibri" w:cs="Calibri"/>
                <w:color w:val="000000"/>
                <w:sz w:val="20"/>
                <w:szCs w:val="20"/>
              </w:rPr>
              <w:t>4/15/2017</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BCB04E" w14:textId="77777777" w:rsidR="00C04A9A" w:rsidRDefault="00C04A9A" w:rsidP="00EA0704">
            <w:r>
              <w:rPr>
                <w:rFonts w:ascii="Calibri" w:eastAsia="Calibri" w:hAnsi="Calibri" w:cs="Calibri"/>
                <w:color w:val="000000"/>
                <w:sz w:val="20"/>
                <w:szCs w:val="20"/>
              </w:rPr>
              <w:t>4/20/2017</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FC49407" w14:textId="77777777" w:rsidR="00C04A9A" w:rsidRDefault="00C04A9A" w:rsidP="00EA0704">
            <w:r>
              <w:rPr>
                <w:rFonts w:ascii="Calibri" w:eastAsia="Calibri" w:hAnsi="Calibri" w:cs="Calibri"/>
                <w:color w:val="000000"/>
                <w:sz w:val="20"/>
                <w:szCs w:val="20"/>
              </w:rPr>
              <w:t>2017-04-15</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36F9567" w14:textId="77777777" w:rsidR="00C04A9A" w:rsidRDefault="00C04A9A" w:rsidP="00EA0704">
            <w:r>
              <w:rPr>
                <w:rFonts w:ascii="Calibri" w:eastAsia="Calibri" w:hAnsi="Calibri" w:cs="Calibri"/>
                <w:color w:val="000000"/>
                <w:sz w:val="20"/>
                <w:szCs w:val="20"/>
              </w:rPr>
              <w:t>2017-04-20</w:t>
            </w:r>
          </w:p>
        </w:tc>
        <w:tc>
          <w:tcPr>
            <w:tcW w:w="1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AC3677B" w14:textId="77777777" w:rsidR="00C04A9A" w:rsidRDefault="00C04A9A" w:rsidP="00EA0704">
            <w:pPr>
              <w:jc w:val="right"/>
            </w:pPr>
            <w:r>
              <w:rPr>
                <w:rFonts w:ascii="Calibri" w:eastAsia="Calibri" w:hAnsi="Calibri" w:cs="Calibri"/>
                <w:color w:val="000000"/>
                <w:sz w:val="20"/>
                <w:szCs w:val="20"/>
              </w:rPr>
              <w:t>5</w:t>
            </w:r>
          </w:p>
        </w:tc>
      </w:tr>
    </w:tbl>
    <w:p w14:paraId="51644FC8" w14:textId="5EFAEE07" w:rsidR="00A743D6" w:rsidRPr="00A743D6" w:rsidRDefault="00A743D6" w:rsidP="008844C8">
      <w:pPr>
        <w:keepNext/>
        <w:spacing w:before="200" w:after="100"/>
        <w:rPr>
          <w:i/>
          <w:iCs/>
          <w:color w:val="0C447C"/>
          <w:sz w:val="19"/>
          <w:szCs w:val="19"/>
        </w:rPr>
      </w:pPr>
      <w:r w:rsidRPr="00A743D6">
        <w:rPr>
          <w:i/>
          <w:iCs/>
          <w:sz w:val="19"/>
          <w:szCs w:val="19"/>
        </w:rPr>
        <w:t>Table 3: Before and after for 5 date rows. Raw dates in dd-mm-yyyy form were read in the wrong order; m/d/yyyy ones were text</w:t>
      </w:r>
      <w:r w:rsidRPr="00A743D6">
        <w:rPr>
          <w:i/>
          <w:iCs/>
          <w:color w:val="0C447C"/>
          <w:sz w:val="19"/>
          <w:szCs w:val="19"/>
        </w:rPr>
        <w:t>.</w:t>
      </w:r>
    </w:p>
    <w:p w14:paraId="3F8FA109" w14:textId="77777777" w:rsidR="00A743D6" w:rsidRDefault="00A743D6" w:rsidP="008844C8">
      <w:pPr>
        <w:keepNext/>
        <w:spacing w:before="200" w:after="100"/>
        <w:rPr>
          <w:b/>
          <w:bCs/>
          <w:color w:val="0C447C"/>
          <w:sz w:val="26"/>
          <w:szCs w:val="26"/>
        </w:rPr>
      </w:pPr>
    </w:p>
    <w:p w14:paraId="1A10D873" w14:textId="77777777" w:rsidR="00A743D6" w:rsidRDefault="00A743D6" w:rsidP="00C04A9A">
      <w:pPr>
        <w:keepNext/>
        <w:pBdr>
          <w:bottom w:val="single" w:sz="6" w:space="2" w:color="B5D4F4"/>
        </w:pBdr>
        <w:spacing w:before="200" w:after="100"/>
        <w:rPr>
          <w:b/>
          <w:bCs/>
          <w:color w:val="0C447C"/>
          <w:sz w:val="26"/>
          <w:szCs w:val="26"/>
        </w:rPr>
      </w:pPr>
      <w:r>
        <w:rPr>
          <w:b/>
          <w:bCs/>
          <w:color w:val="0C447C"/>
          <w:sz w:val="26"/>
          <w:szCs w:val="26"/>
        </w:rPr>
        <w:br w:type="page"/>
      </w:r>
    </w:p>
    <w:p w14:paraId="449CE346" w14:textId="2FB6FCE6" w:rsidR="00C04A9A" w:rsidRDefault="00C04A9A" w:rsidP="00C04A9A">
      <w:pPr>
        <w:keepNext/>
        <w:pBdr>
          <w:bottom w:val="single" w:sz="6" w:space="2" w:color="B5D4F4"/>
        </w:pBdr>
        <w:spacing w:before="200" w:after="100"/>
      </w:pPr>
      <w:r>
        <w:rPr>
          <w:b/>
          <w:bCs/>
          <w:color w:val="0C447C"/>
          <w:sz w:val="26"/>
          <w:szCs w:val="26"/>
        </w:rPr>
        <w:lastRenderedPageBreak/>
        <w:t>SQL JOIN (Phase 3)</w:t>
      </w:r>
    </w:p>
    <w:p w14:paraId="21C9929A" w14:textId="77777777" w:rsidR="00C04A9A" w:rsidRPr="00EF2B6D" w:rsidRDefault="00C04A9A" w:rsidP="00C04A9A">
      <w:pPr>
        <w:spacing w:after="120"/>
      </w:pPr>
      <w:r w:rsidRPr="00EF2B6D">
        <w:rPr>
          <w:rFonts w:eastAsia="Calibri"/>
          <w:b/>
          <w:bCs/>
        </w:rPr>
        <w:t>Question: Which regional manager's region earns the most profit, and at what margin?</w:t>
      </w:r>
    </w:p>
    <w:p w14:paraId="63C56CEB" w14:textId="229DE46B" w:rsidR="00C04A9A" w:rsidRDefault="00C04A9A" w:rsidP="008844C8">
      <w:pPr>
        <w:keepNext/>
        <w:spacing w:before="200" w:after="100"/>
        <w:rPr>
          <w:rFonts w:eastAsia="Calibri"/>
        </w:rPr>
      </w:pPr>
      <w:r w:rsidRPr="00EF2B6D">
        <w:rPr>
          <w:rFonts w:eastAsia="Calibri"/>
        </w:rPr>
        <w:t>A small reference table, regional_managers (Region, Manager), was created to demonstrate a JOIN across two tables. The manager names are placeholders</w:t>
      </w:r>
      <w:r w:rsidR="008844C8">
        <w:rPr>
          <w:rFonts w:eastAsia="Calibri"/>
        </w:rPr>
        <w:t>.</w:t>
      </w:r>
    </w:p>
    <w:p w14:paraId="3D817997" w14:textId="77777777" w:rsidR="008844C8" w:rsidRDefault="008844C8" w:rsidP="008844C8">
      <w:pPr>
        <w:keepNext/>
        <w:spacing w:before="200" w:after="100"/>
        <w:rPr>
          <w:rFonts w:eastAsia="Calibri"/>
        </w:rPr>
      </w:pPr>
    </w:p>
    <w:p w14:paraId="24922B13" w14:textId="77777777" w:rsidR="00EF2B6D" w:rsidRDefault="00EF2B6D" w:rsidP="00EF2B6D">
      <w:pPr>
        <w:shd w:val="clear" w:color="auto" w:fill="F2F2F2"/>
      </w:pPr>
      <w:r>
        <w:rPr>
          <w:rFonts w:ascii="Courier New" w:eastAsia="Courier New" w:hAnsi="Courier New" w:cs="Courier New"/>
          <w:sz w:val="18"/>
          <w:szCs w:val="18"/>
        </w:rPr>
        <w:t>SELECT m.Manager,</w:t>
      </w:r>
    </w:p>
    <w:p w14:paraId="168B3C51" w14:textId="77777777" w:rsidR="00EF2B6D" w:rsidRDefault="00EF2B6D" w:rsidP="00EF2B6D">
      <w:pPr>
        <w:shd w:val="clear" w:color="auto" w:fill="F2F2F2"/>
      </w:pPr>
      <w:r>
        <w:rPr>
          <w:rFonts w:ascii="Courier New" w:eastAsia="Courier New" w:hAnsi="Courier New" w:cs="Courier New"/>
          <w:sz w:val="18"/>
          <w:szCs w:val="18"/>
        </w:rPr>
        <w:t xml:space="preserve">       o.Region,</w:t>
      </w:r>
    </w:p>
    <w:p w14:paraId="76959CAE" w14:textId="77777777" w:rsidR="00EF2B6D" w:rsidRDefault="00EF2B6D" w:rsidP="00EF2B6D">
      <w:pPr>
        <w:shd w:val="clear" w:color="auto" w:fill="F2F2F2"/>
      </w:pPr>
      <w:r>
        <w:rPr>
          <w:rFonts w:ascii="Courier New" w:eastAsia="Courier New" w:hAnsi="Courier New" w:cs="Courier New"/>
          <w:sz w:val="18"/>
          <w:szCs w:val="18"/>
        </w:rPr>
        <w:t xml:space="preserve">       ROUND(SUM(o.Sales), 2)  AS total_sales,</w:t>
      </w:r>
    </w:p>
    <w:p w14:paraId="64A8B452" w14:textId="77777777" w:rsidR="00EF2B6D" w:rsidRDefault="00EF2B6D" w:rsidP="00EF2B6D">
      <w:pPr>
        <w:shd w:val="clear" w:color="auto" w:fill="F2F2F2"/>
      </w:pPr>
      <w:r>
        <w:rPr>
          <w:rFonts w:ascii="Courier New" w:eastAsia="Courier New" w:hAnsi="Courier New" w:cs="Courier New"/>
          <w:sz w:val="18"/>
          <w:szCs w:val="18"/>
        </w:rPr>
        <w:t xml:space="preserve">       ROUND(SUM(o.Profit), 2) AS total_profit,</w:t>
      </w:r>
    </w:p>
    <w:p w14:paraId="371AAA65" w14:textId="77777777" w:rsidR="00EF2B6D" w:rsidRDefault="00EF2B6D" w:rsidP="00EF2B6D">
      <w:pPr>
        <w:shd w:val="clear" w:color="auto" w:fill="F2F2F2"/>
      </w:pPr>
      <w:r>
        <w:rPr>
          <w:rFonts w:ascii="Courier New" w:eastAsia="Courier New" w:hAnsi="Courier New" w:cs="Courier New"/>
          <w:sz w:val="18"/>
          <w:szCs w:val="18"/>
        </w:rPr>
        <w:t xml:space="preserve">       ROUND(SUM(o.Profit) / SUM(o.Sales) * 100, 1) AS margin_pct</w:t>
      </w:r>
    </w:p>
    <w:p w14:paraId="1507C128" w14:textId="77777777" w:rsidR="00EF2B6D" w:rsidRDefault="00EF2B6D" w:rsidP="00EF2B6D">
      <w:pPr>
        <w:shd w:val="clear" w:color="auto" w:fill="F2F2F2"/>
      </w:pPr>
      <w:r>
        <w:rPr>
          <w:rFonts w:ascii="Courier New" w:eastAsia="Courier New" w:hAnsi="Courier New" w:cs="Courier New"/>
          <w:sz w:val="18"/>
          <w:szCs w:val="18"/>
        </w:rPr>
        <w:t>FROM orders o</w:t>
      </w:r>
    </w:p>
    <w:p w14:paraId="6589D48D" w14:textId="77777777" w:rsidR="00EF2B6D" w:rsidRDefault="00EF2B6D" w:rsidP="00EF2B6D">
      <w:pPr>
        <w:shd w:val="clear" w:color="auto" w:fill="F2F2F2"/>
      </w:pPr>
      <w:r>
        <w:rPr>
          <w:rFonts w:ascii="Courier New" w:eastAsia="Courier New" w:hAnsi="Courier New" w:cs="Courier New"/>
          <w:sz w:val="18"/>
          <w:szCs w:val="18"/>
        </w:rPr>
        <w:t>JOIN regional_managers m ON o.Region = m.Region</w:t>
      </w:r>
    </w:p>
    <w:p w14:paraId="73AC07D3" w14:textId="77777777" w:rsidR="00EF2B6D" w:rsidRDefault="00EF2B6D" w:rsidP="00EF2B6D">
      <w:pPr>
        <w:shd w:val="clear" w:color="auto" w:fill="F2F2F2"/>
      </w:pPr>
      <w:r>
        <w:rPr>
          <w:rFonts w:ascii="Courier New" w:eastAsia="Courier New" w:hAnsi="Courier New" w:cs="Courier New"/>
          <w:sz w:val="18"/>
          <w:szCs w:val="18"/>
        </w:rPr>
        <w:t>GROUP BY m.Manager, o.Region</w:t>
      </w:r>
    </w:p>
    <w:p w14:paraId="29B52B5B" w14:textId="77777777" w:rsidR="00EF2B6D" w:rsidRDefault="00EF2B6D" w:rsidP="00EF2B6D">
      <w:pPr>
        <w:shd w:val="clear" w:color="auto" w:fill="F2F2F2"/>
      </w:pPr>
      <w:r>
        <w:rPr>
          <w:rFonts w:ascii="Courier New" w:eastAsia="Courier New" w:hAnsi="Courier New" w:cs="Courier New"/>
          <w:sz w:val="18"/>
          <w:szCs w:val="18"/>
        </w:rPr>
        <w:t>ORDER BY total_profit DESC;</w:t>
      </w:r>
    </w:p>
    <w:p w14:paraId="3DB9E4E8" w14:textId="77777777" w:rsidR="00A743D6" w:rsidRDefault="00A743D6" w:rsidP="00EA0704">
      <w:pPr>
        <w:rPr>
          <w:rFonts w:ascii="Calibri" w:eastAsia="Calibri" w:hAnsi="Calibri" w:cs="Calibri"/>
          <w:b/>
          <w:bCs/>
          <w:color w:val="FFFFFF"/>
          <w:sz w:val="20"/>
          <w:szCs w:val="20"/>
        </w:rPr>
      </w:pPr>
    </w:p>
    <w:p w14:paraId="3E4F7AA8" w14:textId="77777777" w:rsidR="00A743D6" w:rsidRDefault="00A743D6" w:rsidP="00A743D6">
      <w:pPr>
        <w:keepNext/>
        <w:keepLines/>
        <w:widowControl w:val="0"/>
        <w:rPr>
          <w:rFonts w:ascii="Calibri" w:eastAsia="Calibri" w:hAnsi="Calibri" w:cs="Calibri"/>
          <w:b/>
          <w:bCs/>
          <w:color w:val="FFFFFF"/>
          <w:sz w:val="20"/>
          <w:szCs w:val="20"/>
        </w:rPr>
        <w:sectPr w:rsidR="00A743D6">
          <w:pgSz w:w="11906" w:h="16838"/>
          <w:pgMar w:top="1000" w:right="1080" w:bottom="1000" w:left="1080" w:header="708" w:footer="708" w:gutter="0"/>
          <w:cols w:space="720"/>
          <w:docGrid w:linePitch="360"/>
        </w:sect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900"/>
        <w:gridCol w:w="1900"/>
        <w:gridCol w:w="1926"/>
      </w:tblGrid>
      <w:tr w:rsidR="00A743D6" w14:paraId="19A8F735" w14:textId="77777777" w:rsidTr="00EA0704">
        <w:tblPrEx>
          <w:tblCellMar>
            <w:top w:w="0" w:type="dxa"/>
            <w:bottom w:w="0" w:type="dxa"/>
          </w:tblCellMar>
        </w:tblPrEx>
        <w:trPr>
          <w:tblHeader/>
        </w:trPr>
        <w:tc>
          <w:tcPr>
            <w:tcW w:w="18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02F12C4A" w14:textId="77777777" w:rsidR="00A743D6" w:rsidRDefault="00A743D6" w:rsidP="00EA0704">
            <w:r>
              <w:rPr>
                <w:rFonts w:ascii="Calibri" w:eastAsia="Calibri" w:hAnsi="Calibri" w:cs="Calibri"/>
                <w:b/>
                <w:bCs/>
                <w:color w:val="FFFFFF"/>
                <w:sz w:val="20"/>
                <w:szCs w:val="20"/>
              </w:rPr>
              <w:t>Manager</w:t>
            </w:r>
          </w:p>
        </w:tc>
        <w:tc>
          <w:tcPr>
            <w:tcW w:w="15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793CC861" w14:textId="77777777" w:rsidR="00A743D6" w:rsidRDefault="00A743D6" w:rsidP="00EA0704">
            <w:r>
              <w:rPr>
                <w:rFonts w:ascii="Calibri" w:eastAsia="Calibri" w:hAnsi="Calibri" w:cs="Calibri"/>
                <w:b/>
                <w:bCs/>
                <w:color w:val="FFFFFF"/>
                <w:sz w:val="20"/>
                <w:szCs w:val="20"/>
              </w:rPr>
              <w:t>Region</w:t>
            </w:r>
          </w:p>
        </w:tc>
        <w:tc>
          <w:tcPr>
            <w:tcW w:w="19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2BE0259B" w14:textId="77777777" w:rsidR="00A743D6" w:rsidRDefault="00A743D6" w:rsidP="00EA0704">
            <w:r>
              <w:rPr>
                <w:rFonts w:ascii="Calibri" w:eastAsia="Calibri" w:hAnsi="Calibri" w:cs="Calibri"/>
                <w:b/>
                <w:bCs/>
                <w:color w:val="FFFFFF"/>
                <w:sz w:val="20"/>
                <w:szCs w:val="20"/>
              </w:rPr>
              <w:t>Total sales ($)</w:t>
            </w:r>
          </w:p>
        </w:tc>
        <w:tc>
          <w:tcPr>
            <w:tcW w:w="19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510F7929" w14:textId="77777777" w:rsidR="00A743D6" w:rsidRDefault="00A743D6" w:rsidP="00EA0704">
            <w:r>
              <w:rPr>
                <w:rFonts w:ascii="Calibri" w:eastAsia="Calibri" w:hAnsi="Calibri" w:cs="Calibri"/>
                <w:b/>
                <w:bCs/>
                <w:color w:val="FFFFFF"/>
                <w:sz w:val="20"/>
                <w:szCs w:val="20"/>
              </w:rPr>
              <w:t>Total profit ($)</w:t>
            </w:r>
          </w:p>
        </w:tc>
        <w:tc>
          <w:tcPr>
            <w:tcW w:w="1926"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59A7E92B" w14:textId="77777777" w:rsidR="00A743D6" w:rsidRDefault="00A743D6" w:rsidP="00EA0704">
            <w:r>
              <w:rPr>
                <w:rFonts w:ascii="Calibri" w:eastAsia="Calibri" w:hAnsi="Calibri" w:cs="Calibri"/>
                <w:b/>
                <w:bCs/>
                <w:color w:val="FFFFFF"/>
                <w:sz w:val="20"/>
                <w:szCs w:val="20"/>
              </w:rPr>
              <w:t>Margin (%)</w:t>
            </w:r>
          </w:p>
        </w:tc>
      </w:tr>
      <w:tr w:rsidR="00A743D6" w14:paraId="69BCEE1A" w14:textId="77777777" w:rsidTr="00EA0704">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22064E7" w14:textId="77777777" w:rsidR="00A743D6" w:rsidRDefault="00A743D6" w:rsidP="00EA0704">
            <w:r>
              <w:rPr>
                <w:rFonts w:ascii="Calibri" w:eastAsia="Calibri" w:hAnsi="Calibri" w:cs="Calibri"/>
                <w:color w:val="000000"/>
                <w:sz w:val="20"/>
                <w:szCs w:val="20"/>
              </w:rPr>
              <w:t>Manager D</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FCBB1AF" w14:textId="77777777" w:rsidR="00A743D6" w:rsidRDefault="00A743D6" w:rsidP="00EA0704">
            <w:r>
              <w:rPr>
                <w:rFonts w:ascii="Calibri" w:eastAsia="Calibri" w:hAnsi="Calibri" w:cs="Calibri"/>
                <w:color w:val="000000"/>
                <w:sz w:val="20"/>
                <w:szCs w:val="20"/>
              </w:rPr>
              <w:t>West</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46C5028" w14:textId="77777777" w:rsidR="00A743D6" w:rsidRDefault="00A743D6" w:rsidP="00EA0704">
            <w:pPr>
              <w:jc w:val="right"/>
            </w:pPr>
            <w:r>
              <w:rPr>
                <w:rFonts w:ascii="Calibri" w:eastAsia="Calibri" w:hAnsi="Calibri" w:cs="Calibri"/>
                <w:color w:val="000000"/>
                <w:sz w:val="20"/>
                <w:szCs w:val="20"/>
              </w:rPr>
              <w:t>725,457.82</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4BE73F" w14:textId="77777777" w:rsidR="00A743D6" w:rsidRDefault="00A743D6" w:rsidP="00EA0704">
            <w:pPr>
              <w:jc w:val="right"/>
            </w:pPr>
            <w:r>
              <w:rPr>
                <w:rFonts w:ascii="Calibri" w:eastAsia="Calibri" w:hAnsi="Calibri" w:cs="Calibri"/>
                <w:color w:val="000000"/>
                <w:sz w:val="20"/>
                <w:szCs w:val="20"/>
              </w:rPr>
              <w:t>108,418.45</w:t>
            </w:r>
          </w:p>
        </w:tc>
        <w:tc>
          <w:tcPr>
            <w:tcW w:w="19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CF33820" w14:textId="77777777" w:rsidR="00A743D6" w:rsidRDefault="00A743D6" w:rsidP="00EA0704">
            <w:pPr>
              <w:jc w:val="right"/>
            </w:pPr>
            <w:r>
              <w:rPr>
                <w:rFonts w:ascii="Calibri" w:eastAsia="Calibri" w:hAnsi="Calibri" w:cs="Calibri"/>
                <w:color w:val="000000"/>
                <w:sz w:val="20"/>
                <w:szCs w:val="20"/>
              </w:rPr>
              <w:t>14.9</w:t>
            </w:r>
          </w:p>
        </w:tc>
      </w:tr>
      <w:tr w:rsidR="00A743D6" w14:paraId="03E01181" w14:textId="77777777" w:rsidTr="00EA0704">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0074A6B" w14:textId="77777777" w:rsidR="00A743D6" w:rsidRDefault="00A743D6" w:rsidP="00EA0704">
            <w:r>
              <w:rPr>
                <w:rFonts w:ascii="Calibri" w:eastAsia="Calibri" w:hAnsi="Calibri" w:cs="Calibri"/>
                <w:color w:val="000000"/>
                <w:sz w:val="20"/>
                <w:szCs w:val="20"/>
              </w:rPr>
              <w:t>Manager B</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2BE9EBA" w14:textId="77777777" w:rsidR="00A743D6" w:rsidRDefault="00A743D6" w:rsidP="00EA0704">
            <w:r>
              <w:rPr>
                <w:rFonts w:ascii="Calibri" w:eastAsia="Calibri" w:hAnsi="Calibri" w:cs="Calibri"/>
                <w:color w:val="000000"/>
                <w:sz w:val="20"/>
                <w:szCs w:val="20"/>
              </w:rPr>
              <w:t>East</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5DBED5B" w14:textId="77777777" w:rsidR="00A743D6" w:rsidRDefault="00A743D6" w:rsidP="00EA0704">
            <w:pPr>
              <w:jc w:val="right"/>
            </w:pPr>
            <w:r>
              <w:rPr>
                <w:rFonts w:ascii="Calibri" w:eastAsia="Calibri" w:hAnsi="Calibri" w:cs="Calibri"/>
                <w:color w:val="000000"/>
                <w:sz w:val="20"/>
                <w:szCs w:val="20"/>
              </w:rPr>
              <w:t>678,781.24</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12DA735" w14:textId="77777777" w:rsidR="00A743D6" w:rsidRDefault="00A743D6" w:rsidP="00EA0704">
            <w:pPr>
              <w:jc w:val="right"/>
            </w:pPr>
            <w:r>
              <w:rPr>
                <w:rFonts w:ascii="Calibri" w:eastAsia="Calibri" w:hAnsi="Calibri" w:cs="Calibri"/>
                <w:color w:val="000000"/>
                <w:sz w:val="20"/>
                <w:szCs w:val="20"/>
              </w:rPr>
              <w:t>91,522.78</w:t>
            </w:r>
          </w:p>
        </w:tc>
        <w:tc>
          <w:tcPr>
            <w:tcW w:w="19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F74835C" w14:textId="77777777" w:rsidR="00A743D6" w:rsidRDefault="00A743D6" w:rsidP="00EA0704">
            <w:pPr>
              <w:jc w:val="right"/>
            </w:pPr>
            <w:r>
              <w:rPr>
                <w:rFonts w:ascii="Calibri" w:eastAsia="Calibri" w:hAnsi="Calibri" w:cs="Calibri"/>
                <w:color w:val="000000"/>
                <w:sz w:val="20"/>
                <w:szCs w:val="20"/>
              </w:rPr>
              <w:t>13.5</w:t>
            </w:r>
          </w:p>
        </w:tc>
      </w:tr>
      <w:tr w:rsidR="00A743D6" w14:paraId="58C5D4C3" w14:textId="77777777" w:rsidTr="00EA0704">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60C345D" w14:textId="77777777" w:rsidR="00A743D6" w:rsidRDefault="00A743D6" w:rsidP="00EA0704">
            <w:r>
              <w:rPr>
                <w:rFonts w:ascii="Calibri" w:eastAsia="Calibri" w:hAnsi="Calibri" w:cs="Calibri"/>
                <w:color w:val="000000"/>
                <w:sz w:val="20"/>
                <w:szCs w:val="20"/>
              </w:rPr>
              <w:t>Manager C</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D41BDF5" w14:textId="77777777" w:rsidR="00A743D6" w:rsidRDefault="00A743D6" w:rsidP="00EA0704">
            <w:r>
              <w:rPr>
                <w:rFonts w:ascii="Calibri" w:eastAsia="Calibri" w:hAnsi="Calibri" w:cs="Calibri"/>
                <w:color w:val="000000"/>
                <w:sz w:val="20"/>
                <w:szCs w:val="20"/>
              </w:rPr>
              <w:t>South</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E21489B" w14:textId="77777777" w:rsidR="00A743D6" w:rsidRDefault="00A743D6" w:rsidP="00EA0704">
            <w:pPr>
              <w:jc w:val="right"/>
            </w:pPr>
            <w:r>
              <w:rPr>
                <w:rFonts w:ascii="Calibri" w:eastAsia="Calibri" w:hAnsi="Calibri" w:cs="Calibri"/>
                <w:color w:val="000000"/>
                <w:sz w:val="20"/>
                <w:szCs w:val="20"/>
              </w:rPr>
              <w:t>391,721.91</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DEB2BAA" w14:textId="77777777" w:rsidR="00A743D6" w:rsidRDefault="00A743D6" w:rsidP="00EA0704">
            <w:pPr>
              <w:jc w:val="right"/>
            </w:pPr>
            <w:r>
              <w:rPr>
                <w:rFonts w:ascii="Calibri" w:eastAsia="Calibri" w:hAnsi="Calibri" w:cs="Calibri"/>
                <w:color w:val="000000"/>
                <w:sz w:val="20"/>
                <w:szCs w:val="20"/>
              </w:rPr>
              <w:t>46,749.43</w:t>
            </w:r>
          </w:p>
        </w:tc>
        <w:tc>
          <w:tcPr>
            <w:tcW w:w="19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1F6EBED" w14:textId="77777777" w:rsidR="00A743D6" w:rsidRDefault="00A743D6" w:rsidP="00EA0704">
            <w:pPr>
              <w:jc w:val="right"/>
            </w:pPr>
            <w:r>
              <w:rPr>
                <w:rFonts w:ascii="Calibri" w:eastAsia="Calibri" w:hAnsi="Calibri" w:cs="Calibri"/>
                <w:color w:val="000000"/>
                <w:sz w:val="20"/>
                <w:szCs w:val="20"/>
              </w:rPr>
              <w:t>11.9</w:t>
            </w:r>
          </w:p>
        </w:tc>
      </w:tr>
      <w:tr w:rsidR="00A743D6" w14:paraId="4D1C2CCD" w14:textId="77777777" w:rsidTr="00EA0704">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8802BBC" w14:textId="77777777" w:rsidR="00A743D6" w:rsidRDefault="00A743D6" w:rsidP="00EA0704">
            <w:r>
              <w:rPr>
                <w:rFonts w:ascii="Calibri" w:eastAsia="Calibri" w:hAnsi="Calibri" w:cs="Calibri"/>
                <w:color w:val="000000"/>
                <w:sz w:val="20"/>
                <w:szCs w:val="20"/>
              </w:rPr>
              <w:t>Manager A</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81A9E8B" w14:textId="77777777" w:rsidR="00A743D6" w:rsidRDefault="00A743D6" w:rsidP="00EA0704">
            <w:r>
              <w:rPr>
                <w:rFonts w:ascii="Calibri" w:eastAsia="Calibri" w:hAnsi="Calibri" w:cs="Calibri"/>
                <w:color w:val="000000"/>
                <w:sz w:val="20"/>
                <w:szCs w:val="20"/>
              </w:rPr>
              <w:t>Central</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0410CC5" w14:textId="77777777" w:rsidR="00A743D6" w:rsidRDefault="00A743D6" w:rsidP="00EA0704">
            <w:pPr>
              <w:jc w:val="right"/>
            </w:pPr>
            <w:r>
              <w:rPr>
                <w:rFonts w:ascii="Calibri" w:eastAsia="Calibri" w:hAnsi="Calibri" w:cs="Calibri"/>
                <w:color w:val="000000"/>
                <w:sz w:val="20"/>
                <w:szCs w:val="20"/>
              </w:rPr>
              <w:t>501,239.89</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A93A5F9" w14:textId="77777777" w:rsidR="00A743D6" w:rsidRDefault="00A743D6" w:rsidP="00EA0704">
            <w:pPr>
              <w:jc w:val="right"/>
            </w:pPr>
            <w:r>
              <w:rPr>
                <w:rFonts w:ascii="Calibri" w:eastAsia="Calibri" w:hAnsi="Calibri" w:cs="Calibri"/>
                <w:color w:val="000000"/>
                <w:sz w:val="20"/>
                <w:szCs w:val="20"/>
              </w:rPr>
              <w:t>39,706.36</w:t>
            </w:r>
          </w:p>
        </w:tc>
        <w:tc>
          <w:tcPr>
            <w:tcW w:w="19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D533B72" w14:textId="77777777" w:rsidR="00A743D6" w:rsidRDefault="00A743D6" w:rsidP="00EA0704">
            <w:pPr>
              <w:jc w:val="right"/>
            </w:pPr>
            <w:r>
              <w:rPr>
                <w:rFonts w:ascii="Calibri" w:eastAsia="Calibri" w:hAnsi="Calibri" w:cs="Calibri"/>
                <w:color w:val="000000"/>
                <w:sz w:val="20"/>
                <w:szCs w:val="20"/>
              </w:rPr>
              <w:t>7.9</w:t>
            </w:r>
          </w:p>
        </w:tc>
      </w:tr>
      <w:tr w:rsidR="00A743D6" w14:paraId="3272A6A7" w14:textId="77777777" w:rsidTr="00EA0704">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14:paraId="4CEF8AA4" w14:textId="77777777" w:rsidR="00A743D6" w:rsidRDefault="00A743D6" w:rsidP="00EA0704">
            <w:r>
              <w:rPr>
                <w:rFonts w:ascii="Calibri" w:eastAsia="Calibri" w:hAnsi="Calibri" w:cs="Calibri"/>
                <w:b/>
                <w:bCs/>
                <w:color w:val="000000"/>
                <w:sz w:val="20"/>
                <w:szCs w:val="20"/>
              </w:rPr>
              <w:t>Total</w:t>
            </w:r>
          </w:p>
        </w:tc>
        <w:tc>
          <w:tcPr>
            <w:tcW w:w="15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14:paraId="1CA68B13" w14:textId="77777777" w:rsidR="00A743D6" w:rsidRDefault="00A743D6" w:rsidP="00EA0704"/>
        </w:tc>
        <w:tc>
          <w:tcPr>
            <w:tcW w:w="19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14:paraId="3C32150B" w14:textId="77777777" w:rsidR="00A743D6" w:rsidRDefault="00A743D6" w:rsidP="00EA0704">
            <w:pPr>
              <w:jc w:val="right"/>
            </w:pPr>
            <w:r>
              <w:rPr>
                <w:rFonts w:ascii="Calibri" w:eastAsia="Calibri" w:hAnsi="Calibri" w:cs="Calibri"/>
                <w:b/>
                <w:bCs/>
                <w:color w:val="000000"/>
                <w:sz w:val="20"/>
                <w:szCs w:val="20"/>
              </w:rPr>
              <w:t>2,297,200.86</w:t>
            </w:r>
          </w:p>
        </w:tc>
        <w:tc>
          <w:tcPr>
            <w:tcW w:w="19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14:paraId="685E293A" w14:textId="77777777" w:rsidR="00A743D6" w:rsidRDefault="00A743D6" w:rsidP="00EA0704">
            <w:pPr>
              <w:jc w:val="right"/>
            </w:pPr>
            <w:r>
              <w:rPr>
                <w:rFonts w:ascii="Calibri" w:eastAsia="Calibri" w:hAnsi="Calibri" w:cs="Calibri"/>
                <w:b/>
                <w:bCs/>
                <w:color w:val="000000"/>
                <w:sz w:val="20"/>
                <w:szCs w:val="20"/>
              </w:rPr>
              <w:t>286,397.02</w:t>
            </w:r>
          </w:p>
        </w:tc>
        <w:tc>
          <w:tcPr>
            <w:tcW w:w="1926"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14:paraId="7F6074ED" w14:textId="77777777" w:rsidR="00A743D6" w:rsidRDefault="00A743D6" w:rsidP="00EA0704">
            <w:pPr>
              <w:jc w:val="right"/>
            </w:pPr>
          </w:p>
        </w:tc>
      </w:tr>
    </w:tbl>
    <w:p w14:paraId="2C089C97" w14:textId="77777777" w:rsidR="00F04E9B" w:rsidRDefault="00F04E9B" w:rsidP="00FA25E0">
      <w:pPr>
        <w:keepNext/>
        <w:spacing w:before="200" w:after="100"/>
        <w:rPr>
          <w:rFonts w:eastAsia="Calibri"/>
          <w:i/>
          <w:iCs/>
          <w:sz w:val="19"/>
          <w:szCs w:val="19"/>
        </w:rPr>
      </w:pPr>
      <w:r w:rsidRPr="00F04E9B">
        <w:rPr>
          <w:rFonts w:eastAsia="Calibri"/>
          <w:i/>
          <w:iCs/>
          <w:sz w:val="19"/>
          <w:szCs w:val="19"/>
        </w:rPr>
        <w:t>Table 4: JOIN result. The profit total matches the honesty check ($286,397.02), so the join lost and duplicated no rows.</w:t>
      </w:r>
    </w:p>
    <w:p w14:paraId="76027A7B" w14:textId="77777777" w:rsidR="00351F4E" w:rsidRPr="00F04E9B" w:rsidRDefault="00351F4E" w:rsidP="00FA25E0">
      <w:pPr>
        <w:keepNext/>
        <w:spacing w:before="200" w:after="100"/>
        <w:rPr>
          <w:rFonts w:eastAsia="Calibri"/>
          <w:i/>
          <w:iCs/>
          <w:sz w:val="19"/>
          <w:szCs w:val="19"/>
        </w:rPr>
      </w:pPr>
    </w:p>
    <w:p w14:paraId="3D73F531" w14:textId="7CA38D13" w:rsidR="00EF2B6D" w:rsidRDefault="00351F4E" w:rsidP="00FA25E0">
      <w:pPr>
        <w:keepNext/>
        <w:spacing w:before="200" w:after="100" w:line="276" w:lineRule="auto"/>
        <w:jc w:val="center"/>
        <w:rPr>
          <w:rFonts w:eastAsia="Calibri"/>
          <w:sz w:val="19"/>
          <w:szCs w:val="19"/>
        </w:rPr>
      </w:pPr>
      <w:r>
        <w:rPr>
          <w:rFonts w:eastAsia="Calibri"/>
          <w:noProof/>
          <w:sz w:val="19"/>
          <w:szCs w:val="19"/>
        </w:rPr>
        <w:drawing>
          <wp:anchor distT="0" distB="0" distL="114300" distR="114300" simplePos="0" relativeHeight="251658240" behindDoc="0" locked="0" layoutInCell="1" allowOverlap="1" wp14:anchorId="29681960" wp14:editId="0D6C9600">
            <wp:simplePos x="0" y="0"/>
            <wp:positionH relativeFrom="column">
              <wp:posOffset>320040</wp:posOffset>
            </wp:positionH>
            <wp:positionV relativeFrom="paragraph">
              <wp:posOffset>62865</wp:posOffset>
            </wp:positionV>
            <wp:extent cx="5539740" cy="3533140"/>
            <wp:effectExtent l="0" t="0" r="3810" b="0"/>
            <wp:wrapThrough wrapText="bothSides">
              <wp:wrapPolygon edited="0">
                <wp:start x="0" y="0"/>
                <wp:lineTo x="0" y="21429"/>
                <wp:lineTo x="21541" y="21429"/>
                <wp:lineTo x="21541" y="0"/>
                <wp:lineTo x="0" y="0"/>
              </wp:wrapPolygon>
            </wp:wrapThrough>
            <wp:docPr id="712222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22814" name="Picture 712222814"/>
                    <pic:cNvPicPr/>
                  </pic:nvPicPr>
                  <pic:blipFill>
                    <a:blip r:embed="rId9">
                      <a:extLst>
                        <a:ext uri="{28A0092B-C50C-407E-A947-70E740481C1C}">
                          <a14:useLocalDpi xmlns:a14="http://schemas.microsoft.com/office/drawing/2010/main" val="0"/>
                        </a:ext>
                      </a:extLst>
                    </a:blip>
                    <a:stretch>
                      <a:fillRect/>
                    </a:stretch>
                  </pic:blipFill>
                  <pic:spPr>
                    <a:xfrm>
                      <a:off x="0" y="0"/>
                      <a:ext cx="5539740" cy="3533140"/>
                    </a:xfrm>
                    <a:prstGeom prst="rect">
                      <a:avLst/>
                    </a:prstGeom>
                  </pic:spPr>
                </pic:pic>
              </a:graphicData>
            </a:graphic>
          </wp:anchor>
        </w:drawing>
      </w:r>
    </w:p>
    <w:p w14:paraId="7C9290E8" w14:textId="77777777" w:rsidR="00351F4E" w:rsidRDefault="00351F4E" w:rsidP="00FA25E0">
      <w:pPr>
        <w:keepNext/>
        <w:spacing w:before="200" w:after="100"/>
        <w:jc w:val="center"/>
        <w:rPr>
          <w:rFonts w:eastAsia="Calibri"/>
          <w:sz w:val="19"/>
          <w:szCs w:val="19"/>
        </w:rPr>
      </w:pPr>
    </w:p>
    <w:p w14:paraId="07B7F66B" w14:textId="77777777" w:rsidR="00351F4E" w:rsidRDefault="00351F4E" w:rsidP="00FA25E0">
      <w:pPr>
        <w:keepNext/>
        <w:spacing w:before="200" w:after="100"/>
        <w:jc w:val="center"/>
        <w:rPr>
          <w:rFonts w:eastAsia="Calibri"/>
          <w:sz w:val="19"/>
          <w:szCs w:val="19"/>
        </w:rPr>
      </w:pPr>
    </w:p>
    <w:p w14:paraId="2335B1DC" w14:textId="77777777" w:rsidR="00351F4E" w:rsidRPr="00351F4E" w:rsidRDefault="00351F4E" w:rsidP="00FA25E0">
      <w:pPr>
        <w:keepNext/>
        <w:spacing w:before="200" w:after="100"/>
        <w:jc w:val="center"/>
        <w:rPr>
          <w:rFonts w:eastAsia="Calibri"/>
          <w:sz w:val="19"/>
          <w:szCs w:val="19"/>
        </w:rPr>
      </w:pPr>
    </w:p>
    <w:p w14:paraId="2230D35E" w14:textId="77777777" w:rsidR="00351F4E" w:rsidRDefault="00351F4E" w:rsidP="00FA25E0">
      <w:pPr>
        <w:keepNext/>
        <w:spacing w:before="200" w:after="100"/>
        <w:rPr>
          <w:b/>
          <w:bCs/>
          <w:color w:val="0C447C"/>
          <w:sz w:val="26"/>
          <w:szCs w:val="26"/>
        </w:rPr>
      </w:pPr>
    </w:p>
    <w:p w14:paraId="4375A663" w14:textId="77777777" w:rsidR="00351F4E" w:rsidRDefault="00351F4E" w:rsidP="00FA25E0">
      <w:pPr>
        <w:keepNext/>
        <w:spacing w:before="200" w:after="100"/>
        <w:rPr>
          <w:b/>
          <w:bCs/>
          <w:color w:val="0C447C"/>
          <w:sz w:val="26"/>
          <w:szCs w:val="26"/>
        </w:rPr>
      </w:pPr>
    </w:p>
    <w:p w14:paraId="3AF6D278" w14:textId="77777777" w:rsidR="00351F4E" w:rsidRDefault="00351F4E" w:rsidP="00FA25E0">
      <w:pPr>
        <w:keepNext/>
        <w:spacing w:before="200" w:after="100"/>
        <w:rPr>
          <w:b/>
          <w:bCs/>
          <w:color w:val="0C447C"/>
          <w:sz w:val="26"/>
          <w:szCs w:val="26"/>
        </w:rPr>
      </w:pPr>
    </w:p>
    <w:p w14:paraId="3A28A97E" w14:textId="77777777" w:rsidR="00351F4E" w:rsidRDefault="00351F4E" w:rsidP="00FA25E0">
      <w:pPr>
        <w:keepNext/>
        <w:spacing w:before="200" w:after="100"/>
        <w:rPr>
          <w:b/>
          <w:bCs/>
          <w:color w:val="0C447C"/>
          <w:sz w:val="26"/>
          <w:szCs w:val="26"/>
        </w:rPr>
      </w:pPr>
    </w:p>
    <w:p w14:paraId="6D61C3C5" w14:textId="77777777" w:rsidR="00351F4E" w:rsidRDefault="00351F4E" w:rsidP="00FA25E0">
      <w:pPr>
        <w:keepNext/>
        <w:spacing w:before="200" w:after="100"/>
        <w:rPr>
          <w:b/>
          <w:bCs/>
          <w:color w:val="0C447C"/>
          <w:sz w:val="26"/>
          <w:szCs w:val="26"/>
        </w:rPr>
      </w:pPr>
    </w:p>
    <w:p w14:paraId="53B23325" w14:textId="77777777" w:rsidR="00351F4E" w:rsidRDefault="00351F4E" w:rsidP="00FA25E0">
      <w:pPr>
        <w:keepNext/>
        <w:spacing w:before="200" w:after="100"/>
        <w:rPr>
          <w:b/>
          <w:bCs/>
          <w:color w:val="0C447C"/>
          <w:sz w:val="26"/>
          <w:szCs w:val="26"/>
        </w:rPr>
      </w:pPr>
    </w:p>
    <w:p w14:paraId="007D6A83" w14:textId="77777777" w:rsidR="00351F4E" w:rsidRDefault="00351F4E" w:rsidP="00FA25E0">
      <w:pPr>
        <w:keepNext/>
        <w:spacing w:before="200" w:after="100"/>
        <w:rPr>
          <w:b/>
          <w:bCs/>
          <w:color w:val="0C447C"/>
          <w:sz w:val="26"/>
          <w:szCs w:val="26"/>
        </w:rPr>
      </w:pPr>
    </w:p>
    <w:p w14:paraId="51B93DC3" w14:textId="77777777" w:rsidR="00351F4E" w:rsidRDefault="00351F4E" w:rsidP="00FA25E0">
      <w:pPr>
        <w:keepNext/>
        <w:spacing w:before="200" w:after="100"/>
        <w:rPr>
          <w:b/>
          <w:bCs/>
          <w:color w:val="0C447C"/>
          <w:sz w:val="26"/>
          <w:szCs w:val="26"/>
        </w:rPr>
      </w:pPr>
    </w:p>
    <w:p w14:paraId="29B49B71" w14:textId="338579C9" w:rsidR="00351F4E" w:rsidRDefault="00CD4AD8" w:rsidP="00FA25E0">
      <w:pPr>
        <w:widowControl w:val="0"/>
        <w:spacing w:before="200" w:after="100"/>
        <w:rPr>
          <w:i/>
          <w:iCs/>
          <w:sz w:val="19"/>
          <w:szCs w:val="19"/>
        </w:rPr>
      </w:pPr>
      <w:r w:rsidRPr="00CD4AD8">
        <w:rPr>
          <w:i/>
          <w:iCs/>
          <w:sz w:val="19"/>
          <w:szCs w:val="19"/>
        </w:rPr>
        <w:t>Figure: JOIN query and result in MySQL Workbench. The four profit values add up to $286,397.02</w:t>
      </w:r>
      <w:r w:rsidR="008844C8">
        <w:rPr>
          <w:i/>
          <w:iCs/>
          <w:sz w:val="19"/>
          <w:szCs w:val="19"/>
        </w:rPr>
        <w:t>.</w:t>
      </w:r>
    </w:p>
    <w:p w14:paraId="64B462C8" w14:textId="77777777" w:rsidR="00847AD5" w:rsidRDefault="00CD4AD8" w:rsidP="00FA25E0">
      <w:pPr>
        <w:widowControl w:val="0"/>
        <w:spacing w:before="200" w:after="100"/>
      </w:pPr>
      <w:r w:rsidRPr="00CD4AD8">
        <w:t>Reading the result: Central has the second-highest sales but the lowest margin (7.9%), while West earns 14.9%. Central also has the heaviest discounting: an average discount of 24.0% and 27.7% of its order lines discounted above 20%, against 3.7% in West. This fits the discount finding, but it shows correlation, not proof of cause.</w:t>
      </w:r>
    </w:p>
    <w:p w14:paraId="34392EC1" w14:textId="77777777" w:rsidR="00847AD5" w:rsidRDefault="00847AD5" w:rsidP="00FA25E0">
      <w:pPr>
        <w:widowControl w:val="0"/>
        <w:spacing w:before="200" w:after="100"/>
      </w:pPr>
    </w:p>
    <w:p w14:paraId="4A58EC96" w14:textId="0308A65D" w:rsidR="00FA25E0" w:rsidRDefault="00FA25E0" w:rsidP="00FA25E0">
      <w:pPr>
        <w:widowControl w:val="0"/>
        <w:spacing w:before="200" w:after="100"/>
        <w:rPr>
          <w:rFonts w:eastAsia="Calibri"/>
        </w:rPr>
      </w:pPr>
      <w:r w:rsidRPr="00FA25E0">
        <w:rPr>
          <w:rFonts w:eastAsia="Calibri"/>
        </w:rPr>
        <w:t>When SQL was easier than Excel: one query linked two tables and totalled 9,994 rows, where Excel would need a lookup column plus a pivot. The query can also be re-run unchanged if the data is refreshed.</w:t>
      </w:r>
    </w:p>
    <w:p w14:paraId="5719DCEC" w14:textId="77777777" w:rsidR="00FA25E0" w:rsidRPr="00847AD5" w:rsidRDefault="00FA25E0" w:rsidP="00FA25E0">
      <w:pPr>
        <w:widowControl w:val="0"/>
        <w:spacing w:before="200" w:after="100"/>
      </w:pPr>
    </w:p>
    <w:p w14:paraId="29555951" w14:textId="17F5DF4D" w:rsidR="008844C8" w:rsidRDefault="008844C8" w:rsidP="008844C8">
      <w:pPr>
        <w:keepNext/>
        <w:keepLines/>
        <w:widowControl w:val="0"/>
        <w:pBdr>
          <w:bottom w:val="single" w:sz="6" w:space="2" w:color="B5D4F4"/>
        </w:pBdr>
        <w:spacing w:before="200" w:after="100"/>
      </w:pPr>
      <w:r w:rsidRPr="008844C8">
        <w:rPr>
          <w:b/>
          <w:bCs/>
          <w:color w:val="0C447C"/>
          <w:sz w:val="26"/>
          <w:szCs w:val="26"/>
        </w:rPr>
        <w:t>Seasonality</w:t>
      </w:r>
    </w:p>
    <w:p w14:paraId="2E2FBC2E" w14:textId="77777777" w:rsidR="00847AD5" w:rsidRPr="00FA25E0" w:rsidRDefault="00847AD5" w:rsidP="00847AD5">
      <w:pPr>
        <w:spacing w:after="120"/>
        <w:rPr>
          <w:rFonts w:eastAsia="Calibri"/>
        </w:rPr>
      </w:pPr>
      <w:r w:rsidRPr="00FA25E0">
        <w:rPr>
          <w:rFonts w:eastAsia="Calibri"/>
        </w:rPr>
        <w:t>Sales are strongly seasonal. November ($352K), December ($325K) and September ($308K) are the strongest months across the four years, and Q4 (October to December) brings in about 38% of all sales. January ($95K) and February ($60K) are the weakest. Four years of sample data show the pattern but not its cause.</w:t>
      </w:r>
    </w:p>
    <w:p w14:paraId="797C2B4E" w14:textId="77777777" w:rsidR="00847AD5" w:rsidRDefault="00847AD5" w:rsidP="00847AD5">
      <w:pPr>
        <w:spacing w:after="120"/>
      </w:pPr>
    </w:p>
    <w:p w14:paraId="5A94D063" w14:textId="234CA014" w:rsidR="006E3A6A" w:rsidRDefault="002F64C5" w:rsidP="00351F4E">
      <w:pPr>
        <w:keepNext/>
        <w:keepLines/>
        <w:widowControl w:val="0"/>
        <w:pBdr>
          <w:bottom w:val="single" w:sz="6" w:space="2" w:color="B5D4F4"/>
        </w:pBdr>
        <w:spacing w:before="200" w:after="100"/>
      </w:pPr>
      <w:r>
        <w:rPr>
          <w:b/>
          <w:bCs/>
          <w:color w:val="0C447C"/>
          <w:sz w:val="26"/>
          <w:szCs w:val="26"/>
        </w:rPr>
        <w:t>Explore next</w:t>
      </w:r>
    </w:p>
    <w:p w14:paraId="1A0B468D" w14:textId="77777777" w:rsidR="006E3A6A" w:rsidRDefault="002F64C5">
      <w:pPr>
        <w:spacing w:after="100" w:line="264" w:lineRule="auto"/>
      </w:pPr>
      <w:r>
        <w:t>Do Bookcases and Supplies lose money for the same reason as Tables (heavy discounting), and what discount level is the break-even point for each sub-category?</w:t>
      </w:r>
    </w:p>
    <w:p w14:paraId="2329DE03" w14:textId="77777777" w:rsidR="008844C8" w:rsidRDefault="008844C8">
      <w:pPr>
        <w:spacing w:after="100" w:line="264" w:lineRule="auto"/>
      </w:pPr>
    </w:p>
    <w:p w14:paraId="3D9E47DE" w14:textId="77777777" w:rsidR="006E3A6A" w:rsidRDefault="002F64C5">
      <w:pPr>
        <w:keepNext/>
        <w:pBdr>
          <w:bottom w:val="single" w:sz="6" w:space="2" w:color="B5D4F4"/>
        </w:pBdr>
        <w:spacing w:before="200" w:after="100"/>
      </w:pPr>
      <w:r>
        <w:rPr>
          <w:b/>
          <w:bCs/>
          <w:color w:val="0C447C"/>
          <w:sz w:val="26"/>
          <w:szCs w:val="26"/>
        </w:rPr>
        <w:t>The story</w:t>
      </w:r>
    </w:p>
    <w:p w14:paraId="7C37F5C6" w14:textId="77777777" w:rsidR="006E3A6A" w:rsidRDefault="002F64C5">
      <w:pPr>
        <w:spacing w:after="100" w:line="264" w:lineRule="auto"/>
      </w:pPr>
      <w:r>
        <w:t>Sales grew 51% between 2014 and 2017, so the business looks healthy at first glance. But growth is not the same as profit. Across the dataset, order lines with no discount earned $321K and lines with a 1 to 20% discount earned $101K, while lines discounted more than 20% lost $135K. The same pattern shows up by product: Tables, the biggest loss-maker, lost $17.7K. Regional differences are smaller than the discount effect, so the recommendation is to cap discounts rather than to change regional strategy.</w:t>
      </w:r>
    </w:p>
    <w:p w14:paraId="6266F6F4" w14:textId="77777777" w:rsidR="008844C8" w:rsidRDefault="008844C8">
      <w:pPr>
        <w:spacing w:after="100" w:line="264" w:lineRule="auto"/>
      </w:pPr>
    </w:p>
    <w:p w14:paraId="3CD05C15" w14:textId="20696EFE" w:rsidR="008844C8" w:rsidRPr="008844C8" w:rsidRDefault="002F64C5">
      <w:pPr>
        <w:keepNext/>
        <w:pBdr>
          <w:bottom w:val="single" w:sz="6" w:space="2" w:color="B5D4F4"/>
        </w:pBdr>
        <w:spacing w:before="200" w:after="100"/>
        <w:rPr>
          <w:b/>
          <w:bCs/>
          <w:color w:val="0C447C"/>
          <w:sz w:val="26"/>
          <w:szCs w:val="26"/>
        </w:rPr>
      </w:pPr>
      <w:r>
        <w:rPr>
          <w:b/>
          <w:bCs/>
          <w:color w:val="0C447C"/>
          <w:sz w:val="26"/>
          <w:szCs w:val="26"/>
        </w:rPr>
        <w:t>Why each chart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00"/>
        <w:gridCol w:w="2100"/>
        <w:gridCol w:w="3846"/>
      </w:tblGrid>
      <w:tr w:rsidR="006E3A6A" w14:paraId="6809014D" w14:textId="77777777">
        <w:trPr>
          <w:tblHeader/>
        </w:trPr>
        <w:tc>
          <w:tcPr>
            <w:tcW w:w="1500" w:type="dxa"/>
            <w:tcBorders>
              <w:top w:val="single" w:sz="4" w:space="0" w:color="D3D1C7"/>
              <w:left w:val="single" w:sz="4" w:space="0" w:color="D3D1C7"/>
              <w:bottom w:val="single" w:sz="4" w:space="0" w:color="D3D1C7"/>
              <w:right w:val="single" w:sz="4" w:space="0" w:color="D3D1C7"/>
            </w:tcBorders>
            <w:shd w:val="clear" w:color="auto" w:fill="E6F1FB"/>
            <w:tcMar>
              <w:top w:w="70" w:type="dxa"/>
              <w:left w:w="100" w:type="dxa"/>
              <w:bottom w:w="70" w:type="dxa"/>
              <w:right w:w="100" w:type="dxa"/>
            </w:tcMar>
          </w:tcPr>
          <w:p w14:paraId="6F7AFF3C" w14:textId="77777777" w:rsidR="006E3A6A" w:rsidRDefault="002F64C5">
            <w:pPr>
              <w:spacing w:line="264" w:lineRule="auto"/>
            </w:pPr>
            <w:r>
              <w:rPr>
                <w:b/>
                <w:bCs/>
                <w:sz w:val="18"/>
                <w:szCs w:val="18"/>
              </w:rPr>
              <w:t>Insight</w:t>
            </w:r>
          </w:p>
        </w:tc>
        <w:tc>
          <w:tcPr>
            <w:tcW w:w="2300" w:type="dxa"/>
            <w:tcBorders>
              <w:top w:val="single" w:sz="4" w:space="0" w:color="D3D1C7"/>
              <w:left w:val="single" w:sz="4" w:space="0" w:color="D3D1C7"/>
              <w:bottom w:val="single" w:sz="4" w:space="0" w:color="D3D1C7"/>
              <w:right w:val="single" w:sz="4" w:space="0" w:color="D3D1C7"/>
            </w:tcBorders>
            <w:shd w:val="clear" w:color="auto" w:fill="E6F1FB"/>
            <w:tcMar>
              <w:top w:w="70" w:type="dxa"/>
              <w:left w:w="100" w:type="dxa"/>
              <w:bottom w:w="70" w:type="dxa"/>
              <w:right w:w="100" w:type="dxa"/>
            </w:tcMar>
          </w:tcPr>
          <w:p w14:paraId="5C9E9409" w14:textId="77777777" w:rsidR="006E3A6A" w:rsidRDefault="002F64C5">
            <w:pPr>
              <w:spacing w:line="264" w:lineRule="auto"/>
            </w:pPr>
            <w:r>
              <w:rPr>
                <w:b/>
                <w:bCs/>
                <w:sz w:val="18"/>
                <w:szCs w:val="18"/>
              </w:rPr>
              <w:t>Question it answers</w:t>
            </w:r>
          </w:p>
        </w:tc>
        <w:tc>
          <w:tcPr>
            <w:tcW w:w="2100" w:type="dxa"/>
            <w:tcBorders>
              <w:top w:val="single" w:sz="4" w:space="0" w:color="D3D1C7"/>
              <w:left w:val="single" w:sz="4" w:space="0" w:color="D3D1C7"/>
              <w:bottom w:val="single" w:sz="4" w:space="0" w:color="D3D1C7"/>
              <w:right w:val="single" w:sz="4" w:space="0" w:color="D3D1C7"/>
            </w:tcBorders>
            <w:shd w:val="clear" w:color="auto" w:fill="E6F1FB"/>
            <w:tcMar>
              <w:top w:w="70" w:type="dxa"/>
              <w:left w:w="100" w:type="dxa"/>
              <w:bottom w:w="70" w:type="dxa"/>
              <w:right w:w="100" w:type="dxa"/>
            </w:tcMar>
          </w:tcPr>
          <w:p w14:paraId="4AA20532" w14:textId="77777777" w:rsidR="006E3A6A" w:rsidRDefault="002F64C5">
            <w:pPr>
              <w:spacing w:line="264" w:lineRule="auto"/>
            </w:pPr>
            <w:r>
              <w:rPr>
                <w:b/>
                <w:bCs/>
                <w:sz w:val="18"/>
                <w:szCs w:val="18"/>
              </w:rPr>
              <w:t>Number behind it</w:t>
            </w:r>
          </w:p>
        </w:tc>
        <w:tc>
          <w:tcPr>
            <w:tcW w:w="3846" w:type="dxa"/>
            <w:tcBorders>
              <w:top w:val="single" w:sz="4" w:space="0" w:color="D3D1C7"/>
              <w:left w:val="single" w:sz="4" w:space="0" w:color="D3D1C7"/>
              <w:bottom w:val="single" w:sz="4" w:space="0" w:color="D3D1C7"/>
              <w:right w:val="single" w:sz="4" w:space="0" w:color="D3D1C7"/>
            </w:tcBorders>
            <w:shd w:val="clear" w:color="auto" w:fill="E6F1FB"/>
            <w:tcMar>
              <w:top w:w="70" w:type="dxa"/>
              <w:left w:w="100" w:type="dxa"/>
              <w:bottom w:w="70" w:type="dxa"/>
              <w:right w:w="100" w:type="dxa"/>
            </w:tcMar>
          </w:tcPr>
          <w:p w14:paraId="44AE2688" w14:textId="77777777" w:rsidR="006E3A6A" w:rsidRDefault="002F64C5">
            <w:pPr>
              <w:spacing w:line="264" w:lineRule="auto"/>
            </w:pPr>
            <w:r>
              <w:rPr>
                <w:b/>
                <w:bCs/>
                <w:sz w:val="18"/>
                <w:szCs w:val="18"/>
              </w:rPr>
              <w:t>Chart and why</w:t>
            </w:r>
          </w:p>
        </w:tc>
      </w:tr>
      <w:tr w:rsidR="006E3A6A" w14:paraId="1DFE1440" w14:textId="77777777">
        <w:tc>
          <w:tcPr>
            <w:tcW w:w="1500" w:type="dxa"/>
            <w:tcBorders>
              <w:top w:val="single" w:sz="4" w:space="0" w:color="D3D1C7"/>
              <w:left w:val="single" w:sz="4" w:space="0" w:color="D3D1C7"/>
              <w:bottom w:val="single" w:sz="4" w:space="0" w:color="D3D1C7"/>
              <w:right w:val="single" w:sz="4" w:space="0" w:color="D3D1C7"/>
            </w:tcBorders>
            <w:tcMar>
              <w:top w:w="70" w:type="dxa"/>
              <w:left w:w="100" w:type="dxa"/>
              <w:bottom w:w="70" w:type="dxa"/>
              <w:right w:w="100" w:type="dxa"/>
            </w:tcMar>
          </w:tcPr>
          <w:p w14:paraId="3C83D545" w14:textId="77777777" w:rsidR="006E3A6A" w:rsidRDefault="002F64C5">
            <w:pPr>
              <w:spacing w:line="264" w:lineRule="auto"/>
            </w:pPr>
            <w:r>
              <w:rPr>
                <w:sz w:val="18"/>
                <w:szCs w:val="18"/>
              </w:rPr>
              <w:t>1. Discounts vs profit</w:t>
            </w:r>
          </w:p>
        </w:tc>
        <w:tc>
          <w:tcPr>
            <w:tcW w:w="2300" w:type="dxa"/>
            <w:tcBorders>
              <w:top w:val="single" w:sz="4" w:space="0" w:color="D3D1C7"/>
              <w:left w:val="single" w:sz="4" w:space="0" w:color="D3D1C7"/>
              <w:bottom w:val="single" w:sz="4" w:space="0" w:color="D3D1C7"/>
              <w:right w:val="single" w:sz="4" w:space="0" w:color="D3D1C7"/>
            </w:tcBorders>
            <w:tcMar>
              <w:top w:w="70" w:type="dxa"/>
              <w:left w:w="100" w:type="dxa"/>
              <w:bottom w:w="70" w:type="dxa"/>
              <w:right w:w="100" w:type="dxa"/>
            </w:tcMar>
          </w:tcPr>
          <w:p w14:paraId="289979EE" w14:textId="77777777" w:rsidR="006E3A6A" w:rsidRDefault="002F64C5">
            <w:pPr>
              <w:spacing w:line="264" w:lineRule="auto"/>
            </w:pPr>
            <w:r>
              <w:rPr>
                <w:sz w:val="18"/>
                <w:szCs w:val="18"/>
              </w:rPr>
              <w:t>Does heavy discounting hurt profit?</w:t>
            </w:r>
          </w:p>
        </w:tc>
        <w:tc>
          <w:tcPr>
            <w:tcW w:w="2100" w:type="dxa"/>
            <w:tcBorders>
              <w:top w:val="single" w:sz="4" w:space="0" w:color="D3D1C7"/>
              <w:left w:val="single" w:sz="4" w:space="0" w:color="D3D1C7"/>
              <w:bottom w:val="single" w:sz="4" w:space="0" w:color="D3D1C7"/>
              <w:right w:val="single" w:sz="4" w:space="0" w:color="D3D1C7"/>
            </w:tcBorders>
            <w:tcMar>
              <w:top w:w="70" w:type="dxa"/>
              <w:left w:w="100" w:type="dxa"/>
              <w:bottom w:w="70" w:type="dxa"/>
              <w:right w:w="100" w:type="dxa"/>
            </w:tcMar>
          </w:tcPr>
          <w:p w14:paraId="22E76C57" w14:textId="77777777" w:rsidR="006E3A6A" w:rsidRDefault="002F64C5">
            <w:pPr>
              <w:spacing w:line="264" w:lineRule="auto"/>
            </w:pPr>
            <w:r>
              <w:rPr>
                <w:sz w:val="18"/>
                <w:szCs w:val="18"/>
              </w:rPr>
              <w:t>Lines discounted above 20% lost $135K; undiscounted lines earned $321K</w:t>
            </w:r>
          </w:p>
        </w:tc>
        <w:tc>
          <w:tcPr>
            <w:tcW w:w="3846" w:type="dxa"/>
            <w:tcBorders>
              <w:top w:val="single" w:sz="4" w:space="0" w:color="D3D1C7"/>
              <w:left w:val="single" w:sz="4" w:space="0" w:color="D3D1C7"/>
              <w:bottom w:val="single" w:sz="4" w:space="0" w:color="D3D1C7"/>
              <w:right w:val="single" w:sz="4" w:space="0" w:color="D3D1C7"/>
            </w:tcBorders>
            <w:tcMar>
              <w:top w:w="70" w:type="dxa"/>
              <w:left w:w="100" w:type="dxa"/>
              <w:bottom w:w="70" w:type="dxa"/>
              <w:right w:w="100" w:type="dxa"/>
            </w:tcMar>
          </w:tcPr>
          <w:p w14:paraId="23340705" w14:textId="77777777" w:rsidR="006E3A6A" w:rsidRDefault="002F64C5">
            <w:pPr>
              <w:spacing w:line="264" w:lineRule="auto"/>
            </w:pPr>
            <w:r>
              <w:rPr>
                <w:sz w:val="18"/>
                <w:szCs w:val="18"/>
              </w:rPr>
              <w:t>Column chart of profit by discount band: compares groups and shows negative values clearly.</w:t>
            </w:r>
          </w:p>
        </w:tc>
      </w:tr>
      <w:tr w:rsidR="006E3A6A" w14:paraId="67440806" w14:textId="77777777">
        <w:tc>
          <w:tcPr>
            <w:tcW w:w="1500" w:type="dxa"/>
            <w:tcBorders>
              <w:top w:val="single" w:sz="4" w:space="0" w:color="D3D1C7"/>
              <w:left w:val="single" w:sz="4" w:space="0" w:color="D3D1C7"/>
              <w:bottom w:val="single" w:sz="4" w:space="0" w:color="D3D1C7"/>
              <w:right w:val="single" w:sz="4" w:space="0" w:color="D3D1C7"/>
            </w:tcBorders>
            <w:tcMar>
              <w:top w:w="70" w:type="dxa"/>
              <w:left w:w="100" w:type="dxa"/>
              <w:bottom w:w="70" w:type="dxa"/>
              <w:right w:w="100" w:type="dxa"/>
            </w:tcMar>
          </w:tcPr>
          <w:p w14:paraId="375B8F07" w14:textId="77777777" w:rsidR="006E3A6A" w:rsidRDefault="002F64C5">
            <w:pPr>
              <w:spacing w:line="264" w:lineRule="auto"/>
            </w:pPr>
            <w:r>
              <w:rPr>
                <w:sz w:val="18"/>
                <w:szCs w:val="18"/>
              </w:rPr>
              <w:t>2. Sub-category profit</w:t>
            </w:r>
          </w:p>
        </w:tc>
        <w:tc>
          <w:tcPr>
            <w:tcW w:w="2300" w:type="dxa"/>
            <w:tcBorders>
              <w:top w:val="single" w:sz="4" w:space="0" w:color="D3D1C7"/>
              <w:left w:val="single" w:sz="4" w:space="0" w:color="D3D1C7"/>
              <w:bottom w:val="single" w:sz="4" w:space="0" w:color="D3D1C7"/>
              <w:right w:val="single" w:sz="4" w:space="0" w:color="D3D1C7"/>
            </w:tcBorders>
            <w:tcMar>
              <w:top w:w="70" w:type="dxa"/>
              <w:left w:w="100" w:type="dxa"/>
              <w:bottom w:w="70" w:type="dxa"/>
              <w:right w:w="100" w:type="dxa"/>
            </w:tcMar>
          </w:tcPr>
          <w:p w14:paraId="4E8AC6B9" w14:textId="77777777" w:rsidR="006E3A6A" w:rsidRDefault="002F64C5">
            <w:pPr>
              <w:spacing w:line="264" w:lineRule="auto"/>
            </w:pPr>
            <w:r>
              <w:rPr>
                <w:sz w:val="18"/>
                <w:szCs w:val="18"/>
              </w:rPr>
              <w:t>Which products lose money?</w:t>
            </w:r>
          </w:p>
        </w:tc>
        <w:tc>
          <w:tcPr>
            <w:tcW w:w="2100" w:type="dxa"/>
            <w:tcBorders>
              <w:top w:val="single" w:sz="4" w:space="0" w:color="D3D1C7"/>
              <w:left w:val="single" w:sz="4" w:space="0" w:color="D3D1C7"/>
              <w:bottom w:val="single" w:sz="4" w:space="0" w:color="D3D1C7"/>
              <w:right w:val="single" w:sz="4" w:space="0" w:color="D3D1C7"/>
            </w:tcBorders>
            <w:tcMar>
              <w:top w:w="70" w:type="dxa"/>
              <w:left w:w="100" w:type="dxa"/>
              <w:bottom w:w="70" w:type="dxa"/>
              <w:right w:w="100" w:type="dxa"/>
            </w:tcMar>
          </w:tcPr>
          <w:p w14:paraId="3CF6967A" w14:textId="77777777" w:rsidR="006E3A6A" w:rsidRDefault="002F64C5">
            <w:pPr>
              <w:spacing w:line="264" w:lineRule="auto"/>
            </w:pPr>
            <w:r>
              <w:rPr>
                <w:sz w:val="18"/>
                <w:szCs w:val="18"/>
              </w:rPr>
              <w:t>Tables -$17.7K, Bookcases -$3.5K, Supplies -$1.2K</w:t>
            </w:r>
          </w:p>
        </w:tc>
        <w:tc>
          <w:tcPr>
            <w:tcW w:w="3846" w:type="dxa"/>
            <w:tcBorders>
              <w:top w:val="single" w:sz="4" w:space="0" w:color="D3D1C7"/>
              <w:left w:val="single" w:sz="4" w:space="0" w:color="D3D1C7"/>
              <w:bottom w:val="single" w:sz="4" w:space="0" w:color="D3D1C7"/>
              <w:right w:val="single" w:sz="4" w:space="0" w:color="D3D1C7"/>
            </w:tcBorders>
            <w:tcMar>
              <w:top w:w="70" w:type="dxa"/>
              <w:left w:w="100" w:type="dxa"/>
              <w:bottom w:w="70" w:type="dxa"/>
              <w:right w:w="100" w:type="dxa"/>
            </w:tcMar>
          </w:tcPr>
          <w:p w14:paraId="5AF7960B" w14:textId="77777777" w:rsidR="006E3A6A" w:rsidRDefault="002F64C5">
            <w:pPr>
              <w:spacing w:line="264" w:lineRule="auto"/>
            </w:pPr>
            <w:r>
              <w:rPr>
                <w:sz w:val="18"/>
                <w:szCs w:val="18"/>
              </w:rPr>
              <w:t>Sorted bar chart: 17 long labels, negatives visible, ranking obvious.</w:t>
            </w:r>
          </w:p>
        </w:tc>
      </w:tr>
      <w:tr w:rsidR="006E3A6A" w14:paraId="397EA779" w14:textId="77777777">
        <w:tc>
          <w:tcPr>
            <w:tcW w:w="1500" w:type="dxa"/>
            <w:tcBorders>
              <w:top w:val="single" w:sz="4" w:space="0" w:color="D3D1C7"/>
              <w:left w:val="single" w:sz="4" w:space="0" w:color="D3D1C7"/>
              <w:bottom w:val="single" w:sz="4" w:space="0" w:color="D3D1C7"/>
              <w:right w:val="single" w:sz="4" w:space="0" w:color="D3D1C7"/>
            </w:tcBorders>
            <w:tcMar>
              <w:top w:w="70" w:type="dxa"/>
              <w:left w:w="100" w:type="dxa"/>
              <w:bottom w:w="70" w:type="dxa"/>
              <w:right w:w="100" w:type="dxa"/>
            </w:tcMar>
          </w:tcPr>
          <w:p w14:paraId="37F4BAD4" w14:textId="77777777" w:rsidR="006E3A6A" w:rsidRDefault="002F64C5">
            <w:pPr>
              <w:spacing w:line="264" w:lineRule="auto"/>
            </w:pPr>
            <w:r>
              <w:rPr>
                <w:sz w:val="18"/>
                <w:szCs w:val="18"/>
              </w:rPr>
              <w:t>3. Yearly sales</w:t>
            </w:r>
          </w:p>
        </w:tc>
        <w:tc>
          <w:tcPr>
            <w:tcW w:w="2300" w:type="dxa"/>
            <w:tcBorders>
              <w:top w:val="single" w:sz="4" w:space="0" w:color="D3D1C7"/>
              <w:left w:val="single" w:sz="4" w:space="0" w:color="D3D1C7"/>
              <w:bottom w:val="single" w:sz="4" w:space="0" w:color="D3D1C7"/>
              <w:right w:val="single" w:sz="4" w:space="0" w:color="D3D1C7"/>
            </w:tcBorders>
            <w:tcMar>
              <w:top w:w="70" w:type="dxa"/>
              <w:left w:w="100" w:type="dxa"/>
              <w:bottom w:w="70" w:type="dxa"/>
              <w:right w:w="100" w:type="dxa"/>
            </w:tcMar>
          </w:tcPr>
          <w:p w14:paraId="42B01907" w14:textId="77777777" w:rsidR="006E3A6A" w:rsidRDefault="002F64C5">
            <w:pPr>
              <w:spacing w:line="264" w:lineRule="auto"/>
            </w:pPr>
            <w:r>
              <w:rPr>
                <w:sz w:val="18"/>
                <w:szCs w:val="18"/>
              </w:rPr>
              <w:t>Is the business growing?</w:t>
            </w:r>
          </w:p>
        </w:tc>
        <w:tc>
          <w:tcPr>
            <w:tcW w:w="2100" w:type="dxa"/>
            <w:tcBorders>
              <w:top w:val="single" w:sz="4" w:space="0" w:color="D3D1C7"/>
              <w:left w:val="single" w:sz="4" w:space="0" w:color="D3D1C7"/>
              <w:bottom w:val="single" w:sz="4" w:space="0" w:color="D3D1C7"/>
              <w:right w:val="single" w:sz="4" w:space="0" w:color="D3D1C7"/>
            </w:tcBorders>
            <w:tcMar>
              <w:top w:w="70" w:type="dxa"/>
              <w:left w:w="100" w:type="dxa"/>
              <w:bottom w:w="70" w:type="dxa"/>
              <w:right w:w="100" w:type="dxa"/>
            </w:tcMar>
          </w:tcPr>
          <w:p w14:paraId="78BCFC5A" w14:textId="77777777" w:rsidR="006E3A6A" w:rsidRDefault="002F64C5">
            <w:pPr>
              <w:spacing w:line="264" w:lineRule="auto"/>
            </w:pPr>
            <w:r>
              <w:rPr>
                <w:sz w:val="18"/>
                <w:szCs w:val="18"/>
              </w:rPr>
              <w:t>$484K (2014) to $733K (2017), +51%</w:t>
            </w:r>
          </w:p>
        </w:tc>
        <w:tc>
          <w:tcPr>
            <w:tcW w:w="3846" w:type="dxa"/>
            <w:tcBorders>
              <w:top w:val="single" w:sz="4" w:space="0" w:color="D3D1C7"/>
              <w:left w:val="single" w:sz="4" w:space="0" w:color="D3D1C7"/>
              <w:bottom w:val="single" w:sz="4" w:space="0" w:color="D3D1C7"/>
              <w:right w:val="single" w:sz="4" w:space="0" w:color="D3D1C7"/>
            </w:tcBorders>
            <w:tcMar>
              <w:top w:w="70" w:type="dxa"/>
              <w:left w:w="100" w:type="dxa"/>
              <w:bottom w:w="70" w:type="dxa"/>
              <w:right w:w="100" w:type="dxa"/>
            </w:tcMar>
          </w:tcPr>
          <w:p w14:paraId="052A0E99" w14:textId="77777777" w:rsidR="006E3A6A" w:rsidRDefault="002F64C5">
            <w:pPr>
              <w:spacing w:line="264" w:lineRule="auto"/>
            </w:pPr>
            <w:r>
              <w:rPr>
                <w:sz w:val="18"/>
                <w:szCs w:val="18"/>
              </w:rPr>
              <w:t>Line chart: a trend over time is best shown as a line.</w:t>
            </w:r>
          </w:p>
        </w:tc>
      </w:tr>
      <w:tr w:rsidR="006E3A6A" w14:paraId="0E36155B" w14:textId="77777777">
        <w:tc>
          <w:tcPr>
            <w:tcW w:w="1500" w:type="dxa"/>
            <w:tcBorders>
              <w:top w:val="single" w:sz="4" w:space="0" w:color="D3D1C7"/>
              <w:left w:val="single" w:sz="4" w:space="0" w:color="D3D1C7"/>
              <w:bottom w:val="single" w:sz="4" w:space="0" w:color="D3D1C7"/>
              <w:right w:val="single" w:sz="4" w:space="0" w:color="D3D1C7"/>
            </w:tcBorders>
            <w:tcMar>
              <w:top w:w="70" w:type="dxa"/>
              <w:left w:w="100" w:type="dxa"/>
              <w:bottom w:w="70" w:type="dxa"/>
              <w:right w:w="100" w:type="dxa"/>
            </w:tcMar>
          </w:tcPr>
          <w:p w14:paraId="4AEBA705" w14:textId="77777777" w:rsidR="006E3A6A" w:rsidRDefault="002F64C5">
            <w:pPr>
              <w:spacing w:line="264" w:lineRule="auto"/>
            </w:pPr>
            <w:r>
              <w:rPr>
                <w:sz w:val="18"/>
                <w:szCs w:val="18"/>
              </w:rPr>
              <w:t>4. Regions</w:t>
            </w:r>
          </w:p>
        </w:tc>
        <w:tc>
          <w:tcPr>
            <w:tcW w:w="2300" w:type="dxa"/>
            <w:tcBorders>
              <w:top w:val="single" w:sz="4" w:space="0" w:color="D3D1C7"/>
              <w:left w:val="single" w:sz="4" w:space="0" w:color="D3D1C7"/>
              <w:bottom w:val="single" w:sz="4" w:space="0" w:color="D3D1C7"/>
              <w:right w:val="single" w:sz="4" w:space="0" w:color="D3D1C7"/>
            </w:tcBorders>
            <w:tcMar>
              <w:top w:w="70" w:type="dxa"/>
              <w:left w:w="100" w:type="dxa"/>
              <w:bottom w:w="70" w:type="dxa"/>
              <w:right w:w="100" w:type="dxa"/>
            </w:tcMar>
          </w:tcPr>
          <w:p w14:paraId="4D735165" w14:textId="77777777" w:rsidR="006E3A6A" w:rsidRDefault="002F64C5">
            <w:pPr>
              <w:spacing w:line="264" w:lineRule="auto"/>
            </w:pPr>
            <w:r>
              <w:rPr>
                <w:sz w:val="18"/>
                <w:szCs w:val="18"/>
              </w:rPr>
              <w:t>Which regions lead?</w:t>
            </w:r>
          </w:p>
        </w:tc>
        <w:tc>
          <w:tcPr>
            <w:tcW w:w="2100" w:type="dxa"/>
            <w:tcBorders>
              <w:top w:val="single" w:sz="4" w:space="0" w:color="D3D1C7"/>
              <w:left w:val="single" w:sz="4" w:space="0" w:color="D3D1C7"/>
              <w:bottom w:val="single" w:sz="4" w:space="0" w:color="D3D1C7"/>
              <w:right w:val="single" w:sz="4" w:space="0" w:color="D3D1C7"/>
            </w:tcBorders>
            <w:tcMar>
              <w:top w:w="70" w:type="dxa"/>
              <w:left w:w="100" w:type="dxa"/>
              <w:bottom w:w="70" w:type="dxa"/>
              <w:right w:w="100" w:type="dxa"/>
            </w:tcMar>
          </w:tcPr>
          <w:p w14:paraId="5C065CB7" w14:textId="77777777" w:rsidR="006E3A6A" w:rsidRDefault="002F64C5">
            <w:pPr>
              <w:spacing w:line="264" w:lineRule="auto"/>
            </w:pPr>
            <w:r>
              <w:rPr>
                <w:sz w:val="18"/>
                <w:szCs w:val="18"/>
              </w:rPr>
              <w:t>West $725K, East $679K, Central $501K, South $392K</w:t>
            </w:r>
          </w:p>
        </w:tc>
        <w:tc>
          <w:tcPr>
            <w:tcW w:w="3846" w:type="dxa"/>
            <w:tcBorders>
              <w:top w:val="single" w:sz="4" w:space="0" w:color="D3D1C7"/>
              <w:left w:val="single" w:sz="4" w:space="0" w:color="D3D1C7"/>
              <w:bottom w:val="single" w:sz="4" w:space="0" w:color="D3D1C7"/>
              <w:right w:val="single" w:sz="4" w:space="0" w:color="D3D1C7"/>
            </w:tcBorders>
            <w:tcMar>
              <w:top w:w="70" w:type="dxa"/>
              <w:left w:w="100" w:type="dxa"/>
              <w:bottom w:w="70" w:type="dxa"/>
              <w:right w:w="100" w:type="dxa"/>
            </w:tcMar>
          </w:tcPr>
          <w:p w14:paraId="7B1FCE31" w14:textId="77777777" w:rsidR="006E3A6A" w:rsidRDefault="002F64C5">
            <w:pPr>
              <w:spacing w:line="264" w:lineRule="auto"/>
            </w:pPr>
            <w:r>
              <w:rPr>
                <w:sz w:val="18"/>
                <w:szCs w:val="18"/>
              </w:rPr>
              <w:t>Bar chart: a simple comparison of four categories.</w:t>
            </w:r>
          </w:p>
        </w:tc>
      </w:tr>
    </w:tbl>
    <w:p w14:paraId="445A339F" w14:textId="77777777" w:rsidR="00847AD5" w:rsidRDefault="00847AD5" w:rsidP="00847AD5">
      <w:pPr>
        <w:rPr>
          <w:b/>
          <w:bCs/>
          <w:color w:val="0C447C"/>
          <w:sz w:val="34"/>
          <w:szCs w:val="34"/>
        </w:rPr>
      </w:pPr>
    </w:p>
    <w:p w14:paraId="3154DDFE" w14:textId="77777777" w:rsidR="008844C8" w:rsidRDefault="008844C8" w:rsidP="00847AD5">
      <w:pPr>
        <w:rPr>
          <w:b/>
          <w:bCs/>
          <w:color w:val="0C447C"/>
          <w:sz w:val="34"/>
          <w:szCs w:val="34"/>
        </w:rPr>
      </w:pPr>
    </w:p>
    <w:p w14:paraId="4FE8DEC9" w14:textId="77777777" w:rsidR="008844C8" w:rsidRDefault="008844C8" w:rsidP="00847AD5">
      <w:pPr>
        <w:rPr>
          <w:b/>
          <w:bCs/>
          <w:color w:val="0C447C"/>
          <w:sz w:val="34"/>
          <w:szCs w:val="34"/>
        </w:rPr>
      </w:pPr>
    </w:p>
    <w:p w14:paraId="27DFFDE1" w14:textId="77777777" w:rsidR="008844C8" w:rsidRDefault="008844C8" w:rsidP="00847AD5">
      <w:pPr>
        <w:rPr>
          <w:b/>
          <w:bCs/>
          <w:color w:val="0C447C"/>
          <w:sz w:val="34"/>
          <w:szCs w:val="34"/>
        </w:rPr>
      </w:pPr>
    </w:p>
    <w:p w14:paraId="500A21AD" w14:textId="77777777" w:rsidR="008844C8" w:rsidRDefault="008844C8" w:rsidP="00847AD5">
      <w:pPr>
        <w:rPr>
          <w:b/>
          <w:bCs/>
          <w:color w:val="0C447C"/>
          <w:sz w:val="34"/>
          <w:szCs w:val="34"/>
        </w:rPr>
      </w:pPr>
    </w:p>
    <w:p w14:paraId="2B4564DC" w14:textId="77777777" w:rsidR="008844C8" w:rsidRDefault="008844C8" w:rsidP="00847AD5">
      <w:pPr>
        <w:rPr>
          <w:b/>
          <w:bCs/>
          <w:color w:val="0C447C"/>
          <w:sz w:val="34"/>
          <w:szCs w:val="34"/>
        </w:rPr>
      </w:pPr>
    </w:p>
    <w:p w14:paraId="1769A3EC" w14:textId="77777777" w:rsidR="008844C8" w:rsidRDefault="008844C8" w:rsidP="00847AD5">
      <w:pPr>
        <w:rPr>
          <w:b/>
          <w:bCs/>
          <w:color w:val="0C447C"/>
          <w:sz w:val="34"/>
          <w:szCs w:val="34"/>
        </w:rPr>
      </w:pPr>
    </w:p>
    <w:p w14:paraId="1A2DF33B" w14:textId="77777777" w:rsidR="008844C8" w:rsidRDefault="008844C8" w:rsidP="00847AD5">
      <w:pPr>
        <w:rPr>
          <w:b/>
          <w:bCs/>
          <w:color w:val="0C447C"/>
          <w:sz w:val="34"/>
          <w:szCs w:val="34"/>
        </w:rPr>
      </w:pPr>
    </w:p>
    <w:p w14:paraId="6F6C219C" w14:textId="77777777" w:rsidR="008844C8" w:rsidRDefault="008844C8" w:rsidP="00847AD5">
      <w:pPr>
        <w:rPr>
          <w:b/>
          <w:bCs/>
          <w:color w:val="0C447C"/>
          <w:sz w:val="34"/>
          <w:szCs w:val="34"/>
        </w:rPr>
      </w:pPr>
    </w:p>
    <w:p w14:paraId="4CF96B58" w14:textId="77777777" w:rsidR="008844C8" w:rsidRDefault="008844C8" w:rsidP="00847AD5">
      <w:pPr>
        <w:rPr>
          <w:b/>
          <w:bCs/>
          <w:color w:val="0C447C"/>
          <w:sz w:val="34"/>
          <w:szCs w:val="34"/>
        </w:rPr>
      </w:pPr>
    </w:p>
    <w:p w14:paraId="1D9C1260" w14:textId="22525E53" w:rsidR="006E3A6A" w:rsidRDefault="002F64C5" w:rsidP="00847AD5">
      <w:pPr>
        <w:rPr>
          <w:b/>
          <w:bCs/>
          <w:color w:val="0C447C"/>
          <w:sz w:val="34"/>
          <w:szCs w:val="34"/>
        </w:rPr>
      </w:pPr>
      <w:r>
        <w:rPr>
          <w:b/>
          <w:bCs/>
          <w:color w:val="0C447C"/>
          <w:sz w:val="34"/>
          <w:szCs w:val="34"/>
        </w:rPr>
        <w:t>Write-up: chart comparisons</w:t>
      </w:r>
    </w:p>
    <w:p w14:paraId="0B974E3A" w14:textId="77777777" w:rsidR="008844C8" w:rsidRDefault="008844C8" w:rsidP="00847AD5"/>
    <w:p w14:paraId="0779AAB2" w14:textId="77777777" w:rsidR="006E3A6A" w:rsidRDefault="002F64C5">
      <w:pPr>
        <w:keepNext/>
        <w:pBdr>
          <w:bottom w:val="single" w:sz="6" w:space="2" w:color="B5D4F4"/>
        </w:pBdr>
        <w:spacing w:before="60" w:after="100"/>
      </w:pPr>
      <w:r>
        <w:rPr>
          <w:b/>
          <w:bCs/>
          <w:color w:val="0C447C"/>
          <w:sz w:val="26"/>
          <w:szCs w:val="26"/>
        </w:rPr>
        <w:t>Wrong chart vs right chart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6"/>
        <w:gridCol w:w="234"/>
        <w:gridCol w:w="4746"/>
      </w:tblGrid>
      <w:tr w:rsidR="006E3A6A" w14:paraId="18EE665A" w14:textId="77777777">
        <w:trPr>
          <w:cantSplit/>
        </w:trPr>
        <w:tc>
          <w:tcPr>
            <w:tcW w:w="4753"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61961C85" w14:textId="77777777" w:rsidR="006E3A6A" w:rsidRDefault="002F64C5">
            <w:pPr>
              <w:spacing w:after="60" w:line="264" w:lineRule="auto"/>
              <w:jc w:val="center"/>
            </w:pPr>
            <w:r>
              <w:rPr>
                <w:b/>
                <w:bCs/>
                <w:color w:val="5F5E5A"/>
                <w:sz w:val="19"/>
                <w:szCs w:val="19"/>
              </w:rPr>
              <w:t>Wrong: pie of profit by sub-category</w:t>
            </w:r>
          </w:p>
          <w:p w14:paraId="56D0FA73" w14:textId="77777777" w:rsidR="006E3A6A" w:rsidRDefault="002F64C5">
            <w:pPr>
              <w:jc w:val="center"/>
            </w:pPr>
            <w:r>
              <w:rPr>
                <w:noProof/>
              </w:rPr>
              <w:drawing>
                <wp:inline distT="0" distB="0" distL="0" distR="0" wp14:anchorId="5A630215" wp14:editId="635B51FF">
                  <wp:extent cx="2976033" cy="2026920"/>
                  <wp:effectExtent l="0" t="0" r="0" b="0"/>
                  <wp:docPr id="2046726751" name="pie" descr="Wrong: pie of profit by sub-category" title="Wrong: pie of profit by sub-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b="14576"/>
                          <a:stretch>
                            <a:fillRect/>
                          </a:stretch>
                        </pic:blipFill>
                        <pic:spPr bwMode="auto">
                          <a:xfrm>
                            <a:off x="0" y="0"/>
                            <a:ext cx="2980416" cy="2029905"/>
                          </a:xfrm>
                          <a:prstGeom prst="rect">
                            <a:avLst/>
                          </a:prstGeom>
                          <a:ln>
                            <a:noFill/>
                          </a:ln>
                          <a:extLst>
                            <a:ext uri="{53640926-AAD7-44D8-BBD7-CCE9431645EC}">
                              <a14:shadowObscured xmlns:a14="http://schemas.microsoft.com/office/drawing/2010/main"/>
                            </a:ext>
                          </a:extLst>
                        </pic:spPr>
                      </pic:pic>
                    </a:graphicData>
                  </a:graphic>
                </wp:inline>
              </w:drawing>
            </w:r>
          </w:p>
        </w:tc>
        <w:tc>
          <w:tcPr>
            <w:tcW w:w="240" w:type="dxa"/>
            <w:tcBorders>
              <w:top w:val="none" w:sz="0" w:space="0" w:color="FFFFFF"/>
              <w:left w:val="none" w:sz="0" w:space="0" w:color="FFFFFF"/>
              <w:bottom w:val="none" w:sz="0" w:space="0" w:color="FFFFFF"/>
              <w:right w:val="none" w:sz="0" w:space="0" w:color="FFFFFF"/>
            </w:tcBorders>
          </w:tcPr>
          <w:p w14:paraId="2A24E957" w14:textId="77777777" w:rsidR="006E3A6A" w:rsidRDefault="006E3A6A">
            <w:pPr>
              <w:spacing w:after="100" w:line="264" w:lineRule="auto"/>
            </w:pPr>
          </w:p>
        </w:tc>
        <w:tc>
          <w:tcPr>
            <w:tcW w:w="4753"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65188718" w14:textId="77777777" w:rsidR="006E3A6A" w:rsidRDefault="002F64C5">
            <w:pPr>
              <w:spacing w:after="60" w:line="264" w:lineRule="auto"/>
              <w:jc w:val="center"/>
            </w:pPr>
            <w:r>
              <w:rPr>
                <w:b/>
                <w:bCs/>
                <w:color w:val="5F5E5A"/>
                <w:sz w:val="19"/>
                <w:szCs w:val="19"/>
              </w:rPr>
              <w:t>Right: sorted bar of profit by sub-category</w:t>
            </w:r>
          </w:p>
          <w:p w14:paraId="79039169" w14:textId="77777777" w:rsidR="006E3A6A" w:rsidRDefault="002F64C5">
            <w:pPr>
              <w:jc w:val="center"/>
            </w:pPr>
            <w:r>
              <w:rPr>
                <w:noProof/>
              </w:rPr>
              <w:drawing>
                <wp:inline distT="0" distB="0" distL="0" distR="0" wp14:anchorId="6165FB14" wp14:editId="43F95188">
                  <wp:extent cx="2819400" cy="2118360"/>
                  <wp:effectExtent l="0" t="0" r="0" b="0"/>
                  <wp:docPr id="2083785934" name="bar" descr="Right: sorted bar of profit by sub-category" title="Right: sorted bar of profit by sub-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b="9819"/>
                          <a:stretch>
                            <a:fillRect/>
                          </a:stretch>
                        </pic:blipFill>
                        <pic:spPr bwMode="auto">
                          <a:xfrm>
                            <a:off x="0" y="0"/>
                            <a:ext cx="2819400" cy="2118360"/>
                          </a:xfrm>
                          <a:prstGeom prst="rect">
                            <a:avLst/>
                          </a:prstGeom>
                          <a:ln>
                            <a:noFill/>
                          </a:ln>
                          <a:extLst>
                            <a:ext uri="{53640926-AAD7-44D8-BBD7-CCE9431645EC}">
                              <a14:shadowObscured xmlns:a14="http://schemas.microsoft.com/office/drawing/2010/main"/>
                            </a:ext>
                          </a:extLst>
                        </pic:spPr>
                      </pic:pic>
                    </a:graphicData>
                  </a:graphic>
                </wp:inline>
              </w:drawing>
            </w:r>
          </w:p>
        </w:tc>
      </w:tr>
      <w:tr w:rsidR="006E3A6A" w14:paraId="1125C8CE" w14:textId="77777777">
        <w:trPr>
          <w:cantSplit/>
        </w:trPr>
        <w:tc>
          <w:tcPr>
            <w:tcW w:w="4753"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0CD95241" w14:textId="77777777" w:rsidR="006E3A6A" w:rsidRDefault="002F64C5">
            <w:pPr>
              <w:spacing w:line="264" w:lineRule="auto"/>
            </w:pPr>
            <w:r>
              <w:rPr>
                <w:i/>
                <w:iCs/>
                <w:sz w:val="19"/>
                <w:szCs w:val="19"/>
              </w:rPr>
              <w:t>The pie can't show negative profit, so it silently drops the three loss-making sub-categories, and 14 slices are hard to rank.</w:t>
            </w:r>
          </w:p>
        </w:tc>
        <w:tc>
          <w:tcPr>
            <w:tcW w:w="240" w:type="dxa"/>
            <w:tcBorders>
              <w:top w:val="none" w:sz="0" w:space="0" w:color="FFFFFF"/>
              <w:left w:val="none" w:sz="0" w:space="0" w:color="FFFFFF"/>
              <w:bottom w:val="none" w:sz="0" w:space="0" w:color="FFFFFF"/>
              <w:right w:val="none" w:sz="0" w:space="0" w:color="FFFFFF"/>
            </w:tcBorders>
          </w:tcPr>
          <w:p w14:paraId="08354D00" w14:textId="77777777" w:rsidR="006E3A6A" w:rsidRDefault="006E3A6A">
            <w:pPr>
              <w:spacing w:after="100" w:line="264" w:lineRule="auto"/>
            </w:pPr>
          </w:p>
        </w:tc>
        <w:tc>
          <w:tcPr>
            <w:tcW w:w="4753"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7FD7B41D" w14:textId="77777777" w:rsidR="006E3A6A" w:rsidRDefault="002F64C5">
            <w:pPr>
              <w:spacing w:line="264" w:lineRule="auto"/>
            </w:pPr>
            <w:r>
              <w:rPr>
                <w:i/>
                <w:iCs/>
                <w:sz w:val="19"/>
                <w:szCs w:val="19"/>
              </w:rPr>
              <w:t>The sorted bar ranks all 17 sub-categories and shows the three losses: Tables (-$18K), Bookcases (-$3K) and Supplies (-$1K).</w:t>
            </w:r>
          </w:p>
        </w:tc>
      </w:tr>
    </w:tbl>
    <w:p w14:paraId="71953B82" w14:textId="77777777" w:rsidR="006E3A6A" w:rsidRDefault="006E3A6A">
      <w:pPr>
        <w:spacing w:after="120"/>
      </w:pPr>
    </w:p>
    <w:p w14:paraId="0518DEAB" w14:textId="77777777" w:rsidR="006E3A6A" w:rsidRDefault="002F64C5" w:rsidP="00573272">
      <w:pPr>
        <w:keepNext/>
        <w:pBdr>
          <w:bottom w:val="single" w:sz="6" w:space="3" w:color="B5D4F4"/>
        </w:pBdr>
        <w:spacing w:before="200" w:after="100"/>
      </w:pPr>
      <w:r>
        <w:rPr>
          <w:b/>
          <w:bCs/>
          <w:color w:val="0C447C"/>
          <w:sz w:val="26"/>
          <w:szCs w:val="26"/>
        </w:rPr>
        <w:t>Bad vs honest chart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21"/>
        <w:gridCol w:w="160"/>
        <w:gridCol w:w="4665"/>
      </w:tblGrid>
      <w:tr w:rsidR="006E3A6A" w14:paraId="71F3FA8C" w14:textId="77777777">
        <w:trPr>
          <w:cantSplit/>
        </w:trPr>
        <w:tc>
          <w:tcPr>
            <w:tcW w:w="4753"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26230417" w14:textId="77777777" w:rsidR="006E3A6A" w:rsidRDefault="002F64C5">
            <w:pPr>
              <w:spacing w:after="60" w:line="264" w:lineRule="auto"/>
              <w:jc w:val="center"/>
            </w:pPr>
            <w:r>
              <w:rPr>
                <w:b/>
                <w:bCs/>
                <w:color w:val="5F5E5A"/>
                <w:sz w:val="19"/>
                <w:szCs w:val="19"/>
              </w:rPr>
              <w:t>Bad: truncated axis (starts at $350K)</w:t>
            </w:r>
          </w:p>
          <w:p w14:paraId="2860A226" w14:textId="77777777" w:rsidR="006E3A6A" w:rsidRDefault="002F64C5">
            <w:pPr>
              <w:jc w:val="center"/>
            </w:pPr>
            <w:r>
              <w:rPr>
                <w:noProof/>
              </w:rPr>
              <w:drawing>
                <wp:inline distT="0" distB="0" distL="0" distR="0" wp14:anchorId="54F08862" wp14:editId="0E0EDF1D">
                  <wp:extent cx="3074190" cy="1402080"/>
                  <wp:effectExtent l="0" t="0" r="0" b="7620"/>
                  <wp:docPr id="1915630244" name="trunc" descr="Bad: truncated axis (starts at $350K)" title="Bad: truncated axis (starts at $350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75618" cy="1402731"/>
                          </a:xfrm>
                          <a:prstGeom prst="rect">
                            <a:avLst/>
                          </a:prstGeom>
                        </pic:spPr>
                      </pic:pic>
                    </a:graphicData>
                  </a:graphic>
                </wp:inline>
              </w:drawing>
            </w:r>
          </w:p>
        </w:tc>
        <w:tc>
          <w:tcPr>
            <w:tcW w:w="240" w:type="dxa"/>
            <w:tcBorders>
              <w:top w:val="none" w:sz="0" w:space="0" w:color="FFFFFF"/>
              <w:left w:val="none" w:sz="0" w:space="0" w:color="FFFFFF"/>
              <w:bottom w:val="none" w:sz="0" w:space="0" w:color="FFFFFF"/>
              <w:right w:val="none" w:sz="0" w:space="0" w:color="FFFFFF"/>
            </w:tcBorders>
          </w:tcPr>
          <w:p w14:paraId="1E3963B3" w14:textId="77777777" w:rsidR="006E3A6A" w:rsidRDefault="006E3A6A">
            <w:pPr>
              <w:spacing w:after="100" w:line="264" w:lineRule="auto"/>
            </w:pPr>
          </w:p>
        </w:tc>
        <w:tc>
          <w:tcPr>
            <w:tcW w:w="4753"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1AB27FFA" w14:textId="77777777" w:rsidR="006E3A6A" w:rsidRDefault="002F64C5">
            <w:pPr>
              <w:spacing w:after="60" w:line="264" w:lineRule="auto"/>
              <w:jc w:val="center"/>
            </w:pPr>
            <w:r>
              <w:rPr>
                <w:b/>
                <w:bCs/>
                <w:color w:val="5F5E5A"/>
                <w:sz w:val="19"/>
                <w:szCs w:val="19"/>
              </w:rPr>
              <w:t>Honest: axis starts at zero</w:t>
            </w:r>
          </w:p>
          <w:p w14:paraId="4CE46B44" w14:textId="77777777" w:rsidR="006E3A6A" w:rsidRDefault="002F64C5">
            <w:pPr>
              <w:jc w:val="center"/>
            </w:pPr>
            <w:r>
              <w:rPr>
                <w:noProof/>
              </w:rPr>
              <w:drawing>
                <wp:inline distT="0" distB="0" distL="0" distR="0" wp14:anchorId="46ABF9C0" wp14:editId="4E9913C4">
                  <wp:extent cx="2819400" cy="1466850"/>
                  <wp:effectExtent l="0" t="0" r="0" b="0"/>
                  <wp:docPr id="1217533302" name="honest" descr="Honest: axis starts at zero" title="Honest: axis starts at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19400" cy="1466850"/>
                          </a:xfrm>
                          <a:prstGeom prst="rect">
                            <a:avLst/>
                          </a:prstGeom>
                        </pic:spPr>
                      </pic:pic>
                    </a:graphicData>
                  </a:graphic>
                </wp:inline>
              </w:drawing>
            </w:r>
          </w:p>
        </w:tc>
      </w:tr>
      <w:tr w:rsidR="006E3A6A" w14:paraId="193248D5" w14:textId="77777777">
        <w:trPr>
          <w:cantSplit/>
        </w:trPr>
        <w:tc>
          <w:tcPr>
            <w:tcW w:w="4753"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37DFCDD0" w14:textId="77777777" w:rsidR="006E3A6A" w:rsidRDefault="002F64C5">
            <w:pPr>
              <w:spacing w:line="264" w:lineRule="auto"/>
            </w:pPr>
            <w:r>
              <w:rPr>
                <w:i/>
                <w:iCs/>
                <w:sz w:val="19"/>
                <w:szCs w:val="19"/>
              </w:rPr>
              <w:t>Truncated axis: South looks about nine times smaller than West.</w:t>
            </w:r>
          </w:p>
        </w:tc>
        <w:tc>
          <w:tcPr>
            <w:tcW w:w="240" w:type="dxa"/>
            <w:tcBorders>
              <w:top w:val="none" w:sz="0" w:space="0" w:color="FFFFFF"/>
              <w:left w:val="none" w:sz="0" w:space="0" w:color="FFFFFF"/>
              <w:bottom w:val="none" w:sz="0" w:space="0" w:color="FFFFFF"/>
              <w:right w:val="none" w:sz="0" w:space="0" w:color="FFFFFF"/>
            </w:tcBorders>
          </w:tcPr>
          <w:p w14:paraId="1FE76F45" w14:textId="77777777" w:rsidR="006E3A6A" w:rsidRDefault="006E3A6A">
            <w:pPr>
              <w:spacing w:after="100" w:line="264" w:lineRule="auto"/>
            </w:pPr>
          </w:p>
        </w:tc>
        <w:tc>
          <w:tcPr>
            <w:tcW w:w="4753"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0CA46138" w14:textId="77777777" w:rsidR="006E3A6A" w:rsidRDefault="002F64C5">
            <w:pPr>
              <w:spacing w:line="264" w:lineRule="auto"/>
            </w:pPr>
            <w:r>
              <w:rPr>
                <w:i/>
                <w:iCs/>
                <w:sz w:val="19"/>
                <w:szCs w:val="19"/>
              </w:rPr>
              <w:t>Zero-based axis: West ($725K) is about 1.85 times South ($392K).</w:t>
            </w:r>
          </w:p>
        </w:tc>
      </w:tr>
    </w:tbl>
    <w:p w14:paraId="3920E2A7" w14:textId="77777777" w:rsidR="006E3A6A" w:rsidRDefault="006E3A6A">
      <w:pPr>
        <w:spacing w:after="120"/>
      </w:pPr>
    </w:p>
    <w:p w14:paraId="3DA40140" w14:textId="77777777" w:rsidR="006E3A6A" w:rsidRDefault="002F64C5">
      <w:pPr>
        <w:keepNext/>
        <w:pBdr>
          <w:bottom w:val="single" w:sz="6" w:space="2" w:color="B5D4F4"/>
        </w:pBdr>
        <w:spacing w:before="200" w:after="100"/>
      </w:pPr>
      <w:r>
        <w:rPr>
          <w:b/>
          <w:bCs/>
          <w:color w:val="0C447C"/>
          <w:sz w:val="26"/>
          <w:szCs w:val="26"/>
        </w:rPr>
        <w:t>Two rules for an honest chart</w:t>
      </w:r>
    </w:p>
    <w:p w14:paraId="57D0D342" w14:textId="77777777" w:rsidR="006E3A6A" w:rsidRDefault="002F64C5">
      <w:pPr>
        <w:pStyle w:val="ListParagraph"/>
        <w:numPr>
          <w:ilvl w:val="0"/>
          <w:numId w:val="2"/>
        </w:numPr>
        <w:spacing w:after="60" w:line="264" w:lineRule="auto"/>
      </w:pPr>
      <w:r>
        <w:rPr>
          <w:b/>
          <w:bCs/>
        </w:rPr>
        <w:t xml:space="preserve">Start bar-chart axes at zero. </w:t>
      </w:r>
      <w:r>
        <w:t>Bar length is read as size, so cutting the axis exaggerates differences.</w:t>
      </w:r>
    </w:p>
    <w:p w14:paraId="0145711C" w14:textId="77777777" w:rsidR="006E3A6A" w:rsidRDefault="002F64C5">
      <w:pPr>
        <w:pStyle w:val="ListParagraph"/>
        <w:numPr>
          <w:ilvl w:val="0"/>
          <w:numId w:val="2"/>
        </w:numPr>
        <w:spacing w:after="60" w:line="264" w:lineRule="auto"/>
      </w:pPr>
      <w:r>
        <w:rPr>
          <w:b/>
          <w:bCs/>
        </w:rPr>
        <w:t xml:space="preserve">Label everything so the chart stands alone. </w:t>
      </w:r>
      <w:r>
        <w:t>Give it a title that states the finding, axis titles, and units.</w:t>
      </w:r>
    </w:p>
    <w:p w14:paraId="4C45E2A2" w14:textId="77777777" w:rsidR="00847AD5" w:rsidRDefault="00847AD5" w:rsidP="00847AD5">
      <w:pPr>
        <w:spacing w:line="276" w:lineRule="auto"/>
        <w:rPr>
          <w:b/>
          <w:bCs/>
          <w:color w:val="0C447C"/>
          <w:sz w:val="34"/>
          <w:szCs w:val="34"/>
        </w:rPr>
      </w:pPr>
    </w:p>
    <w:p w14:paraId="20CACB65" w14:textId="77777777" w:rsidR="008844C8" w:rsidRDefault="008844C8" w:rsidP="00847AD5">
      <w:pPr>
        <w:spacing w:line="276" w:lineRule="auto"/>
        <w:rPr>
          <w:b/>
          <w:bCs/>
          <w:color w:val="0C447C"/>
          <w:sz w:val="34"/>
          <w:szCs w:val="34"/>
        </w:rPr>
      </w:pPr>
    </w:p>
    <w:p w14:paraId="02909E59" w14:textId="77777777" w:rsidR="008844C8" w:rsidRDefault="008844C8" w:rsidP="00847AD5">
      <w:pPr>
        <w:spacing w:line="276" w:lineRule="auto"/>
        <w:rPr>
          <w:b/>
          <w:bCs/>
          <w:color w:val="0C447C"/>
          <w:sz w:val="34"/>
          <w:szCs w:val="34"/>
        </w:rPr>
      </w:pPr>
    </w:p>
    <w:p w14:paraId="7B6E26C4" w14:textId="77777777" w:rsidR="008844C8" w:rsidRDefault="008844C8" w:rsidP="00847AD5">
      <w:pPr>
        <w:spacing w:line="276" w:lineRule="auto"/>
        <w:rPr>
          <w:b/>
          <w:bCs/>
          <w:color w:val="0C447C"/>
          <w:sz w:val="34"/>
          <w:szCs w:val="34"/>
        </w:rPr>
      </w:pPr>
    </w:p>
    <w:p w14:paraId="16603EAD" w14:textId="0117719C" w:rsidR="00573272" w:rsidRPr="00847AD5" w:rsidRDefault="00573272" w:rsidP="00847AD5">
      <w:pPr>
        <w:spacing w:line="276" w:lineRule="auto"/>
      </w:pPr>
      <w:r w:rsidRPr="00573272">
        <w:rPr>
          <w:b/>
          <w:bCs/>
          <w:color w:val="0C447C"/>
          <w:sz w:val="34"/>
          <w:szCs w:val="34"/>
        </w:rPr>
        <w:lastRenderedPageBreak/>
        <w:t>Outlier check</w:t>
      </w:r>
    </w:p>
    <w:p w14:paraId="1CC54A39" w14:textId="13138AC7" w:rsidR="00573272" w:rsidRDefault="00573272">
      <w:pPr>
        <w:spacing w:after="120"/>
      </w:pPr>
      <w:r w:rsidRPr="00573272">
        <w:t>The 5 biggest-loss order lines (losses from $2,929 to $6,600) are all Machines or Binders sold at 50-80% discount. Quantities and sales values are normal, so these are real business losses caused by deep discounting, not data errors. Together they lost $20,471, about 7% of total profit ($286,397). This supports the recommendation to cap discounts at 20%.</w:t>
      </w:r>
    </w:p>
    <w:p w14:paraId="3081478B" w14:textId="77777777" w:rsidR="00573272" w:rsidRDefault="00573272">
      <w:pPr>
        <w:spacing w:after="120"/>
      </w:pPr>
    </w:p>
    <w:p w14:paraId="744F7E58" w14:textId="77777777" w:rsidR="00573272" w:rsidRDefault="00573272">
      <w:pPr>
        <w:spacing w:after="120"/>
      </w:pPr>
    </w:p>
    <w:p w14:paraId="129362B0" w14:textId="28E09815" w:rsidR="00573272" w:rsidRDefault="00573272" w:rsidP="00C40B19">
      <w:pPr>
        <w:spacing w:after="120"/>
        <w:jc w:val="center"/>
        <w:rPr>
          <w:b/>
          <w:bCs/>
          <w:color w:val="0C447C"/>
          <w:sz w:val="34"/>
          <w:szCs w:val="34"/>
        </w:rPr>
      </w:pPr>
      <w:r w:rsidRPr="00573272">
        <w:rPr>
          <w:b/>
          <w:bCs/>
          <w:noProof/>
          <w:color w:val="0C447C"/>
          <w:sz w:val="34"/>
          <w:szCs w:val="34"/>
        </w:rPr>
        <w:drawing>
          <wp:inline distT="0" distB="0" distL="0" distR="0" wp14:anchorId="567BE6C0" wp14:editId="50D0695E">
            <wp:extent cx="4405485" cy="2910840"/>
            <wp:effectExtent l="0" t="0" r="0" b="3810"/>
            <wp:docPr id="111884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45636" name=""/>
                    <pic:cNvPicPr/>
                  </pic:nvPicPr>
                  <pic:blipFill rotWithShape="1">
                    <a:blip r:embed="rId14"/>
                    <a:srcRect l="13802" t="15362" r="30984" b="25784"/>
                    <a:stretch>
                      <a:fillRect/>
                    </a:stretch>
                  </pic:blipFill>
                  <pic:spPr bwMode="auto">
                    <a:xfrm>
                      <a:off x="0" y="0"/>
                      <a:ext cx="4456073" cy="2944265"/>
                    </a:xfrm>
                    <a:prstGeom prst="rect">
                      <a:avLst/>
                    </a:prstGeom>
                    <a:ln>
                      <a:noFill/>
                    </a:ln>
                    <a:extLst>
                      <a:ext uri="{53640926-AAD7-44D8-BBD7-CCE9431645EC}">
                        <a14:shadowObscured xmlns:a14="http://schemas.microsoft.com/office/drawing/2010/main"/>
                      </a:ext>
                    </a:extLst>
                  </pic:spPr>
                </pic:pic>
              </a:graphicData>
            </a:graphic>
          </wp:inline>
        </w:drawing>
      </w:r>
    </w:p>
    <w:p w14:paraId="4B34EA85" w14:textId="3BEBA57D" w:rsidR="00573272" w:rsidRDefault="00573272" w:rsidP="00573272">
      <w:pPr>
        <w:spacing w:after="120"/>
        <w:jc w:val="center"/>
        <w:rPr>
          <w:i/>
          <w:iCs/>
          <w:sz w:val="19"/>
          <w:szCs w:val="19"/>
        </w:rPr>
      </w:pPr>
      <w:r w:rsidRPr="00573272">
        <w:rPr>
          <w:i/>
          <w:iCs/>
          <w:sz w:val="19"/>
          <w:szCs w:val="19"/>
        </w:rPr>
        <w:t>The 5 biggest-loss order lines, found with ORDER BY Profit ASC.</w:t>
      </w:r>
    </w:p>
    <w:p w14:paraId="7293CCAB" w14:textId="77777777" w:rsidR="00847AD5" w:rsidRDefault="00847AD5" w:rsidP="00C40B19">
      <w:pPr>
        <w:spacing w:after="120"/>
        <w:rPr>
          <w:b/>
          <w:bCs/>
          <w:color w:val="0C447C"/>
          <w:sz w:val="34"/>
          <w:szCs w:val="34"/>
        </w:rPr>
      </w:pPr>
    </w:p>
    <w:p w14:paraId="3DB9789D" w14:textId="75986627" w:rsidR="00C40B19" w:rsidRDefault="00C40B19" w:rsidP="00C40B19">
      <w:pPr>
        <w:spacing w:after="120"/>
        <w:rPr>
          <w:b/>
          <w:bCs/>
          <w:color w:val="0C447C"/>
          <w:sz w:val="34"/>
          <w:szCs w:val="34"/>
        </w:rPr>
      </w:pPr>
      <w:r w:rsidRPr="00C40B19">
        <w:rPr>
          <w:b/>
          <w:bCs/>
          <w:color w:val="0C447C"/>
          <w:sz w:val="34"/>
          <w:szCs w:val="34"/>
        </w:rPr>
        <w:t>Dashboard interactivity (slicer)</w:t>
      </w:r>
    </w:p>
    <w:p w14:paraId="10E15904" w14:textId="77777777" w:rsidR="00C40B19" w:rsidRDefault="00C40B19" w:rsidP="00C40B19">
      <w:pPr>
        <w:spacing w:after="120"/>
        <w:rPr>
          <w:sz w:val="19"/>
          <w:szCs w:val="19"/>
        </w:rPr>
      </w:pPr>
    </w:p>
    <w:p w14:paraId="6E0B037A" w14:textId="5F6F33FE" w:rsidR="00C40B19" w:rsidRPr="00C40B19" w:rsidRDefault="00C40B19" w:rsidP="008844C8">
      <w:pPr>
        <w:spacing w:after="120"/>
        <w:jc w:val="center"/>
        <w:rPr>
          <w:sz w:val="19"/>
          <w:szCs w:val="19"/>
        </w:rPr>
      </w:pPr>
      <w:r>
        <w:rPr>
          <w:noProof/>
          <w:sz w:val="19"/>
          <w:szCs w:val="19"/>
        </w:rPr>
        <w:drawing>
          <wp:inline distT="0" distB="0" distL="0" distR="0" wp14:anchorId="482A7C0D" wp14:editId="07145A0C">
            <wp:extent cx="5882005" cy="3302321"/>
            <wp:effectExtent l="0" t="0" r="4445" b="0"/>
            <wp:docPr id="112720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04501" name="Picture 1127204501"/>
                    <pic:cNvPicPr/>
                  </pic:nvPicPr>
                  <pic:blipFill rotWithShape="1">
                    <a:blip r:embed="rId15">
                      <a:extLst>
                        <a:ext uri="{28A0092B-C50C-407E-A947-70E740481C1C}">
                          <a14:useLocalDpi xmlns:a14="http://schemas.microsoft.com/office/drawing/2010/main" val="0"/>
                        </a:ext>
                      </a:extLst>
                    </a:blip>
                    <a:srcRect l="2871" t="4585" r="2631" b="1082"/>
                    <a:stretch>
                      <a:fillRect/>
                    </a:stretch>
                  </pic:blipFill>
                  <pic:spPr bwMode="auto">
                    <a:xfrm>
                      <a:off x="0" y="0"/>
                      <a:ext cx="5903244" cy="3314245"/>
                    </a:xfrm>
                    <a:prstGeom prst="rect">
                      <a:avLst/>
                    </a:prstGeom>
                    <a:ln>
                      <a:noFill/>
                    </a:ln>
                    <a:extLst>
                      <a:ext uri="{53640926-AAD7-44D8-BBD7-CCE9431645EC}">
                        <a14:shadowObscured xmlns:a14="http://schemas.microsoft.com/office/drawing/2010/main"/>
                      </a:ext>
                    </a:extLst>
                  </pic:spPr>
                </pic:pic>
              </a:graphicData>
            </a:graphic>
          </wp:inline>
        </w:drawing>
      </w:r>
    </w:p>
    <w:p w14:paraId="7CE0BE77" w14:textId="77777777" w:rsidR="008844C8" w:rsidRDefault="00C40B19" w:rsidP="008844C8">
      <w:pPr>
        <w:spacing w:after="120"/>
        <w:jc w:val="center"/>
        <w:rPr>
          <w:i/>
          <w:iCs/>
          <w:sz w:val="19"/>
          <w:szCs w:val="19"/>
        </w:rPr>
      </w:pPr>
      <w:r w:rsidRPr="00C40B19">
        <w:rPr>
          <w:i/>
          <w:iCs/>
          <w:sz w:val="19"/>
          <w:szCs w:val="19"/>
        </w:rPr>
        <w:t>Dashboard filtered to Region = Central, showing the slicer is interactive. Bars to the left of zero are loss-making sub-categories. Chart titles describe the full dataset; the numbers update with the filter.</w:t>
      </w:r>
    </w:p>
    <w:p w14:paraId="02C9D80C" w14:textId="53EB1711" w:rsidR="006E3A6A" w:rsidRPr="008844C8" w:rsidRDefault="002F64C5" w:rsidP="008844C8">
      <w:pPr>
        <w:spacing w:after="120"/>
        <w:rPr>
          <w:i/>
          <w:iCs/>
          <w:sz w:val="19"/>
          <w:szCs w:val="19"/>
        </w:rPr>
      </w:pPr>
      <w:r>
        <w:rPr>
          <w:b/>
          <w:bCs/>
          <w:color w:val="0C447C"/>
          <w:sz w:val="34"/>
          <w:szCs w:val="34"/>
        </w:rPr>
        <w:lastRenderedPageBreak/>
        <w:t>Written answers</w:t>
      </w:r>
    </w:p>
    <w:p w14:paraId="1471E867" w14:textId="77777777" w:rsidR="006E3A6A" w:rsidRDefault="002F64C5">
      <w:pPr>
        <w:keepNext/>
        <w:pBdr>
          <w:bottom w:val="single" w:sz="6" w:space="2" w:color="B5D4F4"/>
        </w:pBdr>
        <w:spacing w:before="60" w:after="100"/>
      </w:pPr>
      <w:r>
        <w:rPr>
          <w:b/>
          <w:bCs/>
          <w:color w:val="0C447C"/>
          <w:sz w:val="26"/>
          <w:szCs w:val="26"/>
        </w:rPr>
        <w:t>1. Choosing the right chart type</w:t>
      </w:r>
    </w:p>
    <w:p w14:paraId="70ED790E" w14:textId="77777777" w:rsidR="006E3A6A" w:rsidRDefault="002F64C5">
      <w:pPr>
        <w:spacing w:after="100" w:line="264" w:lineRule="auto"/>
      </w:pPr>
      <w:r>
        <w:t>Start with the message, then match the chart to it:</w:t>
      </w:r>
    </w:p>
    <w:p w14:paraId="614A036C" w14:textId="77777777" w:rsidR="006E3A6A" w:rsidRDefault="002F64C5">
      <w:pPr>
        <w:pStyle w:val="ListParagraph"/>
        <w:numPr>
          <w:ilvl w:val="0"/>
          <w:numId w:val="2"/>
        </w:numPr>
        <w:spacing w:after="60" w:line="264" w:lineRule="auto"/>
      </w:pPr>
      <w:r>
        <w:rPr>
          <w:b/>
          <w:bCs/>
        </w:rPr>
        <w:t xml:space="preserve">Comparison: </w:t>
      </w:r>
      <w:r>
        <w:t>bar or column chart. Salesforce's design guidelines call the bar chart the workhorse of analytics, because our eyes quickly see differences in length.</w:t>
      </w:r>
    </w:p>
    <w:p w14:paraId="6F723174" w14:textId="77777777" w:rsidR="006E3A6A" w:rsidRDefault="002F64C5">
      <w:pPr>
        <w:pStyle w:val="ListParagraph"/>
        <w:numPr>
          <w:ilvl w:val="0"/>
          <w:numId w:val="2"/>
        </w:numPr>
        <w:spacing w:after="60" w:line="264" w:lineRule="auto"/>
      </w:pPr>
      <w:r>
        <w:rPr>
          <w:b/>
          <w:bCs/>
        </w:rPr>
        <w:t xml:space="preserve">Trend: </w:t>
      </w:r>
      <w:r>
        <w:t>line chart. Qlik's guidance lists line charts for comparing trends over time.</w:t>
      </w:r>
    </w:p>
    <w:p w14:paraId="0AE02C93" w14:textId="77777777" w:rsidR="006E3A6A" w:rsidRDefault="002F64C5">
      <w:pPr>
        <w:pStyle w:val="ListParagraph"/>
        <w:numPr>
          <w:ilvl w:val="0"/>
          <w:numId w:val="2"/>
        </w:numPr>
        <w:spacing w:after="60" w:line="264" w:lineRule="auto"/>
      </w:pPr>
      <w:r>
        <w:rPr>
          <w:b/>
          <w:bCs/>
        </w:rPr>
        <w:t xml:space="preserve">Composition: </w:t>
      </w:r>
      <w:r>
        <w:t>pie, donut or stacked bar, used only for a few parts. Qlik describes pie and donut charts as suited to the static composition of a value.</w:t>
      </w:r>
    </w:p>
    <w:p w14:paraId="551AB993" w14:textId="77777777" w:rsidR="006E3A6A" w:rsidRDefault="002F64C5">
      <w:pPr>
        <w:pStyle w:val="ListParagraph"/>
        <w:numPr>
          <w:ilvl w:val="0"/>
          <w:numId w:val="2"/>
        </w:numPr>
        <w:spacing w:after="60" w:line="264" w:lineRule="auto"/>
      </w:pPr>
      <w:r>
        <w:rPr>
          <w:b/>
          <w:bCs/>
        </w:rPr>
        <w:t xml:space="preserve">Relationship: </w:t>
      </w:r>
      <w:r>
        <w:t>scatter plot, which shows how two or three measures relate.</w:t>
      </w:r>
    </w:p>
    <w:p w14:paraId="7D4E22C0" w14:textId="77777777" w:rsidR="006E3A6A" w:rsidRDefault="002F64C5">
      <w:pPr>
        <w:spacing w:before="60" w:after="100" w:line="264" w:lineRule="auto"/>
      </w:pPr>
      <w:r>
        <w:t>The Salesforce guidelines also warn that the wrong chart type risks misrepresenting the data and confusing or misleading the audience.</w:t>
      </w:r>
    </w:p>
    <w:p w14:paraId="39982499" w14:textId="77777777" w:rsidR="006E3A6A" w:rsidRDefault="002F64C5">
      <w:pPr>
        <w:spacing w:after="100" w:line="264" w:lineRule="auto"/>
      </w:pPr>
      <w:r>
        <w:rPr>
          <w:b/>
          <w:bCs/>
          <w:sz w:val="19"/>
          <w:szCs w:val="19"/>
        </w:rPr>
        <w:t xml:space="preserve">Sources: </w:t>
      </w:r>
      <w:r>
        <w:rPr>
          <w:sz w:val="19"/>
          <w:szCs w:val="19"/>
        </w:rPr>
        <w:t>Salesforce Lightning Design System, "Charts" guidelines (lightningdesignsystem.com/guidelines/charts); Qlik Support, "Best practices for choosing visualization types" (support.qlik.com/articles/000057453).</w:t>
      </w:r>
    </w:p>
    <w:p w14:paraId="1CC0DD5F" w14:textId="77777777" w:rsidR="006E3A6A" w:rsidRDefault="002F64C5">
      <w:pPr>
        <w:keepNext/>
        <w:pBdr>
          <w:bottom w:val="single" w:sz="6" w:space="2" w:color="B5D4F4"/>
        </w:pBdr>
        <w:spacing w:before="200" w:after="100"/>
      </w:pPr>
      <w:r>
        <w:rPr>
          <w:b/>
          <w:bCs/>
          <w:color w:val="0C447C"/>
          <w:sz w:val="26"/>
          <w:szCs w:val="26"/>
        </w:rPr>
        <w:t>2. Two ways charts can mislead</w:t>
      </w:r>
    </w:p>
    <w:p w14:paraId="2DF94C8C" w14:textId="77777777" w:rsidR="006E3A6A" w:rsidRDefault="002F64C5">
      <w:pPr>
        <w:spacing w:after="100" w:line="264" w:lineRule="auto"/>
      </w:pPr>
      <w:r>
        <w:rPr>
          <w:b/>
          <w:bCs/>
        </w:rPr>
        <w:t xml:space="preserve">Truncated axis. </w:t>
      </w:r>
      <w:r>
        <w:t>If a bar chart's axis starts at $350K instead of $0, a small difference looks huge. Fix: start bar axes at zero and label them.</w:t>
      </w:r>
    </w:p>
    <w:p w14:paraId="4FFA51D4" w14:textId="77777777" w:rsidR="006E3A6A" w:rsidRDefault="002F64C5">
      <w:pPr>
        <w:spacing w:after="100" w:line="264" w:lineRule="auto"/>
      </w:pPr>
      <w:r>
        <w:rPr>
          <w:b/>
          <w:bCs/>
        </w:rPr>
        <w:t xml:space="preserve">Misleading pie chart. </w:t>
      </w:r>
      <w:r>
        <w:t>Pies with many slices, similar sizes or negative values are hard to read, and a pie cannot show a loss. In this project it dropped Tables, Bookcases and Supplies entirely. Fix: use a sorted bar chart, and keep pies for a few parts that add up to 100%.</w:t>
      </w:r>
    </w:p>
    <w:p w14:paraId="512209FB" w14:textId="77777777" w:rsidR="006E3A6A" w:rsidRDefault="002F64C5">
      <w:pPr>
        <w:keepNext/>
        <w:pBdr>
          <w:bottom w:val="single" w:sz="6" w:space="2" w:color="B5D4F4"/>
        </w:pBdr>
        <w:spacing w:before="200" w:after="100"/>
      </w:pPr>
      <w:r>
        <w:rPr>
          <w:b/>
          <w:bCs/>
          <w:color w:val="0C447C"/>
          <w:sz w:val="26"/>
          <w:szCs w:val="26"/>
        </w:rPr>
        <w:t>3. What makes data storytelling effective</w:t>
      </w:r>
    </w:p>
    <w:p w14:paraId="21E5C577" w14:textId="77777777" w:rsidR="006E3A6A" w:rsidRDefault="002F64C5">
      <w:pPr>
        <w:spacing w:after="100" w:line="264" w:lineRule="auto"/>
      </w:pPr>
      <w:r>
        <w:t>Showing charts just displays data and leaves the reader to work out what matters. Effective storytelling has one clear message the reader can repeat, a logical order (headline first, then evidence, then what to do), insight written in words (titles like "Profit turns negative once discounts pass 20%" instead of "Sum of Profit by Band"), focus with clutter removed, and a clear so-what for a specific audience.</w:t>
      </w:r>
    </w:p>
    <w:p w14:paraId="06D5338F" w14:textId="77777777" w:rsidR="006E3A6A" w:rsidRDefault="002F64C5">
      <w:pPr>
        <w:keepNext/>
        <w:pBdr>
          <w:bottom w:val="single" w:sz="6" w:space="2" w:color="B5D4F4"/>
        </w:pBdr>
        <w:spacing w:before="200" w:after="100"/>
      </w:pPr>
      <w:r>
        <w:rPr>
          <w:b/>
          <w:bCs/>
          <w:color w:val="0C447C"/>
          <w:sz w:val="26"/>
          <w:szCs w:val="26"/>
        </w:rPr>
        <w:t>4. Why lead with the main insight (manager note)</w:t>
      </w:r>
    </w:p>
    <w:p w14:paraId="3C27B9CF" w14:textId="77777777" w:rsidR="006E3A6A" w:rsidRDefault="002F64C5">
      <w:pPr>
        <w:spacing w:after="100" w:line="264" w:lineRule="auto"/>
      </w:pPr>
      <w:r>
        <w:t>Managers are short on time and decide based on what matters, not how you got there. Leading with the main insight lets them understand the point in seconds and judge whether it needs action. It also makes the rest of the report easier to follow, since every chart then reads as evidence for a conclusion they already know. Starting with methodology forces a busy reader to wade through detail before learning why it matters, and they may stop reading before the key finding. The methodology still belongs in the report, but as a supporting appendix for anyone who wants to check it. In short: answer first, evidence next, method last.</w:t>
      </w:r>
    </w:p>
    <w:sectPr w:rsidR="006E3A6A" w:rsidSect="00A743D6">
      <w:type w:val="continuous"/>
      <w:pgSz w:w="11906" w:h="16838"/>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310F1"/>
    <w:multiLevelType w:val="hybridMultilevel"/>
    <w:tmpl w:val="6524AE96"/>
    <w:lvl w:ilvl="0" w:tplc="5DEA699C">
      <w:start w:val="1"/>
      <w:numFmt w:val="bullet"/>
      <w:lvlText w:val="●"/>
      <w:lvlJc w:val="left"/>
      <w:pPr>
        <w:ind w:left="720" w:hanging="360"/>
      </w:pPr>
    </w:lvl>
    <w:lvl w:ilvl="1" w:tplc="E00E1C12">
      <w:start w:val="1"/>
      <w:numFmt w:val="bullet"/>
      <w:lvlText w:val="○"/>
      <w:lvlJc w:val="left"/>
      <w:pPr>
        <w:ind w:left="1440" w:hanging="360"/>
      </w:pPr>
    </w:lvl>
    <w:lvl w:ilvl="2" w:tplc="32A69606">
      <w:start w:val="1"/>
      <w:numFmt w:val="bullet"/>
      <w:lvlText w:val="■"/>
      <w:lvlJc w:val="left"/>
      <w:pPr>
        <w:ind w:left="2160" w:hanging="360"/>
      </w:pPr>
    </w:lvl>
    <w:lvl w:ilvl="3" w:tplc="CB482EB6">
      <w:start w:val="1"/>
      <w:numFmt w:val="bullet"/>
      <w:lvlText w:val="●"/>
      <w:lvlJc w:val="left"/>
      <w:pPr>
        <w:ind w:left="2880" w:hanging="360"/>
      </w:pPr>
    </w:lvl>
    <w:lvl w:ilvl="4" w:tplc="7842F448">
      <w:start w:val="1"/>
      <w:numFmt w:val="bullet"/>
      <w:lvlText w:val="○"/>
      <w:lvlJc w:val="left"/>
      <w:pPr>
        <w:ind w:left="3600" w:hanging="360"/>
      </w:pPr>
    </w:lvl>
    <w:lvl w:ilvl="5" w:tplc="1D20AC10">
      <w:start w:val="1"/>
      <w:numFmt w:val="bullet"/>
      <w:lvlText w:val="■"/>
      <w:lvlJc w:val="left"/>
      <w:pPr>
        <w:ind w:left="4320" w:hanging="360"/>
      </w:pPr>
    </w:lvl>
    <w:lvl w:ilvl="6" w:tplc="50A8ADC4">
      <w:start w:val="1"/>
      <w:numFmt w:val="bullet"/>
      <w:lvlText w:val="●"/>
      <w:lvlJc w:val="left"/>
      <w:pPr>
        <w:ind w:left="5040" w:hanging="360"/>
      </w:pPr>
    </w:lvl>
    <w:lvl w:ilvl="7" w:tplc="CF568C6A">
      <w:start w:val="1"/>
      <w:numFmt w:val="bullet"/>
      <w:lvlText w:val="●"/>
      <w:lvlJc w:val="left"/>
      <w:pPr>
        <w:ind w:left="5760" w:hanging="360"/>
      </w:pPr>
    </w:lvl>
    <w:lvl w:ilvl="8" w:tplc="3C504150">
      <w:start w:val="1"/>
      <w:numFmt w:val="bullet"/>
      <w:lvlText w:val="●"/>
      <w:lvlJc w:val="left"/>
      <w:pPr>
        <w:ind w:left="6480" w:hanging="360"/>
      </w:pPr>
    </w:lvl>
  </w:abstractNum>
  <w:abstractNum w:abstractNumId="1" w15:restartNumberingAfterBreak="0">
    <w:nsid w:val="30765DF2"/>
    <w:multiLevelType w:val="hybridMultilevel"/>
    <w:tmpl w:val="926263C8"/>
    <w:lvl w:ilvl="0" w:tplc="50C049C8">
      <w:start w:val="1"/>
      <w:numFmt w:val="decimal"/>
      <w:lvlText w:val="%1."/>
      <w:lvlJc w:val="left"/>
      <w:pPr>
        <w:ind w:left="720" w:hanging="360"/>
      </w:pPr>
    </w:lvl>
    <w:lvl w:ilvl="1" w:tplc="E8E06BC4">
      <w:numFmt w:val="decimal"/>
      <w:lvlText w:val=""/>
      <w:lvlJc w:val="left"/>
    </w:lvl>
    <w:lvl w:ilvl="2" w:tplc="B7026B86">
      <w:numFmt w:val="decimal"/>
      <w:lvlText w:val=""/>
      <w:lvlJc w:val="left"/>
    </w:lvl>
    <w:lvl w:ilvl="3" w:tplc="5798BF36">
      <w:numFmt w:val="decimal"/>
      <w:lvlText w:val=""/>
      <w:lvlJc w:val="left"/>
    </w:lvl>
    <w:lvl w:ilvl="4" w:tplc="10B8D81E">
      <w:numFmt w:val="decimal"/>
      <w:lvlText w:val=""/>
      <w:lvlJc w:val="left"/>
    </w:lvl>
    <w:lvl w:ilvl="5" w:tplc="AC70EBC6">
      <w:numFmt w:val="decimal"/>
      <w:lvlText w:val=""/>
      <w:lvlJc w:val="left"/>
    </w:lvl>
    <w:lvl w:ilvl="6" w:tplc="D1B2571C">
      <w:numFmt w:val="decimal"/>
      <w:lvlText w:val=""/>
      <w:lvlJc w:val="left"/>
    </w:lvl>
    <w:lvl w:ilvl="7" w:tplc="380C9682">
      <w:numFmt w:val="decimal"/>
      <w:lvlText w:val=""/>
      <w:lvlJc w:val="left"/>
    </w:lvl>
    <w:lvl w:ilvl="8" w:tplc="9230A28E">
      <w:numFmt w:val="decimal"/>
      <w:lvlText w:val=""/>
      <w:lvlJc w:val="left"/>
    </w:lvl>
  </w:abstractNum>
  <w:abstractNum w:abstractNumId="2" w15:restartNumberingAfterBreak="0">
    <w:nsid w:val="66CA0EFB"/>
    <w:multiLevelType w:val="hybridMultilevel"/>
    <w:tmpl w:val="A6D4838E"/>
    <w:lvl w:ilvl="0" w:tplc="6B401394">
      <w:start w:val="1"/>
      <w:numFmt w:val="bullet"/>
      <w:lvlText w:val="•"/>
      <w:lvlJc w:val="left"/>
      <w:pPr>
        <w:ind w:left="540" w:hanging="270"/>
      </w:pPr>
    </w:lvl>
    <w:lvl w:ilvl="1" w:tplc="72302056">
      <w:numFmt w:val="decimal"/>
      <w:lvlText w:val=""/>
      <w:lvlJc w:val="left"/>
    </w:lvl>
    <w:lvl w:ilvl="2" w:tplc="FED4A3C4">
      <w:numFmt w:val="decimal"/>
      <w:lvlText w:val=""/>
      <w:lvlJc w:val="left"/>
    </w:lvl>
    <w:lvl w:ilvl="3" w:tplc="23DC282E">
      <w:numFmt w:val="decimal"/>
      <w:lvlText w:val=""/>
      <w:lvlJc w:val="left"/>
    </w:lvl>
    <w:lvl w:ilvl="4" w:tplc="BF6403D6">
      <w:numFmt w:val="decimal"/>
      <w:lvlText w:val=""/>
      <w:lvlJc w:val="left"/>
    </w:lvl>
    <w:lvl w:ilvl="5" w:tplc="93A4A662">
      <w:numFmt w:val="decimal"/>
      <w:lvlText w:val=""/>
      <w:lvlJc w:val="left"/>
    </w:lvl>
    <w:lvl w:ilvl="6" w:tplc="6888C2C2">
      <w:numFmt w:val="decimal"/>
      <w:lvlText w:val=""/>
      <w:lvlJc w:val="left"/>
    </w:lvl>
    <w:lvl w:ilvl="7" w:tplc="3B64BC52">
      <w:numFmt w:val="decimal"/>
      <w:lvlText w:val=""/>
      <w:lvlJc w:val="left"/>
    </w:lvl>
    <w:lvl w:ilvl="8" w:tplc="32CAD90C">
      <w:numFmt w:val="decimal"/>
      <w:lvlText w:val=""/>
      <w:lvlJc w:val="left"/>
    </w:lvl>
  </w:abstractNum>
  <w:num w:numId="1" w16cid:durableId="771122298">
    <w:abstractNumId w:val="0"/>
    <w:lvlOverride w:ilvl="0">
      <w:startOverride w:val="1"/>
    </w:lvlOverride>
  </w:num>
  <w:num w:numId="2" w16cid:durableId="1392263732">
    <w:abstractNumId w:val="2"/>
    <w:lvlOverride w:ilvl="0">
      <w:startOverride w:val="1"/>
    </w:lvlOverride>
  </w:num>
  <w:num w:numId="3" w16cid:durableId="11122844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A6A"/>
    <w:rsid w:val="000E1C88"/>
    <w:rsid w:val="001052D1"/>
    <w:rsid w:val="00212839"/>
    <w:rsid w:val="00261BD7"/>
    <w:rsid w:val="002F64C5"/>
    <w:rsid w:val="00351F4E"/>
    <w:rsid w:val="004158FD"/>
    <w:rsid w:val="00460359"/>
    <w:rsid w:val="00473514"/>
    <w:rsid w:val="00573272"/>
    <w:rsid w:val="005C6BEE"/>
    <w:rsid w:val="0067135F"/>
    <w:rsid w:val="006E3A6A"/>
    <w:rsid w:val="007D7499"/>
    <w:rsid w:val="0080761F"/>
    <w:rsid w:val="00847AD5"/>
    <w:rsid w:val="008844C8"/>
    <w:rsid w:val="00991980"/>
    <w:rsid w:val="009F6C34"/>
    <w:rsid w:val="00A743D6"/>
    <w:rsid w:val="00AD305C"/>
    <w:rsid w:val="00C04A9A"/>
    <w:rsid w:val="00C40B19"/>
    <w:rsid w:val="00C525ED"/>
    <w:rsid w:val="00CD4AD8"/>
    <w:rsid w:val="00DB76D5"/>
    <w:rsid w:val="00DF1C24"/>
    <w:rsid w:val="00E36475"/>
    <w:rsid w:val="00EE7167"/>
    <w:rsid w:val="00EF2B6D"/>
    <w:rsid w:val="00F04E9B"/>
    <w:rsid w:val="00F50E8B"/>
    <w:rsid w:val="00FA2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D9DEB"/>
  <w15:docId w15:val="{AFE62E6E-6443-4594-8315-0263FE7E4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4C8"/>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9</Pages>
  <Words>1854</Words>
  <Characters>10574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Superstore sales story</vt:lpstr>
    </vt:vector>
  </TitlesOfParts>
  <Company/>
  <LinksUpToDate>false</LinksUpToDate>
  <CharactersWithSpaces>12404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Superstore sales story</dc:title>
  <dc:creator>Superstore capstone</dc:creator>
  <cp:lastModifiedBy>Vaishnavi Gawande</cp:lastModifiedBy>
  <cp:revision>3</cp:revision>
  <cp:lastPrinted>2026-10-07T13:15:00Z</cp:lastPrinted>
  <dcterms:created xsi:type="dcterms:W3CDTF">2026-10-07T13:14:00Z</dcterms:created>
  <dcterms:modified xsi:type="dcterms:W3CDTF">2026-10-08T05:33:00Z</dcterms:modified>
</cp:coreProperties>
</file>