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200" w:line="276" w:lineRule="auto"/>
        <w:ind w:left="360" w:firstLine="0"/>
        <w:contextualSpacing w:val="0"/>
      </w:pPr>
      <w:bookmarkStart w:colFirst="0" w:colLast="0" w:name="h.gjdgxs" w:id="0"/>
      <w:bookmarkEnd w:id="0"/>
      <w:r w:rsidDel="00000000" w:rsidR="00000000" w:rsidRPr="00000000">
        <w:rPr>
          <w:rFonts w:ascii="Garamond" w:cs="Garamond" w:eastAsia="Garamond" w:hAnsi="Garamond"/>
          <w:color w:val="0070c0"/>
          <w:sz w:val="52"/>
          <w:szCs w:val="52"/>
          <w:rtl w:val="0"/>
        </w:rPr>
        <w:t xml:space="preserve">Project Phase II: Implementation Specification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line="276" w:lineRule="auto"/>
        <w:ind w:left="360" w:firstLine="0"/>
        <w:contextualSpacing w:val="0"/>
      </w:pPr>
      <w:r w:rsidDel="00000000" w:rsidR="00000000" w:rsidRPr="00000000">
        <w:rPr>
          <w:rFonts w:ascii="Garamond" w:cs="Garamond" w:eastAsia="Garamond" w:hAnsi="Garamond"/>
          <w:i w:val="1"/>
          <w:color w:val="666666"/>
          <w:sz w:val="40"/>
          <w:szCs w:val="40"/>
          <w:rtl w:val="0"/>
        </w:rPr>
        <w:t xml:space="preserve">Versions 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20" w:line="276" w:lineRule="auto"/>
        <w:ind w:left="450" w:firstLine="0"/>
        <w:contextualSpacing w:val="0"/>
      </w:pPr>
      <w:r w:rsidDel="00000000" w:rsidR="00000000" w:rsidRPr="00000000">
        <w:rPr>
          <w:rFonts w:ascii="Garamond" w:cs="Garamond" w:eastAsia="Garamond" w:hAnsi="Garamond"/>
          <w:color w:val="000000"/>
          <w:sz w:val="34"/>
          <w:szCs w:val="34"/>
          <w:rtl w:val="0"/>
        </w:rPr>
        <w:t xml:space="preserve">CS/SE 6362 Advanced Software Architecture (Fall 2015)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20"/>
        </w:tabs>
        <w:spacing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20"/>
        </w:tabs>
        <w:spacing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20"/>
        </w:tabs>
        <w:spacing w:line="276" w:lineRule="auto"/>
        <w:contextualSpacing w:val="0"/>
        <w:jc w:val="center"/>
      </w:pPr>
      <w:r w:rsidDel="00000000" w:rsidR="00000000" w:rsidRPr="00000000">
        <w:rPr>
          <w:rFonts w:ascii="Garamond" w:cs="Garamond" w:eastAsia="Garamond" w:hAnsi="Garamond"/>
          <w:b w:val="1"/>
          <w:color w:val="000000"/>
          <w:sz w:val="24"/>
          <w:szCs w:val="24"/>
          <w:rtl w:val="0"/>
        </w:rPr>
        <w:t xml:space="preserve">Submitted 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20"/>
        </w:tabs>
        <w:spacing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20"/>
        </w:tabs>
        <w:spacing w:line="276" w:lineRule="auto"/>
        <w:contextualSpacing w:val="0"/>
        <w:jc w:val="center"/>
      </w:pPr>
      <w:r w:rsidDel="00000000" w:rsidR="00000000" w:rsidRPr="00000000">
        <w:rPr>
          <w:rFonts w:ascii="Garamond" w:cs="Garamond" w:eastAsia="Garamond" w:hAnsi="Garamond"/>
          <w:b w:val="1"/>
          <w:color w:val="000000"/>
          <w:sz w:val="24"/>
          <w:szCs w:val="24"/>
          <w:rtl w:val="0"/>
        </w:rPr>
        <w:t xml:space="preserve">Dr. Lawrence Chung,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20"/>
        </w:tabs>
        <w:spacing w:line="276" w:lineRule="auto"/>
        <w:contextualSpacing w:val="0"/>
        <w:jc w:val="center"/>
      </w:pPr>
      <w:r w:rsidDel="00000000" w:rsidR="00000000" w:rsidRPr="00000000">
        <w:rPr>
          <w:rFonts w:ascii="Garamond" w:cs="Garamond" w:eastAsia="Garamond" w:hAnsi="Garamond"/>
          <w:b w:val="1"/>
          <w:color w:val="000000"/>
          <w:sz w:val="24"/>
          <w:szCs w:val="24"/>
          <w:rtl w:val="0"/>
        </w:rPr>
        <w:t xml:space="preserve">Associate Professor,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20"/>
        </w:tabs>
        <w:spacing w:line="276" w:lineRule="auto"/>
        <w:contextualSpacing w:val="0"/>
        <w:jc w:val="center"/>
      </w:pPr>
      <w:r w:rsidDel="00000000" w:rsidR="00000000" w:rsidRPr="00000000">
        <w:rPr>
          <w:rFonts w:ascii="Garamond" w:cs="Garamond" w:eastAsia="Garamond" w:hAnsi="Garamond"/>
          <w:b w:val="1"/>
          <w:color w:val="000000"/>
          <w:sz w:val="24"/>
          <w:szCs w:val="24"/>
          <w:rtl w:val="0"/>
        </w:rPr>
        <w:t xml:space="preserve">Department of Computer Science,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20"/>
        </w:tabs>
        <w:spacing w:line="276" w:lineRule="auto"/>
        <w:contextualSpacing w:val="0"/>
        <w:jc w:val="center"/>
      </w:pPr>
      <w:r w:rsidDel="00000000" w:rsidR="00000000" w:rsidRPr="00000000">
        <w:rPr>
          <w:rFonts w:ascii="Garamond" w:cs="Garamond" w:eastAsia="Garamond" w:hAnsi="Garamond"/>
          <w:b w:val="1"/>
          <w:color w:val="000000"/>
          <w:sz w:val="24"/>
          <w:szCs w:val="24"/>
          <w:rtl w:val="0"/>
        </w:rPr>
        <w:t xml:space="preserve">The University of Texas at Dallas,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Garamond" w:cs="Garamond" w:eastAsia="Garamond" w:hAnsi="Garamond"/>
          <w:b w:val="1"/>
          <w:color w:val="000000"/>
          <w:sz w:val="24"/>
          <w:szCs w:val="24"/>
          <w:rtl w:val="0"/>
        </w:rPr>
        <w:t xml:space="preserve">Richardson, TX -75080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360" w:firstLine="0"/>
        <w:contextualSpacing w:val="0"/>
      </w:pPr>
      <w:r w:rsidDel="00000000" w:rsidR="00000000" w:rsidRPr="00000000">
        <w:rPr>
          <w:rFonts w:ascii="Garamond" w:cs="Garamond" w:eastAsia="Garamond" w:hAnsi="Garamond"/>
          <w:b w:val="1"/>
          <w:color w:val="000000"/>
          <w:sz w:val="24"/>
          <w:szCs w:val="24"/>
          <w:u w:val="single"/>
          <w:rtl w:val="0"/>
        </w:rPr>
        <w:t xml:space="preserve">Submitted By:</w:t>
      </w:r>
      <w:r w:rsidDel="00000000" w:rsidR="00000000" w:rsidRPr="00000000">
        <w:rPr>
          <w:rFonts w:ascii="Garamond" w:cs="Garamond" w:eastAsia="Garamond" w:hAnsi="Garamond"/>
          <w:b w:val="1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Team Name:  Quick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Sruthi Chappidi, </w:t>
      </w:r>
      <w:hyperlink r:id="rId5">
        <w:r w:rsidDel="00000000" w:rsidR="00000000" w:rsidRPr="00000000">
          <w:rPr>
            <w:rFonts w:ascii="Garamond" w:cs="Garamond" w:eastAsia="Garamond" w:hAnsi="Garamond"/>
            <w:b w:val="1"/>
            <w:sz w:val="24"/>
            <w:szCs w:val="24"/>
            <w:rtl w:val="0"/>
          </w:rPr>
          <w:t xml:space="preserve">sxc105920@utdallas.edu</w:t>
        </w:r>
      </w:hyperlink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Barbara Maweu, </w:t>
      </w:r>
      <w:hyperlink r:id="rId6">
        <w:r w:rsidDel="00000000" w:rsidR="00000000" w:rsidRPr="00000000">
          <w:rPr>
            <w:rFonts w:ascii="Garamond" w:cs="Garamond" w:eastAsia="Garamond" w:hAnsi="Garamond"/>
            <w:b w:val="1"/>
            <w:sz w:val="24"/>
            <w:szCs w:val="24"/>
            <w:rtl w:val="0"/>
          </w:rPr>
          <w:t xml:space="preserve">bmk101020@utdallas.edu</w:t>
        </w:r>
      </w:hyperlink>
      <w:hyperlink r:id="rId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Maryellen Oltman, </w:t>
      </w:r>
      <w:hyperlink r:id="rId8">
        <w:r w:rsidDel="00000000" w:rsidR="00000000" w:rsidRPr="00000000">
          <w:rPr>
            <w:rFonts w:ascii="Garamond" w:cs="Garamond" w:eastAsia="Garamond" w:hAnsi="Garamond"/>
            <w:b w:val="1"/>
            <w:sz w:val="24"/>
            <w:szCs w:val="24"/>
            <w:rtl w:val="0"/>
          </w:rPr>
          <w:t xml:space="preserve">mco130030@utdallas.edu</w:t>
        </w:r>
      </w:hyperlink>
      <w:hyperlink r:id="rId9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Twinkle Sharma, </w:t>
      </w:r>
      <w:hyperlink r:id="rId10">
        <w:r w:rsidDel="00000000" w:rsidR="00000000" w:rsidRPr="00000000">
          <w:rPr>
            <w:rFonts w:ascii="Garamond" w:cs="Garamond" w:eastAsia="Garamond" w:hAnsi="Garamond"/>
            <w:b w:val="1"/>
            <w:sz w:val="24"/>
            <w:szCs w:val="24"/>
            <w:rtl w:val="0"/>
          </w:rPr>
          <w:t xml:space="preserve">txs151730@utdallas.edu</w:t>
        </w:r>
      </w:hyperlink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465"/>
        </w:tabs>
        <w:spacing w:line="276" w:lineRule="auto"/>
        <w:contextualSpacing w:val="0"/>
        <w:jc w:val="center"/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Team Website: </w:t>
      </w:r>
      <w:hyperlink r:id="rId11">
        <w:r w:rsidDel="00000000" w:rsidR="00000000" w:rsidRPr="00000000">
          <w:rPr>
            <w:rFonts w:ascii="Garamond" w:cs="Garamond" w:eastAsia="Garamond" w:hAnsi="Garamond"/>
            <w:b w:val="1"/>
            <w:sz w:val="24"/>
            <w:szCs w:val="24"/>
            <w:rtl w:val="0"/>
          </w:rPr>
          <w:t xml:space="preserve">www.utdallas.edu/~maryellen.oltman</w:t>
        </w:r>
      </w:hyperlink>
      <w:hyperlink r:id="rId12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13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1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15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16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1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18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19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20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21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22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23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2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25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26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2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28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29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720" w:firstLine="0"/>
        <w:contextualSpacing w:val="0"/>
      </w:pPr>
      <w:hyperlink r:id="rId30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Style w:val="Heading2"/>
        <w:spacing w:after="120" w:before="120" w:line="276" w:lineRule="auto"/>
        <w:ind w:left="3330" w:firstLine="0"/>
        <w:contextualSpacing w:val="0"/>
        <w:jc w:val="left"/>
      </w:pPr>
      <w:bookmarkStart w:colFirst="0" w:colLast="0" w:name="h.1v424im9c046" w:id="1"/>
      <w:bookmarkEnd w:id="1"/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t xml:space="preserve">Revision History</w:t>
      </w:r>
      <w:r w:rsidDel="00000000" w:rsidR="00000000" w:rsidRPr="00000000">
        <w:rPr>
          <w:rtl w:val="0"/>
        </w:rPr>
      </w:r>
    </w:p>
    <w:tbl>
      <w:tblPr>
        <w:tblStyle w:val="Table1"/>
        <w:bidi w:val="0"/>
        <w:tblW w:w="9350.0" w:type="dxa"/>
        <w:jc w:val="left"/>
        <w:tblInd w:w="-3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45"/>
        <w:gridCol w:w="2323"/>
        <w:gridCol w:w="2347"/>
        <w:gridCol w:w="2335"/>
        <w:tblGridChange w:id="0">
          <w:tblGrid>
            <w:gridCol w:w="2345"/>
            <w:gridCol w:w="2323"/>
            <w:gridCol w:w="2347"/>
            <w:gridCol w:w="233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Style w:val="Heading2"/>
              <w:spacing w:after="120" w:before="120" w:line="276" w:lineRule="auto"/>
              <w:contextualSpacing w:val="0"/>
              <w:jc w:val="center"/>
            </w:pPr>
            <w:bookmarkStart w:colFirst="0" w:colLast="0" w:name="h.1fob9te" w:id="2"/>
            <w:bookmarkEnd w:id="2"/>
            <w:r w:rsidDel="00000000" w:rsidR="00000000" w:rsidRPr="00000000">
              <w:rPr>
                <w:rFonts w:ascii="Garamond" w:cs="Garamond" w:eastAsia="Garamond" w:hAnsi="Garamond"/>
                <w:sz w:val="26"/>
                <w:szCs w:val="26"/>
                <w:rtl w:val="0"/>
              </w:rPr>
              <w:tab/>
              <w:t xml:space="preserve">Date</w:t>
            </w:r>
          </w:p>
        </w:tc>
        <w:tc>
          <w:tcPr/>
          <w:p w:rsidR="00000000" w:rsidDel="00000000" w:rsidP="00000000" w:rsidRDefault="00000000" w:rsidRPr="00000000">
            <w:pPr>
              <w:pStyle w:val="Heading2"/>
              <w:spacing w:after="120" w:before="120" w:line="276" w:lineRule="auto"/>
              <w:contextualSpacing w:val="0"/>
              <w:jc w:val="center"/>
            </w:pPr>
            <w:bookmarkStart w:colFirst="0" w:colLast="0" w:name="h.3znysh7" w:id="3"/>
            <w:bookmarkEnd w:id="3"/>
            <w:r w:rsidDel="00000000" w:rsidR="00000000" w:rsidRPr="00000000">
              <w:rPr>
                <w:rFonts w:ascii="Garamond" w:cs="Garamond" w:eastAsia="Garamond" w:hAnsi="Garamond"/>
                <w:sz w:val="26"/>
                <w:szCs w:val="26"/>
                <w:rtl w:val="0"/>
              </w:rPr>
              <w:t xml:space="preserve">Version</w:t>
            </w:r>
          </w:p>
        </w:tc>
        <w:tc>
          <w:tcPr/>
          <w:p w:rsidR="00000000" w:rsidDel="00000000" w:rsidP="00000000" w:rsidRDefault="00000000" w:rsidRPr="00000000">
            <w:pPr>
              <w:pStyle w:val="Heading2"/>
              <w:spacing w:after="120" w:before="120" w:line="276" w:lineRule="auto"/>
              <w:contextualSpacing w:val="0"/>
              <w:jc w:val="center"/>
            </w:pPr>
            <w:bookmarkStart w:colFirst="0" w:colLast="0" w:name="h.2et92p0" w:id="4"/>
            <w:bookmarkEnd w:id="4"/>
            <w:r w:rsidDel="00000000" w:rsidR="00000000" w:rsidRPr="00000000">
              <w:rPr>
                <w:rFonts w:ascii="Garamond" w:cs="Garamond" w:eastAsia="Garamond" w:hAnsi="Garamond"/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>
            <w:pPr>
              <w:pStyle w:val="Heading2"/>
              <w:spacing w:after="120" w:before="120" w:line="276" w:lineRule="auto"/>
              <w:contextualSpacing w:val="0"/>
              <w:jc w:val="center"/>
            </w:pPr>
            <w:bookmarkStart w:colFirst="0" w:colLast="0" w:name="h.tyjcwt" w:id="5"/>
            <w:bookmarkEnd w:id="5"/>
            <w:r w:rsidDel="00000000" w:rsidR="00000000" w:rsidRPr="00000000">
              <w:rPr>
                <w:rFonts w:ascii="Garamond" w:cs="Garamond" w:eastAsia="Garamond" w:hAnsi="Garamond"/>
                <w:sz w:val="26"/>
                <w:szCs w:val="26"/>
                <w:rtl w:val="0"/>
              </w:rPr>
              <w:t xml:space="preserve">Author(s)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line="276" w:lineRule="auto"/>
              <w:contextualSpacing w:val="0"/>
              <w:jc w:val="center"/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11/10/2015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line="276" w:lineRule="auto"/>
              <w:contextualSpacing w:val="0"/>
              <w:jc w:val="center"/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76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line="276" w:lineRule="auto"/>
              <w:contextualSpacing w:val="0"/>
              <w:jc w:val="center"/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Interim  version of Cyberminer System Prototype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line="276" w:lineRule="auto"/>
              <w:contextualSpacing w:val="0"/>
              <w:jc w:val="center"/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line="276" w:lineRule="auto"/>
              <w:contextualSpacing w:val="0"/>
              <w:jc w:val="center"/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12/1/2015</w:t>
            </w:r>
          </w:p>
        </w:tc>
        <w:tc>
          <w:tcPr/>
          <w:p w:rsidR="00000000" w:rsidDel="00000000" w:rsidP="00000000" w:rsidRDefault="00000000" w:rsidRPr="00000000">
            <w:pPr>
              <w:spacing w:line="276" w:lineRule="auto"/>
              <w:contextualSpacing w:val="0"/>
              <w:jc w:val="center"/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>
            <w:pPr>
              <w:spacing w:line="276" w:lineRule="auto"/>
              <w:contextualSpacing w:val="0"/>
              <w:jc w:val="center"/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Update output screen of implementation</w:t>
            </w:r>
          </w:p>
        </w:tc>
        <w:tc>
          <w:tcPr/>
          <w:p w:rsidR="00000000" w:rsidDel="00000000" w:rsidP="00000000" w:rsidRDefault="00000000" w:rsidRPr="00000000">
            <w:pPr>
              <w:spacing w:line="276" w:lineRule="auto"/>
              <w:contextualSpacing w:val="0"/>
              <w:jc w:val="center"/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All</w:t>
            </w:r>
          </w:p>
        </w:tc>
      </w:tr>
    </w:tbl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keepNext w:val="1"/>
        <w:keepLines w:val="1"/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numPr>
          <w:ilvl w:val="0"/>
          <w:numId w:val="1"/>
        </w:numPr>
        <w:spacing w:after="200" w:line="276" w:lineRule="auto"/>
        <w:ind w:left="360" w:firstLine="0"/>
        <w:contextualSpacing w:val="1"/>
        <w:rPr>
          <w:rFonts w:ascii="Garamond" w:cs="Garamond" w:eastAsia="Garamond" w:hAnsi="Garamond"/>
          <w:color w:val="0070c0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color w:val="0070c0"/>
          <w:sz w:val="36"/>
          <w:szCs w:val="36"/>
          <w:rtl w:val="0"/>
        </w:rPr>
        <w:t xml:space="preserve">Class Description</w:t>
      </w:r>
    </w:p>
    <w:p w:rsidR="00000000" w:rsidDel="00000000" w:rsidP="00000000" w:rsidRDefault="00000000" w:rsidRPr="00000000">
      <w:pPr>
        <w:widowControl w:val="0"/>
        <w:spacing w:before="200" w:line="360" w:lineRule="auto"/>
        <w:ind w:left="720" w:firstLine="0"/>
        <w:contextualSpacing w:val="0"/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There are 9 classes namely- MasterControl, RequestHandler, KWICData, LineStorage, CircularShift, Noise Eliminator, SearchModule, Alphabetizer, DataAccessModule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spacing w:before="200" w:line="360" w:lineRule="auto"/>
        <w:ind w:left="720" w:hanging="360"/>
        <w:contextualSpacing w:val="1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MasterControl handles the sequence between 5 other modules. It delegates the request to RequestHandler sub-module. It also handles the request received from Front Controller and sequences the processing of data by deciding which module to instantiate.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spacing w:before="200" w:line="360" w:lineRule="auto"/>
        <w:ind w:left="720" w:hanging="360"/>
        <w:contextualSpacing w:val="1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RequestHandler which passes on the input to other modules and handles requests.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spacing w:before="200" w:line="360" w:lineRule="auto"/>
        <w:ind w:left="720" w:hanging="360"/>
        <w:contextualSpacing w:val="1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KWICData module is responsible for setting and getting the KWICData for modules like LineStorage, CircularShift, Alphabetizer and NoiseEliminator.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spacing w:before="200" w:line="360" w:lineRule="auto"/>
        <w:ind w:left="720" w:hanging="360"/>
        <w:contextualSpacing w:val="1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Line Storage creates, accesses and possibly deletes characters, words or lines.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spacing w:before="200" w:line="360" w:lineRule="auto"/>
        <w:ind w:left="720" w:hanging="360"/>
        <w:contextualSpacing w:val="1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CircularShift creates (virtual) lines of the circular shifts of the stored lines.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spacing w:before="200" w:line="360" w:lineRule="auto"/>
        <w:ind w:left="720" w:hanging="360"/>
        <w:contextualSpacing w:val="1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Alphabetizer creates alphabetized lines of the circular shift lines.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spacing w:before="200" w:line="360" w:lineRule="auto"/>
        <w:ind w:left="720" w:hanging="360"/>
        <w:contextualSpacing w:val="1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NoiseEliminator removes words like A, an, the, of, for, and etc.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spacing w:before="200" w:line="360" w:lineRule="auto"/>
        <w:ind w:left="720" w:hanging="360"/>
        <w:contextualSpacing w:val="1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SearchModule helps in the main functionality of searching the database for the string that the user has requested for.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spacing w:before="200" w:line="360" w:lineRule="auto"/>
        <w:ind w:left="720" w:hanging="360"/>
        <w:contextualSpacing w:val="1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DataAccessModule returns the data requested by the search module.</w:t>
      </w:r>
    </w:p>
    <w:p w:rsidR="00000000" w:rsidDel="00000000" w:rsidP="00000000" w:rsidRDefault="00000000" w:rsidRPr="00000000">
      <w:pPr>
        <w:keepNext w:val="1"/>
        <w:keepLines w:val="1"/>
        <w:numPr>
          <w:ilvl w:val="0"/>
          <w:numId w:val="1"/>
        </w:numPr>
        <w:spacing w:after="200" w:line="276" w:lineRule="auto"/>
        <w:ind w:left="360" w:firstLine="0"/>
        <w:contextualSpacing w:val="1"/>
        <w:rPr>
          <w:rFonts w:ascii="Garamond" w:cs="Garamond" w:eastAsia="Garamond" w:hAnsi="Garamond"/>
          <w:color w:val="0070c0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color w:val="0070c0"/>
          <w:sz w:val="36"/>
          <w:szCs w:val="36"/>
          <w:rtl w:val="0"/>
        </w:rPr>
        <w:t xml:space="preserve">Prototype/ Screenshots</w:t>
      </w:r>
    </w:p>
    <w:p w:rsidR="00000000" w:rsidDel="00000000" w:rsidP="00000000" w:rsidRDefault="00000000" w:rsidRPr="00000000">
      <w:pPr>
        <w:keepNext w:val="1"/>
        <w:keepLines w:val="1"/>
        <w:spacing w:after="200" w:line="276" w:lineRule="auto"/>
        <w:ind w:left="0" w:firstLine="720"/>
        <w:contextualSpacing w:val="0"/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2.1 Prototype </w:t>
      </w:r>
      <w:r w:rsidDel="00000000" w:rsidR="00000000" w:rsidRPr="00000000">
        <w:drawing>
          <wp:inline distB="114300" distT="114300" distL="114300" distR="114300">
            <wp:extent cx="6096000" cy="4924425"/>
            <wp:effectExtent b="0" l="0" r="0" t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31"/>
                    <a:srcRect b="4895" l="5113" r="3977" t="47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keepNext w:val="1"/>
        <w:keepLines w:val="1"/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200" w:line="276" w:lineRule="auto"/>
        <w:contextualSpacing w:val="0"/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2.2 Implementation - KWIC indexing</w:t>
      </w:r>
    </w:p>
    <w:p w:rsidR="00000000" w:rsidDel="00000000" w:rsidP="00000000" w:rsidRDefault="00000000" w:rsidRPr="00000000">
      <w:pPr>
        <w:keepNext w:val="1"/>
        <w:keepLines w:val="1"/>
        <w:spacing w:after="20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210175" cy="4876800"/>
            <wp:effectExtent b="0" l="0" r="0" t="0"/>
            <wp:docPr id="3" name="image06.jpg"/>
            <a:graphic>
              <a:graphicData uri="http://schemas.openxmlformats.org/drawingml/2006/picture">
                <pic:pic>
                  <pic:nvPicPr>
                    <pic:cNvPr id="0" name="image06.jpg"/>
                    <pic:cNvPicPr preferRelativeResize="0"/>
                  </pic:nvPicPr>
                  <pic:blipFill>
                    <a:blip r:embed="rId32"/>
                    <a:srcRect b="1883" l="1413" r="1943" t="169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keepNext w:val="1"/>
        <w:keepLines w:val="1"/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200" w:line="276" w:lineRule="auto"/>
        <w:contextualSpacing w:val="0"/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2.2 Implementation- CyberMiner</w:t>
      </w:r>
    </w:p>
    <w:p w:rsidR="00000000" w:rsidDel="00000000" w:rsidP="00000000" w:rsidRDefault="00000000" w:rsidRPr="00000000">
      <w:pPr>
        <w:keepNext w:val="1"/>
        <w:keepLines w:val="1"/>
        <w:spacing w:after="20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191125" cy="1638300"/>
            <wp:effectExtent b="0" l="0" r="0" t="0"/>
            <wp:docPr id="1" name="image02.jpg"/>
            <a:graphic>
              <a:graphicData uri="http://schemas.openxmlformats.org/drawingml/2006/picture">
                <pic:pic>
                  <pic:nvPicPr>
                    <pic:cNvPr id="0" name="image02.jpg"/>
                    <pic:cNvPicPr preferRelativeResize="0"/>
                  </pic:nvPicPr>
                  <pic:blipFill>
                    <a:blip r:embed="rId33"/>
                    <a:srcRect b="65973" l="2023" r="6070" t="15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20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133975" cy="4829175"/>
            <wp:effectExtent b="0" l="0" r="0" t="0"/>
            <wp:docPr id="4" name="image07.jpg"/>
            <a:graphic>
              <a:graphicData uri="http://schemas.openxmlformats.org/drawingml/2006/picture">
                <pic:pic>
                  <pic:nvPicPr>
                    <pic:cNvPr id="0" name="image07.jpg"/>
                    <pic:cNvPicPr preferRelativeResize="0"/>
                  </pic:nvPicPr>
                  <pic:blipFill>
                    <a:blip r:embed="rId34"/>
                    <a:srcRect b="1724" l="1946" r="2654" t="114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720" w:top="720" w:left="1620" w:right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Garamond">
    <w:embedRegular r:id="rId1" w:subsetted="0"/>
    <w:embedBold r:id="rId2" w:subsetted="0"/>
    <w:embedItalic r:id="rId3" w:subsetted="0"/>
    <w:embedBoldItalic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-1080" w:firstLine="0"/>
      </w:pPr>
      <w:rPr/>
    </w:lvl>
    <w:lvl w:ilvl="1">
      <w:start w:val="1"/>
      <w:numFmt w:val="decimal"/>
      <w:lvlText w:val="%2."/>
      <w:lvlJc w:val="left"/>
      <w:pPr>
        <w:ind w:left="-360" w:firstLine="2160"/>
      </w:pPr>
      <w:rPr/>
    </w:lvl>
    <w:lvl w:ilvl="2">
      <w:start w:val="1"/>
      <w:numFmt w:val="lowerRoman"/>
      <w:lvlText w:val="%3."/>
      <w:lvlJc w:val="right"/>
      <w:pPr>
        <w:ind w:left="360" w:firstLine="4500"/>
      </w:pPr>
      <w:rPr/>
    </w:lvl>
    <w:lvl w:ilvl="3">
      <w:start w:val="1"/>
      <w:numFmt w:val="decimal"/>
      <w:lvlText w:val="%4."/>
      <w:lvlJc w:val="left"/>
      <w:pPr>
        <w:ind w:left="1080" w:firstLine="6480"/>
      </w:pPr>
      <w:rPr/>
    </w:lvl>
    <w:lvl w:ilvl="4">
      <w:start w:val="1"/>
      <w:numFmt w:val="lowerLetter"/>
      <w:lvlText w:val="%5."/>
      <w:lvlJc w:val="left"/>
      <w:pPr>
        <w:ind w:left="1800" w:firstLine="8640"/>
      </w:pPr>
      <w:rPr/>
    </w:lvl>
    <w:lvl w:ilvl="5">
      <w:start w:val="1"/>
      <w:numFmt w:val="lowerRoman"/>
      <w:lvlText w:val="%6."/>
      <w:lvlJc w:val="right"/>
      <w:pPr>
        <w:ind w:left="2520" w:firstLine="10980"/>
      </w:pPr>
      <w:rPr/>
    </w:lvl>
    <w:lvl w:ilvl="6">
      <w:start w:val="1"/>
      <w:numFmt w:val="decimal"/>
      <w:lvlText w:val="%7."/>
      <w:lvlJc w:val="left"/>
      <w:pPr>
        <w:ind w:left="3240" w:firstLine="12960"/>
      </w:pPr>
      <w:rPr/>
    </w:lvl>
    <w:lvl w:ilvl="7">
      <w:start w:val="1"/>
      <w:numFmt w:val="lowerLetter"/>
      <w:lvlText w:val="%8."/>
      <w:lvlJc w:val="left"/>
      <w:pPr>
        <w:ind w:left="3960" w:firstLine="15120"/>
      </w:pPr>
      <w:rPr/>
    </w:lvl>
    <w:lvl w:ilvl="8">
      <w:start w:val="1"/>
      <w:numFmt w:val="lowerRoman"/>
      <w:lvlText w:val="%9."/>
      <w:lvlJc w:val="right"/>
      <w:pPr>
        <w:ind w:left="4680" w:firstLine="174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utdallas.edu/~maryellen.oltman" TargetMode="External"/><Relationship Id="rId22" Type="http://schemas.openxmlformats.org/officeDocument/2006/relationships/hyperlink" Target="http://www.utdallas.edu/~maryellen.oltman" TargetMode="External"/><Relationship Id="rId21" Type="http://schemas.openxmlformats.org/officeDocument/2006/relationships/hyperlink" Target="http://www.utdallas.edu/~maryellen.oltman" TargetMode="External"/><Relationship Id="rId24" Type="http://schemas.openxmlformats.org/officeDocument/2006/relationships/hyperlink" Target="http://www.utdallas.edu/~maryellen.oltman" TargetMode="External"/><Relationship Id="rId23" Type="http://schemas.openxmlformats.org/officeDocument/2006/relationships/hyperlink" Target="http://www.utdallas.edu/~maryellen.oltman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mailto:mco130030@utdallas.edu" TargetMode="External"/><Relationship Id="rId26" Type="http://schemas.openxmlformats.org/officeDocument/2006/relationships/hyperlink" Target="http://www.utdallas.edu/~maryellen.oltman" TargetMode="External"/><Relationship Id="rId25" Type="http://schemas.openxmlformats.org/officeDocument/2006/relationships/hyperlink" Target="http://www.utdallas.edu/~maryellen.oltman" TargetMode="External"/><Relationship Id="rId28" Type="http://schemas.openxmlformats.org/officeDocument/2006/relationships/hyperlink" Target="http://www.utdallas.edu/~maryellen.oltman" TargetMode="External"/><Relationship Id="rId27" Type="http://schemas.openxmlformats.org/officeDocument/2006/relationships/hyperlink" Target="http://www.utdallas.edu/~maryellen.oltman" TargetMode="External"/><Relationship Id="rId5" Type="http://schemas.openxmlformats.org/officeDocument/2006/relationships/hyperlink" Target="mailto:sxc105920@utdallas.edu" TargetMode="External"/><Relationship Id="rId6" Type="http://schemas.openxmlformats.org/officeDocument/2006/relationships/hyperlink" Target="mailto:bmk101020@utdallas.edu" TargetMode="External"/><Relationship Id="rId29" Type="http://schemas.openxmlformats.org/officeDocument/2006/relationships/hyperlink" Target="http://www.utdallas.edu/~maryellen.oltman" TargetMode="External"/><Relationship Id="rId7" Type="http://schemas.openxmlformats.org/officeDocument/2006/relationships/hyperlink" Target="mailto:bmk101020@utdallas.edu" TargetMode="External"/><Relationship Id="rId8" Type="http://schemas.openxmlformats.org/officeDocument/2006/relationships/hyperlink" Target="mailto:mco130030@utdallas.edu" TargetMode="External"/><Relationship Id="rId31" Type="http://schemas.openxmlformats.org/officeDocument/2006/relationships/image" Target="media/image05.png"/><Relationship Id="rId30" Type="http://schemas.openxmlformats.org/officeDocument/2006/relationships/hyperlink" Target="http://www.utdallas.edu/~maryellen.oltman" TargetMode="External"/><Relationship Id="rId11" Type="http://schemas.openxmlformats.org/officeDocument/2006/relationships/hyperlink" Target="http://www.utdallas.edu/~maryellen.oltman" TargetMode="External"/><Relationship Id="rId33" Type="http://schemas.openxmlformats.org/officeDocument/2006/relationships/image" Target="media/image02.jpg"/><Relationship Id="rId10" Type="http://schemas.openxmlformats.org/officeDocument/2006/relationships/hyperlink" Target="mailto:txs151730@utdallas.edu" TargetMode="External"/><Relationship Id="rId32" Type="http://schemas.openxmlformats.org/officeDocument/2006/relationships/image" Target="media/image06.jpg"/><Relationship Id="rId13" Type="http://schemas.openxmlformats.org/officeDocument/2006/relationships/hyperlink" Target="http://www.utdallas.edu/~maryellen.oltman" TargetMode="External"/><Relationship Id="rId12" Type="http://schemas.openxmlformats.org/officeDocument/2006/relationships/hyperlink" Target="http://www.utdallas.edu/~maryellen.oltman" TargetMode="External"/><Relationship Id="rId34" Type="http://schemas.openxmlformats.org/officeDocument/2006/relationships/image" Target="media/image07.jpg"/><Relationship Id="rId15" Type="http://schemas.openxmlformats.org/officeDocument/2006/relationships/hyperlink" Target="http://www.utdallas.edu/~maryellen.oltman" TargetMode="External"/><Relationship Id="rId14" Type="http://schemas.openxmlformats.org/officeDocument/2006/relationships/hyperlink" Target="http://www.utdallas.edu/~maryellen.oltman" TargetMode="External"/><Relationship Id="rId17" Type="http://schemas.openxmlformats.org/officeDocument/2006/relationships/hyperlink" Target="http://www.utdallas.edu/~maryellen.oltman" TargetMode="External"/><Relationship Id="rId16" Type="http://schemas.openxmlformats.org/officeDocument/2006/relationships/hyperlink" Target="http://www.utdallas.edu/~maryellen.oltman" TargetMode="External"/><Relationship Id="rId19" Type="http://schemas.openxmlformats.org/officeDocument/2006/relationships/hyperlink" Target="http://www.utdallas.edu/~maryellen.oltman" TargetMode="External"/><Relationship Id="rId18" Type="http://schemas.openxmlformats.org/officeDocument/2006/relationships/hyperlink" Target="http://www.utdallas.edu/~maryellen.oltma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