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spacing w:after="200" w:line="276" w:lineRule="auto"/>
        <w:ind w:left="360" w:firstLine="0"/>
        <w:contextualSpacing w:val="0"/>
      </w:pPr>
      <w:bookmarkStart w:colFirst="0" w:colLast="0" w:name="h.gjdgxs" w:id="0"/>
      <w:bookmarkEnd w:id="0"/>
      <w:r w:rsidDel="00000000" w:rsidR="00000000" w:rsidRPr="00000000">
        <w:rPr>
          <w:rFonts w:ascii="Garamond" w:cs="Garamond" w:eastAsia="Garamond" w:hAnsi="Garamond"/>
          <w:color w:val="0070c0"/>
          <w:sz w:val="52"/>
          <w:szCs w:val="52"/>
          <w:rtl w:val="0"/>
        </w:rPr>
        <w:t xml:space="preserve">Project Phase II: Cyberminer User Manual</w:t>
      </w:r>
      <w:r w:rsidDel="00000000" w:rsidR="00000000" w:rsidRPr="00000000">
        <w:rPr>
          <w:rtl w:val="0"/>
        </w:rPr>
      </w:r>
    </w:p>
    <w:p w:rsidR="00000000" w:rsidDel="00000000" w:rsidP="00000000" w:rsidRDefault="00000000" w:rsidRPr="00000000">
      <w:pPr>
        <w:keepNext w:val="1"/>
        <w:keepLines w:val="1"/>
        <w:spacing w:after="0" w:line="276" w:lineRule="auto"/>
        <w:ind w:left="360" w:firstLine="0"/>
        <w:contextualSpacing w:val="0"/>
      </w:pPr>
      <w:r w:rsidDel="00000000" w:rsidR="00000000" w:rsidRPr="00000000">
        <w:rPr>
          <w:rFonts w:ascii="Garamond" w:cs="Garamond" w:eastAsia="Garamond" w:hAnsi="Garamond"/>
          <w:i w:val="1"/>
          <w:color w:val="666666"/>
          <w:sz w:val="40"/>
          <w:szCs w:val="40"/>
          <w:rtl w:val="0"/>
        </w:rPr>
        <w:t xml:space="preserve">Version 2.0</w:t>
      </w:r>
      <w:r w:rsidDel="00000000" w:rsidR="00000000" w:rsidRPr="00000000">
        <w:rPr>
          <w:rtl w:val="0"/>
        </w:rPr>
      </w:r>
    </w:p>
    <w:p w:rsidR="00000000" w:rsidDel="00000000" w:rsidP="00000000" w:rsidRDefault="00000000" w:rsidRPr="00000000">
      <w:pPr>
        <w:spacing w:after="320" w:line="276" w:lineRule="auto"/>
        <w:ind w:left="450" w:firstLine="0"/>
        <w:contextualSpacing w:val="0"/>
      </w:pPr>
      <w:r w:rsidDel="00000000" w:rsidR="00000000" w:rsidRPr="00000000">
        <w:rPr>
          <w:rFonts w:ascii="Garamond" w:cs="Garamond" w:eastAsia="Garamond" w:hAnsi="Garamond"/>
          <w:color w:val="000000"/>
          <w:sz w:val="34"/>
          <w:szCs w:val="34"/>
          <w:rtl w:val="0"/>
        </w:rPr>
        <w:t xml:space="preserve">CS/SE 6362 Advanced Software Architecture (Fall 2015)</w:t>
      </w:r>
      <w:r w:rsidDel="00000000" w:rsidR="00000000" w:rsidRPr="00000000">
        <w:rPr>
          <w:rtl w:val="0"/>
        </w:rPr>
      </w:r>
    </w:p>
    <w:p w:rsidR="00000000" w:rsidDel="00000000" w:rsidP="00000000" w:rsidRDefault="00000000" w:rsidRPr="00000000">
      <w:pPr>
        <w:tabs>
          <w:tab w:val="left" w:pos="7020"/>
        </w:tabs>
        <w:spacing w:after="0" w:line="276" w:lineRule="auto"/>
        <w:contextualSpacing w:val="0"/>
        <w:jc w:val="center"/>
      </w:pPr>
      <w:r w:rsidDel="00000000" w:rsidR="00000000" w:rsidRPr="00000000">
        <w:rPr>
          <w:rtl w:val="0"/>
        </w:rPr>
      </w:r>
    </w:p>
    <w:p w:rsidR="00000000" w:rsidDel="00000000" w:rsidP="00000000" w:rsidRDefault="00000000" w:rsidRPr="00000000">
      <w:pPr>
        <w:tabs>
          <w:tab w:val="left" w:pos="7020"/>
        </w:tabs>
        <w:spacing w:after="0" w:line="276" w:lineRule="auto"/>
        <w:contextualSpacing w:val="0"/>
        <w:jc w:val="center"/>
      </w:pPr>
      <w:r w:rsidDel="00000000" w:rsidR="00000000" w:rsidRPr="00000000">
        <w:rPr>
          <w:rtl w:val="0"/>
        </w:rPr>
      </w:r>
    </w:p>
    <w:p w:rsidR="00000000" w:rsidDel="00000000" w:rsidP="00000000" w:rsidRDefault="00000000" w:rsidRPr="00000000">
      <w:pPr>
        <w:tabs>
          <w:tab w:val="left" w:pos="7020"/>
        </w:tabs>
        <w:spacing w:after="0" w:line="276" w:lineRule="auto"/>
        <w:contextualSpacing w:val="0"/>
        <w:jc w:val="center"/>
      </w:pPr>
      <w:r w:rsidDel="00000000" w:rsidR="00000000" w:rsidRPr="00000000">
        <w:rPr>
          <w:rFonts w:ascii="Garamond" w:cs="Garamond" w:eastAsia="Garamond" w:hAnsi="Garamond"/>
          <w:b w:val="1"/>
          <w:color w:val="000000"/>
          <w:sz w:val="24"/>
          <w:szCs w:val="24"/>
          <w:rtl w:val="0"/>
        </w:rPr>
        <w:t xml:space="preserve">Submitted to:</w:t>
      </w:r>
      <w:r w:rsidDel="00000000" w:rsidR="00000000" w:rsidRPr="00000000">
        <w:rPr>
          <w:rtl w:val="0"/>
        </w:rPr>
      </w:r>
    </w:p>
    <w:p w:rsidR="00000000" w:rsidDel="00000000" w:rsidP="00000000" w:rsidRDefault="00000000" w:rsidRPr="00000000">
      <w:pPr>
        <w:tabs>
          <w:tab w:val="left" w:pos="7020"/>
        </w:tabs>
        <w:spacing w:after="0" w:line="276" w:lineRule="auto"/>
        <w:contextualSpacing w:val="0"/>
        <w:jc w:val="center"/>
      </w:pPr>
      <w:r w:rsidDel="00000000" w:rsidR="00000000" w:rsidRPr="00000000">
        <w:rPr>
          <w:rtl w:val="0"/>
        </w:rPr>
      </w:r>
    </w:p>
    <w:p w:rsidR="00000000" w:rsidDel="00000000" w:rsidP="00000000" w:rsidRDefault="00000000" w:rsidRPr="00000000">
      <w:pPr>
        <w:tabs>
          <w:tab w:val="left" w:pos="7020"/>
        </w:tabs>
        <w:spacing w:after="0" w:line="276" w:lineRule="auto"/>
        <w:contextualSpacing w:val="0"/>
        <w:jc w:val="center"/>
      </w:pPr>
      <w:r w:rsidDel="00000000" w:rsidR="00000000" w:rsidRPr="00000000">
        <w:rPr>
          <w:rFonts w:ascii="Garamond" w:cs="Garamond" w:eastAsia="Garamond" w:hAnsi="Garamond"/>
          <w:b w:val="1"/>
          <w:color w:val="000000"/>
          <w:sz w:val="24"/>
          <w:szCs w:val="24"/>
          <w:rtl w:val="0"/>
        </w:rPr>
        <w:t xml:space="preserve">Dr. Lawrence Chung,</w:t>
      </w:r>
      <w:r w:rsidDel="00000000" w:rsidR="00000000" w:rsidRPr="00000000">
        <w:rPr>
          <w:rtl w:val="0"/>
        </w:rPr>
      </w:r>
    </w:p>
    <w:p w:rsidR="00000000" w:rsidDel="00000000" w:rsidP="00000000" w:rsidRDefault="00000000" w:rsidRPr="00000000">
      <w:pPr>
        <w:tabs>
          <w:tab w:val="left" w:pos="7020"/>
        </w:tabs>
        <w:spacing w:after="0" w:line="276" w:lineRule="auto"/>
        <w:contextualSpacing w:val="0"/>
        <w:jc w:val="center"/>
      </w:pPr>
      <w:r w:rsidDel="00000000" w:rsidR="00000000" w:rsidRPr="00000000">
        <w:rPr>
          <w:rFonts w:ascii="Garamond" w:cs="Garamond" w:eastAsia="Garamond" w:hAnsi="Garamond"/>
          <w:b w:val="1"/>
          <w:color w:val="000000"/>
          <w:sz w:val="24"/>
          <w:szCs w:val="24"/>
          <w:rtl w:val="0"/>
        </w:rPr>
        <w:t xml:space="preserve">Associate Professor,</w:t>
      </w:r>
      <w:r w:rsidDel="00000000" w:rsidR="00000000" w:rsidRPr="00000000">
        <w:rPr>
          <w:rtl w:val="0"/>
        </w:rPr>
      </w:r>
    </w:p>
    <w:p w:rsidR="00000000" w:rsidDel="00000000" w:rsidP="00000000" w:rsidRDefault="00000000" w:rsidRPr="00000000">
      <w:pPr>
        <w:tabs>
          <w:tab w:val="left" w:pos="7020"/>
        </w:tabs>
        <w:spacing w:after="0" w:line="276" w:lineRule="auto"/>
        <w:contextualSpacing w:val="0"/>
        <w:jc w:val="center"/>
      </w:pPr>
      <w:r w:rsidDel="00000000" w:rsidR="00000000" w:rsidRPr="00000000">
        <w:rPr>
          <w:rFonts w:ascii="Garamond" w:cs="Garamond" w:eastAsia="Garamond" w:hAnsi="Garamond"/>
          <w:b w:val="1"/>
          <w:color w:val="000000"/>
          <w:sz w:val="24"/>
          <w:szCs w:val="24"/>
          <w:rtl w:val="0"/>
        </w:rPr>
        <w:t xml:space="preserve">Department of Computer Science,</w:t>
      </w:r>
      <w:r w:rsidDel="00000000" w:rsidR="00000000" w:rsidRPr="00000000">
        <w:rPr>
          <w:rtl w:val="0"/>
        </w:rPr>
      </w:r>
    </w:p>
    <w:p w:rsidR="00000000" w:rsidDel="00000000" w:rsidP="00000000" w:rsidRDefault="00000000" w:rsidRPr="00000000">
      <w:pPr>
        <w:tabs>
          <w:tab w:val="left" w:pos="7020"/>
        </w:tabs>
        <w:spacing w:after="0" w:line="276" w:lineRule="auto"/>
        <w:contextualSpacing w:val="0"/>
        <w:jc w:val="center"/>
      </w:pPr>
      <w:r w:rsidDel="00000000" w:rsidR="00000000" w:rsidRPr="00000000">
        <w:rPr>
          <w:rFonts w:ascii="Garamond" w:cs="Garamond" w:eastAsia="Garamond" w:hAnsi="Garamond"/>
          <w:b w:val="1"/>
          <w:color w:val="000000"/>
          <w:sz w:val="24"/>
          <w:szCs w:val="24"/>
          <w:rtl w:val="0"/>
        </w:rPr>
        <w:t xml:space="preserve">The University of Texas at Dallas,</w:t>
      </w: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rFonts w:ascii="Garamond" w:cs="Garamond" w:eastAsia="Garamond" w:hAnsi="Garamond"/>
          <w:b w:val="1"/>
          <w:color w:val="000000"/>
          <w:sz w:val="24"/>
          <w:szCs w:val="24"/>
          <w:rtl w:val="0"/>
        </w:rPr>
        <w:t xml:space="preserve">Richardson, TX -75080</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ind w:left="360" w:firstLine="0"/>
        <w:contextualSpacing w:val="0"/>
      </w:pPr>
      <w:r w:rsidDel="00000000" w:rsidR="00000000" w:rsidRPr="00000000">
        <w:rPr>
          <w:rFonts w:ascii="Garamond" w:cs="Garamond" w:eastAsia="Garamond" w:hAnsi="Garamond"/>
          <w:b w:val="1"/>
          <w:color w:val="000000"/>
          <w:sz w:val="24"/>
          <w:szCs w:val="24"/>
          <w:u w:val="single"/>
          <w:rtl w:val="0"/>
        </w:rPr>
        <w:t xml:space="preserve">Submitted By:</w:t>
      </w:r>
      <w:r w:rsidDel="00000000" w:rsidR="00000000" w:rsidRPr="00000000">
        <w:rPr>
          <w:rFonts w:ascii="Garamond" w:cs="Garamond" w:eastAsia="Garamond" w:hAnsi="Garamond"/>
          <w:b w:val="1"/>
          <w:color w:val="000000"/>
          <w:sz w:val="24"/>
          <w:szCs w:val="24"/>
          <w:rtl w:val="0"/>
        </w:rPr>
        <w:t xml:space="preserve">  </w:t>
      </w:r>
      <w:r w:rsidDel="00000000" w:rsidR="00000000" w:rsidRPr="00000000">
        <w:rPr>
          <w:rFonts w:ascii="Garamond" w:cs="Garamond" w:eastAsia="Garamond" w:hAnsi="Garamond"/>
          <w:color w:val="000000"/>
          <w:sz w:val="24"/>
          <w:szCs w:val="24"/>
          <w:rtl w:val="0"/>
        </w:rPr>
        <w:t xml:space="preserve">Team Name:  Quick Search</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Garamond" w:cs="Garamond" w:eastAsia="Garamond" w:hAnsi="Garamond"/>
          <w:color w:val="000000"/>
          <w:sz w:val="24"/>
          <w:szCs w:val="24"/>
          <w:rtl w:val="0"/>
        </w:rPr>
        <w:tab/>
      </w: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rFonts w:ascii="Garamond" w:cs="Garamond" w:eastAsia="Garamond" w:hAnsi="Garamond"/>
          <w:b w:val="1"/>
          <w:sz w:val="24"/>
          <w:szCs w:val="24"/>
          <w:rtl w:val="0"/>
        </w:rPr>
        <w:t xml:space="preserve">Sruthi Chappidi, </w:t>
      </w:r>
      <w:hyperlink r:id="rId5">
        <w:r w:rsidDel="00000000" w:rsidR="00000000" w:rsidRPr="00000000">
          <w:rPr>
            <w:rFonts w:ascii="Garamond" w:cs="Garamond" w:eastAsia="Garamond" w:hAnsi="Garamond"/>
            <w:b w:val="1"/>
            <w:sz w:val="24"/>
            <w:szCs w:val="24"/>
            <w:rtl w:val="0"/>
          </w:rPr>
          <w:t xml:space="preserve">sxc105920@utdallas.edu</w:t>
        </w:r>
      </w:hyperlink>
      <w:r w:rsidDel="00000000" w:rsidR="00000000" w:rsidRPr="00000000">
        <w:rPr>
          <w:rFonts w:ascii="Garamond" w:cs="Garamond" w:eastAsia="Garamond" w:hAnsi="Garamond"/>
          <w:b w:val="1"/>
          <w:sz w:val="24"/>
          <w:szCs w:val="24"/>
          <w:rtl w:val="0"/>
        </w:rPr>
        <w:t xml:space="preserve">,</w:t>
      </w: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rFonts w:ascii="Garamond" w:cs="Garamond" w:eastAsia="Garamond" w:hAnsi="Garamond"/>
          <w:b w:val="1"/>
          <w:sz w:val="24"/>
          <w:szCs w:val="24"/>
          <w:rtl w:val="0"/>
        </w:rPr>
        <w:t xml:space="preserve">Barbara Maweu, </w:t>
      </w:r>
      <w:hyperlink r:id="rId6">
        <w:r w:rsidDel="00000000" w:rsidR="00000000" w:rsidRPr="00000000">
          <w:rPr>
            <w:rFonts w:ascii="Garamond" w:cs="Garamond" w:eastAsia="Garamond" w:hAnsi="Garamond"/>
            <w:b w:val="1"/>
            <w:sz w:val="24"/>
            <w:szCs w:val="24"/>
            <w:rtl w:val="0"/>
          </w:rPr>
          <w:t xml:space="preserve">bmk101020@utdallas.edu</w:t>
        </w:r>
      </w:hyperlink>
      <w:hyperlink r:id="rId7">
        <w:r w:rsidDel="00000000" w:rsidR="00000000" w:rsidRPr="00000000">
          <w:rPr>
            <w:rtl w:val="0"/>
          </w:rPr>
        </w:r>
      </w:hyperlink>
    </w:p>
    <w:p w:rsidR="00000000" w:rsidDel="00000000" w:rsidP="00000000" w:rsidRDefault="00000000" w:rsidRPr="00000000">
      <w:pPr>
        <w:spacing w:after="0" w:line="276" w:lineRule="auto"/>
        <w:contextualSpacing w:val="0"/>
        <w:jc w:val="center"/>
      </w:pPr>
      <w:r w:rsidDel="00000000" w:rsidR="00000000" w:rsidRPr="00000000">
        <w:rPr>
          <w:rFonts w:ascii="Garamond" w:cs="Garamond" w:eastAsia="Garamond" w:hAnsi="Garamond"/>
          <w:b w:val="1"/>
          <w:sz w:val="24"/>
          <w:szCs w:val="24"/>
          <w:rtl w:val="0"/>
        </w:rPr>
        <w:t xml:space="preserve">Maryellen Oltman, </w:t>
      </w:r>
      <w:hyperlink r:id="rId8">
        <w:r w:rsidDel="00000000" w:rsidR="00000000" w:rsidRPr="00000000">
          <w:rPr>
            <w:rFonts w:ascii="Garamond" w:cs="Garamond" w:eastAsia="Garamond" w:hAnsi="Garamond"/>
            <w:b w:val="1"/>
            <w:sz w:val="24"/>
            <w:szCs w:val="24"/>
            <w:rtl w:val="0"/>
          </w:rPr>
          <w:t xml:space="preserve">mco130030@utdallas.edu</w:t>
        </w:r>
      </w:hyperlink>
      <w:hyperlink r:id="rId9">
        <w:r w:rsidDel="00000000" w:rsidR="00000000" w:rsidRPr="00000000">
          <w:rPr>
            <w:rtl w:val="0"/>
          </w:rPr>
        </w:r>
      </w:hyperlink>
    </w:p>
    <w:p w:rsidR="00000000" w:rsidDel="00000000" w:rsidP="00000000" w:rsidRDefault="00000000" w:rsidRPr="00000000">
      <w:pPr>
        <w:spacing w:after="0" w:line="276" w:lineRule="auto"/>
        <w:contextualSpacing w:val="0"/>
        <w:jc w:val="center"/>
      </w:pPr>
      <w:r w:rsidDel="00000000" w:rsidR="00000000" w:rsidRPr="00000000">
        <w:rPr>
          <w:rFonts w:ascii="Garamond" w:cs="Garamond" w:eastAsia="Garamond" w:hAnsi="Garamond"/>
          <w:b w:val="1"/>
          <w:sz w:val="24"/>
          <w:szCs w:val="24"/>
          <w:rtl w:val="0"/>
        </w:rPr>
        <w:t xml:space="preserve">Twinkle Sharma, </w:t>
      </w:r>
      <w:hyperlink r:id="rId10">
        <w:r w:rsidDel="00000000" w:rsidR="00000000" w:rsidRPr="00000000">
          <w:rPr>
            <w:rFonts w:ascii="Garamond" w:cs="Garamond" w:eastAsia="Garamond" w:hAnsi="Garamond"/>
            <w:b w:val="1"/>
            <w:sz w:val="24"/>
            <w:szCs w:val="24"/>
            <w:rtl w:val="0"/>
          </w:rPr>
          <w:t xml:space="preserve">txs151730@utdallas.edu</w:t>
        </w:r>
      </w:hyperlink>
      <w:r w:rsidDel="00000000" w:rsidR="00000000" w:rsidRPr="00000000">
        <w:rPr>
          <w:rFonts w:ascii="Garamond" w:cs="Garamond" w:eastAsia="Garamond" w:hAnsi="Garamond"/>
          <w:b w:val="1"/>
          <w:sz w:val="24"/>
          <w:szCs w:val="24"/>
          <w:rtl w:val="0"/>
        </w:rPr>
        <w:t xml:space="preserve">.</w:t>
      </w:r>
      <w:r w:rsidDel="00000000" w:rsidR="00000000" w:rsidRPr="00000000">
        <w:rPr>
          <w:rtl w:val="0"/>
        </w:rPr>
      </w:r>
    </w:p>
    <w:p w:rsidR="00000000" w:rsidDel="00000000" w:rsidP="00000000" w:rsidRDefault="00000000" w:rsidRPr="00000000">
      <w:pPr>
        <w:tabs>
          <w:tab w:val="left" w:pos="3465"/>
        </w:tabs>
        <w:spacing w:after="0" w:line="276" w:lineRule="auto"/>
        <w:contextualSpacing w:val="0"/>
        <w:jc w:val="center"/>
      </w:pPr>
      <w:r w:rsidDel="00000000" w:rsidR="00000000" w:rsidRPr="00000000">
        <w:rPr>
          <w:rFonts w:ascii="Garamond" w:cs="Garamond" w:eastAsia="Garamond" w:hAnsi="Garamond"/>
          <w:b w:val="1"/>
          <w:sz w:val="24"/>
          <w:szCs w:val="24"/>
          <w:rtl w:val="0"/>
        </w:rPr>
        <w:t xml:space="preserve">Team Website: </w:t>
      </w:r>
      <w:hyperlink r:id="rId11">
        <w:r w:rsidDel="00000000" w:rsidR="00000000" w:rsidRPr="00000000">
          <w:rPr>
            <w:rFonts w:ascii="Garamond" w:cs="Garamond" w:eastAsia="Garamond" w:hAnsi="Garamond"/>
            <w:b w:val="1"/>
            <w:sz w:val="24"/>
            <w:szCs w:val="24"/>
            <w:rtl w:val="0"/>
          </w:rPr>
          <w:t xml:space="preserve">www.utdallas.edu/~maryellen.oltman</w:t>
        </w:r>
      </w:hyperlink>
      <w:hyperlink r:id="rId12">
        <w:r w:rsidDel="00000000" w:rsidR="00000000" w:rsidRPr="00000000">
          <w:rPr>
            <w:rtl w:val="0"/>
          </w:rPr>
        </w:r>
      </w:hyperlink>
    </w:p>
    <w:p w:rsidR="00000000" w:rsidDel="00000000" w:rsidP="00000000" w:rsidRDefault="00000000" w:rsidRPr="00000000">
      <w:pPr>
        <w:contextualSpacing w:val="0"/>
      </w:pPr>
      <w:hyperlink r:id="rId13">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14">
        <w:r w:rsidDel="00000000" w:rsidR="00000000" w:rsidRPr="00000000">
          <w:rPr>
            <w:rtl w:val="0"/>
          </w:rPr>
        </w:r>
      </w:hyperlink>
    </w:p>
    <w:p w:rsidR="00000000" w:rsidDel="00000000" w:rsidP="00000000" w:rsidRDefault="00000000" w:rsidRPr="00000000">
      <w:pPr>
        <w:contextualSpacing w:val="0"/>
      </w:pPr>
      <w:bookmarkStart w:colFirst="0" w:colLast="0" w:name="h.rlwtpvtf88eb" w:id="1"/>
      <w:bookmarkEnd w:id="1"/>
      <w:r w:rsidDel="00000000" w:rsidR="00000000" w:rsidRPr="00000000">
        <w:rPr>
          <w:rtl w:val="0"/>
        </w:rPr>
        <w:t xml:space="preserve">The Application source code  will be available on our team website.  Welcome screen will be displayed with text box to enter the keywords, and dropdown list/checkbox for preferences.</w:t>
      </w:r>
    </w:p>
    <w:p w:rsidR="00000000" w:rsidDel="00000000" w:rsidP="00000000" w:rsidRDefault="00000000" w:rsidRPr="00000000">
      <w:pPr>
        <w:contextualSpacing w:val="0"/>
      </w:pPr>
      <w:bookmarkStart w:colFirst="0" w:colLast="0" w:name="h.30j0zll" w:id="2"/>
      <w:bookmarkEnd w:id="2"/>
      <w:r w:rsidDel="00000000" w:rsidR="00000000" w:rsidRPr="00000000">
        <w:rPr>
          <w:b w:val="1"/>
          <w:sz w:val="30"/>
          <w:szCs w:val="30"/>
          <w:rtl w:val="0"/>
        </w:rPr>
        <w:t xml:space="preserve">Cyber Miner System</w:t>
      </w:r>
    </w:p>
    <w:p w:rsidR="00000000" w:rsidDel="00000000" w:rsidP="00000000" w:rsidRDefault="00000000" w:rsidRPr="00000000">
      <w:pPr>
        <w:contextualSpacing w:val="0"/>
      </w:pPr>
      <w:r w:rsidDel="00000000" w:rsidR="00000000" w:rsidRPr="00000000">
        <w:rPr>
          <w:b w:val="1"/>
          <w:sz w:val="24"/>
          <w:szCs w:val="24"/>
          <w:rtl w:val="0"/>
        </w:rPr>
        <w:t xml:space="preserve">Step 1: Select the search table to display below page and enter keywords to be searched.</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267325" cy="2447925"/>
            <wp:effectExtent b="0" l="0" r="0" t="0"/>
            <wp:docPr id="4" name="image09.jpg"/>
            <a:graphic>
              <a:graphicData uri="http://schemas.openxmlformats.org/drawingml/2006/picture">
                <pic:pic>
                  <pic:nvPicPr>
                    <pic:cNvPr id="0" name="image09.jpg"/>
                    <pic:cNvPicPr preferRelativeResize="0"/>
                  </pic:nvPicPr>
                  <pic:blipFill>
                    <a:blip r:embed="rId15"/>
                    <a:srcRect b="49607" l="0" r="0" t="0"/>
                    <a:stretch>
                      <a:fillRect/>
                    </a:stretch>
                  </pic:blipFill>
                  <pic:spPr>
                    <a:xfrm>
                      <a:off x="0" y="0"/>
                      <a:ext cx="5267325" cy="2447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Step 2: Click the ‘Search button to begin the process of searching and displaying the url related to the terms searched.</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267325" cy="2590800"/>
            <wp:effectExtent b="0" l="0" r="0" t="0"/>
            <wp:docPr id="5" name="image10.jpg"/>
            <a:graphic>
              <a:graphicData uri="http://schemas.openxmlformats.org/drawingml/2006/picture">
                <pic:pic>
                  <pic:nvPicPr>
                    <pic:cNvPr id="0" name="image10.jpg"/>
                    <pic:cNvPicPr preferRelativeResize="0"/>
                  </pic:nvPicPr>
                  <pic:blipFill>
                    <a:blip r:embed="rId16"/>
                    <a:srcRect b="46666" l="0" r="0" t="0"/>
                    <a:stretch>
                      <a:fillRect/>
                    </a:stretch>
                  </pic:blipFill>
                  <pic:spPr>
                    <a:xfrm>
                      <a:off x="0" y="0"/>
                      <a:ext cx="5267325" cy="259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Step 3: Browse the displayed search results.</w:t>
      </w:r>
    </w:p>
    <w:p w:rsidR="00000000" w:rsidDel="00000000" w:rsidP="00000000" w:rsidRDefault="00000000" w:rsidRPr="00000000">
      <w:pPr>
        <w:contextualSpacing w:val="0"/>
      </w:pPr>
      <w:r w:rsidDel="00000000" w:rsidR="00000000" w:rsidRPr="00000000">
        <w:rPr>
          <w:sz w:val="24"/>
          <w:szCs w:val="24"/>
          <w:rtl w:val="0"/>
        </w:rPr>
        <w:t xml:space="preserve">The number of search results per page may be selected from the ‘items per page’ by entering the text box.</w:t>
      </w:r>
    </w:p>
    <w:p w:rsidR="00000000" w:rsidDel="00000000" w:rsidP="00000000" w:rsidRDefault="00000000" w:rsidRPr="00000000">
      <w:pPr>
        <w:contextualSpacing w:val="0"/>
        <w:jc w:val="center"/>
      </w:pPr>
      <w:r w:rsidDel="00000000" w:rsidR="00000000" w:rsidRPr="00000000">
        <w:drawing>
          <wp:inline distB="114300" distT="114300" distL="114300" distR="114300">
            <wp:extent cx="5286375" cy="4876800"/>
            <wp:effectExtent b="0" l="0" r="0" t="0"/>
            <wp:docPr id="2" name="image07.jpg"/>
            <a:graphic>
              <a:graphicData uri="http://schemas.openxmlformats.org/drawingml/2006/picture">
                <pic:pic>
                  <pic:nvPicPr>
                    <pic:cNvPr id="0" name="image07.jpg"/>
                    <pic:cNvPicPr preferRelativeResize="0"/>
                  </pic:nvPicPr>
                  <pic:blipFill>
                    <a:blip r:embed="rId17"/>
                    <a:srcRect b="0" l="0" r="0" t="0"/>
                    <a:stretch>
                      <a:fillRect/>
                    </a:stretch>
                  </pic:blipFill>
                  <pic:spPr>
                    <a:xfrm>
                      <a:off x="0" y="0"/>
                      <a:ext cx="5286375" cy="4876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Step 4: Report Broken/ Out-of-Date link</w:t>
      </w:r>
    </w:p>
    <w:p w:rsidR="00000000" w:rsidDel="00000000" w:rsidP="00000000" w:rsidRDefault="00000000" w:rsidRPr="00000000">
      <w:pPr>
        <w:contextualSpacing w:val="0"/>
      </w:pPr>
      <w:r w:rsidDel="00000000" w:rsidR="00000000" w:rsidRPr="00000000">
        <w:rPr>
          <w:sz w:val="24"/>
          <w:szCs w:val="24"/>
          <w:rtl w:val="0"/>
        </w:rPr>
        <w:t xml:space="preserve">By clicking the Remove button (from step3) , the report an url page will be displayed. By entering the url that you would like to report will make the website inactive and administrator will analyze and remove the reported link</w:t>
      </w:r>
    </w:p>
    <w:p w:rsidR="00000000" w:rsidDel="00000000" w:rsidP="00000000" w:rsidRDefault="00000000" w:rsidRPr="00000000">
      <w:pPr>
        <w:contextualSpacing w:val="0"/>
      </w:pPr>
      <w:r w:rsidDel="00000000" w:rsidR="00000000" w:rsidRPr="00000000">
        <w:drawing>
          <wp:inline distB="114300" distT="114300" distL="114300" distR="114300">
            <wp:extent cx="5267325" cy="3914775"/>
            <wp:effectExtent b="0" l="0" r="0" t="0"/>
            <wp:docPr id="3" name="image08.jpg"/>
            <a:graphic>
              <a:graphicData uri="http://schemas.openxmlformats.org/drawingml/2006/picture">
                <pic:pic>
                  <pic:nvPicPr>
                    <pic:cNvPr id="0" name="image08.jpg"/>
                    <pic:cNvPicPr preferRelativeResize="0"/>
                  </pic:nvPicPr>
                  <pic:blipFill>
                    <a:blip r:embed="rId18"/>
                    <a:srcRect b="19961" l="2229" r="2915" t="1151"/>
                    <a:stretch>
                      <a:fillRect/>
                    </a:stretch>
                  </pic:blipFill>
                  <pic:spPr>
                    <a:xfrm>
                      <a:off x="0" y="0"/>
                      <a:ext cx="5267325" cy="3914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0"/>
          <w:szCs w:val="30"/>
          <w:rtl w:val="0"/>
        </w:rPr>
        <w:t xml:space="preserve">KWIC Indexing </w:t>
      </w:r>
    </w:p>
    <w:p w:rsidR="00000000" w:rsidDel="00000000" w:rsidP="00000000" w:rsidRDefault="00000000" w:rsidRPr="00000000">
      <w:pPr>
        <w:contextualSpacing w:val="0"/>
      </w:pPr>
      <w:r w:rsidDel="00000000" w:rsidR="00000000" w:rsidRPr="00000000">
        <w:rPr>
          <w:b w:val="1"/>
          <w:sz w:val="24"/>
          <w:szCs w:val="24"/>
          <w:rtl w:val="0"/>
        </w:rPr>
        <w:t xml:space="preserve">Step 5: KWIC indexing- Inputting the Entries </w:t>
      </w:r>
    </w:p>
    <w:p w:rsidR="00000000" w:rsidDel="00000000" w:rsidP="00000000" w:rsidRDefault="00000000" w:rsidRPr="00000000">
      <w:pPr>
        <w:contextualSpacing w:val="0"/>
      </w:pPr>
      <w:r w:rsidDel="00000000" w:rsidR="00000000" w:rsidRPr="00000000">
        <w:rPr>
          <w:rtl w:val="0"/>
        </w:rPr>
        <w:t xml:space="preserve">By selecting the KWIC indexing tab, it will display welcome screen below to enter the url and description that the user would like to index. By clicking “Initial Entries” checkbox, the user will save the url as new and otherwise just update the description of earlier input</w:t>
      </w:r>
    </w:p>
    <w:p w:rsidR="00000000" w:rsidDel="00000000" w:rsidP="00000000" w:rsidRDefault="00000000" w:rsidRPr="00000000">
      <w:pPr>
        <w:contextualSpacing w:val="0"/>
        <w:jc w:val="center"/>
      </w:pPr>
      <w:r w:rsidDel="00000000" w:rsidR="00000000" w:rsidRPr="00000000">
        <w:drawing>
          <wp:inline distB="114300" distT="114300" distL="114300" distR="114300">
            <wp:extent cx="4167188" cy="3964240"/>
            <wp:effectExtent b="0" l="0" r="0" t="0"/>
            <wp:docPr id="1" name="image06.jpg"/>
            <a:graphic>
              <a:graphicData uri="http://schemas.openxmlformats.org/drawingml/2006/picture">
                <pic:pic>
                  <pic:nvPicPr>
                    <pic:cNvPr id="0" name="image06.jpg"/>
                    <pic:cNvPicPr preferRelativeResize="0"/>
                  </pic:nvPicPr>
                  <pic:blipFill>
                    <a:blip r:embed="rId19"/>
                    <a:srcRect b="0" l="0" r="0" t="0"/>
                    <a:stretch>
                      <a:fillRect/>
                    </a:stretch>
                  </pic:blipFill>
                  <pic:spPr>
                    <a:xfrm>
                      <a:off x="0" y="0"/>
                      <a:ext cx="4167188" cy="39642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Step 6: Circularly shifted and Alphabetically sorted list </w:t>
      </w:r>
    </w:p>
    <w:p w:rsidR="00000000" w:rsidDel="00000000" w:rsidP="00000000" w:rsidRDefault="00000000" w:rsidRPr="00000000">
      <w:pPr>
        <w:contextualSpacing w:val="0"/>
      </w:pPr>
      <w:r w:rsidDel="00000000" w:rsidR="00000000" w:rsidRPr="00000000">
        <w:rPr>
          <w:rtl w:val="0"/>
        </w:rPr>
        <w:t xml:space="preserve">By clicking “submit” from step 5, the input description will undergo the steps and implmentation from phase 1 with KWIC indexing including: circular shift, remove noise words, alphabetically sort and then store the list in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276850" cy="4876800"/>
            <wp:effectExtent b="0" l="0" r="0" t="0"/>
            <wp:docPr id="6" name="image11.jpg"/>
            <a:graphic>
              <a:graphicData uri="http://schemas.openxmlformats.org/drawingml/2006/picture">
                <pic:pic>
                  <pic:nvPicPr>
                    <pic:cNvPr id="0" name="image11.jpg"/>
                    <pic:cNvPicPr preferRelativeResize="0"/>
                  </pic:nvPicPr>
                  <pic:blipFill>
                    <a:blip r:embed="rId20"/>
                    <a:srcRect b="0" l="0" r="0" t="0"/>
                    <a:stretch>
                      <a:fillRect/>
                    </a:stretch>
                  </pic:blipFill>
                  <pic:spPr>
                    <a:xfrm>
                      <a:off x="0" y="0"/>
                      <a:ext cx="5276850" cy="48768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Garamond">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jpg"/><Relationship Id="rId11" Type="http://schemas.openxmlformats.org/officeDocument/2006/relationships/hyperlink" Target="http://www.utdallas.edu/~maryellen.oltman" TargetMode="External"/><Relationship Id="rId10" Type="http://schemas.openxmlformats.org/officeDocument/2006/relationships/hyperlink" Target="mailto:txs151730@utdallas.edu" TargetMode="External"/><Relationship Id="rId13" Type="http://schemas.openxmlformats.org/officeDocument/2006/relationships/hyperlink" Target="http://www.utdallas.edu/~maryellen.oltman" TargetMode="External"/><Relationship Id="rId12" Type="http://schemas.openxmlformats.org/officeDocument/2006/relationships/hyperlink" Target="http://www.utdallas.edu/~maryellen.oltma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mco130030@utdallas.edu" TargetMode="External"/><Relationship Id="rId15" Type="http://schemas.openxmlformats.org/officeDocument/2006/relationships/image" Target="media/image09.jpg"/><Relationship Id="rId14" Type="http://schemas.openxmlformats.org/officeDocument/2006/relationships/hyperlink" Target="http://www.utdallas.edu/~maryellen.oltman" TargetMode="External"/><Relationship Id="rId17" Type="http://schemas.openxmlformats.org/officeDocument/2006/relationships/image" Target="media/image07.jpg"/><Relationship Id="rId16" Type="http://schemas.openxmlformats.org/officeDocument/2006/relationships/image" Target="media/image10.jpg"/><Relationship Id="rId5" Type="http://schemas.openxmlformats.org/officeDocument/2006/relationships/hyperlink" Target="mailto:sxc105920@utdallas.edu" TargetMode="External"/><Relationship Id="rId19" Type="http://schemas.openxmlformats.org/officeDocument/2006/relationships/image" Target="media/image06.jpg"/><Relationship Id="rId6" Type="http://schemas.openxmlformats.org/officeDocument/2006/relationships/hyperlink" Target="mailto:bmk101020@utdallas.edu" TargetMode="External"/><Relationship Id="rId18" Type="http://schemas.openxmlformats.org/officeDocument/2006/relationships/image" Target="media/image08.jpg"/><Relationship Id="rId7" Type="http://schemas.openxmlformats.org/officeDocument/2006/relationships/hyperlink" Target="mailto:bmk101020@utdallas.edu" TargetMode="External"/><Relationship Id="rId8" Type="http://schemas.openxmlformats.org/officeDocument/2006/relationships/hyperlink" Target="mailto:mco130030@utdallas.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