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BC81F" w14:textId="1C22B369" w:rsidR="007E6095" w:rsidRDefault="004631FC">
      <w:r>
        <w:t>Sample documents</w:t>
      </w:r>
    </w:p>
    <w:p w14:paraId="7A498AEC" w14:textId="77777777" w:rsidR="004631FC" w:rsidRDefault="004631FC"/>
    <w:p w14:paraId="094BDDCF" w14:textId="0430A312" w:rsidR="004631FC" w:rsidRDefault="004631FC" w:rsidP="004631FC">
      <w:pPr>
        <w:pStyle w:val="ListParagraph"/>
        <w:numPr>
          <w:ilvl w:val="0"/>
          <w:numId w:val="1"/>
        </w:numPr>
      </w:pPr>
      <w:hyperlink r:id="rId5" w:history="1">
        <w:r w:rsidRPr="00A84D69">
          <w:rPr>
            <w:rStyle w:val="Hyperlink"/>
          </w:rPr>
          <w:t>https://www.hkex.com.hk/-/media/HKEX-Market/Services/Circulars-and-Notices/Partic</w:t>
        </w:r>
        <w:r w:rsidRPr="00A84D69">
          <w:rPr>
            <w:rStyle w:val="Hyperlink"/>
          </w:rPr>
          <w:t>i</w:t>
        </w:r>
        <w:r w:rsidRPr="00A84D69">
          <w:rPr>
            <w:rStyle w:val="Hyperlink"/>
          </w:rPr>
          <w:t>pant-and-Members-Circulars/SEHK/2023/ce_SEHK_CT_091_2023_1.pdf</w:t>
        </w:r>
      </w:hyperlink>
    </w:p>
    <w:p w14:paraId="1EAE8ECC" w14:textId="3E380F40" w:rsidR="004631FC" w:rsidRDefault="004631FC" w:rsidP="004631FC">
      <w:pPr>
        <w:pStyle w:val="ListParagraph"/>
        <w:numPr>
          <w:ilvl w:val="0"/>
          <w:numId w:val="1"/>
        </w:numPr>
      </w:pPr>
      <w:hyperlink r:id="rId6" w:history="1">
        <w:r w:rsidRPr="00A84D69">
          <w:rPr>
            <w:rStyle w:val="Hyperlink"/>
          </w:rPr>
          <w:t>https://www.hkex.com.hk/-/media/HKEX-Market/Services/Circulars-and-Notices/Participant-and-Members-Circulars/HKSCC/2023/ce_HKSCC_SKA_171_2023.pdf</w:t>
        </w:r>
      </w:hyperlink>
    </w:p>
    <w:p w14:paraId="30B7E2DF" w14:textId="4F9CAC45" w:rsidR="004631FC" w:rsidRDefault="004631FC" w:rsidP="004631FC">
      <w:pPr>
        <w:pStyle w:val="ListParagraph"/>
        <w:numPr>
          <w:ilvl w:val="0"/>
          <w:numId w:val="1"/>
        </w:numPr>
      </w:pPr>
      <w:hyperlink r:id="rId7" w:history="1">
        <w:r w:rsidRPr="00A84D69">
          <w:rPr>
            <w:rStyle w:val="Hyperlink"/>
          </w:rPr>
          <w:t>https://www1.hkexnews.hk/listedco/listconews/gem/2023/0629/2023062900223.pdf</w:t>
        </w:r>
      </w:hyperlink>
    </w:p>
    <w:p w14:paraId="727AFED0" w14:textId="7F2C8121" w:rsidR="004631FC" w:rsidRDefault="004631FC" w:rsidP="004631FC">
      <w:pPr>
        <w:pStyle w:val="ListParagraph"/>
        <w:numPr>
          <w:ilvl w:val="0"/>
          <w:numId w:val="1"/>
        </w:numPr>
      </w:pPr>
      <w:hyperlink r:id="rId8" w:history="1">
        <w:r w:rsidRPr="00A84D69">
          <w:rPr>
            <w:rStyle w:val="Hyperlink"/>
          </w:rPr>
          <w:t>https://www1.hkexnews.hk/listedco/listconews/sehk/2023/0629/2023062900181.pdf</w:t>
        </w:r>
      </w:hyperlink>
    </w:p>
    <w:p w14:paraId="54676B64" w14:textId="3CF54471" w:rsidR="004631FC" w:rsidRDefault="004631FC" w:rsidP="004631FC">
      <w:pPr>
        <w:pStyle w:val="ListParagraph"/>
        <w:numPr>
          <w:ilvl w:val="0"/>
          <w:numId w:val="1"/>
        </w:numPr>
      </w:pPr>
      <w:hyperlink r:id="rId9" w:history="1">
        <w:r w:rsidRPr="00A84D69">
          <w:rPr>
            <w:rStyle w:val="Hyperlink"/>
          </w:rPr>
          <w:t>https://www.mpfa.org.hk/en/-/media/files/information-centre/legislation-and-regulations/guidelines/current-version/part-i/i-2/i_2.pdf</w:t>
        </w:r>
      </w:hyperlink>
    </w:p>
    <w:p w14:paraId="01F3F5BE" w14:textId="32CA8572" w:rsidR="004631FC" w:rsidRDefault="004631FC" w:rsidP="004631FC">
      <w:pPr>
        <w:pStyle w:val="ListParagraph"/>
        <w:numPr>
          <w:ilvl w:val="0"/>
          <w:numId w:val="1"/>
        </w:numPr>
      </w:pPr>
      <w:hyperlink r:id="rId10" w:history="1">
        <w:r w:rsidRPr="00A84D69">
          <w:rPr>
            <w:rStyle w:val="Hyperlink"/>
          </w:rPr>
          <w:t>https://www.mpfa.org.hk/-/media/files/information-centre/legislation-and-regulations/circulars/mpf/20230601/cir-20230601.pdf</w:t>
        </w:r>
      </w:hyperlink>
    </w:p>
    <w:p w14:paraId="3584DB60" w14:textId="0F06EC04" w:rsidR="004631FC" w:rsidRDefault="004631FC" w:rsidP="004631FC">
      <w:pPr>
        <w:pStyle w:val="ListParagraph"/>
        <w:numPr>
          <w:ilvl w:val="0"/>
          <w:numId w:val="1"/>
        </w:numPr>
      </w:pPr>
      <w:hyperlink r:id="rId11" w:history="1">
        <w:r w:rsidRPr="00A84D69">
          <w:rPr>
            <w:rStyle w:val="Hyperlink"/>
          </w:rPr>
          <w:t>https://www.elegislation.gov.hk/hk/cap481!en.assist.pdf?FILENAME=Assisted%20Monolingual%20PDF%20(English).pdf&amp;DOC_TYPE=K&amp;PUBLISHED=true</w:t>
        </w:r>
      </w:hyperlink>
    </w:p>
    <w:p w14:paraId="4756D666" w14:textId="77777777" w:rsidR="004631FC" w:rsidRDefault="004631FC" w:rsidP="004631FC"/>
    <w:sectPr w:rsidR="00463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CF42D1"/>
    <w:multiLevelType w:val="hybridMultilevel"/>
    <w:tmpl w:val="5B4848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FC"/>
    <w:rsid w:val="00040268"/>
    <w:rsid w:val="000455E1"/>
    <w:rsid w:val="00144B9B"/>
    <w:rsid w:val="004631FC"/>
    <w:rsid w:val="007E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531F4"/>
  <w15:chartTrackingRefBased/>
  <w15:docId w15:val="{408C26AD-0EA1-A44B-B377-6D1041B6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1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31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1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31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1.hkexnews.hk/listedco/listconews/sehk/2023/0629/2023062900181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1.hkexnews.hk/listedco/listconews/gem/2023/0629/2023062900223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kex.com.hk/-/media/HKEX-Market/Services/Circulars-and-Notices/Participant-and-Members-Circulars/HKSCC/2023/ce_HKSCC_SKA_171_2023.pdf" TargetMode="External"/><Relationship Id="rId11" Type="http://schemas.openxmlformats.org/officeDocument/2006/relationships/hyperlink" Target="https://www.elegislation.gov.hk/hk/cap481!en.assist.pdf?FILENAME=Assisted%20Monolingual%20PDF%20(English).pdf&amp;DOC_TYPE=K&amp;PUBLISHED=true" TargetMode="External"/><Relationship Id="rId5" Type="http://schemas.openxmlformats.org/officeDocument/2006/relationships/hyperlink" Target="https://www.hkex.com.hk/-/media/HKEX-Market/Services/Circulars-and-Notices/Participant-and-Members-Circulars/SEHK/2023/ce_SEHK_CT_091_2023_1.pdf" TargetMode="External"/><Relationship Id="rId10" Type="http://schemas.openxmlformats.org/officeDocument/2006/relationships/hyperlink" Target="https://www.mpfa.org.hk/-/media/files/information-centre/legislation-and-regulations/circulars/mpf/20230601/cir-2023060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pfa.org.hk/en/-/media/files/information-centre/legislation-and-regulations/guidelines/current-version/part-i/i-2/i_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2034</dc:creator>
  <cp:keywords/>
  <dc:description/>
  <cp:lastModifiedBy>2034</cp:lastModifiedBy>
  <cp:revision>1</cp:revision>
  <dcterms:created xsi:type="dcterms:W3CDTF">2023-06-29T00:49:00Z</dcterms:created>
  <dcterms:modified xsi:type="dcterms:W3CDTF">2023-06-29T00:51:00Z</dcterms:modified>
</cp:coreProperties>
</file>