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C98BE" w14:textId="77777777" w:rsidR="00FE2AE6" w:rsidRDefault="00BF5524">
      <w:pPr>
        <w:pStyle w:val="Title"/>
      </w:pPr>
      <w:r>
        <w:t>Data Management Plan: Interactions between mariculture and USFWS trust resources</w:t>
      </w:r>
    </w:p>
    <w:p w14:paraId="67DC8C22" w14:textId="77777777" w:rsidR="00FE2AE6" w:rsidRDefault="00BF5524">
      <w:pPr>
        <w:pStyle w:val="Taxonomy"/>
        <w:contextualSpacing/>
      </w:pPr>
      <w:r>
        <w:t>Metadata status: ongoing</w:t>
      </w:r>
    </w:p>
    <w:p w14:paraId="12F8EFC3" w14:textId="77777777" w:rsidR="00FE2AE6" w:rsidRDefault="00BF5524">
      <w:pPr>
        <w:pStyle w:val="BodyText"/>
        <w:contextualSpacing/>
      </w:pPr>
      <w:r>
        <w:t>Creation date: 2021-06-25</w:t>
      </w:r>
    </w:p>
    <w:p w14:paraId="7312C588" w14:textId="77777777" w:rsidR="00FE2AE6" w:rsidRDefault="00BF5524">
      <w:pPr>
        <w:pStyle w:val="Heading2"/>
        <w:contextualSpacing/>
      </w:pPr>
      <w:bookmarkStart w:id="0" w:name="contacts-for-metadata"/>
      <w:r>
        <w:t>Contacts For Metadata</w:t>
      </w:r>
    </w:p>
    <w:p w14:paraId="3230ED5D" w14:textId="77777777" w:rsidR="00FE2AE6" w:rsidRDefault="00BF5524">
      <w:pPr>
        <w:pStyle w:val="Taxonomy"/>
      </w:pPr>
      <w:r>
        <w:rPr>
          <w:b/>
          <w:bCs/>
        </w:rPr>
        <w:t>Author:</w:t>
      </w:r>
      <w:r>
        <w:t xml:space="preserve"> Theresa Wisneskie (</w:t>
      </w:r>
      <w:hyperlink r:id="rId7">
        <w:r>
          <w:rPr>
            <w:rStyle w:val="Hyperlink"/>
          </w:rPr>
          <w:t>theresa_wisneskie@fws.gov</w:t>
        </w:r>
      </w:hyperlink>
      <w:r>
        <w:t>)</w:t>
      </w:r>
    </w:p>
    <w:p w14:paraId="1A0EE579" w14:textId="77777777" w:rsidR="00FE2AE6" w:rsidRDefault="00BF5524">
      <w:pPr>
        <w:pStyle w:val="BodyText"/>
      </w:pPr>
      <w:r>
        <w:rPr>
          <w:b/>
          <w:bCs/>
        </w:rPr>
        <w:t>Point of contact:</w:t>
      </w:r>
      <w:r>
        <w:t xml:space="preserve"> Michael Rehberg (</w:t>
      </w:r>
      <w:hyperlink r:id="rId8">
        <w:r>
          <w:rPr>
            <w:rStyle w:val="Hyperlink"/>
          </w:rPr>
          <w:t>michael.rehberg@alaska.gov</w:t>
        </w:r>
      </w:hyperlink>
      <w:r>
        <w:t>), Sue Goodglick (</w:t>
      </w:r>
      <w:hyperlink r:id="rId9">
        <w:r>
          <w:rPr>
            <w:rStyle w:val="Hyperlink"/>
          </w:rPr>
          <w:t>sue.goodglick@alaska.gov</w:t>
        </w:r>
      </w:hyperlink>
      <w:r>
        <w:t>)</w:t>
      </w:r>
    </w:p>
    <w:p w14:paraId="488620E2" w14:textId="77777777" w:rsidR="00FE2AE6" w:rsidRDefault="00BF5524">
      <w:pPr>
        <w:pStyle w:val="Heading1"/>
      </w:pPr>
      <w:bookmarkStart w:id="1" w:name="resource-details"/>
      <w:bookmarkEnd w:id="0"/>
      <w:r>
        <w:t>Resource Details</w:t>
      </w:r>
    </w:p>
    <w:p w14:paraId="5CA85458" w14:textId="77777777" w:rsidR="00FE2AE6" w:rsidRDefault="00BF5524" w:rsidP="00070AAB">
      <w:r>
        <w:t>Document (Data Management Plan): accepted</w:t>
      </w:r>
    </w:p>
    <w:p w14:paraId="40B8906E" w14:textId="77777777" w:rsidR="00FE2AE6" w:rsidRDefault="00BF5524" w:rsidP="00070AAB">
      <w:r>
        <w:t>Time Period: 2021-06-01 – 2021-06-25</w:t>
      </w:r>
    </w:p>
    <w:p w14:paraId="0389AB59" w14:textId="77777777" w:rsidR="00FE2AE6" w:rsidRDefault="00BF5524" w:rsidP="00070AAB">
      <w:r>
        <w:t>Resource maintainance: as needed</w:t>
      </w:r>
    </w:p>
    <w:p w14:paraId="537F3193" w14:textId="77777777" w:rsidR="00FE2AE6" w:rsidRDefault="00BF5524" w:rsidP="00070AAB">
      <w:r>
        <w:rPr>
          <w:b/>
          <w:bCs/>
        </w:rPr>
        <w:t>Abstract:</w:t>
      </w:r>
      <w:r>
        <w:t xml:space="preserve"> FES data management plan for the project </w:t>
      </w:r>
      <w:r>
        <w:rPr>
          <w:i/>
          <w:iCs/>
        </w:rPr>
        <w:t>Examining interactions between U.S. Fish and Wildlife Service trust resources and mariculture farms in Alaska and investigating solutions</w:t>
      </w:r>
      <w:r>
        <w:t>. Expands on the data sharing plan to fulfill all requirements of USFWS policy 274 FW 1.</w:t>
      </w:r>
    </w:p>
    <w:p w14:paraId="519DAFBD" w14:textId="77777777" w:rsidR="00FE2AE6" w:rsidRDefault="00BF5524">
      <w:pPr>
        <w:pStyle w:val="Heading2"/>
      </w:pPr>
      <w:bookmarkStart w:id="2" w:name="resource-points-of-contact"/>
      <w:r>
        <w:t>Resource Points of Contact</w:t>
      </w:r>
    </w:p>
    <w:p w14:paraId="296BCF9C" w14:textId="77777777" w:rsidR="00FE2AE6" w:rsidRDefault="00BF5524">
      <w:pPr>
        <w:pStyle w:val="Taxonomy"/>
      </w:pPr>
      <w:r>
        <w:rPr>
          <w:b/>
          <w:bCs/>
        </w:rPr>
        <w:t>Point of contact:</w:t>
      </w:r>
      <w:r>
        <w:t xml:space="preserve"> Michael Rehberg (</w:t>
      </w:r>
      <w:hyperlink r:id="rId10">
        <w:r>
          <w:rPr>
            <w:rStyle w:val="Hyperlink"/>
          </w:rPr>
          <w:t>michael.rehberg@alaska.gov</w:t>
        </w:r>
      </w:hyperlink>
      <w:r>
        <w:t>), Sabrina Farmer (</w:t>
      </w:r>
      <w:hyperlink r:id="rId11">
        <w:r>
          <w:rPr>
            <w:rStyle w:val="Hyperlink"/>
          </w:rPr>
          <w:t>sabrina_farmer@fws.gov</w:t>
        </w:r>
      </w:hyperlink>
      <w:r>
        <w:t>), Sue Goodglick (</w:t>
      </w:r>
      <w:hyperlink r:id="rId12">
        <w:r>
          <w:rPr>
            <w:rStyle w:val="Hyperlink"/>
          </w:rPr>
          <w:t>sue.goodglick@alaska.gov</w:t>
        </w:r>
      </w:hyperlink>
      <w:r>
        <w:t>)</w:t>
      </w:r>
    </w:p>
    <w:p w14:paraId="2808675E" w14:textId="77777777" w:rsidR="00FE2AE6" w:rsidRDefault="00BF5524">
      <w:pPr>
        <w:pStyle w:val="BodyText"/>
      </w:pPr>
      <w:r>
        <w:rPr>
          <w:b/>
          <w:bCs/>
        </w:rPr>
        <w:t>Principal investigator:</w:t>
      </w:r>
      <w:r>
        <w:t xml:space="preserve"> Michael Rehberg (</w:t>
      </w:r>
      <w:hyperlink r:id="rId13">
        <w:r>
          <w:rPr>
            <w:rStyle w:val="Hyperlink"/>
          </w:rPr>
          <w:t>michael.rehberg@alaska.gov</w:t>
        </w:r>
      </w:hyperlink>
      <w:r>
        <w:t>), Sue Goodglick (</w:t>
      </w:r>
      <w:hyperlink r:id="rId14">
        <w:r>
          <w:rPr>
            <w:rStyle w:val="Hyperlink"/>
          </w:rPr>
          <w:t>sue.goodglick@alaska.gov</w:t>
        </w:r>
      </w:hyperlink>
      <w:r>
        <w:t>)</w:t>
      </w:r>
    </w:p>
    <w:p w14:paraId="657256DD" w14:textId="77777777" w:rsidR="00FE2AE6" w:rsidRDefault="00BF5524">
      <w:pPr>
        <w:pStyle w:val="BodyText"/>
      </w:pPr>
      <w:r>
        <w:rPr>
          <w:b/>
          <w:bCs/>
        </w:rPr>
        <w:t>Sponsor:</w:t>
      </w:r>
      <w:r>
        <w:t xml:space="preserve"> Sabrina Farmer (</w:t>
      </w:r>
      <w:hyperlink r:id="rId15">
        <w:r>
          <w:rPr>
            <w:rStyle w:val="Hyperlink"/>
          </w:rPr>
          <w:t>sabrina_farmer@fws.gov</w:t>
        </w:r>
      </w:hyperlink>
      <w:r>
        <w:t>)</w:t>
      </w:r>
    </w:p>
    <w:p w14:paraId="6E7B54B1" w14:textId="77777777" w:rsidR="00FE2AE6" w:rsidRDefault="00BF5524">
      <w:pPr>
        <w:pStyle w:val="BodyText"/>
      </w:pPr>
      <w:r>
        <w:rPr>
          <w:b/>
          <w:bCs/>
        </w:rPr>
        <w:t>Owner:</w:t>
      </w:r>
      <w:r>
        <w:t xml:space="preserve"> Michael Rehberg (</w:t>
      </w:r>
      <w:hyperlink r:id="rId16">
        <w:r>
          <w:rPr>
            <w:rStyle w:val="Hyperlink"/>
          </w:rPr>
          <w:t>michael.rehberg@alaska.gov</w:t>
        </w:r>
      </w:hyperlink>
      <w:r>
        <w:t>), Sue Goodglick (</w:t>
      </w:r>
      <w:hyperlink r:id="rId17">
        <w:r>
          <w:rPr>
            <w:rStyle w:val="Hyperlink"/>
          </w:rPr>
          <w:t>sue.goodglick@alaska.gov</w:t>
        </w:r>
      </w:hyperlink>
      <w:r>
        <w:t>)</w:t>
      </w:r>
    </w:p>
    <w:p w14:paraId="0C6D0689" w14:textId="77777777" w:rsidR="00FE2AE6" w:rsidRDefault="00BF5524">
      <w:pPr>
        <w:pStyle w:val="BodyText"/>
      </w:pPr>
      <w:r>
        <w:rPr>
          <w:b/>
          <w:bCs/>
        </w:rPr>
        <w:t>Originator:</w:t>
      </w:r>
      <w:r>
        <w:t xml:space="preserve"> Theresa Wisneskie (</w:t>
      </w:r>
      <w:hyperlink r:id="rId18">
        <w:r>
          <w:rPr>
            <w:rStyle w:val="Hyperlink"/>
          </w:rPr>
          <w:t>theresa_wisneskie@fws.gov</w:t>
        </w:r>
      </w:hyperlink>
      <w:r>
        <w:t>)</w:t>
      </w:r>
    </w:p>
    <w:p w14:paraId="4DA06F8A" w14:textId="77777777" w:rsidR="00FE2AE6" w:rsidRDefault="00BF5524">
      <w:pPr>
        <w:pStyle w:val="BodyText"/>
      </w:pPr>
      <w:r>
        <w:rPr>
          <w:b/>
          <w:bCs/>
        </w:rPr>
        <w:t>Custodian:</w:t>
      </w:r>
      <w:r>
        <w:t xml:space="preserve"> Caleb Wylie (</w:t>
      </w:r>
      <w:hyperlink r:id="rId19">
        <w:r>
          <w:rPr>
            <w:rStyle w:val="Hyperlink"/>
          </w:rPr>
          <w:t>Caleb.wylie@alaska.gov</w:t>
        </w:r>
      </w:hyperlink>
      <w:r>
        <w:t>), Theresa Wisneskie (</w:t>
      </w:r>
      <w:hyperlink r:id="rId20">
        <w:r>
          <w:rPr>
            <w:rStyle w:val="Hyperlink"/>
          </w:rPr>
          <w:t>theresa_wisneskie@fws.gov</w:t>
        </w:r>
      </w:hyperlink>
      <w:r>
        <w:t>)</w:t>
      </w:r>
    </w:p>
    <w:p w14:paraId="1EE3DCB3" w14:textId="77777777" w:rsidR="00FE2AE6" w:rsidRDefault="00BF5524">
      <w:pPr>
        <w:pStyle w:val="BodyText"/>
      </w:pPr>
      <w:r>
        <w:rPr>
          <w:b/>
          <w:bCs/>
        </w:rPr>
        <w:t>Administrator:</w:t>
      </w:r>
      <w:r>
        <w:t xml:space="preserve"> Ecological Services, Alaska Department of Fish and Game</w:t>
      </w:r>
    </w:p>
    <w:p w14:paraId="26967128" w14:textId="77777777" w:rsidR="00FE2AE6" w:rsidRDefault="00BF5524">
      <w:pPr>
        <w:pStyle w:val="Heading2"/>
      </w:pPr>
      <w:bookmarkStart w:id="3" w:name="citation-information"/>
      <w:bookmarkEnd w:id="2"/>
      <w:r>
        <w:t>Citation Information</w:t>
      </w:r>
    </w:p>
    <w:p w14:paraId="747FD2DC" w14:textId="77777777" w:rsidR="00FE2AE6" w:rsidRDefault="00BF5524">
      <w:pPr>
        <w:pStyle w:val="Taxonomy"/>
      </w:pPr>
      <w:r>
        <w:t>Data Management Plan: Interactions between mariculture and USFWS trust resources</w:t>
      </w:r>
    </w:p>
    <w:p w14:paraId="66C93F20" w14:textId="77777777" w:rsidR="00FE2AE6" w:rsidRDefault="00BF5524">
      <w:pPr>
        <w:pStyle w:val="BodyText"/>
      </w:pPr>
      <w:r>
        <w:lastRenderedPageBreak/>
        <w:t>Award date: 2021-05-25</w:t>
      </w:r>
    </w:p>
    <w:p w14:paraId="51879C8B" w14:textId="77777777" w:rsidR="00FE2AE6" w:rsidRDefault="00BF5524">
      <w:pPr>
        <w:pStyle w:val="Heading3"/>
      </w:pPr>
      <w:bookmarkStart w:id="4" w:name="responsible-parties"/>
      <w:r>
        <w:t>Responsible Parties</w:t>
      </w:r>
    </w:p>
    <w:p w14:paraId="5A8D6C3E" w14:textId="77777777" w:rsidR="00FE2AE6" w:rsidRDefault="00BF5524">
      <w:pPr>
        <w:pStyle w:val="Taxonomy"/>
      </w:pPr>
      <w:r>
        <w:t>Point of contact: Michael Rehberg (</w:t>
      </w:r>
      <w:hyperlink r:id="rId21">
        <w:r>
          <w:rPr>
            <w:rStyle w:val="Hyperlink"/>
          </w:rPr>
          <w:t>michael.rehberg@alaska.gov</w:t>
        </w:r>
      </w:hyperlink>
      <w:r>
        <w:t>), Sabrina Farmer (</w:t>
      </w:r>
      <w:hyperlink r:id="rId22">
        <w:r>
          <w:rPr>
            <w:rStyle w:val="Hyperlink"/>
          </w:rPr>
          <w:t>sabrina_farmer@fws.gov</w:t>
        </w:r>
      </w:hyperlink>
      <w:r>
        <w:t>), Sue Goodglick (</w:t>
      </w:r>
      <w:hyperlink r:id="rId23">
        <w:r>
          <w:rPr>
            <w:rStyle w:val="Hyperlink"/>
          </w:rPr>
          <w:t>sue.goodglick@alaska.gov</w:t>
        </w:r>
      </w:hyperlink>
      <w:r>
        <w:t>)</w:t>
      </w:r>
    </w:p>
    <w:p w14:paraId="7E7E6800" w14:textId="77777777" w:rsidR="00FE2AE6" w:rsidRDefault="00BF5524">
      <w:pPr>
        <w:pStyle w:val="BodyText"/>
      </w:pPr>
      <w:r>
        <w:t>Principal investigator: Michael Rehberg (</w:t>
      </w:r>
      <w:hyperlink r:id="rId24">
        <w:r>
          <w:rPr>
            <w:rStyle w:val="Hyperlink"/>
          </w:rPr>
          <w:t>michael.rehberg@alaska.gov</w:t>
        </w:r>
      </w:hyperlink>
      <w:r>
        <w:t>), Sue Goodglick (</w:t>
      </w:r>
      <w:hyperlink r:id="rId25">
        <w:r>
          <w:rPr>
            <w:rStyle w:val="Hyperlink"/>
          </w:rPr>
          <w:t>sue.goodglick@alaska.gov</w:t>
        </w:r>
      </w:hyperlink>
      <w:r>
        <w:t>)</w:t>
      </w:r>
    </w:p>
    <w:p w14:paraId="5268D444" w14:textId="77777777" w:rsidR="00FE2AE6" w:rsidRDefault="00BF5524">
      <w:pPr>
        <w:pStyle w:val="BodyText"/>
      </w:pPr>
      <w:r>
        <w:t>Sponsor: Sabrina Farmer (</w:t>
      </w:r>
      <w:hyperlink r:id="rId26">
        <w:r>
          <w:rPr>
            <w:rStyle w:val="Hyperlink"/>
          </w:rPr>
          <w:t>sabrina_farmer@fws.gov</w:t>
        </w:r>
      </w:hyperlink>
      <w:r>
        <w:t>)</w:t>
      </w:r>
    </w:p>
    <w:p w14:paraId="1AA40FBE" w14:textId="77777777" w:rsidR="00FE2AE6" w:rsidRDefault="00BF5524">
      <w:pPr>
        <w:pStyle w:val="Heading3"/>
      </w:pPr>
      <w:bookmarkStart w:id="5" w:name="online-resource"/>
      <w:bookmarkEnd w:id="4"/>
      <w:r>
        <w:t>Online Resource</w:t>
      </w:r>
    </w:p>
    <w:p w14:paraId="22FCBA1A" w14:textId="77777777" w:rsidR="00FE2AE6" w:rsidRDefault="00DD33B5">
      <w:pPr>
        <w:pStyle w:val="Taxonomy"/>
      </w:pPr>
      <w:hyperlink r:id="rId27">
        <w:r w:rsidR="00BF5524">
          <w:rPr>
            <w:rStyle w:val="Hyperlink"/>
          </w:rPr>
          <w:t>Alaska Regional Data Repository Folder</w:t>
        </w:r>
      </w:hyperlink>
      <w:r w:rsidR="00BF5524">
        <w:t>: file access</w:t>
      </w:r>
    </w:p>
    <w:p w14:paraId="547C3543" w14:textId="77777777" w:rsidR="00FE2AE6" w:rsidRDefault="00BF5524">
      <w:pPr>
        <w:pStyle w:val="Heading1"/>
      </w:pPr>
      <w:bookmarkStart w:id="6" w:name="keywords"/>
      <w:bookmarkEnd w:id="1"/>
      <w:bookmarkEnd w:id="3"/>
      <w:bookmarkEnd w:id="5"/>
      <w:r>
        <w:t>Keywords</w:t>
      </w:r>
    </w:p>
    <w:p w14:paraId="3C141F8F" w14:textId="77777777" w:rsidR="00FE2AE6" w:rsidRDefault="00BF5524">
      <w:pPr>
        <w:pStyle w:val="Heading2"/>
      </w:pPr>
      <w:bookmarkStart w:id="7" w:name="iso-19115-topic-category"/>
      <w:r>
        <w:t>ISO 19115 Topic Category</w:t>
      </w:r>
    </w:p>
    <w:p w14:paraId="6B0B9114" w14:textId="77777777" w:rsidR="00FE2AE6" w:rsidRDefault="00BF5524">
      <w:pPr>
        <w:pStyle w:val="Taxonomy"/>
      </w:pPr>
      <w:r>
        <w:t>Biota, Farming, Oceans</w:t>
      </w:r>
    </w:p>
    <w:p w14:paraId="35C9AE31" w14:textId="77777777" w:rsidR="00FE2AE6" w:rsidRDefault="00BF5524">
      <w:pPr>
        <w:pStyle w:val="Heading2"/>
      </w:pPr>
      <w:bookmarkStart w:id="8" w:name="X5a6f361fbc72695e270095babbe3b71d49ba7ed"/>
      <w:bookmarkEnd w:id="7"/>
      <w:r>
        <w:t>Global Change Master Directory (GCMD) Science Keywords</w:t>
      </w:r>
    </w:p>
    <w:p w14:paraId="152C6672" w14:textId="77777777" w:rsidR="00FE2AE6" w:rsidRDefault="00BF5524">
      <w:pPr>
        <w:pStyle w:val="Taxonomy"/>
      </w:pPr>
      <w:r>
        <w:t>Earth Science &gt; Biological Classification &gt; Animals/Vertebrates &gt; Mammals &gt; Carnivores &gt; Otters, Earth Science &gt; Biological Classification &gt; Animals/Vertebrates &gt; Birds, Earth Science &gt; Human Dimensions &gt; Economic Resources &gt; Mariculture Production, Earth Science &gt; Biosphere &gt; Ecosystems &gt; Marine Ecosystems</w:t>
      </w:r>
    </w:p>
    <w:p w14:paraId="6362D251" w14:textId="77777777" w:rsidR="00FE2AE6" w:rsidRDefault="00BF5524">
      <w:pPr>
        <w:pStyle w:val="Heading1"/>
      </w:pPr>
      <w:bookmarkStart w:id="9" w:name="extent"/>
      <w:bookmarkEnd w:id="6"/>
      <w:bookmarkEnd w:id="8"/>
      <w:r>
        <w:lastRenderedPageBreak/>
        <w:t>Extent</w:t>
      </w:r>
    </w:p>
    <w:p w14:paraId="612B6263" w14:textId="77777777" w:rsidR="00FE2AE6" w:rsidRDefault="00BF5524">
      <w:pPr>
        <w:pStyle w:val="Taxonomy"/>
      </w:pPr>
      <w:r>
        <w:rPr>
          <w:noProof/>
        </w:rPr>
        <w:drawing>
          <wp:inline distT="0" distB="0" distL="0" distR="0" wp14:anchorId="66F5330C" wp14:editId="67B43FA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extent-maps-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586A5E8F" w14:textId="77777777" w:rsidR="00FE2AE6" w:rsidRDefault="00BF5524">
      <w:pPr>
        <w:pStyle w:val="Heading1"/>
      </w:pPr>
      <w:bookmarkStart w:id="10" w:name="taxonomy"/>
      <w:bookmarkEnd w:id="9"/>
      <w:r>
        <w:t>Taxonomy</w:t>
      </w:r>
    </w:p>
    <w:p w14:paraId="03BA71B0" w14:textId="77777777" w:rsidR="00FE2AE6" w:rsidRDefault="00BF5524">
      <w:pPr>
        <w:pStyle w:val="Heading2"/>
        <w:contextualSpacing/>
      </w:pPr>
      <w:bookmarkStart w:id="11" w:name="X53f342153d9159e8922ccde4201f39bea318f5c"/>
      <w:r>
        <w:t>Integrated Taxonomic Information System (ITIS)</w:t>
      </w:r>
    </w:p>
    <w:p w14:paraId="22A82955" w14:textId="77777777" w:rsidR="00FE2AE6" w:rsidRDefault="00BF5524" w:rsidP="00186D64">
      <w:pPr>
        <w:pStyle w:val="Taxonomy"/>
      </w:pPr>
      <w:r>
        <w:t xml:space="preserve"> »Kingdom: </w:t>
      </w:r>
      <w:r>
        <w:rPr>
          <w:i/>
          <w:iCs/>
        </w:rPr>
        <w:t>Animalia</w:t>
      </w:r>
      <w:r>
        <w:t xml:space="preserve"> (202423)</w:t>
      </w:r>
    </w:p>
    <w:p w14:paraId="284664CB" w14:textId="77777777" w:rsidR="00FE2AE6" w:rsidRDefault="00BF5524" w:rsidP="00186D64">
      <w:pPr>
        <w:pStyle w:val="Taxonomy"/>
      </w:pPr>
      <w:r>
        <w:t xml:space="preserve">  »Subkingdom: </w:t>
      </w:r>
      <w:r>
        <w:rPr>
          <w:i/>
          <w:iCs/>
        </w:rPr>
        <w:t>Bilateria</w:t>
      </w:r>
      <w:r>
        <w:t xml:space="preserve"> (914154)</w:t>
      </w:r>
    </w:p>
    <w:p w14:paraId="2F957B17" w14:textId="77777777" w:rsidR="00FE2AE6" w:rsidRDefault="00BF5524" w:rsidP="00186D64">
      <w:pPr>
        <w:pStyle w:val="Taxonomy"/>
      </w:pPr>
      <w:r>
        <w:t xml:space="preserve">   »Infrakingdom: </w:t>
      </w:r>
      <w:r>
        <w:rPr>
          <w:i/>
          <w:iCs/>
        </w:rPr>
        <w:t>Deuterostomia</w:t>
      </w:r>
      <w:r>
        <w:t xml:space="preserve"> (914156)</w:t>
      </w:r>
    </w:p>
    <w:p w14:paraId="149FF5CD" w14:textId="77777777" w:rsidR="00FE2AE6" w:rsidRDefault="00BF5524" w:rsidP="00186D64">
      <w:pPr>
        <w:pStyle w:val="Taxonomy"/>
      </w:pPr>
      <w:r>
        <w:t xml:space="preserve">    »Phylum: </w:t>
      </w:r>
      <w:r>
        <w:rPr>
          <w:i/>
          <w:iCs/>
        </w:rPr>
        <w:t>Chordata</w:t>
      </w:r>
      <w:r>
        <w:t xml:space="preserve"> (158852)</w:t>
      </w:r>
    </w:p>
    <w:p w14:paraId="57A58825" w14:textId="77777777" w:rsidR="00FE2AE6" w:rsidRDefault="00BF5524" w:rsidP="00186D64">
      <w:pPr>
        <w:pStyle w:val="Taxonomy"/>
      </w:pPr>
      <w:r>
        <w:t xml:space="preserve">     »Subphylum: </w:t>
      </w:r>
      <w:r>
        <w:rPr>
          <w:i/>
          <w:iCs/>
        </w:rPr>
        <w:t>Vertebrata</w:t>
      </w:r>
      <w:r>
        <w:t xml:space="preserve"> (331030)</w:t>
      </w:r>
    </w:p>
    <w:p w14:paraId="0464E902" w14:textId="77777777" w:rsidR="00FE2AE6" w:rsidRDefault="00BF5524" w:rsidP="00186D64">
      <w:pPr>
        <w:pStyle w:val="Taxonomy"/>
      </w:pPr>
      <w:r>
        <w:t xml:space="preserve">      »Infraphylum: </w:t>
      </w:r>
      <w:r>
        <w:rPr>
          <w:i/>
          <w:iCs/>
        </w:rPr>
        <w:t>Gnathostomata</w:t>
      </w:r>
      <w:r>
        <w:t xml:space="preserve"> (914179)</w:t>
      </w:r>
    </w:p>
    <w:p w14:paraId="2E4BA4FB" w14:textId="77777777" w:rsidR="00FE2AE6" w:rsidRDefault="00BF5524" w:rsidP="00186D64">
      <w:pPr>
        <w:pStyle w:val="Taxonomy"/>
      </w:pPr>
      <w:r>
        <w:t xml:space="preserve">       »Superclass: </w:t>
      </w:r>
      <w:r>
        <w:rPr>
          <w:i/>
          <w:iCs/>
        </w:rPr>
        <w:t>Tetrapoda</w:t>
      </w:r>
      <w:r>
        <w:t xml:space="preserve"> (914181)</w:t>
      </w:r>
    </w:p>
    <w:p w14:paraId="2704EDF4" w14:textId="77777777" w:rsidR="00FE2AE6" w:rsidRDefault="00BF5524" w:rsidP="00186D64">
      <w:pPr>
        <w:pStyle w:val="Taxonomy"/>
      </w:pPr>
      <w:r>
        <w:t xml:space="preserve">        »Class: </w:t>
      </w:r>
      <w:r>
        <w:rPr>
          <w:i/>
          <w:iCs/>
        </w:rPr>
        <w:t>Mammalia</w:t>
      </w:r>
      <w:r>
        <w:t xml:space="preserve"> (179913)</w:t>
      </w:r>
    </w:p>
    <w:p w14:paraId="03296909" w14:textId="77777777" w:rsidR="00FE2AE6" w:rsidRDefault="00BF5524" w:rsidP="00186D64">
      <w:pPr>
        <w:pStyle w:val="Taxonomy"/>
      </w:pPr>
      <w:r>
        <w:t xml:space="preserve">         »Subclass: </w:t>
      </w:r>
      <w:r>
        <w:rPr>
          <w:i/>
          <w:iCs/>
        </w:rPr>
        <w:t>Theria</w:t>
      </w:r>
      <w:r>
        <w:t xml:space="preserve"> (179916)</w:t>
      </w:r>
    </w:p>
    <w:p w14:paraId="66AF2501" w14:textId="77777777" w:rsidR="00FE2AE6" w:rsidRDefault="00BF5524" w:rsidP="00186D64">
      <w:pPr>
        <w:pStyle w:val="Taxonomy"/>
      </w:pPr>
      <w:r>
        <w:t xml:space="preserve">          »Infraclass: </w:t>
      </w:r>
      <w:r>
        <w:rPr>
          <w:i/>
          <w:iCs/>
        </w:rPr>
        <w:t>Eutheria</w:t>
      </w:r>
      <w:r>
        <w:t xml:space="preserve"> (179925)</w:t>
      </w:r>
    </w:p>
    <w:p w14:paraId="682B940B" w14:textId="77777777" w:rsidR="00FE2AE6" w:rsidRDefault="00BF5524" w:rsidP="00186D64">
      <w:pPr>
        <w:pStyle w:val="Taxonomy"/>
      </w:pPr>
      <w:r>
        <w:t xml:space="preserve">           »Order: </w:t>
      </w:r>
      <w:r>
        <w:rPr>
          <w:i/>
          <w:iCs/>
        </w:rPr>
        <w:t>Carnivora</w:t>
      </w:r>
      <w:r>
        <w:t xml:space="preserve"> (180539)</w:t>
      </w:r>
    </w:p>
    <w:p w14:paraId="6ADB646D" w14:textId="77777777" w:rsidR="00FE2AE6" w:rsidRDefault="00BF5524" w:rsidP="00186D64">
      <w:pPr>
        <w:pStyle w:val="Taxonomy"/>
      </w:pPr>
      <w:r>
        <w:t xml:space="preserve">            »Suborder: </w:t>
      </w:r>
      <w:r>
        <w:rPr>
          <w:i/>
          <w:iCs/>
        </w:rPr>
        <w:t>Caniformia</w:t>
      </w:r>
      <w:r>
        <w:t xml:space="preserve"> (552303)</w:t>
      </w:r>
    </w:p>
    <w:p w14:paraId="7DA8A227" w14:textId="77777777" w:rsidR="00FE2AE6" w:rsidRDefault="00BF5524" w:rsidP="00186D64">
      <w:pPr>
        <w:pStyle w:val="Taxonomy"/>
      </w:pPr>
      <w:r>
        <w:t xml:space="preserve">             »Family: </w:t>
      </w:r>
      <w:r>
        <w:rPr>
          <w:i/>
          <w:iCs/>
        </w:rPr>
        <w:t>Mustelidae</w:t>
      </w:r>
      <w:r>
        <w:t xml:space="preserve"> (180545)</w:t>
      </w:r>
    </w:p>
    <w:p w14:paraId="4961BC69" w14:textId="77777777" w:rsidR="00FE2AE6" w:rsidRDefault="00BF5524" w:rsidP="00186D64">
      <w:pPr>
        <w:pStyle w:val="Taxonomy"/>
      </w:pPr>
      <w:r>
        <w:t xml:space="preserve">              »Subfamily: </w:t>
      </w:r>
      <w:r>
        <w:rPr>
          <w:i/>
          <w:iCs/>
        </w:rPr>
        <w:t>Lutrinae</w:t>
      </w:r>
      <w:r>
        <w:t xml:space="preserve"> (552326)</w:t>
      </w:r>
    </w:p>
    <w:p w14:paraId="4585E6EE" w14:textId="77777777" w:rsidR="00FE2AE6" w:rsidRDefault="00BF5524" w:rsidP="00186D64">
      <w:pPr>
        <w:pStyle w:val="Taxonomy"/>
      </w:pPr>
      <w:r>
        <w:t xml:space="preserve">               »Genus: </w:t>
      </w:r>
      <w:r>
        <w:rPr>
          <w:i/>
          <w:iCs/>
        </w:rPr>
        <w:t>Enhydra</w:t>
      </w:r>
      <w:r>
        <w:t xml:space="preserve"> (180546)</w:t>
      </w:r>
    </w:p>
    <w:p w14:paraId="3CF909AF" w14:textId="77777777" w:rsidR="00FE2AE6" w:rsidRDefault="00BF5524" w:rsidP="00186D64">
      <w:pPr>
        <w:pStyle w:val="Taxonomy"/>
      </w:pPr>
      <w:r>
        <w:lastRenderedPageBreak/>
        <w:t xml:space="preserve">                »Species: </w:t>
      </w:r>
      <w:r>
        <w:rPr>
          <w:i/>
          <w:iCs/>
        </w:rPr>
        <w:t>Enhydra lutris</w:t>
      </w:r>
      <w:r>
        <w:t xml:space="preserve"> (180547)</w:t>
      </w:r>
    </w:p>
    <w:p w14:paraId="38F55485" w14:textId="77777777" w:rsidR="00FE2AE6" w:rsidRDefault="00BF5524" w:rsidP="00186D64">
      <w:pPr>
        <w:pStyle w:val="Taxonomy"/>
      </w:pPr>
      <w:r>
        <w:t xml:space="preserve">                 »Subspecies: </w:t>
      </w:r>
      <w:r>
        <w:rPr>
          <w:i/>
          <w:iCs/>
        </w:rPr>
        <w:t>Enhydra lutris kenyoni</w:t>
      </w:r>
      <w:r>
        <w:t xml:space="preserve"> (622038): </w:t>
      </w:r>
      <w:r>
        <w:rPr>
          <w:b/>
          <w:bCs/>
        </w:rPr>
        <w:t>northern sea otter</w:t>
      </w:r>
    </w:p>
    <w:p w14:paraId="36B832E8" w14:textId="77777777" w:rsidR="00FE2AE6" w:rsidRDefault="00BF5524" w:rsidP="00186D64">
      <w:pPr>
        <w:pStyle w:val="Taxonomy"/>
      </w:pPr>
      <w:r>
        <w:t xml:space="preserve">        »Class: </w:t>
      </w:r>
      <w:r>
        <w:rPr>
          <w:i/>
          <w:iCs/>
        </w:rPr>
        <w:t>Aves</w:t>
      </w:r>
      <w:r>
        <w:t xml:space="preserve"> (174371)</w:t>
      </w:r>
    </w:p>
    <w:p w14:paraId="5385B7C9" w14:textId="77777777" w:rsidR="00FE2AE6" w:rsidRDefault="00BF5524" w:rsidP="00186D64">
      <w:pPr>
        <w:pStyle w:val="Taxonomy"/>
      </w:pPr>
      <w:r>
        <w:t xml:space="preserve">           »Order: </w:t>
      </w:r>
      <w:r>
        <w:rPr>
          <w:i/>
          <w:iCs/>
        </w:rPr>
        <w:t>Procellariiformes</w:t>
      </w:r>
      <w:r>
        <w:t xml:space="preserve"> (174512): </w:t>
      </w:r>
      <w:r>
        <w:rPr>
          <w:b/>
          <w:bCs/>
        </w:rPr>
        <w:t>Tube-nosed Swimmers/albatros/tubinares/pétrels</w:t>
      </w:r>
    </w:p>
    <w:p w14:paraId="4BE87B20" w14:textId="77777777" w:rsidR="00FE2AE6" w:rsidRDefault="00BF5524" w:rsidP="00186D64">
      <w:pPr>
        <w:pStyle w:val="Taxonomy"/>
      </w:pPr>
      <w:r>
        <w:t xml:space="preserve">           »Order: </w:t>
      </w:r>
      <w:r>
        <w:rPr>
          <w:i/>
          <w:iCs/>
        </w:rPr>
        <w:t>Pelecaniformes</w:t>
      </w:r>
      <w:r>
        <w:t xml:space="preserve"> (174670): </w:t>
      </w:r>
      <w:r>
        <w:rPr>
          <w:b/>
          <w:bCs/>
        </w:rPr>
        <w:t>Pelicans/pélicans/Ibises/ibis/Herons/hérons</w:t>
      </w:r>
    </w:p>
    <w:p w14:paraId="30C8640D" w14:textId="77777777" w:rsidR="00FE2AE6" w:rsidRDefault="00BF5524" w:rsidP="00186D64">
      <w:pPr>
        <w:pStyle w:val="Taxonomy"/>
      </w:pPr>
      <w:r>
        <w:t xml:space="preserve">           »Order: </w:t>
      </w:r>
      <w:r>
        <w:rPr>
          <w:i/>
          <w:iCs/>
        </w:rPr>
        <w:t>Charadriiformes</w:t>
      </w:r>
      <w:r>
        <w:t xml:space="preserve"> (176445): </w:t>
      </w:r>
      <w:r>
        <w:rPr>
          <w:b/>
          <w:bCs/>
        </w:rPr>
        <w:t>Shore Birds/Gulls/Alcids/Plovers/Oystercatchers/goélands/alcidés/Auks/huîtriers</w:t>
      </w:r>
    </w:p>
    <w:p w14:paraId="12B31001" w14:textId="77777777" w:rsidR="00FE2AE6" w:rsidRDefault="00BF5524">
      <w:pPr>
        <w:pStyle w:val="Heading1"/>
      </w:pPr>
      <w:bookmarkStart w:id="12" w:name="distribution"/>
      <w:bookmarkEnd w:id="10"/>
      <w:bookmarkEnd w:id="11"/>
      <w:r>
        <w:t>Distribution</w:t>
      </w:r>
    </w:p>
    <w:p w14:paraId="7A79C290" w14:textId="77777777" w:rsidR="00FE2AE6" w:rsidRDefault="00BF5524">
      <w:pPr>
        <w:pStyle w:val="Taxonomy"/>
      </w:pPr>
      <w:r>
        <w:t>The primary data (data collected during this project) and the secondary data (existing ADF&amp;G data) will be made publicly available by request two years after the completion of the project unless otherwise noted in the Project Description section of the proposal. The release of secondary data used under a cooperative agreement would be addressed in the individual collaborative agreement.</w:t>
      </w:r>
    </w:p>
    <w:p w14:paraId="2C2A041A" w14:textId="77777777" w:rsidR="00FE2AE6" w:rsidRDefault="00BF5524">
      <w:pPr>
        <w:pStyle w:val="BodyText"/>
      </w:pPr>
      <w:r>
        <w:rPr>
          <w:b/>
          <w:bCs/>
        </w:rPr>
        <w:t>Distributor</w:t>
      </w:r>
      <w:r>
        <w:t>: Alaska Region</w:t>
      </w:r>
    </w:p>
    <w:p w14:paraId="62EC2199" w14:textId="77777777" w:rsidR="00FE2AE6" w:rsidRDefault="00BF5524">
      <w:pPr>
        <w:pStyle w:val="BodyText"/>
      </w:pPr>
      <w:r>
        <w:rPr>
          <w:b/>
          <w:bCs/>
        </w:rPr>
        <w:t>Size:</w:t>
      </w:r>
      <w:r>
        <w:t xml:space="preserve"> 0.017 MB</w:t>
      </w:r>
    </w:p>
    <w:p w14:paraId="17D1E7B7" w14:textId="77777777" w:rsidR="00FE2AE6" w:rsidRDefault="00DD33B5">
      <w:pPr>
        <w:pStyle w:val="BodyText"/>
      </w:pPr>
      <w:hyperlink r:id="rId29">
        <w:r w:rsidR="00BF5524">
          <w:rPr>
            <w:rStyle w:val="Hyperlink"/>
          </w:rPr>
          <w:t>Data Management Plan RDR Download</w:t>
        </w:r>
      </w:hyperlink>
      <w:r w:rsidR="00BF5524">
        <w:t>: download</w:t>
      </w:r>
    </w:p>
    <w:p w14:paraId="6AB317FE" w14:textId="77777777" w:rsidR="00FE2AE6" w:rsidRDefault="00BF5524">
      <w:pPr>
        <w:pStyle w:val="BodyText"/>
      </w:pPr>
      <w:r>
        <w:t>Download file accessible to USFWS staff only.</w:t>
      </w:r>
    </w:p>
    <w:p w14:paraId="73AC542C" w14:textId="77777777" w:rsidR="00FE2AE6" w:rsidRDefault="00BF5524">
      <w:pPr>
        <w:pStyle w:val="Heading1"/>
      </w:pPr>
      <w:bookmarkStart w:id="13" w:name="constraints"/>
      <w:bookmarkEnd w:id="12"/>
      <w:r>
        <w:t>Constraints</w:t>
      </w:r>
    </w:p>
    <w:p w14:paraId="35260137" w14:textId="77777777" w:rsidR="00FE2AE6" w:rsidRDefault="00BF5524">
      <w:pPr>
        <w:pStyle w:val="Heading2"/>
      </w:pPr>
      <w:bookmarkStart w:id="14" w:name="legal-constraints"/>
      <w:r>
        <w:t>Legal Constraints</w:t>
      </w:r>
    </w:p>
    <w:p w14:paraId="0E095DBF" w14:textId="77777777" w:rsidR="00FE2AE6" w:rsidRDefault="00BF5524">
      <w:pPr>
        <w:pStyle w:val="Taxonomy"/>
      </w:pPr>
      <w:r>
        <w:t>Access Constraint: Unrestricted</w:t>
      </w:r>
    </w:p>
    <w:p w14:paraId="185E15CC" w14:textId="77777777" w:rsidR="00FE2AE6" w:rsidRDefault="00BF5524">
      <w:pPr>
        <w:pStyle w:val="BodyText"/>
      </w:pPr>
      <w:r>
        <w:t>Use Constraint: Unrestricted</w:t>
      </w:r>
    </w:p>
    <w:p w14:paraId="6C76E96E" w14:textId="77777777" w:rsidR="00FE2AE6" w:rsidRDefault="00BF5524">
      <w:pPr>
        <w:pStyle w:val="BodyText"/>
      </w:pPr>
      <w:r>
        <w:t xml:space="preserve">Other Constraints: </w:t>
      </w:r>
      <w:hyperlink r:id="rId30">
        <w:r>
          <w:rPr>
            <w:rStyle w:val="Hyperlink"/>
          </w:rPr>
          <w:t>http://www.usa.gov/publicdomain/label/1.0/</w:t>
        </w:r>
      </w:hyperlink>
    </w:p>
    <w:p w14:paraId="28E61540" w14:textId="77777777" w:rsidR="00FE2AE6" w:rsidRDefault="00BF5524">
      <w:pPr>
        <w:pStyle w:val="Heading1"/>
      </w:pPr>
      <w:bookmarkStart w:id="15" w:name="associated-resources"/>
      <w:bookmarkEnd w:id="13"/>
      <w:bookmarkEnd w:id="14"/>
      <w:r>
        <w:t>Associated Resources</w:t>
      </w:r>
    </w:p>
    <w:p w14:paraId="1DCA0E7F" w14:textId="77777777" w:rsidR="00FE2AE6" w:rsidRDefault="00BF5524">
      <w:pPr>
        <w:pStyle w:val="Heading2"/>
      </w:pPr>
      <w:bookmarkStart w:id="16" w:name="X0f6566958c71f1ca892a51632991fc97186cd77"/>
      <w:r>
        <w:t>Parent project: Examining interactions between U.S. Fish and Wildlife Service trust resources and mariculture farms in Alaska and investigating solutions</w:t>
      </w:r>
    </w:p>
    <w:p w14:paraId="6B9AD43C" w14:textId="77777777" w:rsidR="00FE2AE6" w:rsidRDefault="00BF5524">
      <w:pPr>
        <w:pStyle w:val="Taxonomy"/>
      </w:pPr>
      <w:r>
        <w:t>Award date: 2021-05-25</w:t>
      </w:r>
    </w:p>
    <w:p w14:paraId="2DCCE12F" w14:textId="77777777" w:rsidR="00FE2AE6" w:rsidRDefault="00BF5524">
      <w:pPr>
        <w:pStyle w:val="Heading3"/>
      </w:pPr>
      <w:bookmarkStart w:id="17" w:name="responsible-parties-1"/>
      <w:r>
        <w:t>Responsible Parties</w:t>
      </w:r>
    </w:p>
    <w:p w14:paraId="27E78465" w14:textId="77777777" w:rsidR="00FE2AE6" w:rsidRDefault="00BF5524">
      <w:pPr>
        <w:pStyle w:val="Taxonomy"/>
      </w:pPr>
      <w:r>
        <w:t>Point of contact: Michael Rehberg (</w:t>
      </w:r>
      <w:hyperlink r:id="rId31">
        <w:r>
          <w:rPr>
            <w:rStyle w:val="Hyperlink"/>
          </w:rPr>
          <w:t>michael.rehberg@alaska.gov</w:t>
        </w:r>
      </w:hyperlink>
      <w:r>
        <w:t>), Sabrina Farmer (</w:t>
      </w:r>
      <w:hyperlink r:id="rId32">
        <w:r>
          <w:rPr>
            <w:rStyle w:val="Hyperlink"/>
          </w:rPr>
          <w:t>sabrina_farmer@fws.gov</w:t>
        </w:r>
      </w:hyperlink>
      <w:r>
        <w:t>), Sue Goodglick (</w:t>
      </w:r>
      <w:hyperlink r:id="rId33">
        <w:r>
          <w:rPr>
            <w:rStyle w:val="Hyperlink"/>
          </w:rPr>
          <w:t>sue.goodglick@alaska.gov</w:t>
        </w:r>
      </w:hyperlink>
      <w:r>
        <w:t>)</w:t>
      </w:r>
    </w:p>
    <w:p w14:paraId="77CED2A2" w14:textId="77777777" w:rsidR="00FE2AE6" w:rsidRDefault="00BF5524">
      <w:pPr>
        <w:pStyle w:val="BodyText"/>
      </w:pPr>
      <w:r>
        <w:lastRenderedPageBreak/>
        <w:t>Principal investigator: Michael Rehberg (</w:t>
      </w:r>
      <w:hyperlink r:id="rId34">
        <w:r>
          <w:rPr>
            <w:rStyle w:val="Hyperlink"/>
          </w:rPr>
          <w:t>michael.rehberg@alaska.gov</w:t>
        </w:r>
      </w:hyperlink>
      <w:r>
        <w:t>), Sue Goodglick (</w:t>
      </w:r>
      <w:hyperlink r:id="rId35">
        <w:r>
          <w:rPr>
            <w:rStyle w:val="Hyperlink"/>
          </w:rPr>
          <w:t>sue.goodglick@alaska.gov</w:t>
        </w:r>
      </w:hyperlink>
      <w:r>
        <w:t>)</w:t>
      </w:r>
    </w:p>
    <w:p w14:paraId="547376AE" w14:textId="77777777" w:rsidR="00FE2AE6" w:rsidRDefault="00BF5524">
      <w:pPr>
        <w:pStyle w:val="BodyText"/>
      </w:pPr>
      <w:r>
        <w:t>Sponsor: Sabrina Farmer (</w:t>
      </w:r>
      <w:hyperlink r:id="rId36">
        <w:r>
          <w:rPr>
            <w:rStyle w:val="Hyperlink"/>
          </w:rPr>
          <w:t>sabrina_farmer@fws.gov</w:t>
        </w:r>
      </w:hyperlink>
      <w:r>
        <w:t>)</w:t>
      </w:r>
    </w:p>
    <w:p w14:paraId="6C9CC55A" w14:textId="77777777" w:rsidR="00FE2AE6" w:rsidRDefault="00BF5524">
      <w:pPr>
        <w:pStyle w:val="Heading3"/>
      </w:pPr>
      <w:bookmarkStart w:id="18" w:name="online-resource-1"/>
      <w:bookmarkEnd w:id="17"/>
      <w:r>
        <w:t>Online Resource</w:t>
      </w:r>
    </w:p>
    <w:p w14:paraId="554C0D39" w14:textId="77777777" w:rsidR="00FE2AE6" w:rsidRDefault="00DD33B5">
      <w:pPr>
        <w:pStyle w:val="Taxonomy"/>
      </w:pPr>
      <w:hyperlink r:id="rId37">
        <w:r w:rsidR="00BF5524">
          <w:rPr>
            <w:rStyle w:val="Hyperlink"/>
          </w:rPr>
          <w:t>Alaska Regional Data Repository</w:t>
        </w:r>
      </w:hyperlink>
      <w:r w:rsidR="00BF5524">
        <w:t>: file access</w:t>
      </w:r>
    </w:p>
    <w:p w14:paraId="61A4238A" w14:textId="77777777" w:rsidR="00FE2AE6" w:rsidRDefault="00BF5524">
      <w:pPr>
        <w:pStyle w:val="Heading3"/>
      </w:pPr>
      <w:bookmarkStart w:id="19" w:name="identifier"/>
      <w:bookmarkEnd w:id="18"/>
      <w:r>
        <w:t>Identifier</w:t>
      </w:r>
    </w:p>
    <w:p w14:paraId="70F44B2F" w14:textId="07087DDD" w:rsidR="00FE2AE6" w:rsidRDefault="00BF5524">
      <w:pPr>
        <w:pStyle w:val="Taxonomy"/>
      </w:pPr>
      <w:r>
        <w:t>fesacoes_001_Mariculture_TrustResources_Interactions (Regional Data Repository)</w:t>
      </w:r>
      <w:bookmarkEnd w:id="15"/>
      <w:bookmarkEnd w:id="16"/>
      <w:bookmarkEnd w:id="19"/>
    </w:p>
    <w:p w14:paraId="6BD13091" w14:textId="53412E19" w:rsidR="002D268B" w:rsidRDefault="002D268B" w:rsidP="002D268B">
      <w:pPr>
        <w:pStyle w:val="BodyText"/>
      </w:pPr>
    </w:p>
    <w:p w14:paraId="06926601" w14:textId="5613DD0B" w:rsidR="002D268B" w:rsidRDefault="002D268B" w:rsidP="002D268B">
      <w:pPr>
        <w:pStyle w:val="Heading4"/>
      </w:pPr>
      <w:r>
        <w:t>Header 4</w:t>
      </w:r>
    </w:p>
    <w:p w14:paraId="2ABEC2F6" w14:textId="44611897" w:rsidR="002D268B" w:rsidRDefault="002D268B" w:rsidP="002D268B">
      <w:pPr>
        <w:pStyle w:val="Heading5"/>
      </w:pPr>
      <w:r>
        <w:t>Header 5</w:t>
      </w:r>
    </w:p>
    <w:p w14:paraId="5BF91F10" w14:textId="744B504E" w:rsidR="002D268B" w:rsidRDefault="002D268B" w:rsidP="002D268B">
      <w:pPr>
        <w:pStyle w:val="Heading6"/>
      </w:pPr>
      <w:r>
        <w:t>Header 6</w:t>
      </w:r>
    </w:p>
    <w:p w14:paraId="3DBF26A7" w14:textId="459C7C4B" w:rsidR="002D268B" w:rsidRDefault="00DD33B5" w:rsidP="002D268B">
      <w:pPr>
        <w:pStyle w:val="BodyText"/>
      </w:pPr>
      <w:r>
        <w:pict w14:anchorId="30AE5CCE">
          <v:rect id="_x0000_i1025" style="width:421.2pt;height:1.5pt" o:hrpct="900" o:hrstd="t" o:hrnoshade="t" o:hr="t" fillcolor="black [3213]" stroked="f"/>
        </w:pict>
      </w:r>
    </w:p>
    <w:p w14:paraId="0854AA97" w14:textId="78684A34" w:rsidR="002D268B" w:rsidRPr="00356CDE" w:rsidRDefault="00992CFE" w:rsidP="00356CDE">
      <w:pPr>
        <w:pStyle w:val="ListBullet"/>
      </w:pPr>
      <w:r w:rsidRPr="00356CDE">
        <w:t>Attributes</w:t>
      </w:r>
    </w:p>
    <w:p w14:paraId="53F3A599" w14:textId="126D4390" w:rsidR="00992CFE" w:rsidRPr="00356CDE" w:rsidRDefault="00992CFE" w:rsidP="00356CDE">
      <w:pPr>
        <w:pStyle w:val="ListBullet2"/>
      </w:pPr>
      <w:r w:rsidRPr="00356CDE">
        <w:t>Attributes</w:t>
      </w:r>
    </w:p>
    <w:p w14:paraId="04C59A72" w14:textId="77777777" w:rsidR="00356CDE" w:rsidRPr="002D268B" w:rsidRDefault="00356CDE" w:rsidP="00356CDE">
      <w:pPr>
        <w:pStyle w:val="BodyText"/>
      </w:pPr>
    </w:p>
    <w:sectPr w:rsidR="00356CDE" w:rsidRPr="002D268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57826" w14:textId="77777777" w:rsidR="00DD33B5" w:rsidRDefault="00DD33B5">
      <w:pPr>
        <w:spacing w:before="0" w:after="0"/>
      </w:pPr>
      <w:r>
        <w:separator/>
      </w:r>
    </w:p>
  </w:endnote>
  <w:endnote w:type="continuationSeparator" w:id="0">
    <w:p w14:paraId="184A227D" w14:textId="77777777" w:rsidR="00DD33B5" w:rsidRDefault="00DD33B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39592" w14:textId="77777777" w:rsidR="00DD33B5" w:rsidRDefault="00DD33B5">
      <w:r>
        <w:separator/>
      </w:r>
    </w:p>
  </w:footnote>
  <w:footnote w:type="continuationSeparator" w:id="0">
    <w:p w14:paraId="10A9F023" w14:textId="77777777" w:rsidR="00DD33B5" w:rsidRDefault="00DD33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DCC90A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DA15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6DC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FCA07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3F4FA4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418CD1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7C84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104A36"/>
    <w:lvl w:ilvl="0">
      <w:start w:val="1"/>
      <w:numFmt w:val="bullet"/>
      <w:pStyle w:val="ListBullet2"/>
      <w:lvlText w:val=" "/>
      <w:lvlJc w:val="left"/>
      <w:pPr>
        <w:ind w:left="720" w:hanging="360"/>
      </w:pPr>
      <w:rPr>
        <w:rFonts w:ascii="Courier New" w:hAnsi="Courier New" w:hint="default"/>
      </w:rPr>
    </w:lvl>
  </w:abstractNum>
  <w:abstractNum w:abstractNumId="8" w15:restartNumberingAfterBreak="0">
    <w:nsid w:val="FFFFFF88"/>
    <w:multiLevelType w:val="singleLevel"/>
    <w:tmpl w:val="8F5EA2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0E4FCFA"/>
    <w:lvl w:ilvl="0">
      <w:start w:val="1"/>
      <w:numFmt w:val="bullet"/>
      <w:pStyle w:val="ListBullet"/>
      <w:lvlText w:val=""/>
      <w:lvlJc w:val="left"/>
      <w:pPr>
        <w:ind w:left="360" w:hanging="360"/>
      </w:pPr>
      <w:rPr>
        <w:rFonts w:ascii="Wingdings" w:hAnsi="Wingdings" w:hint="default"/>
      </w:rPr>
    </w:lvl>
  </w:abstractNum>
  <w:abstractNum w:abstractNumId="10" w15:restartNumberingAfterBreak="0">
    <w:nsid w:val="2C1AE401"/>
    <w:multiLevelType w:val="multilevel"/>
    <w:tmpl w:val="9BDE239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54A203D5"/>
    <w:multiLevelType w:val="hybridMultilevel"/>
    <w:tmpl w:val="5C1CF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F30DB4"/>
    <w:multiLevelType w:val="hybridMultilevel"/>
    <w:tmpl w:val="82D4A696"/>
    <w:lvl w:ilvl="0" w:tplc="0409000B">
      <w:start w:val="1"/>
      <w:numFmt w:val="bullet"/>
      <w:lvlText w:val=""/>
      <w:lvlJc w:val="left"/>
      <w:pPr>
        <w:ind w:left="720" w:hanging="360"/>
      </w:pPr>
      <w:rPr>
        <w:rFonts w:ascii="Wingdings" w:hAnsi="Wingdings" w:hint="default"/>
      </w:rPr>
    </w:lvl>
    <w:lvl w:ilvl="1" w:tplc="11D0CC60">
      <w:start w:val="1"/>
      <w:numFmt w:val="bullet"/>
      <w:lvlText w:val=" "/>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75193E"/>
    <w:multiLevelType w:val="hybridMultilevel"/>
    <w:tmpl w:val="5B9CF446"/>
    <w:lvl w:ilvl="0" w:tplc="CAE429DE">
      <w:start w:val="1"/>
      <w:numFmt w:val="bullet"/>
      <w:pStyle w:val="Attributes"/>
      <w:lvlText w:val=""/>
      <w:lvlJc w:val="left"/>
      <w:pPr>
        <w:ind w:left="720" w:hanging="360"/>
      </w:pPr>
      <w:rPr>
        <w:rFonts w:ascii="Wingdings" w:hAnsi="Wingdings" w:hint="default"/>
      </w:rPr>
    </w:lvl>
    <w:lvl w:ilvl="1" w:tplc="11D0CC60">
      <w:start w:val="1"/>
      <w:numFmt w:val="bullet"/>
      <w:lvlText w:val=" "/>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0AAB"/>
    <w:rsid w:val="00077C6D"/>
    <w:rsid w:val="00186D64"/>
    <w:rsid w:val="002D268B"/>
    <w:rsid w:val="00356CDE"/>
    <w:rsid w:val="004E29B3"/>
    <w:rsid w:val="00590D07"/>
    <w:rsid w:val="00784D58"/>
    <w:rsid w:val="008A6298"/>
    <w:rsid w:val="008D6863"/>
    <w:rsid w:val="00992CFE"/>
    <w:rsid w:val="00B86B75"/>
    <w:rsid w:val="00BC48D5"/>
    <w:rsid w:val="00BF5524"/>
    <w:rsid w:val="00C36279"/>
    <w:rsid w:val="00DD33B5"/>
    <w:rsid w:val="00E315A3"/>
    <w:rsid w:val="00FE2A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EB1B6"/>
  <w15:docId w15:val="{A7339CF7-8B2C-4E72-A10F-91350F3F6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before="180" w:after="1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0AAB"/>
    <w:rPr>
      <w:rFonts w:ascii="Times New Roman" w:hAnsi="Times New Roman"/>
    </w:rPr>
  </w:style>
  <w:style w:type="paragraph" w:styleId="Heading1">
    <w:name w:val="heading 1"/>
    <w:basedOn w:val="Normal"/>
    <w:next w:val="BodyText"/>
    <w:uiPriority w:val="9"/>
    <w:qFormat/>
    <w:rsid w:val="00070AAB"/>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070AAB"/>
    <w:pPr>
      <w:keepNext/>
      <w:keepLines/>
      <w:spacing w:before="200" w:after="0"/>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070AAB"/>
    <w:pPr>
      <w:keepNext/>
      <w:keepLines/>
      <w:spacing w:before="200" w:after="0"/>
      <w:outlineLvl w:val="2"/>
    </w:pPr>
    <w:rPr>
      <w:rFonts w:eastAsiaTheme="majorEastAsia" w:cstheme="majorBidi"/>
      <w:b/>
      <w:bCs/>
    </w:rPr>
  </w:style>
  <w:style w:type="paragraph" w:styleId="Heading4">
    <w:name w:val="heading 4"/>
    <w:basedOn w:val="Normal"/>
    <w:next w:val="BodyText"/>
    <w:uiPriority w:val="9"/>
    <w:unhideWhenUsed/>
    <w:qFormat/>
    <w:rsid w:val="00992CFE"/>
    <w:pPr>
      <w:keepNext/>
      <w:keepLines/>
      <w:spacing w:before="200" w:after="0"/>
      <w:outlineLvl w:val="3"/>
    </w:pPr>
    <w:rPr>
      <w:rFonts w:eastAsiaTheme="majorEastAsia" w:cstheme="majorBidi"/>
      <w:b/>
      <w:bCs/>
      <w:smallCaps/>
    </w:rPr>
  </w:style>
  <w:style w:type="paragraph" w:styleId="Heading5">
    <w:name w:val="heading 5"/>
    <w:basedOn w:val="Normal"/>
    <w:next w:val="BodyText"/>
    <w:uiPriority w:val="9"/>
    <w:unhideWhenUsed/>
    <w:qFormat/>
    <w:rsid w:val="00992CFE"/>
    <w:pPr>
      <w:keepNext/>
      <w:keepLines/>
      <w:spacing w:before="200" w:after="0"/>
      <w:outlineLvl w:val="4"/>
    </w:pPr>
    <w:rPr>
      <w:rFonts w:eastAsiaTheme="majorEastAsia" w:cstheme="majorBidi"/>
      <w:iCs/>
      <w:smallCaps/>
    </w:rPr>
  </w:style>
  <w:style w:type="paragraph" w:styleId="Heading6">
    <w:name w:val="heading 6"/>
    <w:basedOn w:val="Normal"/>
    <w:next w:val="BodyText"/>
    <w:uiPriority w:val="9"/>
    <w:unhideWhenUsed/>
    <w:qFormat/>
    <w:rsid w:val="00992CFE"/>
    <w:pPr>
      <w:keepNext/>
      <w:keepLines/>
      <w:spacing w:before="200" w:after="0"/>
      <w:outlineLvl w:val="5"/>
    </w:pPr>
    <w:rPr>
      <w:rFonts w:eastAsiaTheme="majorEastAsia" w:cstheme="majorBidi"/>
      <w: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style>
  <w:style w:type="paragraph" w:customStyle="1" w:styleId="Taxonomy">
    <w:name w:val="Taxonomy"/>
    <w:basedOn w:val="BodyText"/>
    <w:next w:val="BodyText"/>
    <w:qFormat/>
    <w:rsid w:val="00186D64"/>
    <w:pPr>
      <w:spacing w:before="60" w:after="60"/>
    </w:pPr>
  </w:style>
  <w:style w:type="paragraph" w:customStyle="1" w:styleId="Compact">
    <w:name w:val="Compact"/>
    <w:basedOn w:val="BodyText"/>
    <w:qFormat/>
    <w:pPr>
      <w:spacing w:before="36" w:after="36"/>
    </w:pPr>
  </w:style>
  <w:style w:type="paragraph" w:styleId="Title">
    <w:name w:val="Title"/>
    <w:basedOn w:val="Normal"/>
    <w:next w:val="BodyText"/>
    <w:qFormat/>
    <w:rsid w:val="00070AAB"/>
    <w:pPr>
      <w:keepNext/>
      <w:keepLines/>
      <w:spacing w:before="480" w:after="240"/>
    </w:pPr>
    <w:rPr>
      <w:rFonts w:eastAsiaTheme="majorEastAsia" w:cstheme="majorBidi"/>
      <w:b/>
      <w:bCs/>
      <w:sz w:val="40"/>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070AAB"/>
    <w:rPr>
      <w:color w:val="800080" w:themeColor="followedHyperlink"/>
      <w:u w:val="single"/>
    </w:rPr>
  </w:style>
  <w:style w:type="character" w:customStyle="1" w:styleId="BodyTextChar">
    <w:name w:val="Body Text Char"/>
    <w:basedOn w:val="DefaultParagraphFont"/>
    <w:link w:val="BodyText"/>
    <w:rsid w:val="00070AAB"/>
  </w:style>
  <w:style w:type="paragraph" w:customStyle="1" w:styleId="Attributes">
    <w:name w:val="Attributes"/>
    <w:basedOn w:val="BodyText"/>
    <w:link w:val="AttributesChar"/>
    <w:qFormat/>
    <w:rsid w:val="00992CFE"/>
    <w:pPr>
      <w:numPr>
        <w:numId w:val="12"/>
      </w:numPr>
    </w:pPr>
  </w:style>
  <w:style w:type="character" w:customStyle="1" w:styleId="AttributesChar">
    <w:name w:val="Attributes Char"/>
    <w:basedOn w:val="BodyTextChar"/>
    <w:link w:val="Attributes"/>
    <w:rsid w:val="00992CFE"/>
    <w:rPr>
      <w:rFonts w:ascii="Times New Roman" w:hAnsi="Times New Roman"/>
    </w:rPr>
  </w:style>
  <w:style w:type="paragraph" w:styleId="ListBullet">
    <w:name w:val="List Bullet"/>
    <w:basedOn w:val="Normal"/>
    <w:unhideWhenUsed/>
    <w:rsid w:val="00356CDE"/>
    <w:pPr>
      <w:numPr>
        <w:numId w:val="2"/>
      </w:numPr>
      <w:contextualSpacing/>
    </w:pPr>
  </w:style>
  <w:style w:type="paragraph" w:styleId="ListBullet2">
    <w:name w:val="List Bullet 2"/>
    <w:basedOn w:val="Normal"/>
    <w:unhideWhenUsed/>
    <w:rsid w:val="00356CDE"/>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ichael.rehberg@alaska.gov" TargetMode="External"/><Relationship Id="rId18" Type="http://schemas.openxmlformats.org/officeDocument/2006/relationships/hyperlink" Target="mailto:theresa_wisneskie@fws.gov" TargetMode="External"/><Relationship Id="rId26" Type="http://schemas.openxmlformats.org/officeDocument/2006/relationships/hyperlink" Target="mailto:sabrina_farmer@fws.gov" TargetMode="External"/><Relationship Id="rId39" Type="http://schemas.openxmlformats.org/officeDocument/2006/relationships/theme" Target="theme/theme1.xml"/><Relationship Id="rId21" Type="http://schemas.openxmlformats.org/officeDocument/2006/relationships/hyperlink" Target="mailto:michael.rehberg@alaska.gov" TargetMode="External"/><Relationship Id="rId34" Type="http://schemas.openxmlformats.org/officeDocument/2006/relationships/hyperlink" Target="mailto:michael.rehberg@alaska.gov" TargetMode="External"/><Relationship Id="rId7" Type="http://schemas.openxmlformats.org/officeDocument/2006/relationships/hyperlink" Target="mailto:theresa_wisneskie@fws.gov" TargetMode="External"/><Relationship Id="rId12" Type="http://schemas.openxmlformats.org/officeDocument/2006/relationships/hyperlink" Target="mailto:sue.goodglick@alaska.gov" TargetMode="External"/><Relationship Id="rId17" Type="http://schemas.openxmlformats.org/officeDocument/2006/relationships/hyperlink" Target="mailto:sue.goodglick@alaska.gov" TargetMode="External"/><Relationship Id="rId25" Type="http://schemas.openxmlformats.org/officeDocument/2006/relationships/hyperlink" Target="mailto:sue.goodglick@alaska.gov" TargetMode="External"/><Relationship Id="rId33" Type="http://schemas.openxmlformats.org/officeDocument/2006/relationships/hyperlink" Target="mailto:sue.goodglick@alaska.gov"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michael.rehberg@alaska.gov" TargetMode="External"/><Relationship Id="rId20" Type="http://schemas.openxmlformats.org/officeDocument/2006/relationships/hyperlink" Target="mailto:theresa_wisneskie@fws.gov" TargetMode="External"/><Relationship Id="rId29" Type="http://schemas.openxmlformats.org/officeDocument/2006/relationships/hyperlink" Target="file:\\ifw7ro-file.fws.doi.net\datamgt\fes\fesacoes_001_Mariculture_TrustResources_Interactions\documents\protocols\ADFG_MMP_Research_FES_DMP.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brina_farmer@fws.gov" TargetMode="External"/><Relationship Id="rId24" Type="http://schemas.openxmlformats.org/officeDocument/2006/relationships/hyperlink" Target="mailto:michael.rehberg@alaska.gov" TargetMode="External"/><Relationship Id="rId32" Type="http://schemas.openxmlformats.org/officeDocument/2006/relationships/hyperlink" Target="mailto:sabrina_farmer@fws.gov" TargetMode="External"/><Relationship Id="rId37" Type="http://schemas.openxmlformats.org/officeDocument/2006/relationships/hyperlink" Target="file:\\ifw7ro-file.fws.doi.net\datamgt\fes\fesacoes_001_Mariculture_TrustResources_Interactions" TargetMode="External"/><Relationship Id="rId5" Type="http://schemas.openxmlformats.org/officeDocument/2006/relationships/footnotes" Target="footnotes.xml"/><Relationship Id="rId15" Type="http://schemas.openxmlformats.org/officeDocument/2006/relationships/hyperlink" Target="mailto:sabrina_farmer@fws.gov" TargetMode="External"/><Relationship Id="rId23" Type="http://schemas.openxmlformats.org/officeDocument/2006/relationships/hyperlink" Target="mailto:sue.goodglick@alaska.gov" TargetMode="External"/><Relationship Id="rId28" Type="http://schemas.openxmlformats.org/officeDocument/2006/relationships/image" Target="media/image1.png"/><Relationship Id="rId36" Type="http://schemas.openxmlformats.org/officeDocument/2006/relationships/hyperlink" Target="mailto:sabrina_farmer@fws.gov" TargetMode="External"/><Relationship Id="rId10" Type="http://schemas.openxmlformats.org/officeDocument/2006/relationships/hyperlink" Target="mailto:michael.rehberg@alaska.gov" TargetMode="External"/><Relationship Id="rId19" Type="http://schemas.openxmlformats.org/officeDocument/2006/relationships/hyperlink" Target="mailto:Caleb.wylie@alaska.gov" TargetMode="External"/><Relationship Id="rId31" Type="http://schemas.openxmlformats.org/officeDocument/2006/relationships/hyperlink" Target="mailto:michael.rehberg@alaska.gov" TargetMode="External"/><Relationship Id="rId4" Type="http://schemas.openxmlformats.org/officeDocument/2006/relationships/webSettings" Target="webSettings.xml"/><Relationship Id="rId9" Type="http://schemas.openxmlformats.org/officeDocument/2006/relationships/hyperlink" Target="mailto:sue.goodglick@alaska.gov" TargetMode="External"/><Relationship Id="rId14" Type="http://schemas.openxmlformats.org/officeDocument/2006/relationships/hyperlink" Target="mailto:sue.goodglick@alaska.gov" TargetMode="External"/><Relationship Id="rId22" Type="http://schemas.openxmlformats.org/officeDocument/2006/relationships/hyperlink" Target="mailto:sabrina_farmer@fws.gov" TargetMode="External"/><Relationship Id="rId27" Type="http://schemas.openxmlformats.org/officeDocument/2006/relationships/hyperlink" Target="file:\\ifw7ro-file.fws.doi.net\datamgt\fes\fesacoes_001_Mariculture_TrustResources_Interactions" TargetMode="External"/><Relationship Id="rId30" Type="http://schemas.openxmlformats.org/officeDocument/2006/relationships/hyperlink" Target="http://www.usa.gov/publicdomain/label/1.0/" TargetMode="External"/><Relationship Id="rId35" Type="http://schemas.openxmlformats.org/officeDocument/2006/relationships/hyperlink" Target="mailto:sue.goodglick@alaska.gov" TargetMode="External"/><Relationship Id="rId8" Type="http://schemas.openxmlformats.org/officeDocument/2006/relationships/hyperlink" Target="mailto:michael.rehberg@alaska.gov"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Data Management Plan: Interactions between mariculture and USFWS trust resources</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 Interactions between mariculture and USFWS trust resources</dc:title>
  <dc:creator>Wisneskie, Theresa C</dc:creator>
  <cp:keywords/>
  <cp:lastModifiedBy>Wisneskie, Theresa C</cp:lastModifiedBy>
  <cp:revision>5</cp:revision>
  <dcterms:created xsi:type="dcterms:W3CDTF">2022-06-06T23:55:00Z</dcterms:created>
  <dcterms:modified xsi:type="dcterms:W3CDTF">2022-06-10T18:48:00Z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