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9EB73E3" w:rsidR="00DC39F1" w:rsidRPr="00696080" w:rsidRDefault="00763C7A">
      <w:pPr>
        <w:widowControl/>
        <w:pBdr>
          <w:top w:val="nil"/>
          <w:left w:val="nil"/>
          <w:bottom w:val="nil"/>
          <w:right w:val="nil"/>
          <w:between w:val="nil"/>
        </w:pBdr>
        <w:spacing w:before="120"/>
        <w:ind w:hanging="2"/>
        <w:jc w:val="both"/>
        <w:rPr>
          <w:sz w:val="22"/>
          <w:szCs w:val="22"/>
          <w:lang w:val="en-US"/>
        </w:rPr>
      </w:pPr>
      <w:r>
        <w:rPr>
          <w:sz w:val="22"/>
          <w:szCs w:val="22"/>
        </w:rPr>
        <w:t xml:space="preserve">УДК </w:t>
      </w:r>
      <w:r w:rsidR="00696080" w:rsidRPr="00696080">
        <w:rPr>
          <w:sz w:val="20"/>
          <w:szCs w:val="20"/>
        </w:rPr>
        <w:t>681.5.07</w:t>
      </w:r>
      <w:r w:rsidR="00696080">
        <w:rPr>
          <w:sz w:val="20"/>
          <w:szCs w:val="20"/>
          <w:lang w:val="en-US"/>
        </w:rPr>
        <w:t>3</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6D0092B1" w14:textId="0F551ED5" w:rsidR="00E05930" w:rsidRPr="00E05930" w:rsidRDefault="00E05930">
      <w:pPr>
        <w:widowControl/>
        <w:pBdr>
          <w:top w:val="nil"/>
          <w:left w:val="nil"/>
          <w:bottom w:val="nil"/>
          <w:right w:val="nil"/>
          <w:between w:val="nil"/>
        </w:pBdr>
        <w:ind w:hanging="2"/>
        <w:jc w:val="center"/>
        <w:rPr>
          <w:b/>
          <w:smallCaps/>
          <w:sz w:val="28"/>
          <w:szCs w:val="28"/>
        </w:rPr>
      </w:pPr>
      <w:proofErr w:type="spellStart"/>
      <w:r w:rsidRPr="00E05930">
        <w:rPr>
          <w:b/>
          <w:smallCaps/>
          <w:sz w:val="28"/>
          <w:szCs w:val="28"/>
        </w:rPr>
        <w:t>Guided</w:t>
      </w:r>
      <w:proofErr w:type="spellEnd"/>
      <w:r w:rsidRPr="00E05930">
        <w:rPr>
          <w:b/>
          <w:smallCaps/>
          <w:sz w:val="28"/>
          <w:szCs w:val="28"/>
        </w:rPr>
        <w:t xml:space="preserve"> </w:t>
      </w:r>
      <w:proofErr w:type="spellStart"/>
      <w:r w:rsidRPr="00E05930">
        <w:rPr>
          <w:b/>
          <w:smallCaps/>
          <w:sz w:val="28"/>
          <w:szCs w:val="28"/>
        </w:rPr>
        <w:t>Wave</w:t>
      </w:r>
      <w:proofErr w:type="spellEnd"/>
      <w:r w:rsidRPr="00E05930">
        <w:rPr>
          <w:b/>
          <w:smallCaps/>
          <w:sz w:val="28"/>
          <w:szCs w:val="28"/>
        </w:rPr>
        <w:t xml:space="preserve"> </w:t>
      </w:r>
      <w:proofErr w:type="spellStart"/>
      <w:r w:rsidRPr="00E05930">
        <w:rPr>
          <w:b/>
          <w:smallCaps/>
          <w:sz w:val="28"/>
          <w:szCs w:val="28"/>
        </w:rPr>
        <w:t>Radar</w:t>
      </w:r>
      <w:proofErr w:type="spellEnd"/>
      <w:r w:rsidRPr="00E05930">
        <w:rPr>
          <w:b/>
          <w:smallCaps/>
          <w:sz w:val="28"/>
          <w:szCs w:val="28"/>
        </w:rPr>
        <w:t xml:space="preserve"> </w:t>
      </w:r>
      <w:r w:rsidRPr="00E05930">
        <w:rPr>
          <w:b/>
          <w:smallCaps/>
          <w:sz w:val="28"/>
          <w:szCs w:val="28"/>
        </w:rPr>
        <w:t xml:space="preserve">Level </w:t>
      </w:r>
      <w:proofErr w:type="spellStart"/>
      <w:r w:rsidRPr="00E05930">
        <w:rPr>
          <w:b/>
          <w:smallCaps/>
          <w:sz w:val="28"/>
          <w:szCs w:val="28"/>
        </w:rPr>
        <w:t>Sensors</w:t>
      </w:r>
      <w:proofErr w:type="spellEnd"/>
      <w:r w:rsidRPr="00E05930">
        <w:rPr>
          <w:b/>
          <w:smallCaps/>
          <w:sz w:val="28"/>
          <w:szCs w:val="28"/>
        </w:rPr>
        <w:t xml:space="preserve">: </w:t>
      </w:r>
      <w:proofErr w:type="spellStart"/>
      <w:r w:rsidRPr="00E05930">
        <w:rPr>
          <w:b/>
          <w:smallCaps/>
          <w:sz w:val="28"/>
          <w:szCs w:val="28"/>
        </w:rPr>
        <w:t>Calibration</w:t>
      </w:r>
      <w:proofErr w:type="spellEnd"/>
      <w:r w:rsidRPr="00E05930">
        <w:rPr>
          <w:b/>
          <w:smallCaps/>
          <w:sz w:val="28"/>
          <w:szCs w:val="28"/>
        </w:rPr>
        <w:t xml:space="preserve"> </w:t>
      </w:r>
      <w:proofErr w:type="spellStart"/>
      <w:r w:rsidRPr="00E05930">
        <w:rPr>
          <w:b/>
          <w:smallCaps/>
          <w:sz w:val="28"/>
          <w:szCs w:val="28"/>
        </w:rPr>
        <w:t>and</w:t>
      </w:r>
      <w:proofErr w:type="spellEnd"/>
      <w:r w:rsidRPr="00E05930">
        <w:rPr>
          <w:b/>
          <w:smallCaps/>
          <w:sz w:val="28"/>
          <w:szCs w:val="28"/>
        </w:rPr>
        <w:t xml:space="preserve"> </w:t>
      </w:r>
      <w:proofErr w:type="spellStart"/>
      <w:r w:rsidRPr="00E05930">
        <w:rPr>
          <w:b/>
          <w:smallCaps/>
          <w:sz w:val="28"/>
          <w:szCs w:val="28"/>
        </w:rPr>
        <w:t>Environmental</w:t>
      </w:r>
      <w:proofErr w:type="spellEnd"/>
      <w:r w:rsidRPr="00E05930">
        <w:rPr>
          <w:b/>
          <w:smallCaps/>
          <w:sz w:val="28"/>
          <w:szCs w:val="28"/>
        </w:rPr>
        <w:t xml:space="preserve"> </w:t>
      </w:r>
      <w:proofErr w:type="spellStart"/>
      <w:r w:rsidRPr="00E05930">
        <w:rPr>
          <w:b/>
          <w:smallCaps/>
          <w:sz w:val="28"/>
          <w:szCs w:val="28"/>
        </w:rPr>
        <w:t>Impacts</w:t>
      </w:r>
      <w:proofErr w:type="spellEnd"/>
    </w:p>
    <w:p w14:paraId="4620B0A9" w14:textId="77777777" w:rsidR="00E05930" w:rsidRDefault="00E05930">
      <w:pPr>
        <w:widowControl/>
        <w:pBdr>
          <w:top w:val="nil"/>
          <w:left w:val="nil"/>
          <w:bottom w:val="nil"/>
          <w:right w:val="nil"/>
          <w:between w:val="nil"/>
        </w:pBdr>
        <w:ind w:hanging="2"/>
        <w:jc w:val="center"/>
        <w:rPr>
          <w:b/>
          <w:smallCaps/>
          <w:sz w:val="28"/>
          <w:szCs w:val="28"/>
          <w:lang w:val="en-US"/>
        </w:rPr>
      </w:pPr>
    </w:p>
    <w:p w14:paraId="6902572A" w14:textId="51CD8B36" w:rsidR="00DC39F1" w:rsidRDefault="00E05930">
      <w:pPr>
        <w:widowControl/>
        <w:pBdr>
          <w:top w:val="nil"/>
          <w:left w:val="nil"/>
          <w:bottom w:val="nil"/>
          <w:right w:val="nil"/>
          <w:between w:val="nil"/>
        </w:pBdr>
        <w:ind w:hanging="2"/>
        <w:jc w:val="center"/>
        <w:rPr>
          <w:sz w:val="22"/>
          <w:szCs w:val="22"/>
        </w:rPr>
      </w:pPr>
      <w:r>
        <w:rPr>
          <w:b/>
          <w:i/>
          <w:sz w:val="22"/>
          <w:szCs w:val="22"/>
          <w:lang w:val="en-US"/>
        </w:rPr>
        <w:t>O.</w:t>
      </w:r>
      <w:r w:rsidR="00763C7A">
        <w:rPr>
          <w:b/>
          <w:i/>
          <w:sz w:val="22"/>
          <w:szCs w:val="22"/>
        </w:rPr>
        <w:t xml:space="preserve"> </w:t>
      </w:r>
      <w:r w:rsidR="008126A4">
        <w:rPr>
          <w:b/>
          <w:i/>
          <w:sz w:val="22"/>
          <w:szCs w:val="22"/>
          <w:lang w:val="en-US"/>
        </w:rPr>
        <w:t>Zivenko</w:t>
      </w:r>
      <w:r w:rsidR="0019179E">
        <w:rPr>
          <w:b/>
          <w:i/>
          <w:sz w:val="22"/>
          <w:szCs w:val="22"/>
          <w:lang w:val="en-US"/>
        </w:rPr>
        <w:t>, A. Greshnov, Yu. Zhukov</w:t>
      </w:r>
    </w:p>
    <w:p w14:paraId="19D6DE72" w14:textId="6CF5533F" w:rsidR="00DC39F1" w:rsidRPr="007C72B1" w:rsidRDefault="007C72B1">
      <w:pPr>
        <w:widowControl/>
        <w:pBdr>
          <w:top w:val="nil"/>
          <w:left w:val="nil"/>
          <w:bottom w:val="nil"/>
          <w:right w:val="nil"/>
          <w:between w:val="nil"/>
        </w:pBdr>
        <w:ind w:hanging="2"/>
        <w:jc w:val="center"/>
        <w:rPr>
          <w:sz w:val="24"/>
          <w:szCs w:val="24"/>
          <w:lang w:val="en-US"/>
        </w:rPr>
      </w:pPr>
      <w:r>
        <w:rPr>
          <w:i/>
          <w:sz w:val="24"/>
          <w:szCs w:val="24"/>
          <w:lang w:val="en-US"/>
        </w:rPr>
        <w:t>Precision Instrumentation</w:t>
      </w:r>
      <w:r w:rsidR="008126A4">
        <w:rPr>
          <w:i/>
          <w:sz w:val="24"/>
          <w:szCs w:val="24"/>
        </w:rPr>
        <w:t xml:space="preserve"> </w:t>
      </w:r>
      <w:r>
        <w:rPr>
          <w:i/>
          <w:sz w:val="24"/>
          <w:szCs w:val="24"/>
          <w:lang w:val="en-US"/>
        </w:rPr>
        <w:t>Department,</w:t>
      </w:r>
      <w:r w:rsidR="00252F61">
        <w:rPr>
          <w:i/>
          <w:sz w:val="24"/>
          <w:szCs w:val="24"/>
          <w:lang w:val="en-US"/>
        </w:rPr>
        <w:t xml:space="preserve"> </w:t>
      </w:r>
      <w:proofErr w:type="spellStart"/>
      <w:r w:rsidR="00252F61" w:rsidRPr="00252F61">
        <w:rPr>
          <w:i/>
          <w:sz w:val="24"/>
          <w:szCs w:val="24"/>
        </w:rPr>
        <w:t>Educational</w:t>
      </w:r>
      <w:proofErr w:type="spellEnd"/>
      <w:r w:rsidR="00252F61" w:rsidRPr="00252F61">
        <w:rPr>
          <w:i/>
          <w:sz w:val="24"/>
          <w:szCs w:val="24"/>
        </w:rPr>
        <w:t xml:space="preserve"> </w:t>
      </w:r>
      <w:proofErr w:type="spellStart"/>
      <w:r w:rsidR="00252F61" w:rsidRPr="00252F61">
        <w:rPr>
          <w:i/>
          <w:sz w:val="24"/>
          <w:szCs w:val="24"/>
        </w:rPr>
        <w:t>and</w:t>
      </w:r>
      <w:proofErr w:type="spellEnd"/>
      <w:r w:rsidR="00252F61" w:rsidRPr="00252F61">
        <w:rPr>
          <w:i/>
          <w:sz w:val="24"/>
          <w:szCs w:val="24"/>
        </w:rPr>
        <w:t xml:space="preserve"> </w:t>
      </w:r>
      <w:proofErr w:type="spellStart"/>
      <w:r w:rsidR="00252F61" w:rsidRPr="00252F61">
        <w:rPr>
          <w:i/>
          <w:iCs/>
          <w:sz w:val="24"/>
          <w:szCs w:val="24"/>
        </w:rPr>
        <w:t>Scientific</w:t>
      </w:r>
      <w:proofErr w:type="spellEnd"/>
      <w:r w:rsidR="00252F61" w:rsidRPr="00252F61">
        <w:rPr>
          <w:i/>
          <w:iCs/>
          <w:sz w:val="24"/>
          <w:szCs w:val="24"/>
        </w:rPr>
        <w:t xml:space="preserve"> </w:t>
      </w:r>
      <w:proofErr w:type="spellStart"/>
      <w:r w:rsidR="00252F61" w:rsidRPr="00252F61">
        <w:rPr>
          <w:i/>
          <w:iCs/>
          <w:sz w:val="24"/>
          <w:szCs w:val="24"/>
        </w:rPr>
        <w:t>Institute</w:t>
      </w:r>
      <w:proofErr w:type="spellEnd"/>
      <w:r w:rsidR="00252F61" w:rsidRPr="00252F61">
        <w:rPr>
          <w:i/>
          <w:sz w:val="24"/>
          <w:szCs w:val="24"/>
        </w:rPr>
        <w:t xml:space="preserve"> </w:t>
      </w:r>
      <w:proofErr w:type="spellStart"/>
      <w:r w:rsidR="00252F61" w:rsidRPr="00252F61">
        <w:rPr>
          <w:i/>
          <w:sz w:val="24"/>
          <w:szCs w:val="24"/>
        </w:rPr>
        <w:t>of</w:t>
      </w:r>
      <w:proofErr w:type="spellEnd"/>
      <w:r w:rsidR="00252F61" w:rsidRPr="00252F61">
        <w:rPr>
          <w:i/>
          <w:sz w:val="24"/>
          <w:szCs w:val="24"/>
        </w:rPr>
        <w:t xml:space="preserve"> </w:t>
      </w:r>
      <w:proofErr w:type="spellStart"/>
      <w:r w:rsidR="00252F61" w:rsidRPr="00252F61">
        <w:rPr>
          <w:i/>
          <w:iCs/>
          <w:sz w:val="24"/>
          <w:szCs w:val="24"/>
        </w:rPr>
        <w:t>Automation</w:t>
      </w:r>
      <w:proofErr w:type="spellEnd"/>
      <w:r w:rsidR="00252F61" w:rsidRPr="00252F61">
        <w:rPr>
          <w:i/>
          <w:iCs/>
          <w:sz w:val="24"/>
          <w:szCs w:val="24"/>
        </w:rPr>
        <w:t xml:space="preserve"> </w:t>
      </w:r>
      <w:proofErr w:type="spellStart"/>
      <w:r w:rsidR="00252F61" w:rsidRPr="00252F61">
        <w:rPr>
          <w:i/>
          <w:iCs/>
          <w:sz w:val="24"/>
          <w:szCs w:val="24"/>
        </w:rPr>
        <w:t>and</w:t>
      </w:r>
      <w:proofErr w:type="spellEnd"/>
      <w:r w:rsidR="00252F61" w:rsidRPr="00252F61">
        <w:rPr>
          <w:i/>
          <w:iCs/>
          <w:sz w:val="24"/>
          <w:szCs w:val="24"/>
        </w:rPr>
        <w:t xml:space="preserve"> </w:t>
      </w:r>
      <w:proofErr w:type="spellStart"/>
      <w:r w:rsidR="00252F61" w:rsidRPr="00252F61">
        <w:rPr>
          <w:i/>
          <w:iCs/>
          <w:sz w:val="24"/>
          <w:szCs w:val="24"/>
        </w:rPr>
        <w:t>Electrical</w:t>
      </w:r>
      <w:proofErr w:type="spellEnd"/>
      <w:r w:rsidR="00252F61" w:rsidRPr="00252F61">
        <w:rPr>
          <w:i/>
          <w:iCs/>
          <w:sz w:val="24"/>
          <w:szCs w:val="24"/>
        </w:rPr>
        <w:t xml:space="preserve"> </w:t>
      </w:r>
      <w:proofErr w:type="spellStart"/>
      <w:r w:rsidR="00252F61" w:rsidRPr="00252F61">
        <w:rPr>
          <w:i/>
          <w:iCs/>
          <w:sz w:val="24"/>
          <w:szCs w:val="24"/>
        </w:rPr>
        <w:t>Engineering</w:t>
      </w:r>
      <w:proofErr w:type="spellEnd"/>
      <w:r w:rsidR="00252F61">
        <w:rPr>
          <w:i/>
          <w:iCs/>
          <w:sz w:val="24"/>
          <w:szCs w:val="24"/>
          <w:lang w:val="en-US"/>
        </w:rPr>
        <w:t>,</w:t>
      </w:r>
      <w:r>
        <w:rPr>
          <w:i/>
          <w:sz w:val="24"/>
          <w:szCs w:val="24"/>
          <w:lang w:val="en-US"/>
        </w:rPr>
        <w:t xml:space="preserve"> </w:t>
      </w:r>
      <w:proofErr w:type="spellStart"/>
      <w:r w:rsidRPr="00BC67D1">
        <w:rPr>
          <w:i/>
          <w:sz w:val="24"/>
          <w:szCs w:val="24"/>
        </w:rPr>
        <w:t>Admiral</w:t>
      </w:r>
      <w:proofErr w:type="spellEnd"/>
      <w:r w:rsidRPr="00BC67D1">
        <w:rPr>
          <w:i/>
          <w:sz w:val="24"/>
          <w:szCs w:val="24"/>
        </w:rPr>
        <w:t xml:space="preserve"> </w:t>
      </w:r>
      <w:proofErr w:type="spellStart"/>
      <w:r w:rsidRPr="00BC67D1">
        <w:rPr>
          <w:i/>
          <w:sz w:val="24"/>
          <w:szCs w:val="24"/>
        </w:rPr>
        <w:t>Makarov</w:t>
      </w:r>
      <w:proofErr w:type="spellEnd"/>
      <w:r w:rsidRPr="00BC67D1">
        <w:rPr>
          <w:i/>
          <w:sz w:val="24"/>
          <w:szCs w:val="24"/>
        </w:rPr>
        <w:t xml:space="preserve"> </w:t>
      </w:r>
      <w:proofErr w:type="spellStart"/>
      <w:r w:rsidRPr="00BC67D1">
        <w:rPr>
          <w:i/>
          <w:sz w:val="24"/>
          <w:szCs w:val="24"/>
        </w:rPr>
        <w:t>National</w:t>
      </w:r>
      <w:proofErr w:type="spellEnd"/>
      <w:r w:rsidRPr="00BC67D1">
        <w:rPr>
          <w:i/>
          <w:sz w:val="24"/>
          <w:szCs w:val="24"/>
        </w:rPr>
        <w:t xml:space="preserve"> </w:t>
      </w:r>
      <w:proofErr w:type="spellStart"/>
      <w:r w:rsidRPr="00BC67D1">
        <w:rPr>
          <w:i/>
          <w:sz w:val="24"/>
          <w:szCs w:val="24"/>
        </w:rPr>
        <w:t>University</w:t>
      </w:r>
      <w:proofErr w:type="spellEnd"/>
      <w:r w:rsidRPr="00BC67D1">
        <w:rPr>
          <w:i/>
          <w:sz w:val="24"/>
          <w:szCs w:val="24"/>
        </w:rPr>
        <w:t xml:space="preserve"> </w:t>
      </w:r>
      <w:proofErr w:type="spellStart"/>
      <w:r w:rsidRPr="00BC67D1">
        <w:rPr>
          <w:i/>
          <w:sz w:val="24"/>
          <w:szCs w:val="24"/>
        </w:rPr>
        <w:t>of</w:t>
      </w:r>
      <w:proofErr w:type="spellEnd"/>
      <w:r w:rsidRPr="00BC67D1">
        <w:rPr>
          <w:i/>
          <w:sz w:val="24"/>
          <w:szCs w:val="24"/>
        </w:rPr>
        <w:t xml:space="preserve"> </w:t>
      </w:r>
      <w:proofErr w:type="spellStart"/>
      <w:r w:rsidRPr="00BC67D1">
        <w:rPr>
          <w:i/>
          <w:sz w:val="24"/>
          <w:szCs w:val="24"/>
        </w:rPr>
        <w:t>Shipbuilding</w:t>
      </w:r>
      <w:proofErr w:type="spellEnd"/>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e-</w:t>
      </w:r>
      <w:proofErr w:type="spellStart"/>
      <w:r>
        <w:rPr>
          <w:i/>
          <w:sz w:val="24"/>
          <w:szCs w:val="24"/>
        </w:rPr>
        <w:t>mail</w:t>
      </w:r>
      <w:proofErr w:type="spellEnd"/>
      <w:r>
        <w:rPr>
          <w:i/>
          <w:sz w:val="24"/>
          <w:szCs w:val="24"/>
        </w:rPr>
        <w:t xml:space="preserve">: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5DD456AD" w14:textId="190BDAD2" w:rsidR="00514255" w:rsidRPr="00252F61" w:rsidRDefault="00514255">
      <w:pPr>
        <w:widowControl/>
        <w:pBdr>
          <w:top w:val="nil"/>
          <w:left w:val="nil"/>
          <w:bottom w:val="nil"/>
          <w:right w:val="nil"/>
          <w:between w:val="nil"/>
        </w:pBdr>
        <w:ind w:hanging="2"/>
        <w:jc w:val="both"/>
        <w:rPr>
          <w:sz w:val="22"/>
          <w:szCs w:val="22"/>
          <w:lang w:val="en-US"/>
        </w:rPr>
      </w:pPr>
      <w:r w:rsidRPr="00252F61">
        <w:rPr>
          <w:sz w:val="22"/>
          <w:szCs w:val="22"/>
          <w:lang w:val="en-US"/>
        </w:rPr>
        <w:t>This article presents a</w:t>
      </w:r>
      <w:r w:rsidR="00252F61" w:rsidRPr="00252F61">
        <w:rPr>
          <w:sz w:val="22"/>
          <w:szCs w:val="22"/>
          <w:lang w:val="en-US"/>
        </w:rPr>
        <w:t>n</w:t>
      </w:r>
      <w:r w:rsidRPr="00252F61">
        <w:rPr>
          <w:sz w:val="22"/>
          <w:szCs w:val="22"/>
          <w:lang w:val="en-US"/>
        </w:rPr>
        <w:t xml:space="preserve"> uncertainty analysis for </w:t>
      </w:r>
      <w:r w:rsidRPr="00252F61">
        <w:rPr>
          <w:sz w:val="22"/>
          <w:szCs w:val="22"/>
          <w:lang w:val="en-US"/>
        </w:rPr>
        <w:t>guided wave radar</w:t>
      </w:r>
      <w:r w:rsidRPr="00252F61">
        <w:rPr>
          <w:sz w:val="22"/>
          <w:szCs w:val="22"/>
          <w:lang w:val="en-US"/>
        </w:rPr>
        <w:t xml:space="preserve"> level sensors, focusing on calibration </w:t>
      </w:r>
      <w:r w:rsidR="00252F61" w:rsidRPr="00252F61">
        <w:rPr>
          <w:sz w:val="22"/>
          <w:szCs w:val="22"/>
          <w:lang w:val="en-US"/>
        </w:rPr>
        <w:t>scheme</w:t>
      </w:r>
      <w:r w:rsidRPr="00252F61">
        <w:rPr>
          <w:sz w:val="22"/>
          <w:szCs w:val="22"/>
          <w:lang w:val="en-US"/>
        </w:rPr>
        <w:t xml:space="preserve"> and uncertainty components</w:t>
      </w:r>
      <w:r w:rsidRPr="00252F61">
        <w:rPr>
          <w:sz w:val="22"/>
          <w:szCs w:val="22"/>
          <w:lang w:val="en-US"/>
        </w:rPr>
        <w:t xml:space="preserve"> under diverse environmental conditions. The study explores the interplay between various uncertainty contributions—reference instruments, time noise, nonlinearity, and dielectric constant variability. Key </w:t>
      </w:r>
      <w:r w:rsidRPr="00252F61">
        <w:rPr>
          <w:sz w:val="22"/>
          <w:szCs w:val="22"/>
          <w:lang w:val="en-US"/>
        </w:rPr>
        <w:t>calculation results</w:t>
      </w:r>
      <w:r w:rsidRPr="00252F61">
        <w:rPr>
          <w:sz w:val="22"/>
          <w:szCs w:val="22"/>
          <w:lang w:val="en-US"/>
        </w:rPr>
        <w:t xml:space="preserve"> demonstrate the importance of accounting for environmental factors, such as temperature, pressure, and humidity, to maintain measurement accuracy. Practical recommendations for sensor manufacturers and metrological regulators are provided to enhance calibration approaches and ensure </w:t>
      </w:r>
      <w:r w:rsidRPr="00252F61">
        <w:rPr>
          <w:sz w:val="22"/>
          <w:szCs w:val="22"/>
          <w:lang w:val="en-US"/>
        </w:rPr>
        <w:t>measurement quality</w:t>
      </w:r>
      <w:r w:rsidRPr="00252F61">
        <w:rPr>
          <w:sz w:val="22"/>
          <w:szCs w:val="22"/>
          <w:lang w:val="en-US"/>
        </w:rPr>
        <w:t xml:space="preserve"> in both controlled and harsh environments</w:t>
      </w:r>
      <w:r w:rsidR="00763C7A" w:rsidRPr="00252F61">
        <w:rPr>
          <w:sz w:val="22"/>
          <w:szCs w:val="22"/>
          <w:lang w:val="en-US"/>
        </w:rPr>
        <w:t>.</w:t>
      </w:r>
    </w:p>
    <w:p w14:paraId="3E5A260A" w14:textId="4EAD2221" w:rsidR="00DC39F1" w:rsidRPr="00D30127" w:rsidRDefault="00DC39F1" w:rsidP="00D30127">
      <w:pPr>
        <w:widowControl/>
        <w:pBdr>
          <w:top w:val="nil"/>
          <w:left w:val="nil"/>
          <w:bottom w:val="nil"/>
          <w:right w:val="nil"/>
          <w:between w:val="nil"/>
        </w:pBdr>
        <w:ind w:firstLine="0"/>
        <w:jc w:val="both"/>
        <w:rPr>
          <w:sz w:val="22"/>
          <w:szCs w:val="22"/>
          <w:lang w:val="ru-RU"/>
        </w:rPr>
      </w:pPr>
    </w:p>
    <w:p w14:paraId="237235DC" w14:textId="44D29F39" w:rsidR="00DC39F1" w:rsidRDefault="00763C7A">
      <w:pPr>
        <w:widowControl/>
        <w:pBdr>
          <w:top w:val="nil"/>
          <w:left w:val="nil"/>
          <w:bottom w:val="nil"/>
          <w:right w:val="nil"/>
          <w:between w:val="nil"/>
        </w:pBdr>
        <w:spacing w:line="216" w:lineRule="auto"/>
        <w:ind w:hanging="2"/>
        <w:jc w:val="both"/>
        <w:rPr>
          <w:sz w:val="22"/>
          <w:szCs w:val="22"/>
          <w:lang w:val="en-US"/>
        </w:rPr>
      </w:pPr>
      <w:proofErr w:type="spellStart"/>
      <w:r>
        <w:rPr>
          <w:b/>
          <w:sz w:val="22"/>
          <w:szCs w:val="22"/>
        </w:rPr>
        <w:t>Keywords</w:t>
      </w:r>
      <w:proofErr w:type="spellEnd"/>
      <w:r>
        <w:rPr>
          <w:b/>
          <w:sz w:val="22"/>
          <w:szCs w:val="22"/>
        </w:rPr>
        <w:t>:</w:t>
      </w:r>
      <w:r>
        <w:rPr>
          <w:sz w:val="22"/>
          <w:szCs w:val="22"/>
        </w:rPr>
        <w:t xml:space="preserve"> </w:t>
      </w:r>
      <w:r w:rsidR="0019179E">
        <w:rPr>
          <w:sz w:val="22"/>
          <w:szCs w:val="22"/>
          <w:lang w:val="en-US"/>
        </w:rPr>
        <w:t>measurement uncertainty,</w:t>
      </w:r>
      <w:r w:rsidR="0019179E">
        <w:rPr>
          <w:sz w:val="22"/>
          <w:szCs w:val="22"/>
        </w:rPr>
        <w:t xml:space="preserve"> </w:t>
      </w:r>
      <w:r w:rsidR="0019179E">
        <w:rPr>
          <w:sz w:val="22"/>
          <w:szCs w:val="22"/>
          <w:lang w:val="en-GB"/>
        </w:rPr>
        <w:t>calibration,</w:t>
      </w:r>
      <w:r w:rsidR="0019179E">
        <w:rPr>
          <w:sz w:val="22"/>
          <w:szCs w:val="22"/>
          <w:lang w:val="en-US"/>
        </w:rPr>
        <w:t xml:space="preserve"> guided wave radar level sensor, dielectric permittivity</w:t>
      </w:r>
      <w:r>
        <w:rPr>
          <w:sz w:val="22"/>
          <w:szCs w:val="22"/>
        </w:rPr>
        <w:t>.</w:t>
      </w:r>
    </w:p>
    <w:p w14:paraId="387B0BD1" w14:textId="77777777" w:rsidR="00514255" w:rsidRDefault="00514255">
      <w:pPr>
        <w:widowControl/>
        <w:pBdr>
          <w:top w:val="nil"/>
          <w:left w:val="nil"/>
          <w:bottom w:val="nil"/>
          <w:right w:val="nil"/>
          <w:between w:val="nil"/>
        </w:pBdr>
        <w:spacing w:line="216" w:lineRule="auto"/>
        <w:ind w:hanging="2"/>
        <w:jc w:val="both"/>
        <w:rPr>
          <w:sz w:val="22"/>
          <w:szCs w:val="22"/>
        </w:rPr>
      </w:pPr>
    </w:p>
    <w:p w14:paraId="4B9834E0" w14:textId="417E0BAC" w:rsidR="00E05930" w:rsidRDefault="00E05930" w:rsidP="00E05930">
      <w:pPr>
        <w:widowControl/>
        <w:pBdr>
          <w:top w:val="nil"/>
          <w:left w:val="nil"/>
          <w:bottom w:val="nil"/>
          <w:right w:val="nil"/>
          <w:between w:val="nil"/>
        </w:pBdr>
        <w:ind w:hanging="2"/>
        <w:jc w:val="center"/>
        <w:rPr>
          <w:b/>
          <w:smallCaps/>
          <w:sz w:val="28"/>
          <w:szCs w:val="28"/>
          <w:lang w:val="en-US"/>
        </w:rPr>
      </w:pPr>
      <w:proofErr w:type="spellStart"/>
      <w:r>
        <w:rPr>
          <w:b/>
          <w:smallCaps/>
          <w:sz w:val="28"/>
          <w:szCs w:val="28"/>
        </w:rPr>
        <w:t>хвилевідні</w:t>
      </w:r>
      <w:proofErr w:type="spellEnd"/>
      <w:r>
        <w:rPr>
          <w:b/>
          <w:smallCaps/>
          <w:sz w:val="28"/>
          <w:szCs w:val="28"/>
        </w:rPr>
        <w:t xml:space="preserve"> рівнеміри: калібрування та вплив умов навколишнього середовища </w:t>
      </w:r>
    </w:p>
    <w:p w14:paraId="035EFDF2" w14:textId="358A88B1" w:rsidR="00E05930" w:rsidRPr="00E05930" w:rsidRDefault="00E05930" w:rsidP="00E05930">
      <w:pPr>
        <w:widowControl/>
        <w:pBdr>
          <w:top w:val="nil"/>
          <w:left w:val="nil"/>
          <w:bottom w:val="nil"/>
          <w:right w:val="nil"/>
          <w:between w:val="nil"/>
        </w:pBdr>
        <w:ind w:hanging="2"/>
        <w:jc w:val="center"/>
        <w:rPr>
          <w:sz w:val="22"/>
          <w:szCs w:val="22"/>
        </w:rPr>
      </w:pPr>
      <w:r>
        <w:rPr>
          <w:b/>
          <w:i/>
          <w:sz w:val="22"/>
          <w:szCs w:val="22"/>
        </w:rPr>
        <w:t xml:space="preserve"> </w:t>
      </w:r>
      <w:proofErr w:type="spellStart"/>
      <w:r>
        <w:rPr>
          <w:b/>
          <w:i/>
          <w:sz w:val="22"/>
          <w:szCs w:val="22"/>
        </w:rPr>
        <w:t>Зівенко</w:t>
      </w:r>
      <w:proofErr w:type="spellEnd"/>
      <w:r>
        <w:rPr>
          <w:b/>
          <w:i/>
          <w:sz w:val="22"/>
          <w:szCs w:val="22"/>
        </w:rPr>
        <w:t xml:space="preserve"> О., </w:t>
      </w:r>
      <w:proofErr w:type="spellStart"/>
      <w:r>
        <w:rPr>
          <w:b/>
          <w:i/>
          <w:sz w:val="22"/>
          <w:szCs w:val="22"/>
        </w:rPr>
        <w:t>Грєшнов</w:t>
      </w:r>
      <w:proofErr w:type="spellEnd"/>
      <w:r>
        <w:rPr>
          <w:b/>
          <w:i/>
          <w:sz w:val="22"/>
          <w:szCs w:val="22"/>
        </w:rPr>
        <w:t xml:space="preserve"> А., Жуков Ю.</w:t>
      </w:r>
    </w:p>
    <w:p w14:paraId="4B5FFD51" w14:textId="15E337AE" w:rsidR="00E05930" w:rsidRPr="00E05930" w:rsidRDefault="00E05930" w:rsidP="00E05930">
      <w:pPr>
        <w:widowControl/>
        <w:pBdr>
          <w:top w:val="nil"/>
          <w:left w:val="nil"/>
          <w:bottom w:val="nil"/>
          <w:right w:val="nil"/>
          <w:between w:val="nil"/>
        </w:pBdr>
        <w:ind w:hanging="2"/>
        <w:jc w:val="center"/>
        <w:rPr>
          <w:sz w:val="24"/>
          <w:szCs w:val="24"/>
        </w:rPr>
      </w:pPr>
      <w:r>
        <w:rPr>
          <w:i/>
          <w:sz w:val="24"/>
          <w:szCs w:val="24"/>
        </w:rPr>
        <w:t>Кафедра морського приладобудування</w:t>
      </w:r>
      <w:r w:rsidRPr="00E05930">
        <w:rPr>
          <w:i/>
          <w:sz w:val="24"/>
          <w:szCs w:val="24"/>
        </w:rPr>
        <w:t xml:space="preserve">, </w:t>
      </w:r>
      <w:r>
        <w:rPr>
          <w:i/>
          <w:sz w:val="24"/>
          <w:szCs w:val="24"/>
        </w:rPr>
        <w:t>Навчально-науковий інститут Автоматики та Електротехніки</w:t>
      </w:r>
      <w:r w:rsidRPr="00E05930">
        <w:rPr>
          <w:i/>
          <w:iCs/>
          <w:sz w:val="24"/>
          <w:szCs w:val="24"/>
        </w:rPr>
        <w:t>,</w:t>
      </w:r>
      <w:r>
        <w:rPr>
          <w:i/>
          <w:iCs/>
          <w:sz w:val="24"/>
          <w:szCs w:val="24"/>
        </w:rPr>
        <w:t xml:space="preserve"> Національний Університет Кораблебудування імені адмірала Макарова </w:t>
      </w:r>
      <w:r w:rsidRPr="00E05930">
        <w:rPr>
          <w:i/>
          <w:sz w:val="24"/>
          <w:szCs w:val="24"/>
        </w:rPr>
        <w:t xml:space="preserve">208, </w:t>
      </w:r>
      <w:r>
        <w:rPr>
          <w:i/>
          <w:sz w:val="24"/>
          <w:szCs w:val="24"/>
        </w:rPr>
        <w:t>Проспект Центральний</w:t>
      </w:r>
      <w:r w:rsidRPr="00E05930">
        <w:rPr>
          <w:i/>
          <w:sz w:val="24"/>
          <w:szCs w:val="24"/>
        </w:rPr>
        <w:t xml:space="preserve"> 3</w:t>
      </w:r>
      <w:r>
        <w:rPr>
          <w:i/>
          <w:sz w:val="24"/>
          <w:szCs w:val="24"/>
        </w:rPr>
        <w:t xml:space="preserve">, </w:t>
      </w:r>
      <w:r>
        <w:rPr>
          <w:i/>
          <w:sz w:val="24"/>
          <w:szCs w:val="24"/>
        </w:rPr>
        <w:t>Миколаїв</w:t>
      </w:r>
      <w:r w:rsidRPr="00E05930">
        <w:rPr>
          <w:i/>
          <w:sz w:val="24"/>
          <w:szCs w:val="24"/>
        </w:rPr>
        <w:t xml:space="preserve">, </w:t>
      </w:r>
      <w:r>
        <w:rPr>
          <w:i/>
          <w:sz w:val="24"/>
          <w:szCs w:val="24"/>
        </w:rPr>
        <w:t xml:space="preserve">3650, </w:t>
      </w:r>
      <w:r>
        <w:rPr>
          <w:i/>
          <w:sz w:val="24"/>
          <w:szCs w:val="24"/>
        </w:rPr>
        <w:t>Україна</w:t>
      </w:r>
      <w:r>
        <w:rPr>
          <w:i/>
          <w:sz w:val="24"/>
          <w:szCs w:val="24"/>
        </w:rPr>
        <w:t>; e-</w:t>
      </w:r>
      <w:proofErr w:type="spellStart"/>
      <w:r>
        <w:rPr>
          <w:i/>
          <w:sz w:val="24"/>
          <w:szCs w:val="24"/>
        </w:rPr>
        <w:t>mail</w:t>
      </w:r>
      <w:proofErr w:type="spellEnd"/>
      <w:r>
        <w:rPr>
          <w:i/>
          <w:sz w:val="24"/>
          <w:szCs w:val="24"/>
        </w:rPr>
        <w:t xml:space="preserve">: </w:t>
      </w:r>
      <w:hyperlink r:id="rId11" w:history="1">
        <w:r w:rsidRPr="00EB5B45">
          <w:rPr>
            <w:rStyle w:val="Hyperlink"/>
            <w:i/>
            <w:sz w:val="24"/>
            <w:szCs w:val="24"/>
            <w:lang w:val="en-US"/>
          </w:rPr>
          <w:t>oleksii</w:t>
        </w:r>
        <w:r w:rsidRPr="00E05930">
          <w:rPr>
            <w:rStyle w:val="Hyperlink"/>
            <w:i/>
            <w:sz w:val="24"/>
            <w:szCs w:val="24"/>
          </w:rPr>
          <w:t>.</w:t>
        </w:r>
        <w:r w:rsidRPr="00EB5B45">
          <w:rPr>
            <w:rStyle w:val="Hyperlink"/>
            <w:i/>
            <w:sz w:val="24"/>
            <w:szCs w:val="24"/>
            <w:lang w:val="en-US"/>
          </w:rPr>
          <w:t>zivenko</w:t>
        </w:r>
        <w:r w:rsidRPr="00E05930">
          <w:rPr>
            <w:rStyle w:val="Hyperlink"/>
            <w:i/>
            <w:sz w:val="24"/>
            <w:szCs w:val="24"/>
          </w:rPr>
          <w:t>@</w:t>
        </w:r>
        <w:r w:rsidRPr="00EB5B45">
          <w:rPr>
            <w:rStyle w:val="Hyperlink"/>
            <w:i/>
            <w:sz w:val="24"/>
            <w:szCs w:val="24"/>
            <w:lang w:val="en-US"/>
          </w:rPr>
          <w:t>nuos</w:t>
        </w:r>
        <w:r w:rsidRPr="00E05930">
          <w:rPr>
            <w:rStyle w:val="Hyperlink"/>
            <w:i/>
            <w:sz w:val="24"/>
            <w:szCs w:val="24"/>
          </w:rPr>
          <w:t>.</w:t>
        </w:r>
        <w:r w:rsidRPr="00EB5B45">
          <w:rPr>
            <w:rStyle w:val="Hyperlink"/>
            <w:i/>
            <w:sz w:val="24"/>
            <w:szCs w:val="24"/>
            <w:lang w:val="en-US"/>
          </w:rPr>
          <w:t>edu</w:t>
        </w:r>
        <w:r w:rsidRPr="00E05930">
          <w:rPr>
            <w:rStyle w:val="Hyperlink"/>
            <w:i/>
            <w:sz w:val="24"/>
            <w:szCs w:val="24"/>
          </w:rPr>
          <w:t>.</w:t>
        </w:r>
        <w:proofErr w:type="spellStart"/>
        <w:r w:rsidRPr="00EB5B45">
          <w:rPr>
            <w:rStyle w:val="Hyperlink"/>
            <w:i/>
            <w:sz w:val="24"/>
            <w:szCs w:val="24"/>
            <w:lang w:val="en-US"/>
          </w:rPr>
          <w:t>ua</w:t>
        </w:r>
        <w:proofErr w:type="spellEnd"/>
      </w:hyperlink>
      <w:r w:rsidRPr="00E05930">
        <w:rPr>
          <w:i/>
          <w:sz w:val="24"/>
          <w:szCs w:val="24"/>
        </w:rPr>
        <w:t xml:space="preserve"> </w:t>
      </w:r>
    </w:p>
    <w:p w14:paraId="199EFD10" w14:textId="77777777" w:rsidR="00E05930" w:rsidRPr="00E05930" w:rsidRDefault="00E05930" w:rsidP="00E05930">
      <w:pPr>
        <w:widowControl/>
        <w:pBdr>
          <w:top w:val="nil"/>
          <w:left w:val="nil"/>
          <w:bottom w:val="nil"/>
          <w:right w:val="nil"/>
          <w:between w:val="nil"/>
        </w:pBdr>
        <w:ind w:hanging="2"/>
        <w:jc w:val="center"/>
        <w:rPr>
          <w:b/>
          <w:smallCaps/>
          <w:sz w:val="28"/>
          <w:szCs w:val="28"/>
        </w:rPr>
      </w:pPr>
    </w:p>
    <w:p w14:paraId="4CAFF319" w14:textId="0075880C" w:rsidR="00514255" w:rsidRPr="00696080" w:rsidRDefault="00696080" w:rsidP="00514255">
      <w:pPr>
        <w:widowControl/>
        <w:pBdr>
          <w:top w:val="nil"/>
          <w:left w:val="nil"/>
          <w:bottom w:val="nil"/>
          <w:right w:val="nil"/>
          <w:between w:val="nil"/>
        </w:pBdr>
        <w:ind w:hanging="2"/>
        <w:jc w:val="both"/>
        <w:rPr>
          <w:sz w:val="22"/>
          <w:szCs w:val="22"/>
        </w:rPr>
      </w:pPr>
      <w:r>
        <w:rPr>
          <w:sz w:val="22"/>
          <w:szCs w:val="22"/>
        </w:rPr>
        <w:t>Проведено</w:t>
      </w:r>
      <w:r w:rsidRPr="00696080">
        <w:rPr>
          <w:sz w:val="22"/>
          <w:szCs w:val="22"/>
        </w:rPr>
        <w:t xml:space="preserve"> аналіз невизначеності для</w:t>
      </w:r>
      <w:r>
        <w:rPr>
          <w:sz w:val="22"/>
          <w:szCs w:val="22"/>
        </w:rPr>
        <w:t xml:space="preserve"> </w:t>
      </w:r>
      <w:proofErr w:type="spellStart"/>
      <w:r>
        <w:rPr>
          <w:sz w:val="22"/>
          <w:szCs w:val="22"/>
        </w:rPr>
        <w:t>хвилев</w:t>
      </w:r>
      <w:r w:rsidR="00A04E44">
        <w:rPr>
          <w:sz w:val="22"/>
          <w:szCs w:val="22"/>
        </w:rPr>
        <w:t>і</w:t>
      </w:r>
      <w:r>
        <w:rPr>
          <w:sz w:val="22"/>
          <w:szCs w:val="22"/>
        </w:rPr>
        <w:t>дних</w:t>
      </w:r>
      <w:proofErr w:type="spellEnd"/>
      <w:r w:rsidRPr="00696080">
        <w:rPr>
          <w:sz w:val="22"/>
          <w:szCs w:val="22"/>
        </w:rPr>
        <w:t xml:space="preserve"> рівнемірів (</w:t>
      </w:r>
      <w:r>
        <w:rPr>
          <w:sz w:val="22"/>
          <w:szCs w:val="22"/>
          <w:lang w:val="en-US"/>
        </w:rPr>
        <w:t>guided</w:t>
      </w:r>
      <w:r w:rsidRPr="00E05930">
        <w:rPr>
          <w:sz w:val="22"/>
          <w:szCs w:val="22"/>
        </w:rPr>
        <w:t xml:space="preserve"> </w:t>
      </w:r>
      <w:r>
        <w:rPr>
          <w:sz w:val="22"/>
          <w:szCs w:val="22"/>
          <w:lang w:val="en-US"/>
        </w:rPr>
        <w:t>wave</w:t>
      </w:r>
      <w:r w:rsidRPr="00E05930">
        <w:rPr>
          <w:sz w:val="22"/>
          <w:szCs w:val="22"/>
        </w:rPr>
        <w:t xml:space="preserve"> </w:t>
      </w:r>
      <w:r>
        <w:rPr>
          <w:sz w:val="22"/>
          <w:szCs w:val="22"/>
          <w:lang w:val="en-US"/>
        </w:rPr>
        <w:t>radar</w:t>
      </w:r>
      <w:r w:rsidRPr="00696080">
        <w:rPr>
          <w:sz w:val="22"/>
          <w:szCs w:val="22"/>
        </w:rPr>
        <w:t xml:space="preserve">), </w:t>
      </w:r>
      <w:r>
        <w:rPr>
          <w:sz w:val="22"/>
          <w:szCs w:val="22"/>
        </w:rPr>
        <w:t>розглядаючи</w:t>
      </w:r>
      <w:r w:rsidRPr="00696080">
        <w:rPr>
          <w:sz w:val="22"/>
          <w:szCs w:val="22"/>
        </w:rPr>
        <w:t xml:space="preserve"> схему калібрування та компоненти невизначеності в різних умовах навколишнього середовища. Досліджено різн</w:t>
      </w:r>
      <w:r>
        <w:rPr>
          <w:sz w:val="22"/>
          <w:szCs w:val="22"/>
        </w:rPr>
        <w:t>і</w:t>
      </w:r>
      <w:r w:rsidRPr="00696080">
        <w:rPr>
          <w:sz w:val="22"/>
          <w:szCs w:val="22"/>
        </w:rPr>
        <w:t xml:space="preserve"> внеск</w:t>
      </w:r>
      <w:r>
        <w:rPr>
          <w:sz w:val="22"/>
          <w:szCs w:val="22"/>
        </w:rPr>
        <w:t>и</w:t>
      </w:r>
      <w:r w:rsidRPr="00696080">
        <w:rPr>
          <w:sz w:val="22"/>
          <w:szCs w:val="22"/>
        </w:rPr>
        <w:t xml:space="preserve"> до загальної невизначеності</w:t>
      </w:r>
      <w:r>
        <w:rPr>
          <w:sz w:val="22"/>
          <w:szCs w:val="22"/>
        </w:rPr>
        <w:t>, як від</w:t>
      </w:r>
      <w:r w:rsidRPr="00696080">
        <w:rPr>
          <w:sz w:val="22"/>
          <w:szCs w:val="22"/>
        </w:rPr>
        <w:t xml:space="preserve"> еталон</w:t>
      </w:r>
      <w:r>
        <w:rPr>
          <w:sz w:val="22"/>
          <w:szCs w:val="22"/>
        </w:rPr>
        <w:t>ів</w:t>
      </w:r>
      <w:r w:rsidRPr="00696080">
        <w:rPr>
          <w:sz w:val="22"/>
          <w:szCs w:val="22"/>
        </w:rPr>
        <w:t xml:space="preserve"> </w:t>
      </w:r>
      <w:r>
        <w:rPr>
          <w:sz w:val="22"/>
          <w:szCs w:val="22"/>
        </w:rPr>
        <w:t>що використані для калібрування</w:t>
      </w:r>
      <w:r w:rsidRPr="00696080">
        <w:rPr>
          <w:sz w:val="22"/>
          <w:szCs w:val="22"/>
        </w:rPr>
        <w:t xml:space="preserve">, </w:t>
      </w:r>
      <w:r>
        <w:rPr>
          <w:sz w:val="22"/>
          <w:szCs w:val="22"/>
        </w:rPr>
        <w:t>випадковими похибками,</w:t>
      </w:r>
      <w:r w:rsidRPr="00696080">
        <w:rPr>
          <w:sz w:val="22"/>
          <w:szCs w:val="22"/>
        </w:rPr>
        <w:t xml:space="preserve"> нелінійністю </w:t>
      </w:r>
      <w:r>
        <w:rPr>
          <w:sz w:val="22"/>
          <w:szCs w:val="22"/>
        </w:rPr>
        <w:t xml:space="preserve">передаточної функції </w:t>
      </w:r>
      <w:r w:rsidRPr="00696080">
        <w:rPr>
          <w:sz w:val="22"/>
          <w:szCs w:val="22"/>
        </w:rPr>
        <w:t>та варіативністю діелектричної проникності</w:t>
      </w:r>
      <w:r>
        <w:rPr>
          <w:sz w:val="22"/>
          <w:szCs w:val="22"/>
        </w:rPr>
        <w:t xml:space="preserve"> і залежності від умов навколишнього середовища</w:t>
      </w:r>
      <w:r w:rsidRPr="00696080">
        <w:rPr>
          <w:sz w:val="22"/>
          <w:szCs w:val="22"/>
        </w:rPr>
        <w:t xml:space="preserve">. </w:t>
      </w:r>
      <w:r>
        <w:rPr>
          <w:sz w:val="22"/>
          <w:szCs w:val="22"/>
        </w:rPr>
        <w:t>Р</w:t>
      </w:r>
      <w:r w:rsidRPr="00696080">
        <w:rPr>
          <w:sz w:val="22"/>
          <w:szCs w:val="22"/>
        </w:rPr>
        <w:t xml:space="preserve">езультати розрахунків </w:t>
      </w:r>
      <w:r>
        <w:rPr>
          <w:sz w:val="22"/>
          <w:szCs w:val="22"/>
        </w:rPr>
        <w:t>демонструють</w:t>
      </w:r>
      <w:r w:rsidRPr="00696080">
        <w:rPr>
          <w:sz w:val="22"/>
          <w:szCs w:val="22"/>
        </w:rPr>
        <w:t xml:space="preserve"> важливість врахування факторів навколишнього середовища, </w:t>
      </w:r>
      <w:r>
        <w:rPr>
          <w:sz w:val="22"/>
          <w:szCs w:val="22"/>
        </w:rPr>
        <w:t>зокрема</w:t>
      </w:r>
      <w:r w:rsidRPr="00696080">
        <w:rPr>
          <w:sz w:val="22"/>
          <w:szCs w:val="22"/>
        </w:rPr>
        <w:t xml:space="preserve"> температур</w:t>
      </w:r>
      <w:r>
        <w:rPr>
          <w:sz w:val="22"/>
          <w:szCs w:val="22"/>
        </w:rPr>
        <w:t>и</w:t>
      </w:r>
      <w:r w:rsidRPr="00696080">
        <w:rPr>
          <w:sz w:val="22"/>
          <w:szCs w:val="22"/>
        </w:rPr>
        <w:t>, тиск</w:t>
      </w:r>
      <w:r>
        <w:rPr>
          <w:sz w:val="22"/>
          <w:szCs w:val="22"/>
        </w:rPr>
        <w:t>у</w:t>
      </w:r>
      <w:r w:rsidRPr="00696080">
        <w:rPr>
          <w:sz w:val="22"/>
          <w:szCs w:val="22"/>
        </w:rPr>
        <w:t xml:space="preserve"> і волог</w:t>
      </w:r>
      <w:r>
        <w:rPr>
          <w:sz w:val="22"/>
          <w:szCs w:val="22"/>
        </w:rPr>
        <w:t>о</w:t>
      </w:r>
      <w:r w:rsidRPr="00696080">
        <w:rPr>
          <w:sz w:val="22"/>
          <w:szCs w:val="22"/>
        </w:rPr>
        <w:t>ст</w:t>
      </w:r>
      <w:r>
        <w:rPr>
          <w:sz w:val="22"/>
          <w:szCs w:val="22"/>
        </w:rPr>
        <w:t>і повітря</w:t>
      </w:r>
      <w:r w:rsidRPr="00696080">
        <w:rPr>
          <w:sz w:val="22"/>
          <w:szCs w:val="22"/>
        </w:rPr>
        <w:t xml:space="preserve">, для </w:t>
      </w:r>
      <w:r>
        <w:rPr>
          <w:sz w:val="22"/>
          <w:szCs w:val="22"/>
        </w:rPr>
        <w:t>контролю та забезпечення</w:t>
      </w:r>
      <w:r w:rsidRPr="00696080">
        <w:rPr>
          <w:sz w:val="22"/>
          <w:szCs w:val="22"/>
        </w:rPr>
        <w:t xml:space="preserve"> </w:t>
      </w:r>
      <w:r>
        <w:rPr>
          <w:sz w:val="22"/>
          <w:szCs w:val="22"/>
        </w:rPr>
        <w:t>якості</w:t>
      </w:r>
      <w:r w:rsidRPr="00696080">
        <w:rPr>
          <w:sz w:val="22"/>
          <w:szCs w:val="22"/>
        </w:rPr>
        <w:t xml:space="preserve"> вимірювань. </w:t>
      </w:r>
      <w:r>
        <w:rPr>
          <w:sz w:val="22"/>
          <w:szCs w:val="22"/>
        </w:rPr>
        <w:t>Наведені</w:t>
      </w:r>
      <w:r w:rsidRPr="00696080">
        <w:rPr>
          <w:sz w:val="22"/>
          <w:szCs w:val="22"/>
        </w:rPr>
        <w:t xml:space="preserve"> практичні рекомендації</w:t>
      </w:r>
      <w:r>
        <w:rPr>
          <w:sz w:val="22"/>
          <w:szCs w:val="22"/>
        </w:rPr>
        <w:t xml:space="preserve"> як</w:t>
      </w:r>
      <w:r w:rsidRPr="00696080">
        <w:rPr>
          <w:sz w:val="22"/>
          <w:szCs w:val="22"/>
        </w:rPr>
        <w:t xml:space="preserve"> для виробників </w:t>
      </w:r>
      <w:r>
        <w:rPr>
          <w:sz w:val="22"/>
          <w:szCs w:val="22"/>
        </w:rPr>
        <w:t>сенсорів так і для</w:t>
      </w:r>
      <w:r w:rsidRPr="00696080">
        <w:rPr>
          <w:sz w:val="22"/>
          <w:szCs w:val="22"/>
        </w:rPr>
        <w:t xml:space="preserve"> </w:t>
      </w:r>
      <w:r>
        <w:rPr>
          <w:sz w:val="22"/>
          <w:szCs w:val="22"/>
        </w:rPr>
        <w:t xml:space="preserve">працівників </w:t>
      </w:r>
      <w:proofErr w:type="spellStart"/>
      <w:r>
        <w:rPr>
          <w:sz w:val="22"/>
          <w:szCs w:val="22"/>
        </w:rPr>
        <w:t>метроолгічних</w:t>
      </w:r>
      <w:proofErr w:type="spellEnd"/>
      <w:r>
        <w:rPr>
          <w:sz w:val="22"/>
          <w:szCs w:val="22"/>
        </w:rPr>
        <w:t xml:space="preserve"> служб</w:t>
      </w:r>
      <w:r w:rsidRPr="00696080">
        <w:rPr>
          <w:sz w:val="22"/>
          <w:szCs w:val="22"/>
        </w:rPr>
        <w:t xml:space="preserve"> щодо вдосконалення підходів до калібрування та забезпечення якості вимірювань як </w:t>
      </w:r>
      <w:r w:rsidR="00A04E44">
        <w:rPr>
          <w:sz w:val="22"/>
          <w:szCs w:val="22"/>
        </w:rPr>
        <w:t>у</w:t>
      </w:r>
      <w:r w:rsidRPr="00696080">
        <w:rPr>
          <w:sz w:val="22"/>
          <w:szCs w:val="22"/>
        </w:rPr>
        <w:t xml:space="preserve"> контрольованих, так і в </w:t>
      </w:r>
      <w:r w:rsidR="00A04E44">
        <w:rPr>
          <w:sz w:val="22"/>
          <w:szCs w:val="22"/>
        </w:rPr>
        <w:t>«</w:t>
      </w:r>
      <w:r w:rsidRPr="00696080">
        <w:rPr>
          <w:sz w:val="22"/>
          <w:szCs w:val="22"/>
        </w:rPr>
        <w:t>жорстких</w:t>
      </w:r>
      <w:r w:rsidR="00A04E44">
        <w:rPr>
          <w:sz w:val="22"/>
          <w:szCs w:val="22"/>
        </w:rPr>
        <w:t>»</w:t>
      </w:r>
      <w:r w:rsidRPr="00696080">
        <w:rPr>
          <w:sz w:val="22"/>
          <w:szCs w:val="22"/>
        </w:rPr>
        <w:t xml:space="preserve"> умовах експлуатації.</w:t>
      </w:r>
    </w:p>
    <w:p w14:paraId="150DD1C3" w14:textId="47716807" w:rsidR="00514255" w:rsidRPr="00A04E44" w:rsidRDefault="00514255" w:rsidP="00514255">
      <w:pPr>
        <w:widowControl/>
        <w:pBdr>
          <w:top w:val="nil"/>
          <w:left w:val="nil"/>
          <w:bottom w:val="nil"/>
          <w:right w:val="nil"/>
          <w:between w:val="nil"/>
        </w:pBdr>
        <w:ind w:hanging="2"/>
        <w:jc w:val="both"/>
        <w:rPr>
          <w:sz w:val="22"/>
          <w:szCs w:val="22"/>
          <w:lang w:val="ru-RU"/>
        </w:rPr>
      </w:pPr>
    </w:p>
    <w:p w14:paraId="4E34EAD9" w14:textId="77777777" w:rsidR="00514255" w:rsidRDefault="00514255" w:rsidP="00514255">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невизначеність вимірювань, калібрування, радарний датчик рівня направленої дії, діелектрична проникність.</w:t>
      </w:r>
    </w:p>
    <w:p w14:paraId="1EAAB051" w14:textId="77777777" w:rsidR="00DC39F1" w:rsidRPr="00514255" w:rsidRDefault="00DC39F1">
      <w:pPr>
        <w:widowControl/>
        <w:pBdr>
          <w:top w:val="nil"/>
          <w:left w:val="nil"/>
          <w:bottom w:val="nil"/>
          <w:right w:val="nil"/>
          <w:between w:val="nil"/>
        </w:pBdr>
        <w:spacing w:line="360" w:lineRule="auto"/>
        <w:ind w:left="1" w:hanging="3"/>
        <w:jc w:val="both"/>
        <w:rPr>
          <w:sz w:val="28"/>
          <w:szCs w:val="28"/>
          <w:lang w:val="ru-RU"/>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 xml:space="preserve">controlling storage tanks, ensuring precise filling in production lines, </w:t>
      </w:r>
      <w:r w:rsidRPr="00C83C5F">
        <w:rPr>
          <w:sz w:val="24"/>
          <w:szCs w:val="24"/>
          <w:lang w:val="en-GB"/>
        </w:rPr>
        <w:t>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w:t>
      </w:r>
      <w:r w:rsidRPr="00C83C5F">
        <w:rPr>
          <w:sz w:val="24"/>
          <w:szCs w:val="24"/>
          <w:lang w:val="en-GB"/>
        </w:rPr>
        <w:lastRenderedPageBreak/>
        <w:t xml:space="preserve">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during operation. Understanding and 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w:t>
      </w:r>
      <w:r w:rsidRPr="000C2385">
        <w:rPr>
          <w:sz w:val="24"/>
          <w:szCs w:val="24"/>
          <w:lang w:val="en-US"/>
        </w:rPr>
        <w:t>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4982014B" w14:textId="200DF7A9" w:rsidR="00901EE4" w:rsidRDefault="00931B6C" w:rsidP="0056543A">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w:t>
      </w:r>
      <w:r w:rsidR="00D976B0">
        <w:rPr>
          <w:sz w:val="24"/>
          <w:szCs w:val="24"/>
          <w:lang w:val="en-GB"/>
        </w:rPr>
        <w:t xml:space="preserve">reduce measurement uncertainty, which is valuable for manufacturers, end-users, and </w:t>
      </w:r>
      <w:r w:rsidRPr="00931B6C">
        <w:rPr>
          <w:sz w:val="24"/>
          <w:szCs w:val="24"/>
          <w:lang w:val="en-GB"/>
        </w:rPr>
        <w:t>regulators</w:t>
      </w:r>
      <w:r w:rsidR="00F3762C" w:rsidRPr="00F3762C">
        <w:rPr>
          <w:sz w:val="24"/>
          <w:szCs w:val="24"/>
          <w:lang w:val="en-GB"/>
        </w:rPr>
        <w:t>.</w:t>
      </w: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w:t>
      </w:r>
      <w:proofErr w:type="spellStart"/>
      <w:r w:rsidR="00A02723" w:rsidRPr="004E3561">
        <w:rPr>
          <w:bCs/>
          <w:sz w:val="24"/>
          <w:szCs w:val="24"/>
          <w:lang w:val="en-GB"/>
        </w:rPr>
        <w:t>analyze</w:t>
      </w:r>
      <w:proofErr w:type="spellEnd"/>
      <w:r w:rsidR="00A02723" w:rsidRPr="004E3561">
        <w:rPr>
          <w:bCs/>
          <w:sz w:val="24"/>
          <w:szCs w:val="24"/>
          <w:lang w:val="en-GB"/>
        </w:rPr>
        <w:t xml:space="preserv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proofErr w:type="gramStart"/>
      <w:r w:rsidR="00276FD5">
        <w:rPr>
          <w:bCs/>
          <w:sz w:val="24"/>
          <w:szCs w:val="24"/>
          <w:lang w:val="en-GB"/>
        </w:rPr>
        <w:t>procedures</w:t>
      </w:r>
      <w:r w:rsidR="00C7729A">
        <w:rPr>
          <w:bCs/>
          <w:sz w:val="24"/>
          <w:szCs w:val="24"/>
          <w:lang w:val="en-GB"/>
        </w:rPr>
        <w:t>;</w:t>
      </w:r>
      <w:proofErr w:type="gramEnd"/>
    </w:p>
    <w:p w14:paraId="330AF6CC" w14:textId="63DD30C8"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w:t>
      </w:r>
      <w:r w:rsidR="00D976B0">
        <w:rPr>
          <w:bCs/>
          <w:sz w:val="24"/>
          <w:szCs w:val="24"/>
          <w:lang w:val="en-GB"/>
        </w:rPr>
        <w:t>, end-users</w:t>
      </w:r>
      <w:r w:rsidR="004E3561">
        <w:rPr>
          <w:bCs/>
          <w:sz w:val="24"/>
          <w:szCs w:val="24"/>
          <w:lang w:val="en-GB"/>
        </w:rPr>
        <w:t xml:space="preserve"> and independent evaluators on how to reduce measurement uncertainty</w:t>
      </w:r>
      <w:r w:rsidRPr="00324915">
        <w:rPr>
          <w:bCs/>
          <w:sz w:val="24"/>
          <w:szCs w:val="24"/>
          <w:lang w:val="en-GB"/>
        </w:rPr>
        <w:t>.</w:t>
      </w:r>
    </w:p>
    <w:p w14:paraId="0A30244B" w14:textId="57308861"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D976B0">
        <w:rPr>
          <w:bCs/>
          <w:sz w:val="24"/>
          <w:szCs w:val="24"/>
          <w:lang w:val="en-GB"/>
        </w:rPr>
        <w:t>corresponding</w:t>
      </w:r>
      <w:r w:rsidR="007322E1">
        <w:rPr>
          <w:bCs/>
          <w:sz w:val="24"/>
          <w:szCs w:val="24"/>
          <w:lang w:val="en-GB"/>
        </w:rPr>
        <w:t xml:space="preserve"> </w:t>
      </w:r>
      <w:r w:rsidR="00042505" w:rsidRPr="00042505">
        <w:rPr>
          <w:bCs/>
          <w:sz w:val="24"/>
          <w:szCs w:val="24"/>
          <w:lang w:val="en-GB"/>
        </w:rPr>
        <w:t>calibration scheme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domain reflectometry principle [</w:t>
      </w:r>
      <w:r w:rsidR="00785FA5">
        <w:rPr>
          <w:sz w:val="24"/>
          <w:szCs w:val="24"/>
          <w:lang w:val="en-GB"/>
        </w:rPr>
        <w:t>3-9</w:t>
      </w:r>
      <w:r w:rsidR="007322E1">
        <w:rPr>
          <w:sz w:val="24"/>
          <w:szCs w:val="24"/>
          <w:lang w:val="en-GB"/>
        </w:rPr>
        <w:t>]</w:t>
      </w:r>
      <w:r w:rsidR="00DF5551">
        <w:rPr>
          <w:sz w:val="24"/>
          <w:szCs w:val="24"/>
          <w:lang w:val="en-GB"/>
        </w:rPr>
        <w:t>; the</w:t>
      </w:r>
      <w:r w:rsidR="00785FA5">
        <w:rPr>
          <w:sz w:val="24"/>
          <w:szCs w:val="24"/>
          <w:lang w:val="en-GB"/>
        </w:rPr>
        <w:t xml:space="preserve"> </w:t>
      </w:r>
      <w:r w:rsidR="007322E1">
        <w:rPr>
          <w:sz w:val="24"/>
          <w:szCs w:val="24"/>
          <w:lang w:val="en-GB"/>
        </w:rPr>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4"/>
            <w:szCs w:val="24"/>
            <w:shd w:val="clear" w:color="auto" w:fill="FFFFFF"/>
          </w:rPr>
          <m:t>L=</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num>
          <m:den>
            <m:r>
              <w:rPr>
                <w:rFonts w:ascii="Cambria Math" w:hAnsi="Cambria Math"/>
                <w:sz w:val="24"/>
                <w:szCs w:val="24"/>
                <w:shd w:val="clear" w:color="auto" w:fill="FFFFFF"/>
              </w:rPr>
              <m:t>2</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0016DD84"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time delay between moments of sounding and receiving the reflected pulse;</w:t>
      </w:r>
      <w:r w:rsidR="00496C74" w:rsidRPr="00496C74">
        <w:rPr>
          <w:sz w:val="24"/>
          <w:szCs w:val="24"/>
          <w:lang w:val="en-GB"/>
        </w:rPr>
        <w:t xml:space="preserve"> the coefficient of ½ stands for the fact that the electromagnetic pulse propagates along double the length of the probe (forward and backward).</w:t>
      </w:r>
      <w:r w:rsidR="00BC289D">
        <w:rPr>
          <w:sz w:val="24"/>
          <w:szCs w:val="24"/>
          <w:lang w:val="en-GB"/>
        </w:rPr>
        <w:t xml:space="preserve"> </w:t>
      </w:r>
    </w:p>
    <w:p w14:paraId="67859E3E" w14:textId="43A9138E"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lastRenderedPageBreak/>
        <w:t xml:space="preserve">In this case, the main feature </w:t>
      </w:r>
      <w:r w:rsidR="00D976B0">
        <w:rPr>
          <w:sz w:val="24"/>
          <w:szCs w:val="24"/>
          <w:lang w:val="en-GB"/>
        </w:rPr>
        <w:t xml:space="preserve">used </w:t>
      </w:r>
      <w:r>
        <w:rPr>
          <w:sz w:val="24"/>
          <w:szCs w:val="24"/>
          <w:lang w:val="en-GB"/>
        </w:rPr>
        <w:t xml:space="preserve">to estimate distance </w:t>
      </w:r>
      <w:r w:rsidRPr="00BC289D">
        <w:rPr>
          <w:i/>
          <w:iCs/>
          <w:sz w:val="24"/>
          <w:szCs w:val="24"/>
          <w:lang w:val="en-GB"/>
        </w:rPr>
        <w:t>L</w:t>
      </w:r>
      <w:r>
        <w:rPr>
          <w:sz w:val="24"/>
          <w:szCs w:val="24"/>
          <w:lang w:val="en-GB"/>
        </w:rPr>
        <w:t xml:space="preserve"> is the time delay </w:t>
      </w:r>
      <w:r w:rsidRPr="00042505">
        <w:rPr>
          <w:i/>
          <w:iCs/>
          <w:sz w:val="24"/>
          <w:szCs w:val="24"/>
          <w:lang w:val="en-GB"/>
        </w:rPr>
        <w:t>t</w:t>
      </w:r>
      <w:r w:rsidR="00042505">
        <w:rPr>
          <w:sz w:val="24"/>
          <w:szCs w:val="24"/>
          <w:lang w:val="en-GB"/>
        </w:rPr>
        <w:t xml:space="preserve"> </w:t>
      </w:r>
      <w:r w:rsidR="00D976B0">
        <w:rPr>
          <w:sz w:val="24"/>
          <w:szCs w:val="24"/>
          <w:lang w:val="en-GB"/>
        </w:rPr>
        <w:t>(</w:t>
      </w:r>
      <w:r w:rsidR="00042505">
        <w:rPr>
          <w:sz w:val="24"/>
          <w:szCs w:val="24"/>
          <w:lang w:val="en-GB"/>
        </w:rPr>
        <w:t xml:space="preserve">if the </w:t>
      </w:r>
      <w:r w:rsidR="007322E1">
        <w:rPr>
          <w:sz w:val="24"/>
          <w:szCs w:val="24"/>
          <w:lang w:val="en-GB"/>
        </w:rPr>
        <w:t>vapor's dielectric constant is considered</w:t>
      </w:r>
      <w:r w:rsidR="00042505">
        <w:rPr>
          <w:sz w:val="24"/>
          <w:szCs w:val="24"/>
          <w:lang w:val="en-GB"/>
        </w:rPr>
        <w:t xml:space="preserve"> a constant</w:t>
      </w:r>
      <w:r w:rsidR="00D976B0">
        <w:rPr>
          <w:sz w:val="24"/>
          <w:szCs w:val="24"/>
          <w:lang w:val="en-GB"/>
        </w:rPr>
        <w:t>)</w:t>
      </w:r>
      <w:r w:rsidR="001D21A4">
        <w:rPr>
          <w:sz w:val="24"/>
          <w:szCs w:val="24"/>
          <w:lang w:val="en-GB"/>
        </w:rPr>
        <w:t xml:space="preserve">. </w:t>
      </w:r>
    </w:p>
    <w:p w14:paraId="2D3D7588" w14:textId="2E9AEAC1" w:rsidR="00B43B10" w:rsidRDefault="001D21A4" w:rsidP="00B43B10">
      <w:pPr>
        <w:widowControl/>
        <w:pBdr>
          <w:top w:val="nil"/>
          <w:left w:val="nil"/>
          <w:bottom w:val="nil"/>
          <w:right w:val="nil"/>
          <w:between w:val="nil"/>
        </w:pBdr>
        <w:ind w:firstLine="0"/>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sidR="007028B2">
        <w:rPr>
          <w:sz w:val="24"/>
          <w:szCs w:val="24"/>
          <w:lang w:val="en-GB"/>
        </w:rPr>
        <w:t xml:space="preserve">the </w:t>
      </w:r>
      <w:r>
        <w:rPr>
          <w:sz w:val="24"/>
          <w:szCs w:val="24"/>
          <w:lang w:val="en-GB"/>
        </w:rPr>
        <w:t>dielectric constant</w:t>
      </w:r>
      <w:r w:rsidR="00D976B0">
        <w:rPr>
          <w:sz w:val="24"/>
          <w:szCs w:val="24"/>
          <w:lang w:val="en-GB"/>
        </w:rPr>
        <w:t xml:space="preserve"> of air</w:t>
      </w:r>
      <w:r>
        <w:rPr>
          <w:sz w:val="24"/>
          <w:szCs w:val="24"/>
          <w:lang w:val="en-GB"/>
        </w:rPr>
        <w:t xml:space="preserve"> </w:t>
      </w:r>
      <w:r w:rsidR="00D976B0">
        <w:rPr>
          <w:sz w:val="24"/>
          <w:szCs w:val="24"/>
          <w:lang w:val="en-GB"/>
        </w:rPr>
        <w:t>(</w:t>
      </w:r>
      <w:r>
        <w:rPr>
          <w:sz w:val="24"/>
          <w:szCs w:val="24"/>
          <w:lang w:val="en-GB"/>
        </w:rPr>
        <w:t>or correlated parameters</w:t>
      </w:r>
      <w:r w:rsidRPr="00276FD5">
        <w:rPr>
          <w:sz w:val="24"/>
          <w:szCs w:val="24"/>
          <w:lang w:val="en-GB"/>
        </w:rPr>
        <w:t xml:space="preserve"> under changing environmental conditions</w:t>
      </w:r>
      <w:r w:rsidR="00D976B0">
        <w:rPr>
          <w:sz w:val="24"/>
          <w:szCs w:val="24"/>
          <w:lang w:val="en-GB"/>
        </w:rPr>
        <w:t>)</w:t>
      </w:r>
      <w:r w:rsidRPr="00276FD5">
        <w:rPr>
          <w:sz w:val="24"/>
          <w:szCs w:val="24"/>
          <w:lang w:val="en-GB"/>
        </w:rPr>
        <w:t>.</w:t>
      </w:r>
      <w:r w:rsidR="007028B2">
        <w:rPr>
          <w:sz w:val="24"/>
          <w:szCs w:val="24"/>
          <w:lang w:val="en-GB"/>
        </w:rPr>
        <w:t xml:space="preserve"> </w:t>
      </w:r>
      <w:r w:rsidR="00B43B10" w:rsidRPr="00276FD5">
        <w:rPr>
          <w:sz w:val="24"/>
          <w:szCs w:val="24"/>
          <w:lang w:val="en-GB"/>
        </w:rPr>
        <w:t>Limited focus has been given to how these variations propagate into measurement uncertainty</w:t>
      </w:r>
      <w:r w:rsidR="00B43B10">
        <w:rPr>
          <w:sz w:val="24"/>
          <w:szCs w:val="24"/>
          <w:lang w:val="en-GB"/>
        </w:rPr>
        <w:t xml:space="preserve"> as this influence is traditionally considered as t</w:t>
      </w:r>
      <w:r w:rsidR="00B43B10" w:rsidRPr="00276FD5">
        <w:rPr>
          <w:sz w:val="24"/>
          <w:szCs w:val="24"/>
          <w:lang w:val="en-GB"/>
        </w:rPr>
        <w:t>.</w:t>
      </w:r>
      <w:r w:rsidR="00B43B10">
        <w:rPr>
          <w:sz w:val="24"/>
          <w:szCs w:val="24"/>
          <w:lang w:val="en-GB"/>
        </w:rPr>
        <w:t xml:space="preserve"> </w:t>
      </w:r>
      <w:r w:rsidR="007028B2">
        <w:rPr>
          <w:sz w:val="24"/>
          <w:szCs w:val="24"/>
          <w:lang w:val="en-GB"/>
        </w:rPr>
        <w:t>This leads to a need for appropriate corrections both for calibration and measurement stages to reduce the overall uncertainty.</w:t>
      </w:r>
      <w:r w:rsidR="00B43B10">
        <w:rPr>
          <w:sz w:val="24"/>
          <w:szCs w:val="24"/>
          <w:lang w:val="en-GB"/>
        </w:rPr>
        <w:t xml:space="preserve"> </w:t>
      </w:r>
      <w:r w:rsidR="007028B2">
        <w:rPr>
          <w:sz w:val="24"/>
          <w:szCs w:val="24"/>
          <w:lang w:val="en-GB"/>
        </w:rPr>
        <w:t xml:space="preserve">For example, </w:t>
      </w:r>
      <w:r w:rsidR="00B43B10">
        <w:rPr>
          <w:sz w:val="24"/>
          <w:szCs w:val="24"/>
          <w:lang w:val="en-US"/>
        </w:rPr>
        <w:t>some known correction techniques</w:t>
      </w:r>
      <w:r w:rsidR="007028B2">
        <w:rPr>
          <w:sz w:val="24"/>
          <w:szCs w:val="24"/>
          <w:lang w:val="en-US"/>
        </w:rPr>
        <w:t xml:space="preserve"> consider changes in the dielectric constant of the media, especially when </w:t>
      </w:r>
      <w:r w:rsidR="00AF112C">
        <w:rPr>
          <w:sz w:val="24"/>
          <w:szCs w:val="24"/>
          <w:lang w:val="en-US"/>
        </w:rPr>
        <w:t xml:space="preserve">working with </w:t>
      </w:r>
      <w:r>
        <w:rPr>
          <w:sz w:val="24"/>
          <w:szCs w:val="24"/>
          <w:lang w:val="en-US"/>
        </w:rPr>
        <w:t>vessels</w:t>
      </w:r>
      <w:r w:rsidR="00AF112C">
        <w:rPr>
          <w:sz w:val="24"/>
          <w:szCs w:val="24"/>
          <w:lang w:val="en-US"/>
        </w:rPr>
        <w:t xml:space="preserve"> under high pressures </w:t>
      </w:r>
      <w:r w:rsidR="007028B2">
        <w:rPr>
          <w:sz w:val="24"/>
          <w:szCs w:val="24"/>
          <w:lang w:val="en-US"/>
        </w:rPr>
        <w:t>[</w:t>
      </w:r>
      <w:r w:rsidR="00B43B10">
        <w:rPr>
          <w:sz w:val="24"/>
          <w:szCs w:val="24"/>
          <w:lang w:val="en-US"/>
        </w:rPr>
        <w:t>14-16</w:t>
      </w:r>
      <w:r w:rsidR="007028B2">
        <w:rPr>
          <w:sz w:val="24"/>
          <w:szCs w:val="24"/>
          <w:lang w:val="en-US"/>
        </w:rPr>
        <w:t>]</w:t>
      </w:r>
      <w:r w:rsidR="00042505">
        <w:rPr>
          <w:sz w:val="24"/>
          <w:szCs w:val="24"/>
          <w:lang w:val="en-GB"/>
        </w:rPr>
        <w:t>.</w:t>
      </w:r>
      <w:r w:rsidR="005A365E">
        <w:rPr>
          <w:sz w:val="24"/>
          <w:szCs w:val="24"/>
          <w:lang w:val="en-GB"/>
        </w:rPr>
        <w:t xml:space="preserve"> It’s worth noting that some</w:t>
      </w:r>
      <w:r w:rsidR="00B43B10">
        <w:rPr>
          <w:sz w:val="24"/>
          <w:szCs w:val="24"/>
          <w:lang w:val="en-GB"/>
        </w:rPr>
        <w:t xml:space="preserve"> of these techniques use dynamic or online correction, which is based on some reference knowledge about distances or time-of-flight, while others require direct use of provided correction coefficients and uncertainty measures</w:t>
      </w:r>
      <w:r w:rsidR="005A365E">
        <w:rPr>
          <w:sz w:val="24"/>
          <w:szCs w:val="24"/>
          <w:lang w:val="en-GB"/>
        </w:rPr>
        <w:t xml:space="preserve">. </w:t>
      </w:r>
      <w:r w:rsidR="00B43B10">
        <w:rPr>
          <w:sz w:val="24"/>
          <w:szCs w:val="24"/>
          <w:lang w:val="en-GB"/>
        </w:rPr>
        <w:t>Independent of the technique applied</w:t>
      </w:r>
      <w:r w:rsidR="00131CC2">
        <w:rPr>
          <w:sz w:val="24"/>
          <w:szCs w:val="24"/>
          <w:lang w:val="en-GB"/>
        </w:rPr>
        <w:t xml:space="preserve">, understanding the reference uncertainty after initial calibration is crucial for calculating total uncertainty for a </w:t>
      </w:r>
      <w:r w:rsidR="00B43B10">
        <w:rPr>
          <w:sz w:val="24"/>
          <w:szCs w:val="24"/>
          <w:lang w:val="en-GB"/>
        </w:rPr>
        <w:t>specific application.</w:t>
      </w:r>
    </w:p>
    <w:p w14:paraId="09009162" w14:textId="6E30E441" w:rsidR="0066712E" w:rsidRPr="0066712E" w:rsidRDefault="0066712E" w:rsidP="0066712E">
      <w:pPr>
        <w:widowControl/>
        <w:pBdr>
          <w:top w:val="nil"/>
          <w:left w:val="nil"/>
          <w:bottom w:val="nil"/>
          <w:right w:val="nil"/>
          <w:between w:val="nil"/>
        </w:pBdr>
        <w:ind w:firstLine="0"/>
        <w:jc w:val="both"/>
        <w:rPr>
          <w:sz w:val="24"/>
          <w:szCs w:val="24"/>
          <w:lang w:val="en-GB"/>
        </w:rPr>
      </w:pPr>
      <w:r w:rsidRPr="0066712E">
        <w:rPr>
          <w:b/>
          <w:bCs/>
          <w:sz w:val="24"/>
          <w:szCs w:val="24"/>
          <w:lang w:val="en-GB"/>
        </w:rPr>
        <w:t xml:space="preserve">Methodology. </w:t>
      </w:r>
      <w:r w:rsidRPr="0066712E">
        <w:rPr>
          <w:sz w:val="24"/>
          <w:szCs w:val="24"/>
          <w:lang w:val="en-GB"/>
        </w:rPr>
        <w:t xml:space="preserve">The calibration process for level sensors is typically performed under reference conditions, as defined for accurate sensors in [17]. For the most precise calibrations, national reference standards are employed, such as the Ukrainian National Standard of the Unit of Length for the Liquid Level (DETU 03-02-15) [18]. This standard reproduces the unit of length based on the global constant—the speed of light in a vacuum—and achieves an extended uncertainty of </w:t>
      </w:r>
      <w:r w:rsidRPr="0066712E">
        <w:rPr>
          <w:i/>
          <w:iCs/>
          <w:sz w:val="24"/>
          <w:szCs w:val="24"/>
          <w:lang w:val="en-GB"/>
        </w:rPr>
        <w:t>U</w:t>
      </w:r>
      <w:r w:rsidRPr="0066712E">
        <w:rPr>
          <w:i/>
          <w:iCs/>
          <w:sz w:val="24"/>
          <w:szCs w:val="24"/>
          <w:vertAlign w:val="subscript"/>
          <w:lang w:val="en-GB"/>
        </w:rPr>
        <w:t>NS</w:t>
      </w:r>
      <w:r w:rsidRPr="0066712E">
        <w:rPr>
          <w:sz w:val="24"/>
          <w:szCs w:val="24"/>
          <w:lang w:val="en-GB"/>
        </w:rPr>
        <w:t>=±0.3 mm over a range of 0 to 20 meters. Using interferometers</w:t>
      </w:r>
      <w:r>
        <w:rPr>
          <w:sz w:val="24"/>
          <w:szCs w:val="24"/>
          <w:lang w:val="en-GB"/>
        </w:rPr>
        <w:t xml:space="preserve"> </w:t>
      </w:r>
      <w:r w:rsidRPr="0066712E">
        <w:rPr>
          <w:sz w:val="24"/>
          <w:szCs w:val="24"/>
          <w:lang w:val="en-GB"/>
        </w:rPr>
        <w:t>enables highly accurate distance measurements, with the transfer of the unit of length to high-precision level meters conducted via direct comparison.</w:t>
      </w:r>
    </w:p>
    <w:p w14:paraId="5DE2E775" w14:textId="257EE1F6" w:rsidR="00333180" w:rsidRDefault="0066712E" w:rsidP="0066712E">
      <w:pPr>
        <w:widowControl/>
        <w:pBdr>
          <w:top w:val="nil"/>
          <w:left w:val="nil"/>
          <w:bottom w:val="nil"/>
          <w:right w:val="nil"/>
          <w:between w:val="nil"/>
        </w:pBdr>
        <w:ind w:firstLine="0"/>
        <w:jc w:val="both"/>
        <w:rPr>
          <w:sz w:val="24"/>
          <w:szCs w:val="24"/>
          <w:lang w:val="en-GB"/>
        </w:rPr>
      </w:pPr>
      <w:r w:rsidRPr="0066712E">
        <w:rPr>
          <w:sz w:val="24"/>
          <w:szCs w:val="24"/>
          <w:lang w:val="en-GB"/>
        </w:rPr>
        <w:t xml:space="preserve">However, due to the costliness of the full calibration cycle with national standards, equipment manufacturers often employ their own calibration setups. These setups are optimized for their specific technological processes and are generally less accurate than </w:t>
      </w:r>
      <w:r w:rsidRPr="0066712E">
        <w:rPr>
          <w:sz w:val="24"/>
          <w:szCs w:val="24"/>
          <w:lang w:val="en-GB"/>
        </w:rPr>
        <w:t xml:space="preserve">national standards but more practical and cost-effective for routine operations. For instance, the calibration setup at AMICO Group </w:t>
      </w:r>
      <w:r w:rsidR="00E5005B">
        <w:rPr>
          <w:sz w:val="24"/>
          <w:szCs w:val="24"/>
          <w:lang w:val="en-GB"/>
        </w:rPr>
        <w:t>is</w:t>
      </w:r>
      <w:r w:rsidRPr="0066712E">
        <w:rPr>
          <w:sz w:val="24"/>
          <w:szCs w:val="24"/>
          <w:lang w:val="en-GB"/>
        </w:rPr>
        <w:t xml:space="preserve"> an example of such an approach.</w:t>
      </w:r>
      <w:r w:rsidR="00E5005B">
        <w:rPr>
          <w:sz w:val="24"/>
          <w:szCs w:val="24"/>
          <w:lang w:val="en-GB"/>
        </w:rPr>
        <w:t xml:space="preserve"> Fig. 1 illustrates the calibration setup used in this study, along with its simplified design and working scheme</w:t>
      </w:r>
      <w:r w:rsidRPr="0066712E">
        <w:rPr>
          <w:sz w:val="24"/>
          <w:szCs w:val="24"/>
          <w:lang w:val="en-GB"/>
        </w:rPr>
        <w:t>.</w:t>
      </w:r>
      <w:r w:rsidR="00C04410">
        <w:rPr>
          <w:sz w:val="24"/>
          <w:szCs w:val="24"/>
          <w:lang w:val="en-GB"/>
        </w:rPr>
        <w:br/>
      </w:r>
    </w:p>
    <w:p w14:paraId="25BE06EB" w14:textId="77777777" w:rsidR="00E05930" w:rsidRPr="0038140A" w:rsidRDefault="00E05930" w:rsidP="00E05930">
      <w:pPr>
        <w:widowControl/>
        <w:pBdr>
          <w:top w:val="nil"/>
          <w:left w:val="nil"/>
          <w:bottom w:val="nil"/>
          <w:right w:val="nil"/>
          <w:between w:val="nil"/>
        </w:pBdr>
        <w:ind w:firstLine="0"/>
        <w:jc w:val="both"/>
        <w:rPr>
          <w:sz w:val="24"/>
          <w:szCs w:val="24"/>
          <w:lang w:val="en-GB"/>
        </w:rPr>
      </w:pPr>
      <w:r w:rsidRPr="0038140A">
        <w:rPr>
          <w:sz w:val="24"/>
          <w:szCs w:val="24"/>
          <w:lang w:val="en-GB"/>
        </w:rPr>
        <w:t>Figure 1 illustrates the components of the calibration setup for level sensors:</w:t>
      </w:r>
    </w:p>
    <w:p w14:paraId="061C2537"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Level Sensors Calibration Complex (LSCC): control system managing the calibration process.</w:t>
      </w:r>
    </w:p>
    <w:p w14:paraId="00CC592B"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Measurement (</w:t>
      </w:r>
      <w:r w:rsidRPr="001751EA">
        <w:rPr>
          <w:sz w:val="24"/>
          <w:szCs w:val="24"/>
          <w:lang w:val="en-US"/>
        </w:rPr>
        <w:t>RM</w:t>
      </w:r>
      <w:r w:rsidRPr="001751EA">
        <w:rPr>
          <w:sz w:val="24"/>
          <w:szCs w:val="24"/>
          <w:lang w:val="en-GB"/>
        </w:rPr>
        <w:t xml:space="preserve">) Instruments: Equipment responsible for the reference level estimation: laser rangefinder + magnetic encoders-based system to measure the position of the reference plate or </w:t>
      </w:r>
      <w:proofErr w:type="gramStart"/>
      <w:r w:rsidRPr="001751EA">
        <w:rPr>
          <w:sz w:val="24"/>
          <w:szCs w:val="24"/>
          <w:lang w:val="en-GB"/>
        </w:rPr>
        <w:t>reflector;</w:t>
      </w:r>
      <w:proofErr w:type="gramEnd"/>
    </w:p>
    <w:p w14:paraId="3A858436"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Plate (RP): reference plate or reflector.</w:t>
      </w:r>
    </w:p>
    <w:p w14:paraId="2F2DF14C" w14:textId="77777777" w:rsidR="00E05930" w:rsidRPr="001751EA" w:rsidRDefault="00E05930" w:rsidP="00E05930">
      <w:pPr>
        <w:widowControl/>
        <w:numPr>
          <w:ilvl w:val="0"/>
          <w:numId w:val="9"/>
        </w:numPr>
        <w:pBdr>
          <w:top w:val="nil"/>
          <w:left w:val="nil"/>
          <w:bottom w:val="nil"/>
          <w:right w:val="nil"/>
          <w:between w:val="nil"/>
        </w:pBdr>
        <w:jc w:val="both"/>
        <w:textDirection w:val="btLr"/>
        <w:rPr>
          <w:sz w:val="24"/>
          <w:szCs w:val="24"/>
          <w:lang w:val="en-GB"/>
        </w:rPr>
      </w:pPr>
      <w:r w:rsidRPr="001751EA">
        <w:rPr>
          <w:sz w:val="24"/>
          <w:szCs w:val="24"/>
          <w:lang w:val="en-GB"/>
        </w:rPr>
        <w:t>Additional Reference Instruments (ARI): temperature, pressure</w:t>
      </w:r>
      <w:r>
        <w:rPr>
          <w:sz w:val="24"/>
          <w:szCs w:val="24"/>
          <w:lang w:val="en-GB"/>
        </w:rPr>
        <w:t>, and humidity sensors distributed in the measurement zone. They allow measuring temperature and humidity at multiple points along the sensing axis of level sensors and the temperature of liquids additionally</w:t>
      </w:r>
      <w:r w:rsidRPr="001751EA">
        <w:rPr>
          <w:sz w:val="24"/>
          <w:szCs w:val="24"/>
          <w:lang w:val="en-GB"/>
        </w:rPr>
        <w:t>.</w:t>
      </w:r>
    </w:p>
    <w:p w14:paraId="108EC236"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 xml:space="preserve">Pumps and Valves Control Subsystem (PVCS): This subsystem regulates the flow and level of the liquid in the calibration </w:t>
      </w:r>
      <w:proofErr w:type="gramStart"/>
      <w:r w:rsidRPr="001751EA">
        <w:rPr>
          <w:sz w:val="24"/>
          <w:szCs w:val="24"/>
          <w:lang w:val="en-GB"/>
        </w:rPr>
        <w:t>setup;</w:t>
      </w:r>
      <w:proofErr w:type="gramEnd"/>
      <w:r w:rsidRPr="001751EA">
        <w:rPr>
          <w:sz w:val="24"/>
          <w:szCs w:val="24"/>
          <w:lang w:val="en-GB"/>
        </w:rPr>
        <w:t xml:space="preserve"> </w:t>
      </w:r>
    </w:p>
    <w:p w14:paraId="4FBD3DAD"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Level Sensors under test (LS</w:t>
      </w:r>
      <w:proofErr w:type="gramStart"/>
      <w:r w:rsidRPr="001751EA">
        <w:rPr>
          <w:sz w:val="24"/>
          <w:szCs w:val="24"/>
          <w:vertAlign w:val="subscript"/>
          <w:lang w:val="en-GB"/>
        </w:rPr>
        <w:t>1</w:t>
      </w:r>
      <w:r w:rsidRPr="001751EA">
        <w:rPr>
          <w:sz w:val="24"/>
          <w:szCs w:val="24"/>
          <w:lang w:val="en-GB"/>
        </w:rPr>
        <w:t>..</w:t>
      </w:r>
      <w:proofErr w:type="gramEnd"/>
      <w:r w:rsidRPr="001751EA">
        <w:rPr>
          <w:sz w:val="24"/>
          <w:szCs w:val="24"/>
          <w:lang w:val="en-GB"/>
        </w:rPr>
        <w:t>LS</w:t>
      </w:r>
      <w:r w:rsidRPr="001751EA">
        <w:rPr>
          <w:sz w:val="24"/>
          <w:szCs w:val="24"/>
          <w:vertAlign w:val="subscript"/>
          <w:lang w:val="en-GB"/>
        </w:rPr>
        <w:t>n</w:t>
      </w:r>
      <w:r w:rsidRPr="001751EA">
        <w:rPr>
          <w:sz w:val="24"/>
          <w:szCs w:val="24"/>
          <w:lang w:val="en-GB"/>
        </w:rPr>
        <w:t>): The sensors are being calibrated.</w:t>
      </w:r>
    </w:p>
    <w:p w14:paraId="29F3E832"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Vessels with controllable liquid (V1, V2): These reservoirs store liquid and set a specific liquid level during calibration.</w:t>
      </w:r>
    </w:p>
    <w:p w14:paraId="0D1F918C" w14:textId="77777777" w:rsidR="00E05930" w:rsidRDefault="00E05930" w:rsidP="00E05930">
      <w:pPr>
        <w:widowControl/>
        <w:pBdr>
          <w:top w:val="nil"/>
          <w:left w:val="nil"/>
          <w:bottom w:val="nil"/>
          <w:right w:val="nil"/>
          <w:between w:val="nil"/>
        </w:pBdr>
        <w:ind w:firstLine="0"/>
        <w:jc w:val="both"/>
        <w:rPr>
          <w:sz w:val="24"/>
          <w:szCs w:val="24"/>
          <w:lang w:val="en-GB"/>
        </w:rPr>
      </w:pPr>
      <w:r w:rsidRPr="00E305B9">
        <w:rPr>
          <w:sz w:val="24"/>
          <w:szCs w:val="24"/>
          <w:lang w:val="en-GB"/>
        </w:rPr>
        <w:t>The reference measurement instrument (RM) relies on a precision reflector for accurate operation. During a single calibration cycle, multiple level sensors can be calibrated simultaneously. The procedure involves repeated measurements, capturing the readings from the level sensors under test and those from the reference instrument</w:t>
      </w:r>
      <w:r>
        <w:rPr>
          <w:sz w:val="24"/>
          <w:szCs w:val="24"/>
          <w:lang w:val="en-GB"/>
        </w:rPr>
        <w:t xml:space="preserve"> RM. At the same time, all the environmental parameters are monitored to satisfy the requirements of the </w:t>
      </w:r>
      <w:proofErr w:type="gramStart"/>
      <w:r>
        <w:rPr>
          <w:sz w:val="24"/>
          <w:szCs w:val="24"/>
          <w:lang w:val="en-GB"/>
        </w:rPr>
        <w:t>particular procedure</w:t>
      </w:r>
      <w:proofErr w:type="gramEnd"/>
      <w:r>
        <w:rPr>
          <w:sz w:val="24"/>
          <w:szCs w:val="24"/>
          <w:lang w:val="en-GB"/>
        </w:rPr>
        <w:t>.</w:t>
      </w:r>
    </w:p>
    <w:p w14:paraId="64D64B65" w14:textId="77777777" w:rsidR="00333180" w:rsidRPr="00D976B0" w:rsidRDefault="00333180" w:rsidP="00333180">
      <w:pPr>
        <w:rPr>
          <w:sz w:val="24"/>
          <w:szCs w:val="24"/>
          <w:lang w:val="en-GB"/>
        </w:rPr>
        <w:sectPr w:rsidR="00333180" w:rsidRPr="00D976B0" w:rsidSect="00333180">
          <w:type w:val="continuous"/>
          <w:pgSz w:w="11906" w:h="16838" w:code="9"/>
          <w:pgMar w:top="1985" w:right="992" w:bottom="1814" w:left="1418" w:header="709" w:footer="709" w:gutter="0"/>
          <w:cols w:num="2" w:space="295"/>
          <w:docGrid w:linePitch="360"/>
        </w:sectPr>
      </w:pPr>
    </w:p>
    <w:p w14:paraId="5393DC8D" w14:textId="2075D0A9" w:rsidR="00333180" w:rsidRDefault="00E5005B" w:rsidP="00E5005B">
      <w:pPr>
        <w:ind w:firstLine="0"/>
        <w:jc w:val="center"/>
        <w:rPr>
          <w:sz w:val="24"/>
          <w:szCs w:val="24"/>
          <w:lang w:val="en-US"/>
        </w:rPr>
      </w:pPr>
      <w:r w:rsidRPr="00E5005B">
        <w:rPr>
          <w:noProof/>
          <w:sz w:val="24"/>
          <w:szCs w:val="24"/>
          <w:lang w:val="en-US"/>
        </w:rPr>
        <w:lastRenderedPageBreak/>
        <w:drawing>
          <wp:inline distT="0" distB="0" distL="0" distR="0" wp14:anchorId="0264D184" wp14:editId="64504833">
            <wp:extent cx="4820323" cy="3658111"/>
            <wp:effectExtent l="0" t="0" r="0" b="0"/>
            <wp:docPr id="1115918060" name="Picture 1" descr="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8060" name="Picture 1" descr="Diagram of a diagram of a flowchart&#10;&#10;Description automatically generated"/>
                    <pic:cNvPicPr/>
                  </pic:nvPicPr>
                  <pic:blipFill>
                    <a:blip r:embed="rId12"/>
                    <a:stretch>
                      <a:fillRect/>
                    </a:stretch>
                  </pic:blipFill>
                  <pic:spPr>
                    <a:xfrm>
                      <a:off x="0" y="0"/>
                      <a:ext cx="4820323" cy="3658111"/>
                    </a:xfrm>
                    <a:prstGeom prst="rect">
                      <a:avLst/>
                    </a:prstGeom>
                  </pic:spPr>
                </pic:pic>
              </a:graphicData>
            </a:graphic>
          </wp:inline>
        </w:drawing>
      </w:r>
    </w:p>
    <w:p w14:paraId="1798471F" w14:textId="1DD6112C" w:rsidR="00E5005B" w:rsidRDefault="00E5005B" w:rsidP="00E5005B">
      <w:pPr>
        <w:spacing w:before="120"/>
        <w:jc w:val="center"/>
        <w:rPr>
          <w:b/>
          <w:lang w:val="en-US"/>
        </w:rPr>
      </w:pPr>
      <w:r>
        <w:rPr>
          <w:b/>
          <w:lang w:val="en-US"/>
        </w:rPr>
        <w:t>F</w:t>
      </w:r>
      <w:r w:rsidR="00333180">
        <w:rPr>
          <w:b/>
          <w:lang w:val="en-US"/>
        </w:rPr>
        <w:t>igure</w:t>
      </w:r>
      <w:r w:rsidR="00333180" w:rsidRPr="006761AB">
        <w:rPr>
          <w:b/>
        </w:rPr>
        <w:t xml:space="preserve"> 1 </w:t>
      </w:r>
      <w:r w:rsidR="00333180" w:rsidRPr="00901EE4">
        <w:rPr>
          <w:b/>
          <w:lang w:val="en-GB"/>
        </w:rPr>
        <w:t>–</w:t>
      </w:r>
      <w:r w:rsidR="00333180" w:rsidRPr="006761AB">
        <w:rPr>
          <w:b/>
        </w:rPr>
        <w:t xml:space="preserve"> </w:t>
      </w:r>
      <w:r w:rsidR="00333180">
        <w:rPr>
          <w:b/>
          <w:lang w:val="en-US"/>
        </w:rPr>
        <w:t>Structural Diagram of a Calibration Stand for Evaluation and Tuning of Level Sensors</w:t>
      </w:r>
    </w:p>
    <w:p w14:paraId="15E5FE93" w14:textId="77777777" w:rsidR="00E5005B" w:rsidRDefault="00E5005B" w:rsidP="00E5005B">
      <w:pPr>
        <w:spacing w:before="120"/>
        <w:jc w:val="center"/>
        <w:rPr>
          <w:b/>
          <w:lang w:val="en-US"/>
        </w:rPr>
      </w:pPr>
    </w:p>
    <w:p w14:paraId="4EC1659B" w14:textId="77777777" w:rsidR="00333180" w:rsidRPr="00901EE4" w:rsidRDefault="00333180" w:rsidP="00333180">
      <w:pPr>
        <w:spacing w:before="120"/>
        <w:jc w:val="center"/>
        <w:rPr>
          <w:b/>
          <w:lang w:val="en-US"/>
        </w:rPr>
        <w:sectPr w:rsidR="00333180" w:rsidRPr="00901EE4" w:rsidSect="00333180">
          <w:type w:val="continuous"/>
          <w:pgSz w:w="11906" w:h="16838" w:code="9"/>
          <w:pgMar w:top="1985" w:right="992" w:bottom="1814" w:left="1418" w:header="709" w:footer="709" w:gutter="0"/>
          <w:cols w:space="295"/>
          <w:docGrid w:linePitch="360"/>
        </w:sectPr>
      </w:pPr>
    </w:p>
    <w:p w14:paraId="09F73FEE" w14:textId="0A1CB67B" w:rsidR="00185A21" w:rsidRDefault="00185A21" w:rsidP="0019179E">
      <w:pPr>
        <w:widowControl/>
        <w:pBdr>
          <w:top w:val="nil"/>
          <w:left w:val="nil"/>
          <w:bottom w:val="nil"/>
          <w:right w:val="nil"/>
          <w:between w:val="nil"/>
        </w:pBdr>
        <w:ind w:firstLine="0"/>
        <w:jc w:val="both"/>
        <w:rPr>
          <w:sz w:val="24"/>
          <w:szCs w:val="24"/>
          <w:lang w:val="en-GB"/>
        </w:rPr>
      </w:pPr>
      <w:r>
        <w:rPr>
          <w:sz w:val="24"/>
          <w:szCs w:val="24"/>
          <w:lang w:val="en-GB"/>
        </w:rPr>
        <w:t xml:space="preserve">Uncertainties of the reference instruments. The </w:t>
      </w:r>
      <w:r w:rsidR="00F55B40">
        <w:rPr>
          <w:sz w:val="24"/>
          <w:szCs w:val="24"/>
          <w:lang w:val="en-GB"/>
        </w:rPr>
        <w:t xml:space="preserve">distance (level) measurement reference instrument </w:t>
      </w:r>
      <w:r>
        <w:rPr>
          <w:sz w:val="24"/>
          <w:szCs w:val="24"/>
          <w:lang w:val="en-GB"/>
        </w:rPr>
        <w:t>has an extended uncertainty of</w:t>
      </w:r>
      <w:r w:rsidR="00F909B1">
        <w:rPr>
          <w:sz w:val="24"/>
          <w:szCs w:val="24"/>
          <w:lang w:val="en-GB"/>
        </w:rPr>
        <w:t xml:space="preserve"> </w:t>
      </w:r>
      <w:r w:rsidR="00157395">
        <w:rPr>
          <w:sz w:val="24"/>
          <w:szCs w:val="24"/>
          <w:lang w:val="en-GB"/>
        </w:rPr>
        <w:t>Δ</w:t>
      </w:r>
      <w:r w:rsidR="00157395" w:rsidRPr="00C573D6">
        <w:rPr>
          <w:i/>
          <w:iCs/>
          <w:sz w:val="24"/>
          <w:szCs w:val="24"/>
          <w:lang w:val="en-GB"/>
        </w:rPr>
        <w:t>L</w:t>
      </w:r>
      <w:r w:rsidR="00F909B1" w:rsidRPr="00C573D6">
        <w:rPr>
          <w:i/>
          <w:iCs/>
          <w:sz w:val="24"/>
          <w:szCs w:val="24"/>
          <w:vertAlign w:val="subscript"/>
          <w:lang w:val="en-GB"/>
        </w:rPr>
        <w:t>RM</w:t>
      </w:r>
      <w:r w:rsidR="00F909B1">
        <w:rPr>
          <w:sz w:val="24"/>
          <w:szCs w:val="24"/>
          <w:vertAlign w:val="subscript"/>
          <w:lang w:val="en-GB"/>
        </w:rPr>
        <w:t> </w:t>
      </w:r>
      <w:r w:rsidR="00F909B1">
        <w:rPr>
          <w:sz w:val="24"/>
          <w:szCs w:val="24"/>
          <w:lang w:val="en-GB"/>
        </w:rPr>
        <w:t>= </w:t>
      </w:r>
      <w:r>
        <w:rPr>
          <w:sz w:val="24"/>
          <w:szCs w:val="24"/>
          <w:lang w:val="en-GB"/>
        </w:rPr>
        <w:t xml:space="preserve">0.4 mm. </w:t>
      </w:r>
      <w:r w:rsidR="009C3D78">
        <w:rPr>
          <w:sz w:val="24"/>
          <w:szCs w:val="24"/>
          <w:lang w:val="en-GB"/>
        </w:rPr>
        <w:t>T</w:t>
      </w:r>
      <w:r w:rsidR="000B6C2E">
        <w:rPr>
          <w:sz w:val="24"/>
          <w:szCs w:val="24"/>
          <w:lang w:val="en-GB"/>
        </w:rPr>
        <w:t>emperature sensor</w:t>
      </w:r>
      <w:r w:rsidR="009C3D78">
        <w:rPr>
          <w:sz w:val="24"/>
          <w:szCs w:val="24"/>
          <w:lang w:val="en-GB"/>
        </w:rPr>
        <w:t>s</w:t>
      </w:r>
      <w:r w:rsidR="000B6C2E">
        <w:rPr>
          <w:sz w:val="24"/>
          <w:szCs w:val="24"/>
          <w:lang w:val="en-GB"/>
        </w:rPr>
        <w:t xml:space="preserve"> in the </w:t>
      </w:r>
      <w:r w:rsidR="009C3D78">
        <w:rPr>
          <w:sz w:val="24"/>
          <w:szCs w:val="24"/>
          <w:lang w:val="en-GB"/>
        </w:rPr>
        <w:t>calibration complex have</w:t>
      </w:r>
      <w:r w:rsidR="000B6C2E">
        <w:rPr>
          <w:sz w:val="24"/>
          <w:szCs w:val="24"/>
          <w:lang w:val="en-GB"/>
        </w:rPr>
        <w:t xml:space="preserve"> extended uncertainty </w:t>
      </w:r>
      <w:r w:rsidR="00157395">
        <w:rPr>
          <w:sz w:val="24"/>
          <w:szCs w:val="24"/>
          <w:lang w:val="en-GB"/>
        </w:rPr>
        <w:t>Δ</w:t>
      </w:r>
      <w:r w:rsidR="000B6C2E" w:rsidRPr="00C573D6">
        <w:rPr>
          <w:i/>
          <w:iCs/>
          <w:sz w:val="24"/>
          <w:szCs w:val="24"/>
          <w:lang w:val="en-GB"/>
        </w:rPr>
        <w:t>T</w:t>
      </w:r>
      <w:r w:rsidR="00157395">
        <w:rPr>
          <w:sz w:val="24"/>
          <w:szCs w:val="24"/>
          <w:lang w:val="en-GB"/>
        </w:rPr>
        <w:t> </w:t>
      </w:r>
      <w:r w:rsidR="000B6C2E">
        <w:rPr>
          <w:sz w:val="24"/>
          <w:szCs w:val="24"/>
          <w:lang w:val="en-GB"/>
        </w:rPr>
        <w:t>=</w:t>
      </w:r>
      <w:r w:rsidR="00157395">
        <w:rPr>
          <w:sz w:val="24"/>
          <w:szCs w:val="24"/>
          <w:lang w:val="en-GB"/>
        </w:rPr>
        <w:t> </w:t>
      </w:r>
      <w:r w:rsidR="000B6C2E">
        <w:rPr>
          <w:sz w:val="24"/>
          <w:szCs w:val="24"/>
          <w:lang w:val="en-GB"/>
        </w:rPr>
        <w:t>0.5 °C,</w:t>
      </w:r>
      <w:r w:rsidR="009C3D78">
        <w:rPr>
          <w:sz w:val="24"/>
          <w:szCs w:val="24"/>
          <w:lang w:val="en-GB"/>
        </w:rPr>
        <w:t xml:space="preserve"> </w:t>
      </w:r>
      <w:r w:rsidR="00157395">
        <w:rPr>
          <w:sz w:val="24"/>
          <w:szCs w:val="24"/>
          <w:lang w:val="en-GB"/>
        </w:rPr>
        <w:t>Δ</w:t>
      </w:r>
      <w:r w:rsidR="009C3D78" w:rsidRPr="00C573D6">
        <w:rPr>
          <w:i/>
          <w:iCs/>
          <w:sz w:val="24"/>
          <w:szCs w:val="24"/>
          <w:lang w:val="en-GB"/>
        </w:rPr>
        <w:t>P</w:t>
      </w:r>
      <w:r w:rsidR="009C3D78">
        <w:rPr>
          <w:sz w:val="24"/>
          <w:szCs w:val="24"/>
          <w:lang w:val="en-GB"/>
        </w:rPr>
        <w:t xml:space="preserve"> =</w:t>
      </w:r>
      <w:r w:rsidR="00157395">
        <w:rPr>
          <w:sz w:val="24"/>
          <w:szCs w:val="24"/>
          <w:lang w:val="en-GB"/>
        </w:rPr>
        <w:t xml:space="preserve"> 1</w:t>
      </w:r>
      <w:r w:rsidR="009C3D78">
        <w:rPr>
          <w:sz w:val="24"/>
          <w:szCs w:val="24"/>
          <w:lang w:val="en-GB"/>
        </w:rPr>
        <w:t xml:space="preserve"> kPa for pressure and </w:t>
      </w:r>
      <w:r w:rsidR="00157395">
        <w:rPr>
          <w:sz w:val="24"/>
          <w:szCs w:val="24"/>
          <w:lang w:val="en-GB"/>
        </w:rPr>
        <w:t>Δ</w:t>
      </w:r>
      <w:r w:rsidR="009C3D78" w:rsidRPr="00C573D6">
        <w:rPr>
          <w:i/>
          <w:iCs/>
          <w:sz w:val="24"/>
          <w:szCs w:val="24"/>
          <w:lang w:val="en-GB"/>
        </w:rPr>
        <w:t>RH</w:t>
      </w:r>
      <w:r w:rsidR="00157395">
        <w:rPr>
          <w:sz w:val="24"/>
          <w:szCs w:val="24"/>
          <w:lang w:val="en-GB"/>
        </w:rPr>
        <w:t> </w:t>
      </w:r>
      <w:r w:rsidR="009C3D78">
        <w:rPr>
          <w:sz w:val="24"/>
          <w:szCs w:val="24"/>
          <w:lang w:val="en-GB"/>
        </w:rPr>
        <w:t>=</w:t>
      </w:r>
      <w:r w:rsidR="00157395">
        <w:rPr>
          <w:sz w:val="24"/>
          <w:szCs w:val="24"/>
          <w:lang w:val="en-GB"/>
        </w:rPr>
        <w:t> </w:t>
      </w:r>
      <w:r w:rsidR="001751EA" w:rsidRPr="001751EA">
        <w:rPr>
          <w:sz w:val="24"/>
          <w:szCs w:val="24"/>
          <w:lang w:val="en-GB"/>
        </w:rPr>
        <w:t>2.5</w:t>
      </w:r>
      <w:r w:rsidR="009C3D78">
        <w:rPr>
          <w:sz w:val="24"/>
          <w:szCs w:val="24"/>
          <w:lang w:val="en-GB"/>
        </w:rPr>
        <w:t xml:space="preserve"> % for relative humidity.</w:t>
      </w:r>
      <w:r w:rsidR="000B6C2E">
        <w:rPr>
          <w:sz w:val="24"/>
          <w:szCs w:val="24"/>
          <w:lang w:val="en-GB"/>
        </w:rPr>
        <w:t xml:space="preserve"> </w:t>
      </w:r>
    </w:p>
    <w:p w14:paraId="3E87766F" w14:textId="31D19820" w:rsidR="0019179E" w:rsidRDefault="0019179E" w:rsidP="0019179E">
      <w:pPr>
        <w:widowControl/>
        <w:pBdr>
          <w:top w:val="nil"/>
          <w:left w:val="nil"/>
          <w:bottom w:val="nil"/>
          <w:right w:val="nil"/>
          <w:between w:val="nil"/>
        </w:pBdr>
        <w:ind w:firstLine="0"/>
        <w:jc w:val="both"/>
        <w:rPr>
          <w:sz w:val="24"/>
          <w:szCs w:val="24"/>
          <w:lang w:val="en-GB"/>
        </w:rPr>
      </w:pPr>
      <w:r w:rsidRPr="00E305B9">
        <w:rPr>
          <w:b/>
          <w:bCs/>
          <w:sz w:val="24"/>
          <w:szCs w:val="24"/>
          <w:lang w:val="en-GB"/>
        </w:rPr>
        <w:t>Environmental Influence</w:t>
      </w:r>
      <w:r w:rsidR="00E305B9" w:rsidRPr="00E305B9">
        <w:rPr>
          <w:b/>
          <w:bCs/>
          <w:sz w:val="24"/>
          <w:szCs w:val="24"/>
          <w:lang w:val="en-GB"/>
        </w:rPr>
        <w:t xml:space="preserve">. </w:t>
      </w:r>
      <w:r w:rsidRPr="0019179E">
        <w:rPr>
          <w:sz w:val="24"/>
          <w:szCs w:val="24"/>
          <w:lang w:val="en-GB"/>
        </w:rPr>
        <w:t>The study considers</w:t>
      </w:r>
      <w:r w:rsidR="00E305B9">
        <w:rPr>
          <w:sz w:val="24"/>
          <w:szCs w:val="24"/>
          <w:lang w:val="en-GB"/>
        </w:rPr>
        <w:t xml:space="preserve"> </w:t>
      </w:r>
      <w:r w:rsidR="008629A0">
        <w:rPr>
          <w:sz w:val="24"/>
          <w:szCs w:val="24"/>
          <w:lang w:val="en-GB"/>
        </w:rPr>
        <w:t xml:space="preserve">the </w:t>
      </w:r>
      <w:r w:rsidR="00771977">
        <w:rPr>
          <w:sz w:val="24"/>
          <w:szCs w:val="24"/>
          <w:lang w:val="en-GB"/>
        </w:rPr>
        <w:t>following</w:t>
      </w:r>
      <w:r w:rsidR="00E305B9">
        <w:rPr>
          <w:sz w:val="24"/>
          <w:szCs w:val="24"/>
          <w:lang w:val="en-GB"/>
        </w:rPr>
        <w:t xml:space="preserve"> reference conditions:</w:t>
      </w:r>
    </w:p>
    <w:p w14:paraId="63C6762B" w14:textId="555C2B96"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Temperature (</w:t>
      </w:r>
      <w:r w:rsidRPr="00C573D6">
        <w:rPr>
          <w:i/>
          <w:iCs/>
          <w:sz w:val="24"/>
          <w:szCs w:val="24"/>
          <w:lang w:val="en-GB"/>
        </w:rPr>
        <w:t>T</w:t>
      </w:r>
      <w:r w:rsidRPr="00771977">
        <w:rPr>
          <w:sz w:val="24"/>
          <w:szCs w:val="24"/>
          <w:lang w:val="en-GB"/>
        </w:rPr>
        <w:t>) in [15, 25] °C.</w:t>
      </w:r>
    </w:p>
    <w:p w14:paraId="4FB0415D" w14:textId="3E98C125"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Relative Humidity (</w:t>
      </w:r>
      <w:r w:rsidRPr="00C573D6">
        <w:rPr>
          <w:i/>
          <w:iCs/>
          <w:sz w:val="24"/>
          <w:szCs w:val="24"/>
          <w:lang w:val="en-GB"/>
        </w:rPr>
        <w:t>RH</w:t>
      </w:r>
      <w:r w:rsidRPr="00771977">
        <w:rPr>
          <w:sz w:val="24"/>
          <w:szCs w:val="24"/>
          <w:lang w:val="en-GB"/>
        </w:rPr>
        <w:t xml:space="preserve">) in [40, </w:t>
      </w:r>
      <w:proofErr w:type="gramStart"/>
      <w:r w:rsidRPr="00771977">
        <w:rPr>
          <w:sz w:val="24"/>
          <w:szCs w:val="24"/>
          <w:lang w:val="en-GB"/>
        </w:rPr>
        <w:t>80]%</w:t>
      </w:r>
      <w:proofErr w:type="gramEnd"/>
      <w:r w:rsidRPr="00771977">
        <w:rPr>
          <w:sz w:val="24"/>
          <w:szCs w:val="24"/>
          <w:lang w:val="en-GB"/>
        </w:rPr>
        <w:t>.</w:t>
      </w:r>
    </w:p>
    <w:p w14:paraId="5D3747E6" w14:textId="05713424" w:rsidR="00AA1C51"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Pressure (</w:t>
      </w:r>
      <w:r w:rsidRPr="00C573D6">
        <w:rPr>
          <w:i/>
          <w:iCs/>
          <w:sz w:val="24"/>
          <w:szCs w:val="24"/>
          <w:lang w:val="en-GB"/>
        </w:rPr>
        <w:t>P</w:t>
      </w:r>
      <w:r w:rsidRPr="00771977">
        <w:rPr>
          <w:sz w:val="24"/>
          <w:szCs w:val="24"/>
          <w:lang w:val="en-GB"/>
        </w:rPr>
        <w:t>) in [</w:t>
      </w:r>
      <w:r w:rsidR="00BB1C80">
        <w:rPr>
          <w:sz w:val="24"/>
          <w:szCs w:val="24"/>
          <w:lang w:val="en-GB"/>
        </w:rPr>
        <w:t>86</w:t>
      </w:r>
      <w:r w:rsidRPr="00771977">
        <w:rPr>
          <w:sz w:val="24"/>
          <w:szCs w:val="24"/>
          <w:lang w:val="en-GB"/>
        </w:rPr>
        <w:t>, 10</w:t>
      </w:r>
      <w:r w:rsidR="00BB1C80">
        <w:rPr>
          <w:sz w:val="24"/>
          <w:szCs w:val="24"/>
          <w:lang w:val="en-GB"/>
        </w:rPr>
        <w:t>6</w:t>
      </w:r>
      <w:r w:rsidRPr="00771977">
        <w:rPr>
          <w:sz w:val="24"/>
          <w:szCs w:val="24"/>
          <w:lang w:val="en-GB"/>
        </w:rPr>
        <w:t>] kPa.</w:t>
      </w:r>
    </w:p>
    <w:p w14:paraId="12DBD454" w14:textId="64DED952" w:rsidR="0019179E" w:rsidRDefault="00AA1C51" w:rsidP="0019179E">
      <w:pPr>
        <w:widowControl/>
        <w:pBdr>
          <w:top w:val="nil"/>
          <w:left w:val="nil"/>
          <w:bottom w:val="nil"/>
          <w:right w:val="nil"/>
          <w:between w:val="nil"/>
        </w:pBdr>
        <w:ind w:firstLine="0"/>
        <w:jc w:val="both"/>
        <w:rPr>
          <w:sz w:val="24"/>
          <w:szCs w:val="24"/>
          <w:lang w:val="en-GB"/>
        </w:rPr>
      </w:pPr>
      <w:r>
        <w:rPr>
          <w:sz w:val="24"/>
          <w:szCs w:val="24"/>
          <w:lang w:val="en-GB"/>
        </w:rPr>
        <w:t>Values for dielectric permittivity can be interpolated using experimental tabular data</w:t>
      </w:r>
      <w:r w:rsidR="00E2129D">
        <w:rPr>
          <w:sz w:val="24"/>
          <w:szCs w:val="24"/>
          <w:lang w:val="en-GB"/>
        </w:rPr>
        <w:t xml:space="preserve"> [12]</w:t>
      </w:r>
      <w:r>
        <w:rPr>
          <w:sz w:val="24"/>
          <w:szCs w:val="24"/>
          <w:lang w:val="en-GB"/>
        </w:rPr>
        <w:t xml:space="preserve"> or applying known </w:t>
      </w:r>
      <w:r w:rsidR="00E2129D">
        <w:rPr>
          <w:sz w:val="24"/>
          <w:szCs w:val="24"/>
          <w:lang w:val="en-GB"/>
        </w:rPr>
        <w:t>equation</w:t>
      </w:r>
      <w:r>
        <w:rPr>
          <w:sz w:val="24"/>
          <w:szCs w:val="24"/>
          <w:lang w:val="en-GB"/>
        </w:rPr>
        <w:t xml:space="preserve"> [</w:t>
      </w:r>
      <w:r w:rsidR="00AC292C">
        <w:rPr>
          <w:sz w:val="24"/>
          <w:szCs w:val="24"/>
          <w:lang w:val="en-GB"/>
        </w:rPr>
        <w:t>13</w:t>
      </w:r>
      <w:r>
        <w:rPr>
          <w:sz w:val="24"/>
          <w:szCs w:val="24"/>
          <w:lang w:val="en-GB"/>
        </w:rPr>
        <w:t>]</w:t>
      </w:r>
      <w:r w:rsidR="0019179E" w:rsidRPr="0019179E">
        <w:rPr>
          <w:sz w:val="24"/>
          <w:szCs w:val="24"/>
          <w:lang w:val="en-GB"/>
        </w:rPr>
        <w:t>:</w:t>
      </w:r>
    </w:p>
    <w:p w14:paraId="78D127DF" w14:textId="15666DA8" w:rsidR="00AA1C51" w:rsidRDefault="00AA1C51" w:rsidP="00AA1C51">
      <w:pPr>
        <w:widowControl/>
        <w:pBdr>
          <w:top w:val="nil"/>
          <w:left w:val="nil"/>
          <w:bottom w:val="nil"/>
          <w:right w:val="nil"/>
          <w:between w:val="nil"/>
        </w:pBdr>
        <w:ind w:left="-2" w:firstLine="0"/>
        <w:jc w:val="right"/>
        <w:rPr>
          <w:sz w:val="24"/>
          <w:szCs w:val="24"/>
        </w:rPr>
      </w:pPr>
      <m:oMath>
        <m:r>
          <w:rPr>
            <w:rFonts w:ascii="Cambria Math" w:hAnsi="Cambria Math"/>
            <w:sz w:val="24"/>
            <w:szCs w:val="24"/>
            <w:shd w:val="clear" w:color="auto" w:fill="FFFFFF"/>
          </w:rPr>
          <m:t>ε=</m:t>
        </m:r>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m:t>
        </m:r>
        <m:f>
          <m:fPr>
            <m:ctrlPr>
              <w:rPr>
                <w:rFonts w:ascii="Cambria Math" w:hAnsi="Cambria Math"/>
                <w:i/>
                <w:sz w:val="24"/>
                <w:szCs w:val="24"/>
                <w:shd w:val="clear" w:color="auto" w:fill="FFFFFF"/>
                <w:lang w:val="en-US"/>
              </w:rPr>
            </m:ctrlPr>
          </m:fPr>
          <m:num>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∙211</m:t>
            </m:r>
          </m:num>
          <m:den>
            <m:r>
              <w:rPr>
                <w:rFonts w:ascii="Cambria Math" w:hAnsi="Cambria Math"/>
                <w:sz w:val="24"/>
                <w:szCs w:val="24"/>
                <w:shd w:val="clear" w:color="auto" w:fill="FFFFFF"/>
                <w:lang w:val="en-US"/>
              </w:rPr>
              <m:t>T</m:t>
            </m:r>
          </m:den>
        </m:f>
        <m:d>
          <m:dPr>
            <m:ctrlPr>
              <w:rPr>
                <w:rFonts w:ascii="Cambria Math" w:hAnsi="Cambria Math"/>
                <w:i/>
                <w:sz w:val="24"/>
                <w:szCs w:val="24"/>
                <w:shd w:val="clear" w:color="auto" w:fill="FFFFFF"/>
                <w:lang w:val="en-US"/>
              </w:rPr>
            </m:ctrlPr>
          </m:dPr>
          <m:e>
            <m:r>
              <w:rPr>
                <w:rFonts w:ascii="Cambria Math" w:hAnsi="Cambria Math"/>
                <w:sz w:val="24"/>
                <w:szCs w:val="24"/>
                <w:shd w:val="clear" w:color="auto" w:fill="FFFFFF"/>
                <w:lang w:val="en-US"/>
              </w:rPr>
              <m:t>P+</m:t>
            </m:r>
            <m:f>
              <m:fPr>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48∙</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P</m:t>
                    </m:r>
                  </m:e>
                  <m:sub>
                    <m:r>
                      <w:rPr>
                        <w:rFonts w:ascii="Cambria Math" w:hAnsi="Cambria Math"/>
                        <w:sz w:val="24"/>
                        <w:szCs w:val="24"/>
                        <w:shd w:val="clear" w:color="auto" w:fill="FFFFFF"/>
                        <w:lang w:val="en-US"/>
                      </w:rPr>
                      <m:t>S</m:t>
                    </m:r>
                  </m:sub>
                </m:sSub>
              </m:num>
              <m:den>
                <m:r>
                  <w:rPr>
                    <w:rFonts w:ascii="Cambria Math" w:hAnsi="Cambria Math"/>
                    <w:sz w:val="24"/>
                    <w:szCs w:val="24"/>
                    <w:shd w:val="clear" w:color="auto" w:fill="FFFFFF"/>
                    <w:lang w:val="en-US"/>
                  </w:rPr>
                  <m:t>T</m:t>
                </m:r>
              </m:den>
            </m:f>
            <m:r>
              <w:rPr>
                <w:rFonts w:ascii="Cambria Math" w:hAnsi="Cambria Math"/>
                <w:sz w:val="24"/>
                <w:szCs w:val="24"/>
                <w:shd w:val="clear" w:color="auto" w:fill="FFFFFF"/>
                <w:lang w:val="en-US"/>
              </w:rPr>
              <m:t>∙RH</m:t>
            </m:r>
          </m:e>
        </m:d>
        <m:r>
          <w:rPr>
            <w:rFonts w:ascii="Cambria Math" w:hAnsi="Cambria Math"/>
            <w:sz w:val="24"/>
            <w:szCs w:val="24"/>
            <w:shd w:val="clear" w:color="auto" w:fill="FFFFFF"/>
            <w:lang w:val="en-US"/>
          </w:rPr>
          <m:t>∙</m:t>
        </m:r>
        <m:sSup>
          <m:sSupPr>
            <m:ctrlPr>
              <w:rPr>
                <w:rFonts w:ascii="Cambria Math" w:hAnsi="Cambria Math"/>
                <w:i/>
                <w:sz w:val="24"/>
                <w:szCs w:val="24"/>
                <w:shd w:val="clear" w:color="auto" w:fill="FFFFFF"/>
                <w:lang w:val="en-US"/>
              </w:rPr>
            </m:ctrlPr>
          </m:sSupPr>
          <m:e>
            <m:r>
              <w:rPr>
                <w:rFonts w:ascii="Cambria Math" w:hAnsi="Cambria Math"/>
                <w:sz w:val="24"/>
                <w:szCs w:val="24"/>
                <w:shd w:val="clear" w:color="auto" w:fill="FFFFFF"/>
                <w:lang w:val="en-US"/>
              </w:rPr>
              <m:t>10</m:t>
            </m:r>
          </m:e>
          <m:sup>
            <m:r>
              <w:rPr>
                <w:rFonts w:ascii="Cambria Math" w:hAnsi="Cambria Math"/>
                <w:sz w:val="24"/>
                <w:szCs w:val="24"/>
                <w:shd w:val="clear" w:color="auto" w:fill="FFFFFF"/>
                <w:lang w:val="en-US"/>
              </w:rPr>
              <m:t>-6</m:t>
            </m:r>
          </m:sup>
        </m:sSup>
        <m:r>
          <w:rPr>
            <w:rFonts w:ascii="Cambria Math" w:hAnsi="Cambria Math"/>
            <w:sz w:val="24"/>
            <w:szCs w:val="24"/>
            <w:shd w:val="clear" w:color="auto" w:fill="FFFFFF"/>
            <w:lang w:val="en-US"/>
          </w:rPr>
          <m:t>,</m:t>
        </m:r>
      </m:oMath>
      <w:r w:rsidR="00771977">
        <w:rPr>
          <w:sz w:val="24"/>
          <w:szCs w:val="24"/>
          <w:lang w:val="en-US"/>
        </w:rPr>
        <w:tab/>
      </w:r>
      <w:r w:rsidRPr="00771977">
        <w:rPr>
          <w:sz w:val="24"/>
          <w:szCs w:val="24"/>
        </w:rPr>
        <w:t>(</w:t>
      </w:r>
      <w:r>
        <w:rPr>
          <w:sz w:val="24"/>
          <w:szCs w:val="24"/>
          <w:lang w:val="en-US"/>
        </w:rPr>
        <w:t>2</w:t>
      </w:r>
      <w:r>
        <w:rPr>
          <w:sz w:val="24"/>
          <w:szCs w:val="24"/>
        </w:rPr>
        <w:t>)</w:t>
      </w:r>
    </w:p>
    <w:p w14:paraId="595125D3" w14:textId="7743AA5B" w:rsidR="0019179E" w:rsidRDefault="00AC292C" w:rsidP="0019179E">
      <w:pPr>
        <w:widowControl/>
        <w:pBdr>
          <w:top w:val="nil"/>
          <w:left w:val="nil"/>
          <w:bottom w:val="nil"/>
          <w:right w:val="nil"/>
          <w:between w:val="nil"/>
        </w:pBdr>
        <w:ind w:firstLine="0"/>
        <w:jc w:val="both"/>
        <w:rPr>
          <w:sz w:val="24"/>
          <w:szCs w:val="24"/>
          <w:lang w:val="en-US"/>
        </w:rPr>
      </w:pPr>
      <w:proofErr w:type="spellStart"/>
      <w:r w:rsidRPr="00AC292C">
        <w:rPr>
          <w:sz w:val="24"/>
          <w:szCs w:val="24"/>
        </w:rPr>
        <w:t>where</w:t>
      </w:r>
      <w:proofErr w:type="spellEnd"/>
      <w:r w:rsidRPr="00AC292C">
        <w:rPr>
          <w:sz w:val="24"/>
          <w:szCs w:val="24"/>
        </w:rPr>
        <w:t xml:space="preserve"> </w:t>
      </w:r>
      <w:r w:rsidRPr="00AC292C">
        <w:rPr>
          <w:i/>
          <w:iCs/>
          <w:sz w:val="24"/>
          <w:szCs w:val="24"/>
        </w:rPr>
        <w:t>ε</w:t>
      </w:r>
      <w:r w:rsidRPr="00AC292C">
        <w:rPr>
          <w:sz w:val="24"/>
          <w:szCs w:val="24"/>
          <w:vertAlign w:val="subscript"/>
        </w:rPr>
        <w:t>0</w:t>
      </w:r>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permittivity</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vacuum</w:t>
      </w:r>
      <w:proofErr w:type="spellEnd"/>
      <w:r w:rsidRPr="00AC292C">
        <w:rPr>
          <w:sz w:val="24"/>
          <w:szCs w:val="24"/>
        </w:rPr>
        <w:t xml:space="preserve">, </w:t>
      </w:r>
      <w:r w:rsidRPr="00AC292C">
        <w:rPr>
          <w:i/>
          <w:iCs/>
          <w:sz w:val="24"/>
          <w:szCs w:val="24"/>
        </w:rPr>
        <w:t xml:space="preserve">T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absolute</w:t>
      </w:r>
      <w:proofErr w:type="spellEnd"/>
      <w:r w:rsidRPr="00AC292C">
        <w:rPr>
          <w:sz w:val="24"/>
          <w:szCs w:val="24"/>
        </w:rPr>
        <w:t xml:space="preserve"> </w:t>
      </w:r>
      <w:proofErr w:type="spellStart"/>
      <w:r w:rsidRPr="00AC292C">
        <w:rPr>
          <w:sz w:val="24"/>
          <w:szCs w:val="24"/>
        </w:rPr>
        <w:t>temperature</w:t>
      </w:r>
      <w:proofErr w:type="spellEnd"/>
      <w:r w:rsidRPr="00AC292C">
        <w:rPr>
          <w:sz w:val="24"/>
          <w:szCs w:val="24"/>
        </w:rPr>
        <w:t xml:space="preserve"> (K), RH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relative</w:t>
      </w:r>
      <w:proofErr w:type="spellEnd"/>
      <w:r w:rsidRPr="00AC292C">
        <w:rPr>
          <w:sz w:val="24"/>
          <w:szCs w:val="24"/>
        </w:rPr>
        <w:t xml:space="preserve"> </w:t>
      </w:r>
      <w:proofErr w:type="spellStart"/>
      <w:r w:rsidRPr="00AC292C">
        <w:rPr>
          <w:sz w:val="24"/>
          <w:szCs w:val="24"/>
        </w:rPr>
        <w:t>humidity</w:t>
      </w:r>
      <w:proofErr w:type="spellEnd"/>
      <w:r w:rsidRPr="00AC292C">
        <w:rPr>
          <w:sz w:val="24"/>
          <w:szCs w:val="24"/>
        </w:rPr>
        <w:t xml:space="preserve"> (%), </w:t>
      </w:r>
      <w:r w:rsidRPr="00AC292C">
        <w:rPr>
          <w:i/>
          <w:iCs/>
          <w:sz w:val="24"/>
          <w:szCs w:val="24"/>
        </w:rPr>
        <w:t xml:space="preserve">P </w:t>
      </w:r>
      <w:r w:rsidRPr="00AC292C">
        <w:rPr>
          <w:sz w:val="24"/>
          <w:szCs w:val="24"/>
        </w:rPr>
        <w:t xml:space="preserve">(mm </w:t>
      </w:r>
      <w:proofErr w:type="spellStart"/>
      <w:r w:rsidRPr="00AC292C">
        <w:rPr>
          <w:sz w:val="24"/>
          <w:szCs w:val="24"/>
        </w:rPr>
        <w:t>Hg</w:t>
      </w:r>
      <w:proofErr w:type="spellEnd"/>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pressure</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air</w:t>
      </w:r>
      <w:proofErr w:type="spellEnd"/>
      <w:r w:rsidRPr="00AC292C">
        <w:rPr>
          <w:sz w:val="24"/>
          <w:szCs w:val="24"/>
        </w:rPr>
        <w:t xml:space="preserve">, </w:t>
      </w:r>
      <w:proofErr w:type="spellStart"/>
      <w:r w:rsidRPr="00AC292C">
        <w:rPr>
          <w:sz w:val="24"/>
          <w:szCs w:val="24"/>
        </w:rPr>
        <w:t>and</w:t>
      </w:r>
      <w:proofErr w:type="spellEnd"/>
      <w:r w:rsidRPr="00AC292C">
        <w:rPr>
          <w:sz w:val="24"/>
          <w:szCs w:val="24"/>
        </w:rPr>
        <w:t xml:space="preserve"> </w:t>
      </w:r>
      <w:r w:rsidRPr="00AC292C">
        <w:rPr>
          <w:i/>
          <w:iCs/>
          <w:sz w:val="24"/>
          <w:szCs w:val="24"/>
        </w:rPr>
        <w:t xml:space="preserve">PS </w:t>
      </w:r>
      <w:r w:rsidRPr="00AC292C">
        <w:rPr>
          <w:sz w:val="24"/>
          <w:szCs w:val="24"/>
        </w:rPr>
        <w:t xml:space="preserve">(mm </w:t>
      </w:r>
      <w:proofErr w:type="spellStart"/>
      <w:r w:rsidRPr="00AC292C">
        <w:rPr>
          <w:sz w:val="24"/>
          <w:szCs w:val="24"/>
        </w:rPr>
        <w:t>Hg</w:t>
      </w:r>
      <w:proofErr w:type="spellEnd"/>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pressure</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saturated</w:t>
      </w:r>
      <w:proofErr w:type="spellEnd"/>
      <w:r w:rsidRPr="00AC292C">
        <w:rPr>
          <w:sz w:val="24"/>
          <w:szCs w:val="24"/>
        </w:rPr>
        <w:t xml:space="preserve"> </w:t>
      </w:r>
      <w:proofErr w:type="spellStart"/>
      <w:r w:rsidRPr="00AC292C">
        <w:rPr>
          <w:sz w:val="24"/>
          <w:szCs w:val="24"/>
        </w:rPr>
        <w:t>water</w:t>
      </w:r>
      <w:proofErr w:type="spellEnd"/>
      <w:r w:rsidRPr="00AC292C">
        <w:rPr>
          <w:sz w:val="24"/>
          <w:szCs w:val="24"/>
        </w:rPr>
        <w:t xml:space="preserve"> </w:t>
      </w:r>
      <w:proofErr w:type="spellStart"/>
      <w:r w:rsidRPr="00AC292C">
        <w:rPr>
          <w:sz w:val="24"/>
          <w:szCs w:val="24"/>
        </w:rPr>
        <w:t>vapor</w:t>
      </w:r>
      <w:proofErr w:type="spellEnd"/>
      <w:r w:rsidRPr="00AC292C">
        <w:rPr>
          <w:sz w:val="24"/>
          <w:szCs w:val="24"/>
        </w:rPr>
        <w:t xml:space="preserve"> </w:t>
      </w:r>
      <w:proofErr w:type="spellStart"/>
      <w:r w:rsidRPr="00AC292C">
        <w:rPr>
          <w:sz w:val="24"/>
          <w:szCs w:val="24"/>
        </w:rPr>
        <w:t>at</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temperature</w:t>
      </w:r>
      <w:proofErr w:type="spellEnd"/>
      <w:r w:rsidRPr="00AC292C">
        <w:rPr>
          <w:sz w:val="24"/>
          <w:szCs w:val="24"/>
        </w:rPr>
        <w:t xml:space="preserve"> </w:t>
      </w:r>
      <w:r w:rsidRPr="00AC292C">
        <w:rPr>
          <w:i/>
          <w:iCs/>
          <w:sz w:val="24"/>
          <w:szCs w:val="24"/>
        </w:rPr>
        <w:t>T</w:t>
      </w:r>
      <w:r w:rsidRPr="00AC292C">
        <w:rPr>
          <w:sz w:val="24"/>
          <w:szCs w:val="24"/>
        </w:rPr>
        <w:t xml:space="preserve">. </w:t>
      </w:r>
    </w:p>
    <w:p w14:paraId="351B5EA3" w14:textId="7786FDEA" w:rsidR="000B6C2E" w:rsidRDefault="000B6C2E" w:rsidP="0019179E">
      <w:pPr>
        <w:widowControl/>
        <w:pBdr>
          <w:top w:val="nil"/>
          <w:left w:val="nil"/>
          <w:bottom w:val="nil"/>
          <w:right w:val="nil"/>
          <w:between w:val="nil"/>
        </w:pBdr>
        <w:ind w:firstLine="0"/>
        <w:jc w:val="both"/>
        <w:rPr>
          <w:sz w:val="24"/>
          <w:szCs w:val="24"/>
          <w:lang w:val="en-GB"/>
        </w:rPr>
      </w:pPr>
      <w:r w:rsidRPr="008629A0">
        <w:rPr>
          <w:b/>
          <w:bCs/>
          <w:sz w:val="24"/>
          <w:szCs w:val="24"/>
          <w:lang w:val="en-GB"/>
        </w:rPr>
        <w:t xml:space="preserve">Uncertainty Propagation.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effect</w:t>
      </w:r>
      <w:proofErr w:type="spellEnd"/>
      <w:r w:rsidR="00E2129D" w:rsidRPr="00E2129D">
        <w:rPr>
          <w:sz w:val="24"/>
          <w:szCs w:val="24"/>
        </w:rPr>
        <w:t xml:space="preserve"> </w:t>
      </w:r>
      <w:proofErr w:type="spellStart"/>
      <w:r w:rsidR="00E2129D" w:rsidRPr="00E2129D">
        <w:rPr>
          <w:sz w:val="24"/>
          <w:szCs w:val="24"/>
        </w:rPr>
        <w:t>of</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changes</w:t>
      </w:r>
      <w:proofErr w:type="spellEnd"/>
      <w:r w:rsidR="00E2129D" w:rsidRPr="00E2129D">
        <w:rPr>
          <w:sz w:val="24"/>
          <w:szCs w:val="24"/>
        </w:rPr>
        <w:t xml:space="preserve"> </w:t>
      </w:r>
      <w:proofErr w:type="spellStart"/>
      <w:r w:rsidR="00E2129D" w:rsidRPr="00E2129D">
        <w:rPr>
          <w:sz w:val="24"/>
          <w:szCs w:val="24"/>
        </w:rPr>
        <w:t>in</w:t>
      </w:r>
      <w:proofErr w:type="spellEnd"/>
      <w:r w:rsidR="00E2129D" w:rsidRPr="00E2129D">
        <w:rPr>
          <w:sz w:val="24"/>
          <w:szCs w:val="24"/>
        </w:rPr>
        <w:t xml:space="preserve"> </w:t>
      </w:r>
      <w:proofErr w:type="spellStart"/>
      <w:r w:rsidR="00E2129D" w:rsidRPr="00E2129D">
        <w:rPr>
          <w:i/>
          <w:iCs/>
          <w:sz w:val="24"/>
          <w:szCs w:val="24"/>
        </w:rPr>
        <w:t>ε</w:t>
      </w:r>
      <w:r w:rsidR="00E2129D" w:rsidRPr="00E2129D">
        <w:rPr>
          <w:sz w:val="24"/>
          <w:szCs w:val="24"/>
          <w:vertAlign w:val="subscript"/>
        </w:rPr>
        <w:t>air</w:t>
      </w:r>
      <w:proofErr w:type="spellEnd"/>
      <w:r w:rsidR="00E2129D" w:rsidRPr="00E2129D">
        <w:rPr>
          <w:sz w:val="24"/>
          <w:szCs w:val="24"/>
        </w:rPr>
        <w:t xml:space="preserve"> </w:t>
      </w:r>
      <w:proofErr w:type="spellStart"/>
      <w:r w:rsidR="00E2129D" w:rsidRPr="00E2129D">
        <w:rPr>
          <w:sz w:val="24"/>
          <w:szCs w:val="24"/>
        </w:rPr>
        <w:t>on</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r w:rsidR="00E2129D">
        <w:rPr>
          <w:sz w:val="24"/>
          <w:szCs w:val="24"/>
          <w:lang w:val="en-US"/>
        </w:rPr>
        <w:t>distance estimation</w:t>
      </w:r>
      <w:r>
        <w:rPr>
          <w:sz w:val="24"/>
          <w:szCs w:val="24"/>
          <w:lang w:val="en-US"/>
        </w:rPr>
        <w:t xml:space="preserve"> </w:t>
      </w:r>
      <w:proofErr w:type="spellStart"/>
      <w:r>
        <w:rPr>
          <w:sz w:val="24"/>
          <w:szCs w:val="24"/>
          <w:lang w:val="en-US"/>
        </w:rPr>
        <w:t>ΔL</w:t>
      </w:r>
      <w:r w:rsidRPr="000B6C2E">
        <w:rPr>
          <w:sz w:val="24"/>
          <w:szCs w:val="24"/>
          <w:vertAlign w:val="subscript"/>
          <w:lang w:val="en-US"/>
        </w:rPr>
        <w:t>ε</w:t>
      </w:r>
      <w:proofErr w:type="spellEnd"/>
      <w:r w:rsidR="00E2129D" w:rsidRPr="00E2129D">
        <w:rPr>
          <w:sz w:val="24"/>
          <w:szCs w:val="24"/>
        </w:rPr>
        <w:t xml:space="preserve"> </w:t>
      </w:r>
      <w:proofErr w:type="spellStart"/>
      <w:r w:rsidR="00E2129D" w:rsidRPr="00E2129D">
        <w:rPr>
          <w:sz w:val="24"/>
          <w:szCs w:val="24"/>
        </w:rPr>
        <w:t>can</w:t>
      </w:r>
      <w:proofErr w:type="spellEnd"/>
      <w:r w:rsidR="00E2129D" w:rsidRPr="00E2129D">
        <w:rPr>
          <w:sz w:val="24"/>
          <w:szCs w:val="24"/>
        </w:rPr>
        <w:t xml:space="preserve"> </w:t>
      </w:r>
      <w:proofErr w:type="spellStart"/>
      <w:r w:rsidR="00E2129D" w:rsidRPr="00E2129D">
        <w:rPr>
          <w:sz w:val="24"/>
          <w:szCs w:val="24"/>
        </w:rPr>
        <w:t>be</w:t>
      </w:r>
      <w:proofErr w:type="spellEnd"/>
      <w:r w:rsidR="00E2129D" w:rsidRPr="00E2129D">
        <w:rPr>
          <w:sz w:val="24"/>
          <w:szCs w:val="24"/>
        </w:rPr>
        <w:t xml:space="preserve"> </w:t>
      </w:r>
      <w:proofErr w:type="spellStart"/>
      <w:r w:rsidR="00E2129D" w:rsidRPr="00E2129D">
        <w:rPr>
          <w:sz w:val="24"/>
          <w:szCs w:val="24"/>
        </w:rPr>
        <w:t>roughly</w:t>
      </w:r>
      <w:proofErr w:type="spellEnd"/>
      <w:r w:rsidR="00E2129D" w:rsidRPr="00E2129D">
        <w:rPr>
          <w:sz w:val="24"/>
          <w:szCs w:val="24"/>
        </w:rPr>
        <w:t xml:space="preserve"> </w:t>
      </w:r>
      <w:proofErr w:type="spellStart"/>
      <w:r w:rsidR="00E2129D" w:rsidRPr="00E2129D">
        <w:rPr>
          <w:sz w:val="24"/>
          <w:szCs w:val="24"/>
        </w:rPr>
        <w:t>assessed</w:t>
      </w:r>
      <w:proofErr w:type="spellEnd"/>
      <w:r w:rsidR="00E2129D" w:rsidRPr="00E2129D">
        <w:rPr>
          <w:sz w:val="24"/>
          <w:szCs w:val="24"/>
        </w:rPr>
        <w:t xml:space="preserve"> </w:t>
      </w:r>
      <w:proofErr w:type="spellStart"/>
      <w:r w:rsidR="00E2129D" w:rsidRPr="00E2129D">
        <w:rPr>
          <w:sz w:val="24"/>
          <w:szCs w:val="24"/>
        </w:rPr>
        <w:t>by</w:t>
      </w:r>
      <w:proofErr w:type="spellEnd"/>
      <w:r w:rsidR="00E2129D" w:rsidRPr="00E2129D">
        <w:rPr>
          <w:sz w:val="24"/>
          <w:szCs w:val="24"/>
        </w:rPr>
        <w:t xml:space="preserve"> </w:t>
      </w:r>
      <w:proofErr w:type="spellStart"/>
      <w:r w:rsidR="00E2129D" w:rsidRPr="00E2129D">
        <w:rPr>
          <w:sz w:val="24"/>
          <w:szCs w:val="24"/>
        </w:rPr>
        <w:t>substituting</w:t>
      </w:r>
      <w:proofErr w:type="spellEnd"/>
      <w:r w:rsidR="00E2129D" w:rsidRPr="00E2129D">
        <w:rPr>
          <w:sz w:val="24"/>
          <w:szCs w:val="24"/>
        </w:rPr>
        <w:t xml:space="preserve"> (</w:t>
      </w:r>
      <w:r w:rsidR="00E2129D">
        <w:rPr>
          <w:sz w:val="24"/>
          <w:szCs w:val="24"/>
          <w:lang w:val="en-US"/>
        </w:rPr>
        <w:t>2</w:t>
      </w:r>
      <w:r w:rsidR="00E2129D" w:rsidRPr="00E2129D">
        <w:rPr>
          <w:sz w:val="24"/>
          <w:szCs w:val="24"/>
        </w:rPr>
        <w:t xml:space="preserve">) </w:t>
      </w:r>
      <w:proofErr w:type="spellStart"/>
      <w:r w:rsidR="00E2129D" w:rsidRPr="00E2129D">
        <w:rPr>
          <w:sz w:val="24"/>
          <w:szCs w:val="24"/>
        </w:rPr>
        <w:t>into</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relation</w:t>
      </w:r>
      <w:proofErr w:type="spellEnd"/>
      <w:r w:rsidR="00E2129D" w:rsidRPr="00E2129D">
        <w:rPr>
          <w:sz w:val="24"/>
          <w:szCs w:val="24"/>
        </w:rPr>
        <w:t xml:space="preserve"> </w:t>
      </w:r>
      <w:proofErr w:type="spellStart"/>
      <w:r w:rsidR="00E2129D" w:rsidRPr="00E2129D">
        <w:rPr>
          <w:sz w:val="24"/>
          <w:szCs w:val="24"/>
        </w:rPr>
        <w:t>for</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r w:rsidR="00E2129D">
        <w:rPr>
          <w:sz w:val="24"/>
          <w:szCs w:val="24"/>
          <w:lang w:val="en-US"/>
        </w:rPr>
        <w:t>level estimation (1)</w:t>
      </w:r>
      <w:r>
        <w:rPr>
          <w:sz w:val="24"/>
          <w:szCs w:val="24"/>
          <w:lang w:val="en-US"/>
        </w:rPr>
        <w:t>.</w:t>
      </w:r>
      <w:r w:rsidR="001751EA" w:rsidRPr="001751EA">
        <w:rPr>
          <w:sz w:val="24"/>
          <w:szCs w:val="24"/>
          <w:lang w:val="en-GB"/>
        </w:rPr>
        <w:t xml:space="preserve"> </w:t>
      </w:r>
    </w:p>
    <w:p w14:paraId="2B4EB684" w14:textId="14286485" w:rsidR="001751EA" w:rsidRDefault="001751EA" w:rsidP="001751EA">
      <w:pPr>
        <w:widowControl/>
        <w:pBdr>
          <w:top w:val="nil"/>
          <w:left w:val="nil"/>
          <w:bottom w:val="nil"/>
          <w:right w:val="nil"/>
          <w:between w:val="nil"/>
        </w:pBdr>
        <w:ind w:left="-2" w:firstLine="0"/>
        <w:jc w:val="right"/>
        <w:rPr>
          <w:sz w:val="24"/>
          <w:szCs w:val="24"/>
        </w:rPr>
      </w:pPr>
      <m:oMath>
        <m:r>
          <m:rPr>
            <m:sty m:val="p"/>
          </m:rPr>
          <w:rPr>
            <w:rFonts w:ascii="Cambria Math" w:hAnsi="Cambria Math"/>
            <w:sz w:val="24"/>
            <w:szCs w:val="24"/>
            <w:lang w:val="en-US"/>
          </w:rPr>
          <m:t>Δ</m:t>
        </m:r>
        <m:sSub>
          <m:sSubPr>
            <m:ctrlPr>
              <w:rPr>
                <w:rFonts w:ascii="Cambria Math" w:hAnsi="Cambria Math"/>
                <w:sz w:val="24"/>
                <w:szCs w:val="24"/>
                <w:lang w:val="en-US"/>
              </w:rPr>
            </m:ctrlPr>
          </m:sSubPr>
          <m:e>
            <m:r>
              <m:rPr>
                <m:sty m:val="p"/>
              </m:rPr>
              <w:rPr>
                <w:rFonts w:ascii="Cambria Math" w:hAnsi="Cambria Math"/>
                <w:sz w:val="24"/>
                <w:szCs w:val="24"/>
                <w:lang w:val="en-US"/>
              </w:rPr>
              <m:t>L</m:t>
            </m:r>
          </m:e>
          <m:sub>
            <m:r>
              <m:rPr>
                <m:sty m:val="p"/>
              </m:rPr>
              <w:rPr>
                <w:rFonts w:ascii="Cambria Math" w:hAnsi="Cambria Math"/>
                <w:sz w:val="24"/>
                <w:szCs w:val="24"/>
                <w:vertAlign w:val="subscript"/>
                <w:lang w:val="en-US"/>
              </w:rPr>
              <m:t>ε</m:t>
            </m:r>
          </m:sub>
        </m:sSub>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d>
          <m:dPr>
            <m:begChr m:val="|"/>
            <m:endChr m:val="|"/>
            <m:ctrlPr>
              <w:rPr>
                <w:rFonts w:ascii="Cambria Math" w:hAnsi="Cambria Math"/>
                <w:i/>
                <w:sz w:val="24"/>
                <w:szCs w:val="24"/>
                <w:shd w:val="clear" w:color="auto" w:fill="FFFFFF"/>
              </w:rPr>
            </m:ctrlPr>
          </m:dPr>
          <m:e>
            <m:f>
              <m:fPr>
                <m:ctrlPr>
                  <w:rPr>
                    <w:rFonts w:ascii="Cambria Math" w:hAnsi="Cambria Math"/>
                    <w:i/>
                    <w:sz w:val="24"/>
                    <w:szCs w:val="24"/>
                    <w:shd w:val="clear" w:color="auto" w:fill="FFFFFF"/>
                  </w:rPr>
                </m:ctrlPr>
              </m:fPr>
              <m:num>
                <m:r>
                  <w:rPr>
                    <w:rFonts w:ascii="Cambria Math" w:hAnsi="Cambria Math"/>
                    <w:sz w:val="24"/>
                    <w:szCs w:val="24"/>
                    <w:shd w:val="clear" w:color="auto" w:fill="FFFFFF"/>
                  </w:rPr>
                  <m:t>∂L</m:t>
                </m:r>
              </m:num>
              <m:den>
                <m:r>
                  <w:rPr>
                    <w:rFonts w:ascii="Cambria Math" w:hAnsi="Cambria Math"/>
                    <w:sz w:val="24"/>
                    <w:szCs w:val="24"/>
                    <w:shd w:val="clear" w:color="auto" w:fill="FFFFFF"/>
                  </w:rPr>
                  <m:t>∂ε</m:t>
                </m:r>
              </m:den>
            </m:f>
          </m:e>
        </m:d>
        <m:r>
          <w:rPr>
            <w:rFonts w:ascii="Cambria Math" w:hAnsi="Cambria Math"/>
            <w:sz w:val="24"/>
            <w:szCs w:val="24"/>
            <w:shd w:val="clear" w:color="auto" w:fill="FFFFFF"/>
          </w:rPr>
          <m:t>∙∆ε</m:t>
        </m:r>
        <m:r>
          <w:rPr>
            <w:rFonts w:ascii="Cambria Math" w:hAnsi="Cambria Math"/>
            <w:sz w:val="24"/>
            <w:szCs w:val="24"/>
            <w:shd w:val="clear" w:color="auto" w:fill="FFFFFF"/>
            <w:lang w:val="en-US"/>
          </w:rPr>
          <m:t xml:space="preserve">= </m:t>
        </m:r>
        <m:d>
          <m:dPr>
            <m:begChr m:val="|"/>
            <m:endChr m:val="|"/>
            <m:ctrlPr>
              <w:rPr>
                <w:rFonts w:ascii="Cambria Math" w:hAnsi="Cambria Math"/>
                <w:i/>
                <w:sz w:val="24"/>
                <w:szCs w:val="24"/>
                <w:shd w:val="clear" w:color="auto" w:fill="FFFFFF"/>
              </w:rPr>
            </m:ctrlPr>
          </m:dPr>
          <m:e>
            <m:r>
              <w:rPr>
                <w:rFonts w:ascii="Cambria Math" w:hAnsi="Cambria Math"/>
                <w:sz w:val="24"/>
                <w:szCs w:val="24"/>
                <w:shd w:val="clear" w:color="auto" w:fill="FFFFFF"/>
              </w:rPr>
              <m:t>-</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r>
                  <w:rPr>
                    <w:rFonts w:ascii="Cambria Math" w:hAnsi="Cambria Math"/>
                    <w:sz w:val="24"/>
                    <w:szCs w:val="24"/>
                    <w:shd w:val="clear" w:color="auto" w:fill="FFFFFF"/>
                    <w:lang w:val="en-US"/>
                  </w:rPr>
                  <m:t>t</m:t>
                </m:r>
              </m:num>
              <m:den>
                <m:r>
                  <w:rPr>
                    <w:rFonts w:ascii="Cambria Math" w:hAnsi="Cambria Math"/>
                    <w:sz w:val="24"/>
                    <w:szCs w:val="24"/>
                    <w:shd w:val="clear" w:color="auto" w:fill="FFFFFF"/>
                  </w:rPr>
                  <m:t>4</m:t>
                </m:r>
                <m:sSup>
                  <m:sSupPr>
                    <m:ctrlPr>
                      <w:rPr>
                        <w:rFonts w:ascii="Cambria Math" w:hAnsi="Cambria Math"/>
                        <w:i/>
                        <w:sz w:val="24"/>
                        <w:szCs w:val="24"/>
                        <w:shd w:val="clear" w:color="auto" w:fill="FFFFFF"/>
                      </w:rPr>
                    </m:ctrlPr>
                  </m:sSupPr>
                  <m:e>
                    <m:r>
                      <w:rPr>
                        <w:rFonts w:ascii="Cambria Math" w:hAnsi="Cambria Math"/>
                        <w:sz w:val="24"/>
                        <w:szCs w:val="24"/>
                        <w:shd w:val="clear" w:color="auto" w:fill="FFFFFF"/>
                      </w:rPr>
                      <m:t>ε</m:t>
                    </m:r>
                  </m:e>
                  <m:sup>
                    <m:f>
                      <m:fPr>
                        <m:type m:val="skw"/>
                        <m:ctrlPr>
                          <w:rPr>
                            <w:rFonts w:ascii="Cambria Math" w:hAnsi="Cambria Math"/>
                            <w:i/>
                            <w:sz w:val="24"/>
                            <w:szCs w:val="24"/>
                            <w:shd w:val="clear" w:color="auto" w:fill="FFFFFF"/>
                          </w:rPr>
                        </m:ctrlPr>
                      </m:fPr>
                      <m:num>
                        <m:r>
                          <w:rPr>
                            <w:rFonts w:ascii="Cambria Math" w:hAnsi="Cambria Math"/>
                            <w:sz w:val="24"/>
                            <w:szCs w:val="24"/>
                            <w:shd w:val="clear" w:color="auto" w:fill="FFFFFF"/>
                          </w:rPr>
                          <m:t>3</m:t>
                        </m:r>
                      </m:num>
                      <m:den>
                        <m:r>
                          <w:rPr>
                            <w:rFonts w:ascii="Cambria Math" w:hAnsi="Cambria Math"/>
                            <w:sz w:val="24"/>
                            <w:szCs w:val="24"/>
                            <w:shd w:val="clear" w:color="auto" w:fill="FFFFFF"/>
                          </w:rPr>
                          <m:t>2</m:t>
                        </m:r>
                      </m:den>
                    </m:f>
                  </m:sup>
                </m:sSup>
              </m:den>
            </m:f>
          </m:e>
        </m:d>
        <m:r>
          <w:rPr>
            <w:rFonts w:ascii="Cambria Math" w:hAnsi="Cambria Math"/>
            <w:sz w:val="24"/>
            <w:szCs w:val="24"/>
            <w:shd w:val="clear" w:color="auto" w:fill="FFFFFF"/>
          </w:rPr>
          <m:t>∙∆ε</m:t>
        </m:r>
        <m:r>
          <w:rPr>
            <w:rFonts w:ascii="Cambria Math" w:hAnsi="Cambria Math"/>
            <w:sz w:val="24"/>
            <w:szCs w:val="24"/>
            <w:shd w:val="clear" w:color="auto" w:fill="FFFFFF"/>
            <w:lang w:val="en-US"/>
          </w:rPr>
          <m:t>,</m:t>
        </m:r>
      </m:oMath>
      <w:r>
        <w:rPr>
          <w:sz w:val="24"/>
          <w:szCs w:val="24"/>
          <w:lang w:val="en-US"/>
        </w:rPr>
        <w:tab/>
      </w:r>
      <w:r w:rsidRPr="00771977">
        <w:rPr>
          <w:sz w:val="24"/>
          <w:szCs w:val="24"/>
        </w:rPr>
        <w:t>(</w:t>
      </w:r>
      <w:r>
        <w:rPr>
          <w:sz w:val="24"/>
          <w:szCs w:val="24"/>
          <w:lang w:val="en-US"/>
        </w:rPr>
        <w:t>3</w:t>
      </w:r>
      <w:r>
        <w:rPr>
          <w:sz w:val="24"/>
          <w:szCs w:val="24"/>
        </w:rPr>
        <w:t>)</w:t>
      </w:r>
    </w:p>
    <w:p w14:paraId="0AF9DE23" w14:textId="7667A3CC" w:rsidR="007E61A5" w:rsidRPr="007E61A5" w:rsidRDefault="00780D5B" w:rsidP="007E61A5">
      <w:pPr>
        <w:widowControl/>
        <w:pBdr>
          <w:top w:val="nil"/>
          <w:left w:val="nil"/>
          <w:bottom w:val="nil"/>
          <w:right w:val="nil"/>
          <w:between w:val="nil"/>
        </w:pBdr>
        <w:ind w:firstLine="0"/>
        <w:jc w:val="both"/>
        <w:rPr>
          <w:sz w:val="24"/>
          <w:szCs w:val="24"/>
          <w:lang w:val="en-US"/>
        </w:rPr>
      </w:pPr>
      <w:r>
        <w:rPr>
          <w:sz w:val="24"/>
          <w:szCs w:val="24"/>
          <w:lang w:val="en-GB"/>
        </w:rPr>
        <w:t xml:space="preserve">where </w:t>
      </w:r>
      <w:proofErr w:type="spellStart"/>
      <w:r>
        <w:rPr>
          <w:sz w:val="24"/>
          <w:szCs w:val="24"/>
          <w:lang w:val="en-US"/>
        </w:rPr>
        <w:t>ΔL</w:t>
      </w:r>
      <w:proofErr w:type="gramStart"/>
      <w:r w:rsidRPr="000B6C2E">
        <w:rPr>
          <w:sz w:val="24"/>
          <w:szCs w:val="24"/>
          <w:vertAlign w:val="subscript"/>
          <w:lang w:val="en-US"/>
        </w:rPr>
        <w:t>ε</w:t>
      </w:r>
      <w:proofErr w:type="spellEnd"/>
      <w:r w:rsidRPr="00E2129D">
        <w:rPr>
          <w:sz w:val="24"/>
          <w:szCs w:val="24"/>
        </w:rPr>
        <w:t xml:space="preserve"> </w:t>
      </w:r>
      <w:r>
        <w:rPr>
          <w:sz w:val="24"/>
          <w:szCs w:val="24"/>
          <w:lang w:val="en-US"/>
        </w:rPr>
        <w:t xml:space="preserve"> is</w:t>
      </w:r>
      <w:proofErr w:type="gramEnd"/>
      <w:r>
        <w:rPr>
          <w:sz w:val="24"/>
          <w:szCs w:val="24"/>
          <w:lang w:val="en-US"/>
        </w:rPr>
        <w:t xml:space="preserve"> the contribution of the uncertainty in distance estimation due to uncertainty in the dielectric permittivity value </w:t>
      </w:r>
      <w:proofErr w:type="spellStart"/>
      <w:r>
        <w:rPr>
          <w:sz w:val="24"/>
          <w:szCs w:val="24"/>
          <w:lang w:val="en-US"/>
        </w:rPr>
        <w:t>Δε</w:t>
      </w:r>
      <w:proofErr w:type="spellEnd"/>
      <w:r>
        <w:rPr>
          <w:sz w:val="24"/>
          <w:szCs w:val="24"/>
          <w:lang w:val="en-US"/>
        </w:rPr>
        <w:t xml:space="preserve">. </w:t>
      </w:r>
      <w:r w:rsidR="007E61A5">
        <w:rPr>
          <w:sz w:val="24"/>
          <w:szCs w:val="24"/>
          <w:lang w:val="en-US"/>
        </w:rPr>
        <w:t>There are two main a</w:t>
      </w:r>
      <w:r w:rsidR="007E61A5" w:rsidRPr="007E61A5">
        <w:rPr>
          <w:sz w:val="24"/>
          <w:szCs w:val="24"/>
          <w:lang w:val="en-US"/>
        </w:rPr>
        <w:t xml:space="preserve">pproaches to </w:t>
      </w:r>
      <w:r w:rsidR="007E61A5">
        <w:rPr>
          <w:sz w:val="24"/>
          <w:szCs w:val="24"/>
          <w:lang w:val="en-US"/>
        </w:rPr>
        <w:t>define</w:t>
      </w:r>
      <w:r w:rsidR="007E61A5" w:rsidRPr="007E61A5">
        <w:rPr>
          <w:sz w:val="24"/>
          <w:szCs w:val="24"/>
          <w:lang w:val="en-US"/>
        </w:rPr>
        <w:t xml:space="preserve"> </w:t>
      </w:r>
      <w:proofErr w:type="spellStart"/>
      <w:r w:rsidR="007E61A5" w:rsidRPr="007E61A5">
        <w:rPr>
          <w:sz w:val="24"/>
          <w:szCs w:val="24"/>
          <w:lang w:val="en-US"/>
        </w:rPr>
        <w:t>Δε</w:t>
      </w:r>
      <w:proofErr w:type="spellEnd"/>
      <w:r w:rsidR="007E61A5">
        <w:rPr>
          <w:sz w:val="24"/>
          <w:szCs w:val="24"/>
          <w:lang w:val="en-US"/>
        </w:rPr>
        <w:t xml:space="preserve"> depending on the measurement mode used. </w:t>
      </w:r>
      <w:r w:rsidR="00590399">
        <w:rPr>
          <w:sz w:val="24"/>
          <w:szCs w:val="24"/>
          <w:lang w:val="en-US"/>
        </w:rPr>
        <w:t>The first mode is the most widely used,</w:t>
      </w:r>
      <w:r w:rsidR="007E61A5">
        <w:rPr>
          <w:sz w:val="24"/>
          <w:szCs w:val="24"/>
          <w:lang w:val="en-US"/>
        </w:rPr>
        <w:t xml:space="preserve"> and it assumes no corrections if the measurements are performed </w:t>
      </w:r>
      <w:r w:rsidR="007E61A5" w:rsidRPr="007E61A5">
        <w:rPr>
          <w:sz w:val="24"/>
          <w:szCs w:val="24"/>
          <w:lang w:val="en-US"/>
        </w:rPr>
        <w:t xml:space="preserve">within specified ranges of pressure, humidity, and temperature, without applying any corrections for environmental conditions. In this case, the maximum uncertainty in </w:t>
      </w:r>
      <w:r w:rsidR="007E61A5">
        <w:rPr>
          <w:sz w:val="24"/>
          <w:szCs w:val="24"/>
          <w:lang w:val="en-US"/>
        </w:rPr>
        <w:t xml:space="preserve">permittivity </w:t>
      </w:r>
      <w:r w:rsidR="007E61A5" w:rsidRPr="007E61A5">
        <w:rPr>
          <w:sz w:val="24"/>
          <w:szCs w:val="24"/>
          <w:lang w:val="en-US"/>
        </w:rPr>
        <w:t>is de</w:t>
      </w:r>
      <w:r w:rsidR="007E61A5">
        <w:rPr>
          <w:sz w:val="24"/>
          <w:szCs w:val="24"/>
          <w:lang w:val="en-US"/>
        </w:rPr>
        <w:t>fined</w:t>
      </w:r>
      <w:r w:rsidR="007E61A5" w:rsidRPr="007E61A5">
        <w:rPr>
          <w:sz w:val="24"/>
          <w:szCs w:val="24"/>
          <w:lang w:val="en-US"/>
        </w:rPr>
        <w:t xml:space="preserve"> by the maximum difference in </w:t>
      </w:r>
      <w:r w:rsidR="007E61A5">
        <w:rPr>
          <w:sz w:val="24"/>
          <w:szCs w:val="24"/>
          <w:lang w:val="en-US"/>
        </w:rPr>
        <w:t>dielectric permittivity</w:t>
      </w:r>
      <w:r w:rsidR="007E61A5" w:rsidRPr="007E61A5">
        <w:rPr>
          <w:sz w:val="24"/>
          <w:szCs w:val="24"/>
          <w:lang w:val="en-US"/>
        </w:rPr>
        <w:t xml:space="preserve"> values within the given ranges. This approach assumes a worst-case scenario where no compensations for environmental influences are applied, </w:t>
      </w:r>
      <w:r w:rsidR="007E61A5">
        <w:rPr>
          <w:sz w:val="24"/>
          <w:szCs w:val="24"/>
          <w:lang w:val="en-US"/>
        </w:rPr>
        <w:t xml:space="preserve">potentially </w:t>
      </w:r>
      <w:r w:rsidR="007E61A5" w:rsidRPr="007E61A5">
        <w:rPr>
          <w:sz w:val="24"/>
          <w:szCs w:val="24"/>
          <w:lang w:val="en-US"/>
        </w:rPr>
        <w:t>leading to higher uncertainty in distance estimation</w:t>
      </w:r>
      <w:r w:rsidR="00590399">
        <w:rPr>
          <w:sz w:val="24"/>
          <w:szCs w:val="24"/>
          <w:lang w:val="en-US"/>
        </w:rPr>
        <w:t>.</w:t>
      </w:r>
    </w:p>
    <w:p w14:paraId="4AE7BAA9" w14:textId="1F7569C6" w:rsidR="007E61A5" w:rsidRPr="007E61A5" w:rsidRDefault="007E61A5" w:rsidP="007E61A5">
      <w:pPr>
        <w:widowControl/>
        <w:pBdr>
          <w:top w:val="nil"/>
          <w:left w:val="nil"/>
          <w:bottom w:val="nil"/>
          <w:right w:val="nil"/>
          <w:between w:val="nil"/>
        </w:pBdr>
        <w:ind w:firstLine="0"/>
        <w:jc w:val="both"/>
        <w:rPr>
          <w:sz w:val="24"/>
          <w:szCs w:val="24"/>
          <w:lang w:val="en-US"/>
        </w:rPr>
      </w:pPr>
      <w:r>
        <w:rPr>
          <w:sz w:val="24"/>
          <w:szCs w:val="24"/>
          <w:lang w:val="en-US"/>
        </w:rPr>
        <w:t xml:space="preserve">The second approach assumes that </w:t>
      </w:r>
      <w:r w:rsidR="00590399">
        <w:rPr>
          <w:sz w:val="24"/>
          <w:szCs w:val="24"/>
          <w:lang w:val="en-US"/>
        </w:rPr>
        <w:t>the sensor is applying corrections depending on the data about the dielectric constant and</w:t>
      </w:r>
      <w:r>
        <w:rPr>
          <w:sz w:val="24"/>
          <w:szCs w:val="24"/>
          <w:lang w:val="en-US"/>
        </w:rPr>
        <w:t xml:space="preserve"> uncertainty or </w:t>
      </w:r>
      <w:r>
        <w:rPr>
          <w:sz w:val="24"/>
          <w:szCs w:val="24"/>
          <w:lang w:val="en-US"/>
        </w:rPr>
        <w:lastRenderedPageBreak/>
        <w:t>based on the environmental conditions and model provided. In this case</w:t>
      </w:r>
      <w:r w:rsidR="00590399">
        <w:rPr>
          <w:sz w:val="24"/>
          <w:szCs w:val="24"/>
          <w:lang w:val="en-US"/>
        </w:rPr>
        <w:t>, for air,</w:t>
      </w:r>
      <w:r w:rsidRPr="007E61A5">
        <w:rPr>
          <w:sz w:val="24"/>
          <w:szCs w:val="24"/>
          <w:lang w:val="en-US"/>
        </w:rPr>
        <w:t xml:space="preserve"> the dielectric constant is recalculated using Equation (2). The uncertainty in </w:t>
      </w:r>
      <w:proofErr w:type="spellStart"/>
      <w:r w:rsidRPr="007E61A5">
        <w:rPr>
          <w:sz w:val="24"/>
          <w:szCs w:val="24"/>
          <w:lang w:val="en-US"/>
        </w:rPr>
        <w:t>Δε</w:t>
      </w:r>
      <w:proofErr w:type="spellEnd"/>
      <w:r w:rsidRPr="007E61A5">
        <w:rPr>
          <w:sz w:val="24"/>
          <w:szCs w:val="24"/>
          <w:lang w:val="en-US"/>
        </w:rPr>
        <w:t xml:space="preserve"> then</w:t>
      </w:r>
      <w:r w:rsidR="00590399">
        <w:rPr>
          <w:sz w:val="24"/>
          <w:szCs w:val="24"/>
          <w:lang w:val="en-US"/>
        </w:rPr>
        <w:t xml:space="preserve"> can be</w:t>
      </w:r>
      <w:r w:rsidRPr="007E61A5">
        <w:rPr>
          <w:sz w:val="24"/>
          <w:szCs w:val="24"/>
          <w:lang w:val="en-US"/>
        </w:rPr>
        <w:t xml:space="preserve"> propagated through the uncertainties of the reference measurements. In this case, corrections are applied to account for the influencing factors, reducing the overall uncertainty in distance estimation</w:t>
      </w:r>
      <w:r>
        <w:rPr>
          <w:sz w:val="24"/>
          <w:szCs w:val="24"/>
          <w:lang w:val="en-US"/>
        </w:rPr>
        <w:t xml:space="preserve"> and calibration</w:t>
      </w:r>
      <w:r w:rsidRPr="007E61A5">
        <w:rPr>
          <w:sz w:val="24"/>
          <w:szCs w:val="24"/>
          <w:lang w:val="en-US"/>
        </w:rPr>
        <w:t xml:space="preserve">. However, the resulting </w:t>
      </w:r>
      <w:proofErr w:type="spellStart"/>
      <w:r w:rsidRPr="007E61A5">
        <w:rPr>
          <w:sz w:val="24"/>
          <w:szCs w:val="24"/>
          <w:lang w:val="en-US"/>
        </w:rPr>
        <w:t>Δε</w:t>
      </w:r>
      <w:proofErr w:type="spellEnd"/>
      <w:r w:rsidRPr="007E61A5">
        <w:rPr>
          <w:sz w:val="24"/>
          <w:szCs w:val="24"/>
          <w:lang w:val="en-US"/>
        </w:rPr>
        <w:t xml:space="preserve"> depends on the accuracy and reliability of the reference instruments used.</w:t>
      </w:r>
    </w:p>
    <w:p w14:paraId="01CB3B38" w14:textId="34710214" w:rsidR="00110FB7" w:rsidRDefault="00A20883" w:rsidP="007E61A5">
      <w:pPr>
        <w:widowControl/>
        <w:pBdr>
          <w:top w:val="nil"/>
          <w:left w:val="nil"/>
          <w:bottom w:val="nil"/>
          <w:right w:val="nil"/>
          <w:between w:val="nil"/>
        </w:pBdr>
        <w:ind w:firstLine="0"/>
        <w:jc w:val="both"/>
        <w:rPr>
          <w:sz w:val="24"/>
          <w:szCs w:val="24"/>
          <w:lang w:val="en-US"/>
        </w:rPr>
      </w:pPr>
      <w:r w:rsidRPr="00A20883">
        <w:rPr>
          <w:sz w:val="24"/>
          <w:szCs w:val="24"/>
          <w:lang w:val="en-US"/>
        </w:rPr>
        <w:t>It is essential to assess the impact of these factors on the uncertainty in level estimation, considering the trade-off between simplicity, where measurements are taken without additional corrections, and improved accuracy, achieved by applying corrections. Based on the specified reference conditions within the given range</w:t>
      </w:r>
      <w:r w:rsidR="00DE3F97">
        <w:rPr>
          <w:sz w:val="24"/>
          <w:szCs w:val="24"/>
          <w:lang w:val="en-US"/>
        </w:rPr>
        <w:t>s</w:t>
      </w:r>
      <w:r w:rsidRPr="00A20883">
        <w:rPr>
          <w:sz w:val="24"/>
          <w:szCs w:val="24"/>
          <w:lang w:val="en-US"/>
        </w:rPr>
        <w:t xml:space="preserve">, the variation analysis reveals the following results for the dielectric constant of </w:t>
      </w:r>
      <w:r w:rsidRPr="00A20883">
        <w:rPr>
          <w:sz w:val="24"/>
          <w:szCs w:val="24"/>
          <w:lang w:val="en-US"/>
        </w:rPr>
        <w:t xml:space="preserve">air. The minimum value, </w:t>
      </w:r>
      <w:r w:rsidR="00DE3F97" w:rsidRPr="00DE3F97">
        <w:rPr>
          <w:sz w:val="24"/>
          <w:szCs w:val="24"/>
        </w:rPr>
        <w:t>1.000543±0.000007</w:t>
      </w:r>
      <w:r w:rsidRPr="00A20883">
        <w:rPr>
          <w:sz w:val="24"/>
          <w:szCs w:val="24"/>
          <w:lang w:val="en-US"/>
        </w:rPr>
        <w:t>, occurs under 45.00% relative humidity, a temperature of 15.0°C, and a pressure of 645</w:t>
      </w:r>
      <w:r>
        <w:rPr>
          <w:sz w:val="24"/>
          <w:szCs w:val="24"/>
          <w:lang w:val="en-US"/>
        </w:rPr>
        <w:t> </w:t>
      </w:r>
      <w:r w:rsidRPr="00A20883">
        <w:rPr>
          <w:sz w:val="24"/>
          <w:szCs w:val="24"/>
          <w:lang w:val="en-US"/>
        </w:rPr>
        <w:t xml:space="preserve">mmHg. The maximum value, </w:t>
      </w:r>
      <w:r w:rsidR="00DE3F97" w:rsidRPr="00DE3F97">
        <w:rPr>
          <w:sz w:val="24"/>
          <w:szCs w:val="24"/>
        </w:rPr>
        <w:t>1.000766±0.000010</w:t>
      </w:r>
      <w:r w:rsidRPr="00A20883">
        <w:rPr>
          <w:sz w:val="24"/>
          <w:szCs w:val="24"/>
          <w:lang w:val="en-US"/>
        </w:rPr>
        <w:t>, corresponds to conditions of 75.0% relative humidity, a temperature of 25.0°C, and a pressure of 795 mmHg.</w:t>
      </w:r>
      <w:r w:rsidR="00DE3F97">
        <w:rPr>
          <w:sz w:val="24"/>
          <w:szCs w:val="24"/>
          <w:lang w:val="en-US"/>
        </w:rPr>
        <w:t xml:space="preserve"> </w:t>
      </w:r>
      <w:r w:rsidR="000A669E" w:rsidRPr="000A669E">
        <w:rPr>
          <w:sz w:val="24"/>
          <w:szCs w:val="24"/>
          <w:lang w:val="en-US"/>
        </w:rPr>
        <w:t xml:space="preserve">The Arden Buck equations </w:t>
      </w:r>
      <w:r w:rsidR="000A669E">
        <w:rPr>
          <w:sz w:val="24"/>
          <w:szCs w:val="24"/>
          <w:lang w:val="en-US"/>
        </w:rPr>
        <w:t xml:space="preserve">were applied to calculate the </w:t>
      </w:r>
      <w:r w:rsidR="000A669E" w:rsidRPr="000A669E">
        <w:rPr>
          <w:sz w:val="24"/>
          <w:szCs w:val="24"/>
          <w:lang w:val="en-US"/>
        </w:rPr>
        <w:t>saturation vapor pressure</w:t>
      </w:r>
      <w:r w:rsidR="000A669E">
        <w:rPr>
          <w:sz w:val="24"/>
          <w:szCs w:val="24"/>
          <w:lang w:val="en-US"/>
        </w:rPr>
        <w:t xml:space="preserve"> </w:t>
      </w:r>
      <w:r w:rsidR="000A669E" w:rsidRPr="000A669E">
        <w:rPr>
          <w:i/>
          <w:iCs/>
          <w:sz w:val="24"/>
          <w:szCs w:val="24"/>
          <w:lang w:val="en-US"/>
        </w:rPr>
        <w:t>P</w:t>
      </w:r>
      <w:r w:rsidR="000A669E" w:rsidRPr="000A669E">
        <w:rPr>
          <w:i/>
          <w:iCs/>
          <w:sz w:val="24"/>
          <w:szCs w:val="24"/>
          <w:vertAlign w:val="subscript"/>
          <w:lang w:val="en-US"/>
        </w:rPr>
        <w:t>s</w:t>
      </w:r>
      <w:r w:rsidR="000A669E" w:rsidRPr="000A669E">
        <w:rPr>
          <w:sz w:val="24"/>
          <w:szCs w:val="24"/>
          <w:lang w:val="en-US"/>
        </w:rPr>
        <w:t xml:space="preserve"> to temperature for moist air</w:t>
      </w:r>
      <w:r w:rsidR="000A669E">
        <w:rPr>
          <w:sz w:val="24"/>
          <w:szCs w:val="24"/>
          <w:lang w:val="en-US"/>
        </w:rPr>
        <w:t xml:space="preserve"> [</w:t>
      </w:r>
      <w:r w:rsidR="00AF2307">
        <w:rPr>
          <w:sz w:val="24"/>
          <w:szCs w:val="24"/>
          <w:lang w:val="en-US"/>
        </w:rPr>
        <w:t>21</w:t>
      </w:r>
      <w:r w:rsidR="000A669E">
        <w:rPr>
          <w:sz w:val="24"/>
          <w:szCs w:val="24"/>
          <w:lang w:val="en-US"/>
        </w:rPr>
        <w:t>]</w:t>
      </w:r>
      <w:r w:rsidR="000A669E" w:rsidRPr="000A669E">
        <w:rPr>
          <w:sz w:val="24"/>
          <w:szCs w:val="24"/>
          <w:lang w:val="en-US"/>
        </w:rPr>
        <w:t xml:space="preserve">. </w:t>
      </w:r>
    </w:p>
    <w:p w14:paraId="7B2DD7AC" w14:textId="7A30BB7D" w:rsidR="009602F3" w:rsidRDefault="00DE3F97" w:rsidP="007E61A5">
      <w:pPr>
        <w:widowControl/>
        <w:pBdr>
          <w:top w:val="nil"/>
          <w:left w:val="nil"/>
          <w:bottom w:val="nil"/>
          <w:right w:val="nil"/>
          <w:between w:val="nil"/>
        </w:pBdr>
        <w:ind w:firstLine="0"/>
        <w:jc w:val="both"/>
        <w:rPr>
          <w:sz w:val="24"/>
          <w:szCs w:val="24"/>
          <w:lang w:val="en-US"/>
        </w:rPr>
      </w:pPr>
      <w:proofErr w:type="spellStart"/>
      <w:r w:rsidRPr="00DE3F97">
        <w:rPr>
          <w:sz w:val="24"/>
          <w:szCs w:val="24"/>
        </w:rPr>
        <w:t>The</w:t>
      </w:r>
      <w:proofErr w:type="spellEnd"/>
      <w:r w:rsidRPr="00DE3F97">
        <w:rPr>
          <w:sz w:val="24"/>
          <w:szCs w:val="24"/>
        </w:rPr>
        <w:t xml:space="preserve"> </w:t>
      </w:r>
      <w:proofErr w:type="spellStart"/>
      <w:r w:rsidRPr="00DE3F97">
        <w:rPr>
          <w:sz w:val="24"/>
          <w:szCs w:val="24"/>
        </w:rPr>
        <w:t>stated</w:t>
      </w:r>
      <w:proofErr w:type="spellEnd"/>
      <w:r w:rsidRPr="00DE3F97">
        <w:rPr>
          <w:sz w:val="24"/>
          <w:szCs w:val="24"/>
        </w:rPr>
        <w:t xml:space="preserve"> </w:t>
      </w:r>
      <w:proofErr w:type="spellStart"/>
      <w:r w:rsidRPr="00DE3F97">
        <w:rPr>
          <w:sz w:val="24"/>
          <w:szCs w:val="24"/>
        </w:rPr>
        <w:t>uncertainty</w:t>
      </w:r>
      <w:proofErr w:type="spellEnd"/>
      <w:r w:rsidRPr="00DE3F97">
        <w:rPr>
          <w:sz w:val="24"/>
          <w:szCs w:val="24"/>
        </w:rPr>
        <w:t xml:space="preserve"> </w:t>
      </w:r>
      <w:proofErr w:type="spellStart"/>
      <w:r w:rsidRPr="00DE3F97">
        <w:rPr>
          <w:sz w:val="24"/>
          <w:szCs w:val="24"/>
        </w:rPr>
        <w:t>interval</w:t>
      </w:r>
      <w:proofErr w:type="spellEnd"/>
      <w:r w:rsidRPr="00DE3F97">
        <w:rPr>
          <w:sz w:val="24"/>
          <w:szCs w:val="24"/>
        </w:rPr>
        <w:t xml:space="preserve"> </w:t>
      </w:r>
      <w:proofErr w:type="spellStart"/>
      <w:r w:rsidRPr="00DE3F97">
        <w:rPr>
          <w:sz w:val="24"/>
          <w:szCs w:val="24"/>
        </w:rPr>
        <w:t>is</w:t>
      </w:r>
      <w:proofErr w:type="spellEnd"/>
      <w:r w:rsidRPr="00DE3F97">
        <w:rPr>
          <w:sz w:val="24"/>
          <w:szCs w:val="24"/>
        </w:rPr>
        <w:t xml:space="preserve"> </w:t>
      </w:r>
      <w:proofErr w:type="spellStart"/>
      <w:r w:rsidRPr="00DE3F97">
        <w:rPr>
          <w:sz w:val="24"/>
          <w:szCs w:val="24"/>
        </w:rPr>
        <w:t>derived</w:t>
      </w:r>
      <w:proofErr w:type="spellEnd"/>
      <w:r w:rsidRPr="00DE3F97">
        <w:rPr>
          <w:sz w:val="24"/>
          <w:szCs w:val="24"/>
        </w:rPr>
        <w:t xml:space="preserve"> </w:t>
      </w:r>
      <w:proofErr w:type="spellStart"/>
      <w:r w:rsidRPr="00DE3F97">
        <w:rPr>
          <w:sz w:val="24"/>
          <w:szCs w:val="24"/>
        </w:rPr>
        <w:t>from</w:t>
      </w:r>
      <w:proofErr w:type="spellEnd"/>
      <w:r w:rsidRPr="00DE3F97">
        <w:rPr>
          <w:sz w:val="24"/>
          <w:szCs w:val="24"/>
        </w:rPr>
        <w:t xml:space="preserve"> </w:t>
      </w:r>
      <w:proofErr w:type="spellStart"/>
      <w:r w:rsidRPr="00DE3F97">
        <w:rPr>
          <w:sz w:val="24"/>
          <w:szCs w:val="24"/>
        </w:rPr>
        <w:t>uncertainty</w:t>
      </w:r>
      <w:proofErr w:type="spellEnd"/>
      <w:r w:rsidRPr="00DE3F97">
        <w:rPr>
          <w:sz w:val="24"/>
          <w:szCs w:val="24"/>
        </w:rPr>
        <w:t xml:space="preserve"> </w:t>
      </w:r>
      <w:proofErr w:type="spellStart"/>
      <w:r w:rsidRPr="00DE3F97">
        <w:rPr>
          <w:sz w:val="24"/>
          <w:szCs w:val="24"/>
        </w:rPr>
        <w:t>propagation</w:t>
      </w:r>
      <w:proofErr w:type="spellEnd"/>
      <w:r w:rsidRPr="00DE3F97">
        <w:rPr>
          <w:sz w:val="24"/>
          <w:szCs w:val="24"/>
        </w:rPr>
        <w:t xml:space="preserve"> </w:t>
      </w:r>
      <w:proofErr w:type="spellStart"/>
      <w:r w:rsidRPr="00DE3F97">
        <w:rPr>
          <w:sz w:val="24"/>
          <w:szCs w:val="24"/>
        </w:rPr>
        <w:t>using</w:t>
      </w:r>
      <w:proofErr w:type="spellEnd"/>
      <w:r w:rsidRPr="00DE3F97">
        <w:rPr>
          <w:sz w:val="24"/>
          <w:szCs w:val="24"/>
        </w:rPr>
        <w:t xml:space="preserve"> </w:t>
      </w:r>
      <w:proofErr w:type="spellStart"/>
      <w:r w:rsidRPr="00DE3F97">
        <w:rPr>
          <w:sz w:val="24"/>
          <w:szCs w:val="24"/>
        </w:rPr>
        <w:t>Equation</w:t>
      </w:r>
      <w:proofErr w:type="spellEnd"/>
      <w:r w:rsidRPr="00DE3F97">
        <w:rPr>
          <w:sz w:val="24"/>
          <w:szCs w:val="24"/>
        </w:rPr>
        <w:t xml:space="preserve"> (2), </w:t>
      </w:r>
      <w:proofErr w:type="spellStart"/>
      <w:r w:rsidRPr="00DE3F97">
        <w:rPr>
          <w:sz w:val="24"/>
          <w:szCs w:val="24"/>
        </w:rPr>
        <w:t>based</w:t>
      </w:r>
      <w:proofErr w:type="spellEnd"/>
      <w:r w:rsidRPr="00DE3F97">
        <w:rPr>
          <w:sz w:val="24"/>
          <w:szCs w:val="24"/>
        </w:rPr>
        <w:t xml:space="preserve"> </w:t>
      </w:r>
      <w:proofErr w:type="spellStart"/>
      <w:r w:rsidRPr="00DE3F97">
        <w:rPr>
          <w:sz w:val="24"/>
          <w:szCs w:val="24"/>
        </w:rPr>
        <w:t>on</w:t>
      </w:r>
      <w:proofErr w:type="spellEnd"/>
      <w:r w:rsidRPr="00DE3F97">
        <w:rPr>
          <w:sz w:val="24"/>
          <w:szCs w:val="24"/>
        </w:rPr>
        <w:t xml:space="preserve"> </w:t>
      </w:r>
      <w:proofErr w:type="spellStart"/>
      <w:r w:rsidRPr="00DE3F97">
        <w:rPr>
          <w:sz w:val="24"/>
          <w:szCs w:val="24"/>
        </w:rPr>
        <w:t>the</w:t>
      </w:r>
      <w:proofErr w:type="spellEnd"/>
      <w:r w:rsidRPr="00DE3F97">
        <w:rPr>
          <w:sz w:val="24"/>
          <w:szCs w:val="24"/>
        </w:rPr>
        <w:t xml:space="preserve"> </w:t>
      </w:r>
      <w:proofErr w:type="spellStart"/>
      <w:r w:rsidRPr="00DE3F97">
        <w:rPr>
          <w:sz w:val="24"/>
          <w:szCs w:val="24"/>
        </w:rPr>
        <w:t>uncertainties</w:t>
      </w:r>
      <w:proofErr w:type="spellEnd"/>
      <w:r w:rsidRPr="00DE3F97">
        <w:rPr>
          <w:sz w:val="24"/>
          <w:szCs w:val="24"/>
        </w:rPr>
        <w:t xml:space="preserve"> </w:t>
      </w:r>
      <w:proofErr w:type="spellStart"/>
      <w:r w:rsidRPr="00DE3F97">
        <w:rPr>
          <w:sz w:val="24"/>
          <w:szCs w:val="24"/>
        </w:rPr>
        <w:t>of</w:t>
      </w:r>
      <w:proofErr w:type="spellEnd"/>
      <w:r w:rsidRPr="00DE3F97">
        <w:rPr>
          <w:sz w:val="24"/>
          <w:szCs w:val="24"/>
        </w:rPr>
        <w:t xml:space="preserve"> </w:t>
      </w:r>
      <w:proofErr w:type="spellStart"/>
      <w:r w:rsidRPr="00DE3F97">
        <w:rPr>
          <w:sz w:val="24"/>
          <w:szCs w:val="24"/>
        </w:rPr>
        <w:t>the</w:t>
      </w:r>
      <w:proofErr w:type="spellEnd"/>
      <w:r w:rsidRPr="00DE3F97">
        <w:rPr>
          <w:sz w:val="24"/>
          <w:szCs w:val="24"/>
        </w:rPr>
        <w:t xml:space="preserve"> </w:t>
      </w:r>
      <w:proofErr w:type="spellStart"/>
      <w:r w:rsidRPr="00DE3F97">
        <w:rPr>
          <w:sz w:val="24"/>
          <w:szCs w:val="24"/>
        </w:rPr>
        <w:t>reference</w:t>
      </w:r>
      <w:proofErr w:type="spellEnd"/>
      <w:r w:rsidRPr="00DE3F97">
        <w:rPr>
          <w:sz w:val="24"/>
          <w:szCs w:val="24"/>
        </w:rPr>
        <w:t xml:space="preserve"> </w:t>
      </w:r>
      <w:proofErr w:type="spellStart"/>
      <w:r w:rsidRPr="00DE3F97">
        <w:rPr>
          <w:sz w:val="24"/>
          <w:szCs w:val="24"/>
        </w:rPr>
        <w:t>sensors</w:t>
      </w:r>
      <w:proofErr w:type="spellEnd"/>
      <w:r w:rsidRPr="00DE3F97">
        <w:rPr>
          <w:sz w:val="24"/>
          <w:szCs w:val="24"/>
        </w:rPr>
        <w:t xml:space="preserve"> </w:t>
      </w:r>
      <w:proofErr w:type="spellStart"/>
      <w:r w:rsidRPr="00DE3F97">
        <w:rPr>
          <w:sz w:val="24"/>
          <w:szCs w:val="24"/>
        </w:rPr>
        <w:t>for</w:t>
      </w:r>
      <w:proofErr w:type="spellEnd"/>
      <w:r w:rsidRPr="00DE3F97">
        <w:rPr>
          <w:sz w:val="24"/>
          <w:szCs w:val="24"/>
        </w:rPr>
        <w:t xml:space="preserve"> </w:t>
      </w:r>
      <w:proofErr w:type="spellStart"/>
      <w:r w:rsidRPr="00DE3F97">
        <w:rPr>
          <w:sz w:val="24"/>
          <w:szCs w:val="24"/>
        </w:rPr>
        <w:t>temperature</w:t>
      </w:r>
      <w:proofErr w:type="spellEnd"/>
      <w:r w:rsidRPr="00DE3F97">
        <w:rPr>
          <w:sz w:val="24"/>
          <w:szCs w:val="24"/>
        </w:rPr>
        <w:t xml:space="preserve">, </w:t>
      </w:r>
      <w:proofErr w:type="spellStart"/>
      <w:r w:rsidRPr="00DE3F97">
        <w:rPr>
          <w:sz w:val="24"/>
          <w:szCs w:val="24"/>
        </w:rPr>
        <w:t>pressure</w:t>
      </w:r>
      <w:proofErr w:type="spellEnd"/>
      <w:r w:rsidRPr="00DE3F97">
        <w:rPr>
          <w:sz w:val="24"/>
          <w:szCs w:val="24"/>
        </w:rPr>
        <w:t xml:space="preserve">, </w:t>
      </w:r>
      <w:proofErr w:type="spellStart"/>
      <w:r w:rsidRPr="00DE3F97">
        <w:rPr>
          <w:sz w:val="24"/>
          <w:szCs w:val="24"/>
        </w:rPr>
        <w:t>and</w:t>
      </w:r>
      <w:proofErr w:type="spellEnd"/>
      <w:r w:rsidRPr="00DE3F97">
        <w:rPr>
          <w:sz w:val="24"/>
          <w:szCs w:val="24"/>
        </w:rPr>
        <w:t xml:space="preserve"> </w:t>
      </w:r>
      <w:proofErr w:type="spellStart"/>
      <w:r w:rsidRPr="00DE3F97">
        <w:rPr>
          <w:sz w:val="24"/>
          <w:szCs w:val="24"/>
        </w:rPr>
        <w:t>humidity</w:t>
      </w:r>
      <w:proofErr w:type="spellEnd"/>
      <w:r w:rsidRPr="00DE3F97">
        <w:rPr>
          <w:sz w:val="24"/>
          <w:szCs w:val="24"/>
        </w:rPr>
        <w:t>.</w:t>
      </w:r>
      <w:r>
        <w:rPr>
          <w:sz w:val="24"/>
          <w:szCs w:val="24"/>
          <w:lang w:val="en-US"/>
        </w:rPr>
        <w:t xml:space="preserve"> </w:t>
      </w:r>
      <w:r w:rsidR="00110FB7">
        <w:rPr>
          <w:sz w:val="24"/>
          <w:szCs w:val="24"/>
          <w:lang w:val="en-US"/>
        </w:rPr>
        <w:t xml:space="preserve">It’s worth noting </w:t>
      </w:r>
      <w:r w:rsidR="00476DDA">
        <w:rPr>
          <w:sz w:val="24"/>
          <w:szCs w:val="24"/>
          <w:lang w:val="en-US"/>
        </w:rPr>
        <w:t>Figure 2 show</w:t>
      </w:r>
      <w:r w:rsidR="00110FB7">
        <w:rPr>
          <w:sz w:val="24"/>
          <w:szCs w:val="24"/>
          <w:lang w:val="en-US"/>
        </w:rPr>
        <w:t>s</w:t>
      </w:r>
      <w:r w:rsidR="00476DDA">
        <w:rPr>
          <w:sz w:val="24"/>
          <w:szCs w:val="24"/>
          <w:lang w:val="en-US"/>
        </w:rPr>
        <w:t xml:space="preserve"> </w:t>
      </w:r>
      <w:r w:rsidR="000A669E">
        <w:rPr>
          <w:sz w:val="24"/>
          <w:szCs w:val="24"/>
          <w:lang w:val="en-US"/>
        </w:rPr>
        <w:t>an</w:t>
      </w:r>
      <w:r w:rsidR="00476DDA">
        <w:rPr>
          <w:sz w:val="24"/>
          <w:szCs w:val="24"/>
          <w:lang w:val="en-US"/>
        </w:rPr>
        <w:t xml:space="preserve"> example of the dielectric constant dependence</w:t>
      </w:r>
      <w:r w:rsidR="00AF2307">
        <w:rPr>
          <w:sz w:val="24"/>
          <w:szCs w:val="24"/>
          <w:lang w:val="en-US"/>
        </w:rPr>
        <w:t xml:space="preserve"> for some fixed temperature values while varying the pressure and humidity of air as a media of wave propagation</w:t>
      </w:r>
      <w:r w:rsidR="00476DDA">
        <w:rPr>
          <w:sz w:val="24"/>
          <w:szCs w:val="24"/>
          <w:lang w:val="en-US"/>
        </w:rPr>
        <w:t>.</w:t>
      </w:r>
    </w:p>
    <w:p w14:paraId="76FC2C96" w14:textId="356EE415" w:rsidR="00110FB7" w:rsidRDefault="00110FB7" w:rsidP="00110FB7">
      <w:pPr>
        <w:widowControl/>
        <w:pBdr>
          <w:top w:val="nil"/>
          <w:left w:val="nil"/>
          <w:bottom w:val="nil"/>
          <w:right w:val="nil"/>
          <w:between w:val="nil"/>
        </w:pBdr>
        <w:ind w:firstLine="0"/>
        <w:jc w:val="both"/>
        <w:rPr>
          <w:sz w:val="24"/>
          <w:szCs w:val="24"/>
          <w:lang w:val="en-GB"/>
        </w:rPr>
      </w:pPr>
    </w:p>
    <w:p w14:paraId="434775DF" w14:textId="77777777" w:rsidR="00110FB7" w:rsidRPr="00D976B0" w:rsidRDefault="00110FB7" w:rsidP="00110FB7">
      <w:pPr>
        <w:rPr>
          <w:sz w:val="24"/>
          <w:szCs w:val="24"/>
          <w:lang w:val="en-GB"/>
        </w:rPr>
        <w:sectPr w:rsidR="00110FB7" w:rsidRPr="00D976B0" w:rsidSect="00110FB7">
          <w:type w:val="continuous"/>
          <w:pgSz w:w="11906" w:h="16838" w:code="9"/>
          <w:pgMar w:top="1985" w:right="992" w:bottom="1814" w:left="1418" w:header="709" w:footer="709" w:gutter="0"/>
          <w:cols w:num="2" w:space="295"/>
          <w:docGrid w:linePitch="360"/>
        </w:sectPr>
      </w:pPr>
    </w:p>
    <w:p w14:paraId="2781BDC3" w14:textId="24FAD767" w:rsidR="00110FB7" w:rsidRDefault="00110FB7" w:rsidP="00110FB7">
      <w:pPr>
        <w:ind w:firstLine="0"/>
        <w:jc w:val="center"/>
        <w:rPr>
          <w:sz w:val="24"/>
          <w:szCs w:val="24"/>
          <w:lang w:val="en-US"/>
        </w:rPr>
      </w:pPr>
      <w:r>
        <w:rPr>
          <w:noProof/>
        </w:rPr>
        <w:drawing>
          <wp:inline distT="0" distB="0" distL="0" distR="0" wp14:anchorId="3C78623C" wp14:editId="1EEC3C4C">
            <wp:extent cx="6029960" cy="3596818"/>
            <wp:effectExtent l="0" t="0" r="8890" b="3810"/>
            <wp:docPr id="114693863" name="Picture 2" descr="A graph of a number of different shades of gr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3863" name="Picture 2" descr="A graph of a number of different shades of gray&#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62"/>
                    <a:stretch/>
                  </pic:blipFill>
                  <pic:spPr bwMode="auto">
                    <a:xfrm>
                      <a:off x="0" y="0"/>
                      <a:ext cx="6029960" cy="3596818"/>
                    </a:xfrm>
                    <a:prstGeom prst="rect">
                      <a:avLst/>
                    </a:prstGeom>
                    <a:noFill/>
                    <a:ln>
                      <a:noFill/>
                    </a:ln>
                    <a:extLst>
                      <a:ext uri="{53640926-AAD7-44D8-BBD7-CCE9431645EC}">
                        <a14:shadowObscured xmlns:a14="http://schemas.microsoft.com/office/drawing/2010/main"/>
                      </a:ext>
                    </a:extLst>
                  </pic:spPr>
                </pic:pic>
              </a:graphicData>
            </a:graphic>
          </wp:inline>
        </w:drawing>
      </w:r>
    </w:p>
    <w:p w14:paraId="37599BD6" w14:textId="4E5B52C0" w:rsidR="00110FB7" w:rsidRDefault="00110FB7" w:rsidP="00110FB7">
      <w:pPr>
        <w:spacing w:before="120"/>
        <w:jc w:val="center"/>
        <w:rPr>
          <w:b/>
          <w:lang w:val="en-US"/>
        </w:rPr>
      </w:pPr>
      <w:r>
        <w:rPr>
          <w:b/>
          <w:lang w:val="en-US"/>
        </w:rPr>
        <w:t>Figure</w:t>
      </w:r>
      <w:r w:rsidRPr="006761AB">
        <w:rPr>
          <w:b/>
        </w:rPr>
        <w:t xml:space="preserve"> </w:t>
      </w:r>
      <w:r>
        <w:rPr>
          <w:b/>
          <w:lang w:val="en-US"/>
        </w:rPr>
        <w:t>2</w:t>
      </w:r>
      <w:r w:rsidRPr="006761AB">
        <w:rPr>
          <w:b/>
        </w:rPr>
        <w:t xml:space="preserve"> </w:t>
      </w:r>
      <w:r w:rsidRPr="00901EE4">
        <w:rPr>
          <w:b/>
          <w:lang w:val="en-GB"/>
        </w:rPr>
        <w:t>–</w:t>
      </w:r>
      <w:r w:rsidRPr="006761AB">
        <w:rPr>
          <w:b/>
        </w:rPr>
        <w:t xml:space="preserve"> </w:t>
      </w:r>
      <w:r>
        <w:rPr>
          <w:b/>
          <w:lang w:val="en-US"/>
        </w:rPr>
        <w:t xml:space="preserve">Dielectric constant of air depending </w:t>
      </w:r>
      <w:r w:rsidR="00F909B1">
        <w:rPr>
          <w:b/>
          <w:lang w:val="en-US"/>
        </w:rPr>
        <w:t>on</w:t>
      </w:r>
      <w:r>
        <w:rPr>
          <w:b/>
          <w:lang w:val="en-US"/>
        </w:rPr>
        <w:t xml:space="preserve"> humidity value and pressure for a fixed temperature value</w:t>
      </w:r>
    </w:p>
    <w:p w14:paraId="03BC2ADA" w14:textId="77777777" w:rsidR="00110FB7" w:rsidRDefault="00110FB7" w:rsidP="00110FB7">
      <w:pPr>
        <w:spacing w:before="120"/>
        <w:jc w:val="center"/>
        <w:rPr>
          <w:b/>
          <w:lang w:val="en-US"/>
        </w:rPr>
      </w:pPr>
    </w:p>
    <w:p w14:paraId="64C492F5" w14:textId="77777777" w:rsidR="00110FB7" w:rsidRPr="00901EE4" w:rsidRDefault="00110FB7" w:rsidP="00110FB7">
      <w:pPr>
        <w:spacing w:before="120"/>
        <w:jc w:val="center"/>
        <w:rPr>
          <w:b/>
          <w:lang w:val="en-US"/>
        </w:rPr>
        <w:sectPr w:rsidR="00110FB7" w:rsidRPr="00901EE4" w:rsidSect="00110FB7">
          <w:type w:val="continuous"/>
          <w:pgSz w:w="11906" w:h="16838" w:code="9"/>
          <w:pgMar w:top="1985" w:right="992" w:bottom="1814" w:left="1418" w:header="709" w:footer="709" w:gutter="0"/>
          <w:cols w:space="295"/>
          <w:docGrid w:linePitch="360"/>
        </w:sectPr>
      </w:pPr>
    </w:p>
    <w:p w14:paraId="04FD0D34" w14:textId="2DB7DB4A" w:rsidR="00110FB7" w:rsidRPr="00BB0735" w:rsidRDefault="00AF2307" w:rsidP="007E61A5">
      <w:pPr>
        <w:widowControl/>
        <w:pBdr>
          <w:top w:val="nil"/>
          <w:left w:val="nil"/>
          <w:bottom w:val="nil"/>
          <w:right w:val="nil"/>
          <w:between w:val="nil"/>
        </w:pBdr>
        <w:ind w:firstLine="0"/>
        <w:jc w:val="both"/>
        <w:rPr>
          <w:sz w:val="24"/>
          <w:szCs w:val="24"/>
          <w:lang w:val="en-GB"/>
        </w:rPr>
      </w:pPr>
      <w:r w:rsidRPr="00AF2307">
        <w:rPr>
          <w:sz w:val="24"/>
          <w:szCs w:val="24"/>
          <w:lang w:val="en-GB"/>
        </w:rPr>
        <w:t>Figure 2 also shows a</w:t>
      </w:r>
      <w:r>
        <w:rPr>
          <w:sz w:val="24"/>
          <w:szCs w:val="24"/>
          <w:lang w:val="en-GB"/>
        </w:rPr>
        <w:t xml:space="preserve"> point with the value of </w:t>
      </w:r>
      <w:r w:rsidR="00F909B1">
        <w:rPr>
          <w:sz w:val="24"/>
          <w:szCs w:val="24"/>
          <w:lang w:val="en-GB"/>
        </w:rPr>
        <w:t xml:space="preserve">the dielectric constant </w:t>
      </w:r>
      <w:r w:rsidR="00794240">
        <w:rPr>
          <w:sz w:val="24"/>
          <w:szCs w:val="24"/>
          <w:lang w:val="en-GB"/>
        </w:rPr>
        <w:t xml:space="preserve">corresponding to </w:t>
      </w:r>
      <w:r w:rsidR="00F909B1">
        <w:rPr>
          <w:sz w:val="24"/>
          <w:szCs w:val="24"/>
          <w:lang w:val="en-GB"/>
        </w:rPr>
        <w:t xml:space="preserve">given reference conditions and a region where the </w:t>
      </w:r>
      <w:r w:rsidR="00F909B1">
        <w:rPr>
          <w:sz w:val="24"/>
          <w:szCs w:val="24"/>
          <w:lang w:val="en-GB"/>
        </w:rPr>
        <w:t xml:space="preserve">dielectric constant lies within the </w:t>
      </w:r>
      <w:r w:rsidR="007701C0">
        <w:rPr>
          <w:sz w:val="24"/>
          <w:szCs w:val="24"/>
          <w:lang w:val="en-GB"/>
        </w:rPr>
        <w:t>calculated</w:t>
      </w:r>
      <w:r w:rsidRPr="00AF2307">
        <w:rPr>
          <w:sz w:val="24"/>
          <w:szCs w:val="24"/>
          <w:lang w:val="en-GB"/>
        </w:rPr>
        <w:t xml:space="preserve"> </w:t>
      </w:r>
      <w:r>
        <w:rPr>
          <w:sz w:val="24"/>
          <w:szCs w:val="24"/>
          <w:lang w:val="en-GB"/>
        </w:rPr>
        <w:t>uncertainty region</w:t>
      </w:r>
      <w:r w:rsidRPr="00AF2307">
        <w:rPr>
          <w:sz w:val="24"/>
          <w:szCs w:val="24"/>
          <w:lang w:val="en-GB"/>
        </w:rPr>
        <w:t xml:space="preserve">. </w:t>
      </w:r>
    </w:p>
    <w:p w14:paraId="34713212" w14:textId="583A5227" w:rsidR="00157395" w:rsidRPr="00157395" w:rsidRDefault="007701C0" w:rsidP="00157395">
      <w:pPr>
        <w:widowControl/>
        <w:pBdr>
          <w:top w:val="nil"/>
          <w:left w:val="nil"/>
          <w:bottom w:val="nil"/>
          <w:right w:val="nil"/>
          <w:between w:val="nil"/>
        </w:pBdr>
        <w:ind w:firstLine="0"/>
        <w:jc w:val="both"/>
        <w:rPr>
          <w:sz w:val="24"/>
          <w:szCs w:val="24"/>
          <w:lang w:val="en-GB"/>
        </w:rPr>
      </w:pPr>
      <w:r>
        <w:rPr>
          <w:sz w:val="24"/>
          <w:szCs w:val="24"/>
          <w:lang w:val="en-US"/>
        </w:rPr>
        <w:lastRenderedPageBreak/>
        <w:t>I</w:t>
      </w:r>
      <w:r w:rsidR="00992363">
        <w:rPr>
          <w:sz w:val="24"/>
          <w:szCs w:val="24"/>
          <w:lang w:val="en-US"/>
        </w:rPr>
        <w:t>t’s necessary to consider a</w:t>
      </w:r>
      <w:r>
        <w:rPr>
          <w:sz w:val="24"/>
          <w:szCs w:val="24"/>
          <w:lang w:val="en-US"/>
        </w:rPr>
        <w:t>dditional</w:t>
      </w:r>
      <w:r w:rsidR="00992363">
        <w:rPr>
          <w:sz w:val="24"/>
          <w:szCs w:val="24"/>
          <w:lang w:val="en-US"/>
        </w:rPr>
        <w:t xml:space="preserve"> source</w:t>
      </w:r>
      <w:r w:rsidR="009602F3">
        <w:rPr>
          <w:sz w:val="24"/>
          <w:szCs w:val="24"/>
          <w:lang w:val="en-US"/>
        </w:rPr>
        <w:t>s</w:t>
      </w:r>
      <w:r w:rsidR="00992363">
        <w:rPr>
          <w:sz w:val="24"/>
          <w:szCs w:val="24"/>
          <w:lang w:val="en-US"/>
        </w:rPr>
        <w:t xml:space="preserve"> of uncertainty to make a consistent </w:t>
      </w:r>
      <w:r w:rsidR="00F909B1">
        <w:rPr>
          <w:sz w:val="24"/>
          <w:szCs w:val="24"/>
          <w:lang w:val="en-US"/>
        </w:rPr>
        <w:t>analysis of the contribution to</w:t>
      </w:r>
      <w:r>
        <w:rPr>
          <w:sz w:val="24"/>
          <w:szCs w:val="24"/>
          <w:lang w:val="en-US"/>
        </w:rPr>
        <w:t xml:space="preserve"> </w:t>
      </w:r>
      <w:r w:rsidR="00F909B1">
        <w:rPr>
          <w:sz w:val="24"/>
          <w:szCs w:val="24"/>
          <w:lang w:val="en-US"/>
        </w:rPr>
        <w:t xml:space="preserve">the </w:t>
      </w:r>
      <w:r>
        <w:rPr>
          <w:sz w:val="24"/>
          <w:szCs w:val="24"/>
          <w:lang w:val="en-US"/>
        </w:rPr>
        <w:t>measurement process. Related to simplified Equation (1)</w:t>
      </w:r>
      <w:r w:rsidR="00992363">
        <w:rPr>
          <w:sz w:val="24"/>
          <w:szCs w:val="24"/>
          <w:lang w:val="en-US"/>
        </w:rPr>
        <w:t xml:space="preserve"> </w:t>
      </w:r>
      <w:r>
        <w:rPr>
          <w:sz w:val="24"/>
          <w:szCs w:val="24"/>
          <w:lang w:val="en-US"/>
        </w:rPr>
        <w:t xml:space="preserve">the uncertainty comes from </w:t>
      </w:r>
      <w:r w:rsidR="00F909B1">
        <w:rPr>
          <w:sz w:val="24"/>
          <w:szCs w:val="24"/>
          <w:lang w:val="en-GB"/>
        </w:rPr>
        <w:t xml:space="preserve">uncertainty in time estimation </w:t>
      </w:r>
      <w:proofErr w:type="spellStart"/>
      <w:r w:rsidR="00F909B1">
        <w:rPr>
          <w:sz w:val="24"/>
          <w:szCs w:val="24"/>
          <w:lang w:val="en-GB"/>
        </w:rPr>
        <w:t>Δ</w:t>
      </w:r>
      <w:r w:rsidR="00F909B1" w:rsidRPr="00846999">
        <w:rPr>
          <w:i/>
          <w:iCs/>
          <w:sz w:val="24"/>
          <w:szCs w:val="24"/>
          <w:lang w:val="en-GB"/>
        </w:rPr>
        <w:t>t</w:t>
      </w:r>
      <w:r w:rsidR="00157395" w:rsidRPr="00846999">
        <w:rPr>
          <w:i/>
          <w:iCs/>
          <w:sz w:val="24"/>
          <w:szCs w:val="24"/>
          <w:vertAlign w:val="subscript"/>
          <w:lang w:val="en-GB"/>
        </w:rPr>
        <w:t>R</w:t>
      </w:r>
      <w:proofErr w:type="spellEnd"/>
      <w:r w:rsidR="00F909B1">
        <w:rPr>
          <w:sz w:val="24"/>
          <w:szCs w:val="24"/>
          <w:lang w:val="en-GB"/>
        </w:rPr>
        <w:t xml:space="preserve"> and uncertainty in distance measurement</w:t>
      </w:r>
      <w:r w:rsidR="00157395">
        <w:rPr>
          <w:sz w:val="24"/>
          <w:szCs w:val="24"/>
          <w:lang w:val="en-GB"/>
        </w:rPr>
        <w:t>,</w:t>
      </w:r>
      <w:r w:rsidR="00F909B1">
        <w:rPr>
          <w:sz w:val="24"/>
          <w:szCs w:val="24"/>
          <w:lang w:val="en-GB"/>
        </w:rPr>
        <w:t xml:space="preserve"> which comes from the reference measurement instrument</w:t>
      </w:r>
      <w:r w:rsidR="00157395">
        <w:rPr>
          <w:sz w:val="24"/>
          <w:szCs w:val="24"/>
          <w:lang w:val="en-GB"/>
        </w:rPr>
        <w:t xml:space="preserve"> Δ</w:t>
      </w:r>
      <w:r w:rsidR="00157395" w:rsidRPr="00846999">
        <w:rPr>
          <w:i/>
          <w:iCs/>
          <w:sz w:val="24"/>
          <w:szCs w:val="24"/>
          <w:lang w:val="en-GB"/>
        </w:rPr>
        <w:t>L</w:t>
      </w:r>
      <w:r w:rsidR="00157395" w:rsidRPr="00846999">
        <w:rPr>
          <w:i/>
          <w:iCs/>
          <w:sz w:val="24"/>
          <w:szCs w:val="24"/>
          <w:vertAlign w:val="subscript"/>
          <w:lang w:val="en-GB"/>
        </w:rPr>
        <w:t>RM</w:t>
      </w:r>
      <w:r w:rsidR="00157395" w:rsidRPr="00157395">
        <w:rPr>
          <w:sz w:val="24"/>
          <w:szCs w:val="24"/>
          <w:lang w:val="en-GB"/>
        </w:rPr>
        <w:t>.</w:t>
      </w:r>
      <w:r w:rsidR="00157395">
        <w:rPr>
          <w:sz w:val="24"/>
          <w:szCs w:val="24"/>
          <w:lang w:val="en-GB"/>
        </w:rPr>
        <w:t xml:space="preserve"> </w:t>
      </w:r>
      <w:r w:rsidR="00DD460A">
        <w:rPr>
          <w:sz w:val="24"/>
          <w:szCs w:val="24"/>
          <w:lang w:val="en-GB"/>
        </w:rPr>
        <w:t>Several factors, including the sounding pulse shape and the signal-to-noise ratio, influence uncertainty in time estimation</w:t>
      </w:r>
      <w:r w:rsidR="00157395" w:rsidRPr="00157395">
        <w:rPr>
          <w:sz w:val="24"/>
          <w:szCs w:val="24"/>
          <w:lang w:val="en-GB"/>
        </w:rPr>
        <w:t>. These characteristics vary for each specific sensor and play a critical role in determining the accuracy of time measurement.</w:t>
      </w:r>
    </w:p>
    <w:p w14:paraId="3C3AC8FD" w14:textId="78C16386" w:rsidR="00157395" w:rsidRDefault="00157395" w:rsidP="00157395">
      <w:pPr>
        <w:widowControl/>
        <w:pBdr>
          <w:top w:val="nil"/>
          <w:left w:val="nil"/>
          <w:bottom w:val="nil"/>
          <w:right w:val="nil"/>
          <w:between w:val="nil"/>
        </w:pBdr>
        <w:ind w:firstLine="0"/>
        <w:jc w:val="both"/>
        <w:rPr>
          <w:sz w:val="24"/>
          <w:szCs w:val="24"/>
          <w:lang w:val="en-GB"/>
        </w:rPr>
      </w:pPr>
      <w:r w:rsidRPr="00157395">
        <w:rPr>
          <w:sz w:val="24"/>
          <w:szCs w:val="24"/>
          <w:lang w:val="en-GB"/>
        </w:rPr>
        <w:t xml:space="preserve">In general, </w:t>
      </w:r>
      <w:r w:rsidR="00DD460A">
        <w:rPr>
          <w:sz w:val="24"/>
          <w:szCs w:val="24"/>
          <w:lang w:val="en-GB"/>
        </w:rPr>
        <w:t>this uncertainty component</w:t>
      </w:r>
      <w:r w:rsidRPr="00157395">
        <w:rPr>
          <w:sz w:val="24"/>
          <w:szCs w:val="24"/>
          <w:lang w:val="en-GB"/>
        </w:rPr>
        <w:t xml:space="preserve"> depends on the distance between the sensor and the measured surface </w:t>
      </w:r>
      <w:r w:rsidR="00DD460A">
        <w:rPr>
          <w:sz w:val="24"/>
          <w:szCs w:val="24"/>
          <w:lang w:val="en-GB"/>
        </w:rPr>
        <w:t>(</w:t>
      </w:r>
      <w:r w:rsidRPr="00157395">
        <w:rPr>
          <w:sz w:val="24"/>
          <w:szCs w:val="24"/>
          <w:lang w:val="en-GB"/>
        </w:rPr>
        <w:t>or reflector</w:t>
      </w:r>
      <w:r w:rsidR="00DD460A">
        <w:rPr>
          <w:sz w:val="24"/>
          <w:szCs w:val="24"/>
          <w:lang w:val="en-GB"/>
        </w:rPr>
        <w:t>)</w:t>
      </w:r>
      <w:r w:rsidRPr="00157395">
        <w:rPr>
          <w:sz w:val="24"/>
          <w:szCs w:val="24"/>
          <w:lang w:val="en-GB"/>
        </w:rPr>
        <w:t xml:space="preserve">. As the electromagnetic wave propagates, the shape of the reflected pulse changes with distance, introducing </w:t>
      </w:r>
      <w:r w:rsidR="00DD460A">
        <w:rPr>
          <w:sz w:val="24"/>
          <w:szCs w:val="24"/>
          <w:lang w:val="en-GB"/>
        </w:rPr>
        <w:t xml:space="preserve">additional </w:t>
      </w:r>
      <w:r w:rsidRPr="00157395">
        <w:rPr>
          <w:sz w:val="24"/>
          <w:szCs w:val="24"/>
          <w:lang w:val="en-GB"/>
        </w:rPr>
        <w:t>variability in the time measurement</w:t>
      </w:r>
      <w:r w:rsidR="00DD460A">
        <w:rPr>
          <w:sz w:val="24"/>
          <w:szCs w:val="24"/>
          <w:lang w:val="en-GB"/>
        </w:rPr>
        <w:t xml:space="preserve"> (the amplitude of the reflected signal decreases with the increase in distance decreasing signal-to-noise ratio)</w:t>
      </w:r>
      <w:r w:rsidRPr="00157395">
        <w:rPr>
          <w:sz w:val="24"/>
          <w:szCs w:val="24"/>
          <w:lang w:val="en-GB"/>
        </w:rPr>
        <w:t>. To model this dependency, the uncertainty in time estimation</w:t>
      </w:r>
      <w:r w:rsidR="00D6369C" w:rsidRPr="00D6369C">
        <w:rPr>
          <w:sz w:val="24"/>
          <w:szCs w:val="24"/>
          <w:lang w:val="en-GB"/>
        </w:rPr>
        <w:t> </w:t>
      </w:r>
      <w:proofErr w:type="spellStart"/>
      <w:r w:rsidR="00DD460A">
        <w:rPr>
          <w:sz w:val="24"/>
          <w:szCs w:val="24"/>
          <w:lang w:val="en-GB"/>
        </w:rPr>
        <w:t>Δ</w:t>
      </w:r>
      <w:r w:rsidR="00DD460A" w:rsidRPr="00D6369C">
        <w:rPr>
          <w:i/>
          <w:iCs/>
          <w:sz w:val="24"/>
          <w:szCs w:val="24"/>
          <w:lang w:val="en-GB"/>
        </w:rPr>
        <w:t>t</w:t>
      </w:r>
      <w:r w:rsidR="00DD460A" w:rsidRPr="00D6369C">
        <w:rPr>
          <w:i/>
          <w:iCs/>
          <w:sz w:val="24"/>
          <w:szCs w:val="24"/>
          <w:vertAlign w:val="subscript"/>
          <w:lang w:val="en-GB"/>
        </w:rPr>
        <w:t>R</w:t>
      </w:r>
      <w:proofErr w:type="spellEnd"/>
      <w:r w:rsidRPr="00157395">
        <w:rPr>
          <w:sz w:val="24"/>
          <w:szCs w:val="24"/>
          <w:lang w:val="en-GB"/>
        </w:rPr>
        <w:t xml:space="preserve"> can be expressed as a function of the distance </w:t>
      </w:r>
      <w:r w:rsidRPr="00D6369C">
        <w:rPr>
          <w:i/>
          <w:iCs/>
          <w:sz w:val="24"/>
          <w:szCs w:val="24"/>
          <w:lang w:val="en-GB"/>
        </w:rPr>
        <w:t>L</w:t>
      </w:r>
      <w:r w:rsidRPr="00157395">
        <w:rPr>
          <w:sz w:val="24"/>
          <w:szCs w:val="24"/>
          <w:lang w:val="en-GB"/>
        </w:rPr>
        <w:t>. A practical approach is to approximate this relationship using an exponential curve:</w:t>
      </w:r>
    </w:p>
    <w:p w14:paraId="4C195739" w14:textId="72C4148D" w:rsidR="00DD460A" w:rsidRDefault="00DD460A" w:rsidP="00DD460A">
      <w:pPr>
        <w:widowControl/>
        <w:pBdr>
          <w:top w:val="nil"/>
          <w:left w:val="nil"/>
          <w:bottom w:val="nil"/>
          <w:right w:val="nil"/>
          <w:between w:val="nil"/>
        </w:pBdr>
        <w:ind w:left="-2" w:firstLine="0"/>
        <w:jc w:val="right"/>
        <w:rPr>
          <w:sz w:val="24"/>
          <w:szCs w:val="24"/>
        </w:rPr>
      </w:pPr>
      <m:oMath>
        <m:r>
          <m:rPr>
            <m:sty m:val="p"/>
          </m:rPr>
          <w:rPr>
            <w:rFonts w:ascii="Cambria Math" w:hAnsi="Cambria Math"/>
            <w:sz w:val="24"/>
            <w:szCs w:val="24"/>
            <w:lang w:val="en-US"/>
          </w:rPr>
          <m:t>Δ</m:t>
        </m:r>
        <m:sSub>
          <m:sSubPr>
            <m:ctrlPr>
              <w:rPr>
                <w:rFonts w:ascii="Cambria Math" w:hAnsi="Cambria Math"/>
                <w:i/>
                <w:iCs/>
                <w:sz w:val="24"/>
                <w:szCs w:val="24"/>
                <w:lang w:val="en-US"/>
              </w:rPr>
            </m:ctrlPr>
          </m:sSubPr>
          <m:e>
            <m:r>
              <w:rPr>
                <w:rFonts w:ascii="Cambria Math" w:hAnsi="Cambria Math"/>
                <w:sz w:val="24"/>
                <w:szCs w:val="24"/>
                <w:lang w:val="en-US"/>
              </w:rPr>
              <m:t>t</m:t>
            </m:r>
          </m:e>
          <m:sub>
            <m:r>
              <w:rPr>
                <w:rFonts w:ascii="Cambria Math" w:hAnsi="Cambria Math"/>
                <w:sz w:val="24"/>
                <w:szCs w:val="24"/>
                <w:vertAlign w:val="subscript"/>
                <w:lang w:val="en-US"/>
              </w:rPr>
              <m:t>R</m:t>
            </m:r>
          </m:sub>
        </m:sSub>
        <m:r>
          <m:rPr>
            <m:sty m:val="p"/>
          </m:rPr>
          <w:rPr>
            <w:rFonts w:ascii="Cambria Math"/>
            <w:sz w:val="24"/>
            <w:szCs w:val="24"/>
            <w:vertAlign w:val="subscript"/>
            <w:lang w:val="en-US"/>
          </w:rPr>
          <m:t>(</m:t>
        </m:r>
        <m:r>
          <w:rPr>
            <w:rFonts w:ascii="Cambria Math"/>
            <w:sz w:val="24"/>
            <w:szCs w:val="24"/>
            <w:vertAlign w:val="subscript"/>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=A∙</m:t>
        </m:r>
        <m:r>
          <m:rPr>
            <m:sty m:val="p"/>
          </m:rPr>
          <w:rPr>
            <w:rFonts w:ascii="Cambria Math" w:hAnsi="Cambria Math"/>
            <w:sz w:val="24"/>
            <w:szCs w:val="24"/>
            <w:shd w:val="clear" w:color="auto" w:fill="FFFFFF"/>
          </w:rPr>
          <m:t>exp⁡</m:t>
        </m:r>
        <m:r>
          <w:rPr>
            <w:rFonts w:ascii="Cambria Math" w:hAnsi="Cambria Math"/>
            <w:sz w:val="24"/>
            <w:szCs w:val="24"/>
            <w:shd w:val="clear" w:color="auto" w:fill="FFFFFF"/>
            <w:lang w:val="en-GB"/>
          </w:rPr>
          <m:t>(B</m:t>
        </m:r>
        <m:r>
          <w:rPr>
            <w:rFonts w:ascii="Cambria Math" w:hAnsi="Cambria Math"/>
            <w:sz w:val="24"/>
            <w:szCs w:val="24"/>
            <w:shd w:val="clear" w:color="auto" w:fill="FFFFFF"/>
          </w:rPr>
          <m:t>∙L</m:t>
        </m:r>
        <m:r>
          <w:rPr>
            <w:rFonts w:ascii="Cambria Math" w:hAnsi="Cambria Math"/>
            <w:sz w:val="24"/>
            <w:szCs w:val="24"/>
            <w:shd w:val="clear" w:color="auto" w:fill="FFFFFF"/>
            <w:lang w:val="en-GB"/>
          </w:rPr>
          <m:t>)</m:t>
        </m:r>
        <m:r>
          <w:rPr>
            <w:rFonts w:ascii="Cambria Math" w:hAnsi="Cambria Math"/>
            <w:sz w:val="24"/>
            <w:szCs w:val="24"/>
            <w:shd w:val="clear" w:color="auto" w:fill="FFFFFF"/>
            <w:lang w:val="en-US"/>
          </w:rPr>
          <m:t>,</m:t>
        </m:r>
      </m:oMath>
      <w:r>
        <w:rPr>
          <w:sz w:val="24"/>
          <w:szCs w:val="24"/>
          <w:lang w:val="en-US"/>
        </w:rPr>
        <w:tab/>
      </w:r>
      <w:r>
        <w:rPr>
          <w:sz w:val="24"/>
          <w:szCs w:val="24"/>
          <w:lang w:val="en-US"/>
        </w:rPr>
        <w:tab/>
      </w:r>
      <w:r w:rsidRPr="00771977">
        <w:rPr>
          <w:sz w:val="24"/>
          <w:szCs w:val="24"/>
        </w:rPr>
        <w:t>(</w:t>
      </w:r>
      <w:r>
        <w:rPr>
          <w:sz w:val="24"/>
          <w:szCs w:val="24"/>
          <w:lang w:val="en-GB"/>
        </w:rPr>
        <w:t>4</w:t>
      </w:r>
      <w:r>
        <w:rPr>
          <w:sz w:val="24"/>
          <w:szCs w:val="24"/>
        </w:rPr>
        <w:t>)</w:t>
      </w:r>
    </w:p>
    <w:p w14:paraId="1996E931" w14:textId="128CCE6C" w:rsidR="00157395" w:rsidRPr="00157395" w:rsidRDefault="00D6369C" w:rsidP="00157395">
      <w:pPr>
        <w:widowControl/>
        <w:pBdr>
          <w:top w:val="nil"/>
          <w:left w:val="nil"/>
          <w:bottom w:val="nil"/>
          <w:right w:val="nil"/>
          <w:between w:val="nil"/>
        </w:pBdr>
        <w:ind w:firstLine="0"/>
        <w:jc w:val="both"/>
        <w:rPr>
          <w:sz w:val="24"/>
          <w:szCs w:val="24"/>
          <w:lang w:val="en-GB"/>
        </w:rPr>
      </w:pPr>
      <w:r>
        <w:rPr>
          <w:sz w:val="24"/>
          <w:szCs w:val="24"/>
          <w:lang w:val="en-GB"/>
        </w:rPr>
        <w:t>w</w:t>
      </w:r>
      <w:r w:rsidR="00157395" w:rsidRPr="00157395">
        <w:rPr>
          <w:sz w:val="24"/>
          <w:szCs w:val="24"/>
          <w:lang w:val="en-GB"/>
        </w:rPr>
        <w:t>here</w:t>
      </w:r>
      <w:r w:rsidR="00DD460A">
        <w:rPr>
          <w:sz w:val="24"/>
          <w:szCs w:val="24"/>
          <w:lang w:val="en-GB"/>
        </w:rPr>
        <w:t xml:space="preserve"> </w:t>
      </w:r>
      <w:r w:rsidR="00DD460A" w:rsidRPr="00D6369C">
        <w:rPr>
          <w:i/>
          <w:iCs/>
          <w:sz w:val="24"/>
          <w:szCs w:val="24"/>
          <w:lang w:val="en-GB"/>
        </w:rPr>
        <w:t>L</w:t>
      </w:r>
      <w:r w:rsidR="00DD460A">
        <w:rPr>
          <w:sz w:val="24"/>
          <w:szCs w:val="24"/>
          <w:lang w:val="en-GB"/>
        </w:rPr>
        <w:t xml:space="preserve"> is the distance between </w:t>
      </w:r>
      <w:r w:rsidR="00CE0E4B">
        <w:rPr>
          <w:sz w:val="24"/>
          <w:szCs w:val="24"/>
          <w:lang w:val="en-GB"/>
        </w:rPr>
        <w:t>the generator and interface air-liquid (or reflector),</w:t>
      </w:r>
      <w:r w:rsidR="00157395" w:rsidRPr="00157395">
        <w:rPr>
          <w:sz w:val="24"/>
          <w:szCs w:val="24"/>
          <w:lang w:val="en-GB"/>
        </w:rPr>
        <w:t xml:space="preserve"> </w:t>
      </w:r>
      <w:r w:rsidR="00DD460A">
        <w:rPr>
          <w:sz w:val="24"/>
          <w:szCs w:val="24"/>
          <w:lang w:val="en-GB"/>
        </w:rPr>
        <w:t xml:space="preserve">parameters </w:t>
      </w:r>
      <w:r w:rsidR="00DD460A" w:rsidRPr="00D6369C">
        <w:rPr>
          <w:i/>
          <w:iCs/>
          <w:sz w:val="24"/>
          <w:szCs w:val="24"/>
          <w:lang w:val="en-GB"/>
        </w:rPr>
        <w:t>A</w:t>
      </w:r>
      <w:r w:rsidR="00DD460A">
        <w:rPr>
          <w:sz w:val="24"/>
          <w:szCs w:val="24"/>
          <w:lang w:val="en-GB"/>
        </w:rPr>
        <w:t xml:space="preserve"> and </w:t>
      </w:r>
      <w:r w:rsidR="00DD460A" w:rsidRPr="00D6369C">
        <w:rPr>
          <w:i/>
          <w:iCs/>
          <w:sz w:val="24"/>
          <w:szCs w:val="24"/>
          <w:lang w:val="en-GB"/>
        </w:rPr>
        <w:t>B</w:t>
      </w:r>
      <w:r w:rsidR="00DD460A">
        <w:rPr>
          <w:sz w:val="24"/>
          <w:szCs w:val="24"/>
          <w:lang w:val="en-GB"/>
        </w:rPr>
        <w:t xml:space="preserve"> are determined </w:t>
      </w:r>
      <w:r w:rsidR="00157395" w:rsidRPr="00157395">
        <w:rPr>
          <w:sz w:val="24"/>
          <w:szCs w:val="24"/>
          <w:lang w:val="en-GB"/>
        </w:rPr>
        <w:t xml:space="preserve">during the calibration process based on the sensor's characteristics and its operating conditions. </w:t>
      </w:r>
    </w:p>
    <w:p w14:paraId="52A98D37" w14:textId="41E46050" w:rsidR="00E2129D" w:rsidRDefault="00DD460A" w:rsidP="007E61A5">
      <w:pPr>
        <w:widowControl/>
        <w:pBdr>
          <w:top w:val="nil"/>
          <w:left w:val="nil"/>
          <w:bottom w:val="nil"/>
          <w:right w:val="nil"/>
          <w:between w:val="nil"/>
        </w:pBdr>
        <w:ind w:firstLine="0"/>
        <w:jc w:val="both"/>
        <w:rPr>
          <w:sz w:val="24"/>
          <w:szCs w:val="24"/>
          <w:lang w:val="en-US"/>
        </w:rPr>
      </w:pPr>
      <w:r>
        <w:rPr>
          <w:sz w:val="24"/>
          <w:szCs w:val="24"/>
          <w:lang w:val="en-US"/>
        </w:rPr>
        <w:t>T</w:t>
      </w:r>
      <w:r w:rsidR="00E2129D">
        <w:rPr>
          <w:sz w:val="24"/>
          <w:szCs w:val="24"/>
          <w:lang w:val="en-US"/>
        </w:rPr>
        <w:t xml:space="preserve">he calibration function is </w:t>
      </w:r>
      <w:r>
        <w:rPr>
          <w:sz w:val="24"/>
          <w:szCs w:val="24"/>
          <w:lang w:val="en-US"/>
        </w:rPr>
        <w:t xml:space="preserve">usually </w:t>
      </w:r>
      <w:r w:rsidR="00E2129D">
        <w:rPr>
          <w:sz w:val="24"/>
          <w:szCs w:val="24"/>
          <w:lang w:val="en-US"/>
        </w:rPr>
        <w:t xml:space="preserve">stored </w:t>
      </w:r>
      <w:r w:rsidR="001751EA">
        <w:rPr>
          <w:sz w:val="24"/>
          <w:szCs w:val="24"/>
          <w:lang w:val="en-US"/>
        </w:rPr>
        <w:t>in a tabular form</w:t>
      </w:r>
      <w:r w:rsidR="008D14AF">
        <w:rPr>
          <w:sz w:val="24"/>
          <w:szCs w:val="24"/>
          <w:lang w:val="en-US"/>
        </w:rPr>
        <w:t>,</w:t>
      </w:r>
      <w:r w:rsidR="001751EA">
        <w:rPr>
          <w:sz w:val="24"/>
          <w:szCs w:val="24"/>
          <w:lang w:val="en-US"/>
        </w:rPr>
        <w:t xml:space="preserve"> and level </w:t>
      </w:r>
      <w:r w:rsidR="008D14AF">
        <w:rPr>
          <w:sz w:val="24"/>
          <w:szCs w:val="24"/>
          <w:lang w:val="en-US"/>
        </w:rPr>
        <w:t>calculation</w:t>
      </w:r>
      <w:r w:rsidR="001751EA">
        <w:rPr>
          <w:sz w:val="24"/>
          <w:szCs w:val="24"/>
          <w:lang w:val="en-US"/>
        </w:rPr>
        <w:t xml:space="preserve"> is </w:t>
      </w:r>
      <w:r w:rsidR="008D14AF">
        <w:rPr>
          <w:sz w:val="24"/>
          <w:szCs w:val="24"/>
          <w:lang w:val="en-US"/>
        </w:rPr>
        <w:t>done</w:t>
      </w:r>
      <w:r w:rsidR="001751EA">
        <w:rPr>
          <w:sz w:val="24"/>
          <w:szCs w:val="24"/>
          <w:lang w:val="en-US"/>
        </w:rPr>
        <w:t xml:space="preserve"> according</w:t>
      </w:r>
      <w:r w:rsidR="008D14AF">
        <w:rPr>
          <w:sz w:val="24"/>
          <w:szCs w:val="24"/>
          <w:lang w:val="en-US"/>
        </w:rPr>
        <w:t xml:space="preserve"> to</w:t>
      </w:r>
      <w:r w:rsidR="00E2129D">
        <w:rPr>
          <w:sz w:val="24"/>
          <w:szCs w:val="24"/>
          <w:lang w:val="en-US"/>
        </w:rPr>
        <w:t xml:space="preserve"> </w:t>
      </w:r>
      <w:r w:rsidR="001751EA">
        <w:rPr>
          <w:sz w:val="24"/>
          <w:szCs w:val="24"/>
          <w:lang w:val="en-US"/>
        </w:rPr>
        <w:t>Equation (</w:t>
      </w:r>
      <w:r w:rsidR="008D14AF">
        <w:rPr>
          <w:sz w:val="24"/>
          <w:szCs w:val="24"/>
          <w:lang w:val="en-US"/>
        </w:rPr>
        <w:t>5</w:t>
      </w:r>
      <w:r w:rsidR="001751EA">
        <w:rPr>
          <w:sz w:val="24"/>
          <w:szCs w:val="24"/>
          <w:lang w:val="en-US"/>
        </w:rPr>
        <w:t>)</w:t>
      </w:r>
      <w:r w:rsidR="00E2129D">
        <w:rPr>
          <w:sz w:val="24"/>
          <w:szCs w:val="24"/>
          <w:lang w:val="en-US"/>
        </w:rPr>
        <w:t>:</w:t>
      </w:r>
    </w:p>
    <w:p w14:paraId="0C057D7D" w14:textId="2D4178BC" w:rsidR="008D14AF" w:rsidRPr="00BB0735" w:rsidRDefault="00B3475A" w:rsidP="008D14AF">
      <w:pPr>
        <w:widowControl/>
        <w:pBdr>
          <w:top w:val="nil"/>
          <w:left w:val="nil"/>
          <w:bottom w:val="nil"/>
          <w:right w:val="nil"/>
          <w:between w:val="nil"/>
        </w:pBdr>
        <w:ind w:left="-2" w:firstLine="0"/>
        <w:jc w:val="right"/>
        <w:rPr>
          <w:sz w:val="24"/>
          <w:szCs w:val="24"/>
          <w:lang w:val="en-US"/>
        </w:rPr>
      </w:pPr>
      <m:oMath>
        <m:r>
          <w:rPr>
            <w:rFonts w:ascii="Cambria Math" w:hAnsi="Cambria Math"/>
            <w:sz w:val="24"/>
            <w:szCs w:val="24"/>
            <w:shd w:val="clear" w:color="auto" w:fill="FFFFFF"/>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rPr>
          <m:t>+</m:t>
        </m:r>
        <m:f>
          <m:fPr>
            <m:ctrlPr>
              <w:rPr>
                <w:rFonts w:ascii="Cambria Math" w:hAnsi="Cambria Math"/>
                <w:i/>
                <w:sz w:val="24"/>
                <w:szCs w:val="24"/>
                <w:shd w:val="clear" w:color="auto" w:fill="FFFFFF"/>
              </w:rPr>
            </m:ctrlPr>
          </m:fPr>
          <m:num>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c,i+1</m:t>
                </m:r>
              </m:sub>
            </m:sSub>
            <m:r>
              <w:rPr>
                <w:rFonts w:ascii="Cambria Math" w:hAnsi="Cambria Math"/>
                <w:sz w:val="24"/>
                <w:szCs w:val="24"/>
                <w:shd w:val="clear" w:color="auto" w:fill="FFFFFF"/>
                <w:lang w:val="en-US"/>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num>
          <m:den>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c,i+1-</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sub>
            </m:sSub>
          </m:den>
        </m:f>
        <m:r>
          <w:rPr>
            <w:rFonts w:ascii="Cambria Math" w:hAnsi="Cambria Math"/>
            <w:sz w:val="24"/>
            <w:szCs w:val="24"/>
            <w:shd w:val="clear" w:color="auto" w:fill="FFFFFF"/>
          </w:rPr>
          <m:t>∙</m:t>
        </m:r>
        <m:r>
          <m:rPr>
            <m:sty m:val="p"/>
          </m:rPr>
          <w:rPr>
            <w:rFonts w:ascii="Cambria Math" w:hAnsi="Cambria Math"/>
            <w:sz w:val="24"/>
            <w:szCs w:val="24"/>
            <w:shd w:val="clear" w:color="auto" w:fill="FFFFFF"/>
          </w:rPr>
          <m:t>⁡</m:t>
        </m:r>
        <m:r>
          <w:rPr>
            <w:rFonts w:ascii="Cambria Math" w:hAnsi="Cambria Math"/>
            <w:sz w:val="24"/>
            <w:szCs w:val="24"/>
            <w:shd w:val="clear" w:color="auto" w:fill="FFFFFF"/>
            <w:lang w:val="en-GB"/>
          </w:rPr>
          <m:t>(t</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lang w:val="en-US"/>
          </w:rPr>
          <m:t>),</m:t>
        </m:r>
      </m:oMath>
      <w:r w:rsidR="008D14AF">
        <w:rPr>
          <w:sz w:val="24"/>
          <w:szCs w:val="24"/>
          <w:lang w:val="en-US"/>
        </w:rPr>
        <w:tab/>
      </w:r>
      <w:r w:rsidR="008D14AF" w:rsidRPr="00771977">
        <w:rPr>
          <w:sz w:val="24"/>
          <w:szCs w:val="24"/>
        </w:rPr>
        <w:t>(</w:t>
      </w:r>
      <w:r w:rsidR="00BB0735">
        <w:rPr>
          <w:sz w:val="24"/>
          <w:szCs w:val="24"/>
          <w:lang w:val="en-US"/>
        </w:rPr>
        <w:t>5</w:t>
      </w:r>
      <w:r w:rsidR="008D14AF">
        <w:rPr>
          <w:sz w:val="24"/>
          <w:szCs w:val="24"/>
        </w:rPr>
        <w:t>)</w:t>
      </w:r>
    </w:p>
    <w:p w14:paraId="318E3358" w14:textId="030710B5" w:rsidR="00BB0735" w:rsidRDefault="00BB0735" w:rsidP="0019179E">
      <w:pPr>
        <w:widowControl/>
        <w:pBdr>
          <w:top w:val="nil"/>
          <w:left w:val="nil"/>
          <w:bottom w:val="nil"/>
          <w:right w:val="nil"/>
          <w:between w:val="nil"/>
        </w:pBdr>
        <w:ind w:firstLine="0"/>
        <w:jc w:val="both"/>
        <w:rPr>
          <w:sz w:val="24"/>
          <w:szCs w:val="24"/>
          <w:lang w:val="en-GB"/>
        </w:rPr>
      </w:pPr>
      <w:r>
        <w:rPr>
          <w:sz w:val="24"/>
          <w:szCs w:val="24"/>
          <w:lang w:val="en-GB"/>
        </w:rPr>
        <w:t xml:space="preserve">where </w:t>
      </w:r>
      <m:oMath>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r>
          <w:rPr>
            <w:rFonts w:ascii="Cambria Math" w:hAnsi="Cambria Math"/>
            <w:sz w:val="24"/>
            <w:szCs w:val="24"/>
            <w:lang w:val="en-GB"/>
          </w:rPr>
          <m:t>≤</m:t>
        </m:r>
        <m:r>
          <w:rPr>
            <w:rFonts w:ascii="Cambria Math" w:hAnsi="Cambria Math"/>
            <w:sz w:val="24"/>
            <w:szCs w:val="24"/>
            <w:shd w:val="clear" w:color="auto" w:fill="FFFFFF"/>
            <w:lang w:val="en-GB"/>
          </w:rPr>
          <m:t>t</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c,i+1</m:t>
            </m:r>
          </m:sub>
        </m:sSub>
      </m:oMath>
      <w:r w:rsidR="00B3475A">
        <w:rPr>
          <w:sz w:val="24"/>
          <w:szCs w:val="24"/>
          <w:lang w:val="en-GB"/>
        </w:rPr>
        <w:t xml:space="preserve"> – measured delay between sounding and reflected pulses; </w:t>
      </w:r>
      <m:oMath>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lang w:val="en-US"/>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c,i+1</m:t>
            </m:r>
          </m:sub>
        </m:sSub>
      </m:oMath>
      <w:r w:rsidR="00B3475A">
        <w:rPr>
          <w:sz w:val="24"/>
          <w:szCs w:val="24"/>
          <w:lang w:val="en-GB"/>
        </w:rPr>
        <w:t xml:space="preserve"> – corresponding data about distances saved in the calibration table.</w:t>
      </w:r>
    </w:p>
    <w:p w14:paraId="6633230F" w14:textId="7D265C00" w:rsidR="00706F0C" w:rsidRPr="00706F0C" w:rsidRDefault="00706F0C" w:rsidP="00706F0C">
      <w:pPr>
        <w:widowControl/>
        <w:pBdr>
          <w:top w:val="nil"/>
          <w:left w:val="nil"/>
          <w:bottom w:val="nil"/>
          <w:right w:val="nil"/>
          <w:between w:val="nil"/>
        </w:pBdr>
        <w:ind w:firstLine="0"/>
        <w:jc w:val="both"/>
        <w:rPr>
          <w:sz w:val="24"/>
          <w:szCs w:val="24"/>
        </w:rPr>
      </w:pPr>
      <w:r w:rsidRPr="00706F0C">
        <w:rPr>
          <w:sz w:val="24"/>
          <w:szCs w:val="24"/>
          <w:lang w:val="en-GB"/>
        </w:rPr>
        <w:t xml:space="preserve">The following </w:t>
      </w:r>
      <w:r w:rsidR="003839A1">
        <w:rPr>
          <w:sz w:val="24"/>
          <w:szCs w:val="24"/>
          <w:lang w:val="en-GB"/>
        </w:rPr>
        <w:t>contributing</w:t>
      </w:r>
      <w:r w:rsidR="003839A1">
        <w:rPr>
          <w:sz w:val="24"/>
          <w:szCs w:val="24"/>
          <w:lang w:val="en-GB"/>
        </w:rPr>
        <w:t xml:space="preserve"> </w:t>
      </w:r>
      <w:r w:rsidRPr="00706F0C">
        <w:rPr>
          <w:sz w:val="24"/>
          <w:szCs w:val="24"/>
          <w:lang w:val="en-GB"/>
        </w:rPr>
        <w:t>factors</w:t>
      </w:r>
      <w:r w:rsidR="00E42041" w:rsidRPr="00E42041">
        <w:rPr>
          <w:sz w:val="24"/>
          <w:szCs w:val="24"/>
          <w:lang w:val="en-GB"/>
        </w:rPr>
        <w:t xml:space="preserve"> </w:t>
      </w:r>
      <w:r w:rsidR="00E42041">
        <w:rPr>
          <w:sz w:val="24"/>
          <w:szCs w:val="24"/>
          <w:lang w:val="en-US"/>
        </w:rPr>
        <w:t xml:space="preserve">were </w:t>
      </w:r>
      <w:r w:rsidRPr="00706F0C">
        <w:rPr>
          <w:sz w:val="24"/>
          <w:szCs w:val="24"/>
          <w:lang w:val="en-GB"/>
        </w:rPr>
        <w:t>con</w:t>
      </w:r>
      <w:r w:rsidR="00E42041">
        <w:rPr>
          <w:sz w:val="24"/>
          <w:szCs w:val="24"/>
          <w:lang w:val="en-GB"/>
        </w:rPr>
        <w:t>sidered</w:t>
      </w:r>
      <w:r w:rsidRPr="00706F0C">
        <w:rPr>
          <w:sz w:val="24"/>
          <w:szCs w:val="24"/>
          <w:lang w:val="en-GB"/>
        </w:rPr>
        <w:t xml:space="preserve"> </w:t>
      </w:r>
      <w:r w:rsidR="003839A1">
        <w:rPr>
          <w:sz w:val="24"/>
          <w:szCs w:val="24"/>
          <w:lang w:val="en-GB"/>
        </w:rPr>
        <w:t xml:space="preserve">to </w:t>
      </w:r>
      <w:proofErr w:type="spellStart"/>
      <w:r w:rsidR="003839A1">
        <w:rPr>
          <w:sz w:val="24"/>
          <w:szCs w:val="24"/>
          <w:lang w:val="en-GB"/>
        </w:rPr>
        <w:t>analyze</w:t>
      </w:r>
      <w:proofErr w:type="spellEnd"/>
      <w:r w:rsidRPr="00706F0C">
        <w:rPr>
          <w:sz w:val="24"/>
          <w:szCs w:val="24"/>
          <w:lang w:val="en-GB"/>
        </w:rPr>
        <w:t xml:space="preserve"> measurement uncertainty:</w:t>
      </w:r>
    </w:p>
    <w:p w14:paraId="52D4D442" w14:textId="2CDB22B0" w:rsidR="00706F0C" w:rsidRPr="00706F0C"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 xml:space="preserve">Nonlinearity between Calibration Points: Hardware tolerances in the </w:t>
      </w:r>
      <w:proofErr w:type="spellStart"/>
      <w:r w:rsidRPr="00706F0C">
        <w:rPr>
          <w:sz w:val="24"/>
          <w:szCs w:val="24"/>
          <w:lang w:val="en-GB"/>
        </w:rPr>
        <w:t>guidewave</w:t>
      </w:r>
      <w:proofErr w:type="spellEnd"/>
      <w:r w:rsidRPr="00706F0C">
        <w:rPr>
          <w:sz w:val="24"/>
          <w:szCs w:val="24"/>
          <w:lang w:val="en-GB"/>
        </w:rPr>
        <w:t xml:space="preserve"> system </w:t>
      </w:r>
      <w:r w:rsidRPr="00706F0C">
        <w:rPr>
          <w:sz w:val="24"/>
          <w:szCs w:val="24"/>
          <w:lang w:val="en-GB"/>
        </w:rPr>
        <w:t>introduce a nonlinearity of up to ±0.</w:t>
      </w:r>
      <w:r w:rsidR="003F1997">
        <w:rPr>
          <w:sz w:val="24"/>
          <w:szCs w:val="24"/>
          <w:lang w:val="en-GB"/>
        </w:rPr>
        <w:t>3</w:t>
      </w:r>
      <w:r w:rsidRPr="00706F0C">
        <w:rPr>
          <w:sz w:val="24"/>
          <w:szCs w:val="24"/>
          <w:lang w:val="en-GB"/>
        </w:rPr>
        <w:t xml:space="preserve"> mm, representing the maximum permissible deviation between two calibration points. This is a fixed contribution for each segment of the calibration table.</w:t>
      </w:r>
    </w:p>
    <w:p w14:paraId="49DFD1B3" w14:textId="6001F284" w:rsidR="00706F0C" w:rsidRPr="00706F0C"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 xml:space="preserve">Random Error in Time Estimation </w:t>
      </w:r>
      <w:proofErr w:type="spellStart"/>
      <w:r>
        <w:rPr>
          <w:sz w:val="24"/>
          <w:szCs w:val="24"/>
          <w:lang w:val="en-GB"/>
        </w:rPr>
        <w:t>Δ</w:t>
      </w:r>
      <w:r w:rsidRPr="00D6369C">
        <w:rPr>
          <w:i/>
          <w:iCs/>
          <w:sz w:val="24"/>
          <w:szCs w:val="24"/>
          <w:lang w:val="en-GB"/>
        </w:rPr>
        <w:t>t</w:t>
      </w:r>
      <w:r w:rsidRPr="00D6369C">
        <w:rPr>
          <w:i/>
          <w:iCs/>
          <w:sz w:val="24"/>
          <w:szCs w:val="24"/>
          <w:vertAlign w:val="subscript"/>
          <w:lang w:val="en-GB"/>
        </w:rPr>
        <w:t>R</w:t>
      </w:r>
      <w:proofErr w:type="spellEnd"/>
      <w:r>
        <w:rPr>
          <w:sz w:val="24"/>
          <w:szCs w:val="24"/>
          <w:lang w:val="en-GB"/>
        </w:rPr>
        <w:t xml:space="preserve">. </w:t>
      </w:r>
      <w:r w:rsidRPr="00706F0C">
        <w:rPr>
          <w:sz w:val="24"/>
          <w:szCs w:val="24"/>
          <w:lang w:val="en-GB"/>
        </w:rPr>
        <w:t xml:space="preserve">The random error in time measurement, which varies with the distance </w:t>
      </w:r>
      <w:r w:rsidRPr="00706F0C">
        <w:rPr>
          <w:i/>
          <w:iCs/>
          <w:sz w:val="24"/>
          <w:szCs w:val="24"/>
          <w:lang w:val="en-GB"/>
        </w:rPr>
        <w:t>L</w:t>
      </w:r>
      <w:r w:rsidRPr="00706F0C">
        <w:rPr>
          <w:sz w:val="24"/>
          <w:szCs w:val="24"/>
          <w:lang w:val="en-GB"/>
        </w:rPr>
        <w:t xml:space="preserve">, is </w:t>
      </w:r>
      <w:proofErr w:type="spellStart"/>
      <w:r w:rsidRPr="00706F0C">
        <w:rPr>
          <w:sz w:val="24"/>
          <w:szCs w:val="24"/>
          <w:lang w:val="en-GB"/>
        </w:rPr>
        <w:t>modeled</w:t>
      </w:r>
      <w:proofErr w:type="spellEnd"/>
      <w:r w:rsidRPr="00706F0C">
        <w:rPr>
          <w:sz w:val="24"/>
          <w:szCs w:val="24"/>
          <w:lang w:val="en-GB"/>
        </w:rPr>
        <w:t xml:space="preserve"> using noise analysis and experimental data. The uncertainty in time estimation is calculated using Equation (4) and is distance-dependent, accounting for the degradation of </w:t>
      </w:r>
      <w:r>
        <w:rPr>
          <w:sz w:val="24"/>
          <w:szCs w:val="24"/>
          <w:lang w:val="en-GB"/>
        </w:rPr>
        <w:t xml:space="preserve">the </w:t>
      </w:r>
      <w:r w:rsidRPr="00706F0C">
        <w:rPr>
          <w:sz w:val="24"/>
          <w:szCs w:val="24"/>
          <w:lang w:val="en-GB"/>
        </w:rPr>
        <w:t>signal-to-noise ratio with increasing distance.</w:t>
      </w:r>
    </w:p>
    <w:p w14:paraId="2A7CA52F" w14:textId="3E2FCFD4" w:rsidR="00706F0C" w:rsidRPr="00706F0C"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Uncertainty of the Reference Instrument: The accuracy of the reference device used during the calibration procedure directly impacts the calibration uncertainty. This contribution is</w:t>
      </w:r>
      <w:r>
        <w:rPr>
          <w:sz w:val="24"/>
          <w:szCs w:val="24"/>
          <w:lang w:val="en-GB"/>
        </w:rPr>
        <w:t xml:space="preserve"> considered</w:t>
      </w:r>
      <w:r w:rsidRPr="00706F0C">
        <w:rPr>
          <w:sz w:val="24"/>
          <w:szCs w:val="24"/>
          <w:lang w:val="en-GB"/>
        </w:rPr>
        <w:t xml:space="preserve"> fixe</w:t>
      </w:r>
      <w:r>
        <w:rPr>
          <w:sz w:val="24"/>
          <w:szCs w:val="24"/>
          <w:lang w:val="en-GB"/>
        </w:rPr>
        <w:t>d</w:t>
      </w:r>
      <w:r w:rsidR="00E42041">
        <w:rPr>
          <w:sz w:val="24"/>
          <w:szCs w:val="24"/>
          <w:lang w:val="en-GB"/>
        </w:rPr>
        <w:t>.</w:t>
      </w:r>
    </w:p>
    <w:p w14:paraId="616C36EA" w14:textId="6EB8AC62" w:rsidR="006C7600"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Uncertainty Due to Changes in Dielectric Constant: Variations in environmental conditions</w:t>
      </w:r>
      <w:r w:rsidR="00E42041">
        <w:rPr>
          <w:sz w:val="24"/>
          <w:szCs w:val="24"/>
          <w:lang w:val="en-GB"/>
        </w:rPr>
        <w:t xml:space="preserve"> </w:t>
      </w:r>
      <w:r w:rsidRPr="00706F0C">
        <w:rPr>
          <w:sz w:val="24"/>
          <w:szCs w:val="24"/>
          <w:lang w:val="en-GB"/>
        </w:rPr>
        <w:t>affect the propagation time of the electromagnetic pulse, introducing additional uncertainty</w:t>
      </w:r>
      <w:r w:rsidR="00E42041">
        <w:rPr>
          <w:sz w:val="24"/>
          <w:szCs w:val="24"/>
          <w:lang w:val="en-GB"/>
        </w:rPr>
        <w:t>,</w:t>
      </w:r>
      <w:r w:rsidR="006C7600">
        <w:rPr>
          <w:sz w:val="24"/>
          <w:szCs w:val="24"/>
          <w:lang w:val="en-GB"/>
        </w:rPr>
        <w:t xml:space="preserve"> and this can be simulated using Equation (6), </w:t>
      </w:r>
      <w:r w:rsidR="006B1943">
        <w:rPr>
          <w:sz w:val="24"/>
          <w:szCs w:val="24"/>
          <w:lang w:val="en-GB"/>
        </w:rPr>
        <w:t xml:space="preserve">which propagates </w:t>
      </w:r>
      <w:r w:rsidR="006C7600">
        <w:rPr>
          <w:sz w:val="24"/>
          <w:szCs w:val="24"/>
          <w:lang w:val="en-GB"/>
        </w:rPr>
        <w:t xml:space="preserve">uncertainty in </w:t>
      </w:r>
      <w:r w:rsidR="006B1943">
        <w:rPr>
          <w:sz w:val="24"/>
          <w:szCs w:val="24"/>
          <w:lang w:val="en-GB"/>
        </w:rPr>
        <w:t xml:space="preserve">the </w:t>
      </w:r>
      <w:r w:rsidR="006C7600">
        <w:rPr>
          <w:sz w:val="24"/>
          <w:szCs w:val="24"/>
          <w:lang w:val="en-GB"/>
        </w:rPr>
        <w:t xml:space="preserve">dielectric constant into uncertainty in time estimation due to difference in </w:t>
      </w:r>
      <w:r w:rsidR="00E42041">
        <w:rPr>
          <w:sz w:val="24"/>
          <w:szCs w:val="24"/>
          <w:lang w:val="en-GB"/>
        </w:rPr>
        <w:t>dielectric</w:t>
      </w:r>
      <w:r w:rsidR="006C7600">
        <w:rPr>
          <w:sz w:val="24"/>
          <w:szCs w:val="24"/>
          <w:lang w:val="en-GB"/>
        </w:rPr>
        <w:t xml:space="preserve"> constant:</w:t>
      </w:r>
    </w:p>
    <w:p w14:paraId="01FA085E" w14:textId="0D3D30CE" w:rsidR="006C7600" w:rsidRPr="00BB0735" w:rsidRDefault="006C7600" w:rsidP="006C7600">
      <w:pPr>
        <w:widowControl/>
        <w:pBdr>
          <w:top w:val="nil"/>
          <w:left w:val="nil"/>
          <w:bottom w:val="nil"/>
          <w:right w:val="nil"/>
          <w:between w:val="nil"/>
        </w:pBdr>
        <w:ind w:left="-2" w:firstLine="0"/>
        <w:jc w:val="right"/>
        <w:rPr>
          <w:sz w:val="24"/>
          <w:szCs w:val="24"/>
          <w:lang w:val="en-US"/>
        </w:rPr>
      </w:pPr>
      <m:oMath>
        <m:r>
          <m:rPr>
            <m:sty m:val="p"/>
          </m:rPr>
          <w:rPr>
            <w:rFonts w:ascii="Cambria Math" w:hAnsi="Cambria Math"/>
            <w:sz w:val="24"/>
            <w:szCs w:val="24"/>
            <w:lang w:val="en-US"/>
          </w:rPr>
          <m:t>Δ</m:t>
        </m:r>
        <m:sSub>
          <m:sSubPr>
            <m:ctrlPr>
              <w:rPr>
                <w:rFonts w:ascii="Cambria Math" w:hAnsi="Cambria Math"/>
                <w:i/>
                <w:iCs/>
                <w:sz w:val="24"/>
                <w:szCs w:val="24"/>
                <w:lang w:val="en-US"/>
              </w:rPr>
            </m:ctrlPr>
          </m:sSubPr>
          <m:e>
            <m:r>
              <w:rPr>
                <w:rFonts w:ascii="Cambria Math" w:hAnsi="Cambria Math"/>
                <w:sz w:val="24"/>
                <w:szCs w:val="24"/>
                <w:lang w:val="en-US"/>
              </w:rPr>
              <m:t>t</m:t>
            </m:r>
          </m:e>
          <m:sub>
            <m:r>
              <w:rPr>
                <w:rFonts w:ascii="Cambria Math" w:hAnsi="Cambria Math"/>
                <w:sz w:val="24"/>
                <w:szCs w:val="24"/>
                <w:vertAlign w:val="subscript"/>
                <w:lang w:val="en-US"/>
              </w:rPr>
              <m:t>ε</m:t>
            </m:r>
          </m:sub>
        </m:sSub>
        <m:r>
          <m:rPr>
            <m:sty m:val="p"/>
          </m:rPr>
          <w:rPr>
            <w:rFonts w:ascii="Cambria Math"/>
            <w:sz w:val="24"/>
            <w:szCs w:val="24"/>
            <w:vertAlign w:val="subscript"/>
            <w:lang w:val="en-US"/>
          </w:rPr>
          <m:t>(</m:t>
        </m:r>
        <m:r>
          <w:rPr>
            <w:rFonts w:ascii="Cambria Math"/>
            <w:sz w:val="24"/>
            <w:szCs w:val="24"/>
            <w:vertAlign w:val="subscript"/>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d>
          <m:dPr>
            <m:begChr m:val="|"/>
            <m:endChr m:val="|"/>
            <m:ctrlPr>
              <w:rPr>
                <w:rFonts w:ascii="Cambria Math" w:hAnsi="Cambria Math"/>
                <w:i/>
                <w:sz w:val="24"/>
                <w:szCs w:val="24"/>
                <w:shd w:val="clear" w:color="auto" w:fill="FFFFFF"/>
              </w:rPr>
            </m:ctrlPr>
          </m:dPr>
          <m:e>
            <m:f>
              <m:fPr>
                <m:ctrlPr>
                  <w:rPr>
                    <w:rFonts w:ascii="Cambria Math" w:hAnsi="Cambria Math"/>
                    <w:i/>
                    <w:sz w:val="24"/>
                    <w:szCs w:val="24"/>
                    <w:shd w:val="clear" w:color="auto" w:fill="FFFFFF"/>
                  </w:rPr>
                </m:ctrlPr>
              </m:fPr>
              <m:num>
                <m:r>
                  <w:rPr>
                    <w:rFonts w:ascii="Cambria Math" w:hAnsi="Cambria Math"/>
                    <w:sz w:val="24"/>
                    <w:szCs w:val="24"/>
                    <w:shd w:val="clear" w:color="auto" w:fill="FFFFFF"/>
                  </w:rPr>
                  <m:t>L</m:t>
                </m:r>
              </m:num>
              <m:den>
                <m:r>
                  <w:rPr>
                    <w:rFonts w:ascii="Cambria Math" w:hAnsi="Cambria Math"/>
                    <w:sz w:val="24"/>
                    <w:szCs w:val="24"/>
                    <w:shd w:val="clear" w:color="auto" w:fill="FFFFFF"/>
                  </w:rPr>
                  <m:t>с</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e>
        </m:d>
        <m:r>
          <w:rPr>
            <w:rFonts w:ascii="Cambria Math" w:hAnsi="Cambria Math"/>
            <w:sz w:val="24"/>
            <w:szCs w:val="24"/>
            <w:shd w:val="clear" w:color="auto" w:fill="FFFFFF"/>
          </w:rPr>
          <m:t>∙∆ε</m:t>
        </m:r>
      </m:oMath>
      <w:r>
        <w:rPr>
          <w:sz w:val="24"/>
          <w:szCs w:val="24"/>
          <w:lang w:val="en-US"/>
        </w:rPr>
        <w:tab/>
      </w:r>
      <w:r>
        <w:rPr>
          <w:sz w:val="24"/>
          <w:szCs w:val="24"/>
          <w:lang w:val="en-US"/>
        </w:rPr>
        <w:tab/>
      </w:r>
      <w:r w:rsidRPr="00771977">
        <w:rPr>
          <w:sz w:val="24"/>
          <w:szCs w:val="24"/>
        </w:rPr>
        <w:t>(</w:t>
      </w:r>
      <w:r>
        <w:rPr>
          <w:sz w:val="24"/>
          <w:szCs w:val="24"/>
          <w:lang w:val="en-US"/>
        </w:rPr>
        <w:t>6</w:t>
      </w:r>
      <w:r>
        <w:rPr>
          <w:sz w:val="24"/>
          <w:szCs w:val="24"/>
        </w:rPr>
        <w:t>)</w:t>
      </w:r>
    </w:p>
    <w:p w14:paraId="1069996E" w14:textId="184E0502" w:rsidR="00E42041" w:rsidRDefault="00E42041" w:rsidP="0019179E">
      <w:pPr>
        <w:widowControl/>
        <w:pBdr>
          <w:top w:val="nil"/>
          <w:left w:val="nil"/>
          <w:bottom w:val="nil"/>
          <w:right w:val="nil"/>
          <w:between w:val="nil"/>
        </w:pBdr>
        <w:ind w:firstLine="0"/>
        <w:jc w:val="both"/>
        <w:rPr>
          <w:sz w:val="24"/>
          <w:szCs w:val="24"/>
          <w:lang w:val="en-US"/>
        </w:rPr>
      </w:pPr>
      <w:proofErr w:type="spellStart"/>
      <w:r w:rsidRPr="00E42041">
        <w:rPr>
          <w:sz w:val="24"/>
          <w:szCs w:val="24"/>
        </w:rPr>
        <w:t>Using</w:t>
      </w:r>
      <w:proofErr w:type="spellEnd"/>
      <w:r w:rsidRPr="00E42041">
        <w:rPr>
          <w:sz w:val="24"/>
          <w:szCs w:val="24"/>
        </w:rPr>
        <w:t xml:space="preserve"> </w:t>
      </w:r>
      <w:proofErr w:type="spellStart"/>
      <w:r w:rsidRPr="00E42041">
        <w:rPr>
          <w:sz w:val="24"/>
          <w:szCs w:val="24"/>
        </w:rPr>
        <w:t>Equations</w:t>
      </w:r>
      <w:proofErr w:type="spellEnd"/>
      <w:r w:rsidRPr="00E42041">
        <w:rPr>
          <w:sz w:val="24"/>
          <w:szCs w:val="24"/>
        </w:rPr>
        <w:t xml:space="preserve"> (2), (5), </w:t>
      </w:r>
      <w:proofErr w:type="spellStart"/>
      <w:r w:rsidRPr="00E42041">
        <w:rPr>
          <w:sz w:val="24"/>
          <w:szCs w:val="24"/>
        </w:rPr>
        <w:t>and</w:t>
      </w:r>
      <w:proofErr w:type="spellEnd"/>
      <w:r w:rsidRPr="00E42041">
        <w:rPr>
          <w:sz w:val="24"/>
          <w:szCs w:val="24"/>
        </w:rPr>
        <w:t xml:space="preserve"> (6) </w:t>
      </w:r>
      <w:proofErr w:type="spellStart"/>
      <w:r w:rsidRPr="00E42041">
        <w:rPr>
          <w:sz w:val="24"/>
          <w:szCs w:val="24"/>
        </w:rPr>
        <w:t>along</w:t>
      </w:r>
      <w:proofErr w:type="spellEnd"/>
      <w:r w:rsidRPr="00E42041">
        <w:rPr>
          <w:sz w:val="24"/>
          <w:szCs w:val="24"/>
        </w:rPr>
        <w:t xml:space="preserve"> </w:t>
      </w:r>
      <w:proofErr w:type="spellStart"/>
      <w:r w:rsidRPr="00E42041">
        <w:rPr>
          <w:sz w:val="24"/>
          <w:szCs w:val="24"/>
        </w:rPr>
        <w:t>with</w:t>
      </w:r>
      <w:proofErr w:type="spellEnd"/>
      <w:r w:rsidRPr="00E42041">
        <w:rPr>
          <w:sz w:val="24"/>
          <w:szCs w:val="24"/>
        </w:rPr>
        <w:t xml:space="preserve"> </w:t>
      </w:r>
      <w:proofErr w:type="spellStart"/>
      <w:r w:rsidRPr="00E42041">
        <w:rPr>
          <w:sz w:val="24"/>
          <w:szCs w:val="24"/>
        </w:rPr>
        <w:t>uncertainty</w:t>
      </w:r>
      <w:proofErr w:type="spellEnd"/>
      <w:r w:rsidRPr="00E42041">
        <w:rPr>
          <w:sz w:val="24"/>
          <w:szCs w:val="24"/>
        </w:rPr>
        <w:t xml:space="preserve"> </w:t>
      </w:r>
      <w:proofErr w:type="spellStart"/>
      <w:r w:rsidRPr="00E42041">
        <w:rPr>
          <w:sz w:val="24"/>
          <w:szCs w:val="24"/>
        </w:rPr>
        <w:t>propagation</w:t>
      </w:r>
      <w:proofErr w:type="spellEnd"/>
      <w:r w:rsidRPr="00E42041">
        <w:rPr>
          <w:sz w:val="24"/>
          <w:szCs w:val="24"/>
        </w:rPr>
        <w:t xml:space="preserve"> </w:t>
      </w:r>
      <w:r w:rsidR="00A025C6">
        <w:rPr>
          <w:sz w:val="24"/>
          <w:szCs w:val="24"/>
          <w:lang w:val="en-US"/>
        </w:rPr>
        <w:t>model</w:t>
      </w:r>
      <w:r w:rsidRPr="00E42041">
        <w:rPr>
          <w:sz w:val="24"/>
          <w:szCs w:val="24"/>
        </w:rPr>
        <w:t xml:space="preserve">, </w:t>
      </w:r>
      <w:proofErr w:type="spellStart"/>
      <w:r w:rsidRPr="00E42041">
        <w:rPr>
          <w:sz w:val="24"/>
          <w:szCs w:val="24"/>
        </w:rPr>
        <w:t>the</w:t>
      </w:r>
      <w:proofErr w:type="spellEnd"/>
      <w:r w:rsidRPr="00E42041">
        <w:rPr>
          <w:sz w:val="24"/>
          <w:szCs w:val="24"/>
        </w:rPr>
        <w:t xml:space="preserve"> </w:t>
      </w:r>
      <w:proofErr w:type="spellStart"/>
      <w:r w:rsidRPr="00E42041">
        <w:rPr>
          <w:sz w:val="24"/>
          <w:szCs w:val="24"/>
        </w:rPr>
        <w:t>contributions</w:t>
      </w:r>
      <w:proofErr w:type="spellEnd"/>
      <w:r w:rsidRPr="00E42041">
        <w:rPr>
          <w:sz w:val="24"/>
          <w:szCs w:val="24"/>
        </w:rPr>
        <w:t xml:space="preserve"> </w:t>
      </w:r>
      <w:proofErr w:type="spellStart"/>
      <w:r w:rsidRPr="00E42041">
        <w:rPr>
          <w:sz w:val="24"/>
          <w:szCs w:val="24"/>
        </w:rPr>
        <w:t>from</w:t>
      </w:r>
      <w:proofErr w:type="spellEnd"/>
      <w:r w:rsidRPr="00E42041">
        <w:rPr>
          <w:sz w:val="24"/>
          <w:szCs w:val="24"/>
        </w:rPr>
        <w:t xml:space="preserve"> </w:t>
      </w:r>
      <w:proofErr w:type="spellStart"/>
      <w:r w:rsidRPr="00E42041">
        <w:rPr>
          <w:sz w:val="24"/>
          <w:szCs w:val="24"/>
        </w:rPr>
        <w:t>each</w:t>
      </w:r>
      <w:proofErr w:type="spellEnd"/>
      <w:r w:rsidRPr="00E42041">
        <w:rPr>
          <w:sz w:val="24"/>
          <w:szCs w:val="24"/>
        </w:rPr>
        <w:t xml:space="preserve"> </w:t>
      </w:r>
      <w:proofErr w:type="spellStart"/>
      <w:r w:rsidRPr="00E42041">
        <w:rPr>
          <w:sz w:val="24"/>
          <w:szCs w:val="24"/>
        </w:rPr>
        <w:t>factor</w:t>
      </w:r>
      <w:proofErr w:type="spellEnd"/>
      <w:r w:rsidRPr="00E42041">
        <w:rPr>
          <w:sz w:val="24"/>
          <w:szCs w:val="24"/>
        </w:rPr>
        <w:t xml:space="preserve"> </w:t>
      </w:r>
      <w:proofErr w:type="spellStart"/>
      <w:r w:rsidRPr="00E42041">
        <w:rPr>
          <w:sz w:val="24"/>
          <w:szCs w:val="24"/>
        </w:rPr>
        <w:t>were</w:t>
      </w:r>
      <w:proofErr w:type="spellEnd"/>
      <w:r w:rsidRPr="00E42041">
        <w:rPr>
          <w:sz w:val="24"/>
          <w:szCs w:val="24"/>
        </w:rPr>
        <w:t xml:space="preserve"> </w:t>
      </w:r>
      <w:proofErr w:type="spellStart"/>
      <w:r w:rsidRPr="00E42041">
        <w:rPr>
          <w:sz w:val="24"/>
          <w:szCs w:val="24"/>
        </w:rPr>
        <w:t>analyzed</w:t>
      </w:r>
      <w:proofErr w:type="spellEnd"/>
      <w:r w:rsidRPr="00E42041">
        <w:rPr>
          <w:sz w:val="24"/>
          <w:szCs w:val="24"/>
        </w:rPr>
        <w:t xml:space="preserve">. </w:t>
      </w:r>
      <w:proofErr w:type="spellStart"/>
      <w:r w:rsidRPr="00E42041">
        <w:rPr>
          <w:sz w:val="24"/>
          <w:szCs w:val="24"/>
        </w:rPr>
        <w:t>The</w:t>
      </w:r>
      <w:proofErr w:type="spellEnd"/>
      <w:r w:rsidRPr="00E42041">
        <w:rPr>
          <w:sz w:val="24"/>
          <w:szCs w:val="24"/>
        </w:rPr>
        <w:t xml:space="preserve"> </w:t>
      </w:r>
      <w:proofErr w:type="spellStart"/>
      <w:r w:rsidRPr="00E42041">
        <w:rPr>
          <w:sz w:val="24"/>
          <w:szCs w:val="24"/>
        </w:rPr>
        <w:t>results</w:t>
      </w:r>
      <w:proofErr w:type="spellEnd"/>
      <w:r w:rsidRPr="00E42041">
        <w:rPr>
          <w:sz w:val="24"/>
          <w:szCs w:val="24"/>
        </w:rPr>
        <w:t xml:space="preserve"> </w:t>
      </w:r>
      <w:proofErr w:type="spellStart"/>
      <w:r w:rsidRPr="00E42041">
        <w:rPr>
          <w:sz w:val="24"/>
          <w:szCs w:val="24"/>
        </w:rPr>
        <w:t>of</w:t>
      </w:r>
      <w:proofErr w:type="spellEnd"/>
      <w:r w:rsidRPr="00E42041">
        <w:rPr>
          <w:sz w:val="24"/>
          <w:szCs w:val="24"/>
        </w:rPr>
        <w:t xml:space="preserve"> </w:t>
      </w:r>
      <w:proofErr w:type="spellStart"/>
      <w:r w:rsidRPr="00E42041">
        <w:rPr>
          <w:sz w:val="24"/>
          <w:szCs w:val="24"/>
        </w:rPr>
        <w:t>these</w:t>
      </w:r>
      <w:proofErr w:type="spellEnd"/>
      <w:r w:rsidRPr="00E42041">
        <w:rPr>
          <w:sz w:val="24"/>
          <w:szCs w:val="24"/>
        </w:rPr>
        <w:t xml:space="preserve"> </w:t>
      </w:r>
      <w:proofErr w:type="spellStart"/>
      <w:r w:rsidRPr="00E42041">
        <w:rPr>
          <w:sz w:val="24"/>
          <w:szCs w:val="24"/>
        </w:rPr>
        <w:t>calculations</w:t>
      </w:r>
      <w:proofErr w:type="spellEnd"/>
      <w:r w:rsidRPr="00E42041">
        <w:rPr>
          <w:sz w:val="24"/>
          <w:szCs w:val="24"/>
        </w:rPr>
        <w:t xml:space="preserve"> </w:t>
      </w:r>
      <w:proofErr w:type="spellStart"/>
      <w:r w:rsidRPr="00E42041">
        <w:rPr>
          <w:sz w:val="24"/>
          <w:szCs w:val="24"/>
        </w:rPr>
        <w:t>are</w:t>
      </w:r>
      <w:proofErr w:type="spellEnd"/>
      <w:r w:rsidRPr="00E42041">
        <w:rPr>
          <w:sz w:val="24"/>
          <w:szCs w:val="24"/>
        </w:rPr>
        <w:t xml:space="preserve"> </w:t>
      </w:r>
      <w:proofErr w:type="spellStart"/>
      <w:r w:rsidRPr="00E42041">
        <w:rPr>
          <w:sz w:val="24"/>
          <w:szCs w:val="24"/>
        </w:rPr>
        <w:t>presented</w:t>
      </w:r>
      <w:proofErr w:type="spellEnd"/>
      <w:r w:rsidRPr="00E42041">
        <w:rPr>
          <w:sz w:val="24"/>
          <w:szCs w:val="24"/>
        </w:rPr>
        <w:t xml:space="preserve"> </w:t>
      </w:r>
      <w:proofErr w:type="spellStart"/>
      <w:r w:rsidRPr="00E42041">
        <w:rPr>
          <w:sz w:val="24"/>
          <w:szCs w:val="24"/>
        </w:rPr>
        <w:t>and</w:t>
      </w:r>
      <w:proofErr w:type="spellEnd"/>
      <w:r w:rsidRPr="00E42041">
        <w:rPr>
          <w:sz w:val="24"/>
          <w:szCs w:val="24"/>
        </w:rPr>
        <w:t xml:space="preserve"> </w:t>
      </w:r>
      <w:proofErr w:type="spellStart"/>
      <w:r w:rsidRPr="00E42041">
        <w:rPr>
          <w:sz w:val="24"/>
          <w:szCs w:val="24"/>
        </w:rPr>
        <w:t>discussed</w:t>
      </w:r>
      <w:proofErr w:type="spellEnd"/>
      <w:r w:rsidRPr="00E42041">
        <w:rPr>
          <w:sz w:val="24"/>
          <w:szCs w:val="24"/>
        </w:rPr>
        <w:t xml:space="preserve"> </w:t>
      </w:r>
      <w:proofErr w:type="spellStart"/>
      <w:r w:rsidRPr="00E42041">
        <w:rPr>
          <w:sz w:val="24"/>
          <w:szCs w:val="24"/>
        </w:rPr>
        <w:t>in</w:t>
      </w:r>
      <w:proofErr w:type="spellEnd"/>
      <w:r w:rsidRPr="00E42041">
        <w:rPr>
          <w:sz w:val="24"/>
          <w:szCs w:val="24"/>
        </w:rPr>
        <w:t xml:space="preserve"> </w:t>
      </w:r>
      <w:proofErr w:type="spellStart"/>
      <w:r w:rsidRPr="00E42041">
        <w:rPr>
          <w:sz w:val="24"/>
          <w:szCs w:val="24"/>
        </w:rPr>
        <w:t>the</w:t>
      </w:r>
      <w:proofErr w:type="spellEnd"/>
      <w:r w:rsidRPr="00E42041">
        <w:rPr>
          <w:sz w:val="24"/>
          <w:szCs w:val="24"/>
        </w:rPr>
        <w:t xml:space="preserve"> </w:t>
      </w:r>
      <w:r w:rsidR="00A025C6">
        <w:rPr>
          <w:sz w:val="24"/>
          <w:szCs w:val="24"/>
          <w:lang w:val="en-US"/>
        </w:rPr>
        <w:t>next</w:t>
      </w:r>
      <w:r w:rsidRPr="00E42041">
        <w:rPr>
          <w:sz w:val="24"/>
          <w:szCs w:val="24"/>
        </w:rPr>
        <w:t xml:space="preserve"> </w:t>
      </w:r>
      <w:proofErr w:type="spellStart"/>
      <w:r w:rsidRPr="00E42041">
        <w:rPr>
          <w:sz w:val="24"/>
          <w:szCs w:val="24"/>
        </w:rPr>
        <w:t>section</w:t>
      </w:r>
      <w:proofErr w:type="spellEnd"/>
      <w:r w:rsidRPr="00E42041">
        <w:rPr>
          <w:sz w:val="24"/>
          <w:szCs w:val="24"/>
        </w:rPr>
        <w:t xml:space="preserve"> </w:t>
      </w:r>
      <w:proofErr w:type="spellStart"/>
      <w:r w:rsidRPr="00E42041">
        <w:rPr>
          <w:sz w:val="24"/>
          <w:szCs w:val="24"/>
        </w:rPr>
        <w:t>of</w:t>
      </w:r>
      <w:proofErr w:type="spellEnd"/>
      <w:r w:rsidRPr="00E42041">
        <w:rPr>
          <w:sz w:val="24"/>
          <w:szCs w:val="24"/>
        </w:rPr>
        <w:t xml:space="preserve"> </w:t>
      </w:r>
      <w:proofErr w:type="spellStart"/>
      <w:r w:rsidRPr="00E42041">
        <w:rPr>
          <w:sz w:val="24"/>
          <w:szCs w:val="24"/>
        </w:rPr>
        <w:t>this</w:t>
      </w:r>
      <w:proofErr w:type="spellEnd"/>
      <w:r w:rsidRPr="00E42041">
        <w:rPr>
          <w:sz w:val="24"/>
          <w:szCs w:val="24"/>
        </w:rPr>
        <w:t xml:space="preserve"> </w:t>
      </w:r>
      <w:proofErr w:type="spellStart"/>
      <w:r w:rsidRPr="00E42041">
        <w:rPr>
          <w:sz w:val="24"/>
          <w:szCs w:val="24"/>
        </w:rPr>
        <w:t>article</w:t>
      </w:r>
      <w:proofErr w:type="spellEnd"/>
      <w:r w:rsidRPr="00E42041">
        <w:rPr>
          <w:sz w:val="24"/>
          <w:szCs w:val="24"/>
        </w:rPr>
        <w:t xml:space="preserve">, </w:t>
      </w:r>
      <w:proofErr w:type="spellStart"/>
      <w:r w:rsidRPr="00E42041">
        <w:rPr>
          <w:sz w:val="24"/>
          <w:szCs w:val="24"/>
        </w:rPr>
        <w:t>providing</w:t>
      </w:r>
      <w:proofErr w:type="spellEnd"/>
      <w:r w:rsidRPr="00E42041">
        <w:rPr>
          <w:sz w:val="24"/>
          <w:szCs w:val="24"/>
        </w:rPr>
        <w:t xml:space="preserve"> </w:t>
      </w:r>
      <w:proofErr w:type="spellStart"/>
      <w:r w:rsidRPr="00E42041">
        <w:rPr>
          <w:sz w:val="24"/>
          <w:szCs w:val="24"/>
        </w:rPr>
        <w:t>insights</w:t>
      </w:r>
      <w:proofErr w:type="spellEnd"/>
      <w:r w:rsidRPr="00E42041">
        <w:rPr>
          <w:sz w:val="24"/>
          <w:szCs w:val="24"/>
        </w:rPr>
        <w:t xml:space="preserve"> </w:t>
      </w:r>
      <w:proofErr w:type="spellStart"/>
      <w:r w:rsidRPr="00E42041">
        <w:rPr>
          <w:sz w:val="24"/>
          <w:szCs w:val="24"/>
        </w:rPr>
        <w:t>into</w:t>
      </w:r>
      <w:proofErr w:type="spellEnd"/>
      <w:r w:rsidRPr="00E42041">
        <w:rPr>
          <w:sz w:val="24"/>
          <w:szCs w:val="24"/>
        </w:rPr>
        <w:t xml:space="preserve"> </w:t>
      </w:r>
      <w:proofErr w:type="spellStart"/>
      <w:r w:rsidRPr="00E42041">
        <w:rPr>
          <w:sz w:val="24"/>
          <w:szCs w:val="24"/>
        </w:rPr>
        <w:t>the</w:t>
      </w:r>
      <w:proofErr w:type="spellEnd"/>
      <w:r w:rsidRPr="00E42041">
        <w:rPr>
          <w:sz w:val="24"/>
          <w:szCs w:val="24"/>
        </w:rPr>
        <w:t xml:space="preserve"> </w:t>
      </w:r>
      <w:proofErr w:type="spellStart"/>
      <w:r w:rsidRPr="00E42041">
        <w:rPr>
          <w:sz w:val="24"/>
          <w:szCs w:val="24"/>
        </w:rPr>
        <w:t>impact</w:t>
      </w:r>
      <w:proofErr w:type="spellEnd"/>
      <w:r w:rsidRPr="00E42041">
        <w:rPr>
          <w:sz w:val="24"/>
          <w:szCs w:val="24"/>
        </w:rPr>
        <w:t xml:space="preserve"> </w:t>
      </w:r>
      <w:proofErr w:type="spellStart"/>
      <w:r w:rsidRPr="00E42041">
        <w:rPr>
          <w:sz w:val="24"/>
          <w:szCs w:val="24"/>
        </w:rPr>
        <w:t>of</w:t>
      </w:r>
      <w:proofErr w:type="spellEnd"/>
      <w:r w:rsidRPr="00E42041">
        <w:rPr>
          <w:sz w:val="24"/>
          <w:szCs w:val="24"/>
        </w:rPr>
        <w:t xml:space="preserve"> </w:t>
      </w:r>
      <w:proofErr w:type="spellStart"/>
      <w:r w:rsidRPr="00E42041">
        <w:rPr>
          <w:sz w:val="24"/>
          <w:szCs w:val="24"/>
        </w:rPr>
        <w:t>each</w:t>
      </w:r>
      <w:proofErr w:type="spellEnd"/>
      <w:r w:rsidRPr="00E42041">
        <w:rPr>
          <w:sz w:val="24"/>
          <w:szCs w:val="24"/>
        </w:rPr>
        <w:t xml:space="preserve"> </w:t>
      </w:r>
      <w:proofErr w:type="spellStart"/>
      <w:r w:rsidRPr="00E42041">
        <w:rPr>
          <w:sz w:val="24"/>
          <w:szCs w:val="24"/>
        </w:rPr>
        <w:t>uncertainty</w:t>
      </w:r>
      <w:proofErr w:type="spellEnd"/>
      <w:r w:rsidRPr="00E42041">
        <w:rPr>
          <w:sz w:val="24"/>
          <w:szCs w:val="24"/>
        </w:rPr>
        <w:t xml:space="preserve"> </w:t>
      </w:r>
      <w:proofErr w:type="spellStart"/>
      <w:r w:rsidRPr="00E42041">
        <w:rPr>
          <w:sz w:val="24"/>
          <w:szCs w:val="24"/>
        </w:rPr>
        <w:t>component</w:t>
      </w:r>
      <w:proofErr w:type="spellEnd"/>
      <w:r w:rsidRPr="00E42041">
        <w:rPr>
          <w:sz w:val="24"/>
          <w:szCs w:val="24"/>
        </w:rPr>
        <w:t xml:space="preserve"> </w:t>
      </w:r>
      <w:proofErr w:type="spellStart"/>
      <w:r w:rsidRPr="00E42041">
        <w:rPr>
          <w:sz w:val="24"/>
          <w:szCs w:val="24"/>
        </w:rPr>
        <w:t>on</w:t>
      </w:r>
      <w:proofErr w:type="spellEnd"/>
      <w:r w:rsidRPr="00E42041">
        <w:rPr>
          <w:sz w:val="24"/>
          <w:szCs w:val="24"/>
        </w:rPr>
        <w:t xml:space="preserve"> </w:t>
      </w:r>
      <w:proofErr w:type="spellStart"/>
      <w:r w:rsidRPr="00E42041">
        <w:rPr>
          <w:sz w:val="24"/>
          <w:szCs w:val="24"/>
        </w:rPr>
        <w:t>the</w:t>
      </w:r>
      <w:proofErr w:type="spellEnd"/>
      <w:r w:rsidRPr="00E42041">
        <w:rPr>
          <w:sz w:val="24"/>
          <w:szCs w:val="24"/>
        </w:rPr>
        <w:t xml:space="preserve"> </w:t>
      </w:r>
      <w:proofErr w:type="spellStart"/>
      <w:r w:rsidRPr="00E42041">
        <w:rPr>
          <w:sz w:val="24"/>
          <w:szCs w:val="24"/>
        </w:rPr>
        <w:t>overall</w:t>
      </w:r>
      <w:proofErr w:type="spellEnd"/>
      <w:r w:rsidRPr="00E42041">
        <w:rPr>
          <w:sz w:val="24"/>
          <w:szCs w:val="24"/>
        </w:rPr>
        <w:t xml:space="preserve"> </w:t>
      </w:r>
      <w:proofErr w:type="spellStart"/>
      <w:r w:rsidRPr="00E42041">
        <w:rPr>
          <w:sz w:val="24"/>
          <w:szCs w:val="24"/>
        </w:rPr>
        <w:t>measurement</w:t>
      </w:r>
      <w:proofErr w:type="spellEnd"/>
      <w:r w:rsidRPr="00E42041">
        <w:rPr>
          <w:sz w:val="24"/>
          <w:szCs w:val="24"/>
        </w:rPr>
        <w:t xml:space="preserve"> </w:t>
      </w:r>
      <w:r w:rsidR="00A025C6">
        <w:rPr>
          <w:sz w:val="24"/>
          <w:szCs w:val="24"/>
          <w:lang w:val="en-US"/>
        </w:rPr>
        <w:t>reliability and quality</w:t>
      </w:r>
      <w:r w:rsidRPr="00E42041">
        <w:rPr>
          <w:sz w:val="24"/>
          <w:szCs w:val="24"/>
        </w:rPr>
        <w:t>.</w:t>
      </w:r>
    </w:p>
    <w:p w14:paraId="12D0DE96" w14:textId="60C1BFBA" w:rsidR="00E05930" w:rsidRPr="00D30127" w:rsidRDefault="003839A1" w:rsidP="00E05930">
      <w:pPr>
        <w:widowControl/>
        <w:pBdr>
          <w:top w:val="nil"/>
          <w:left w:val="nil"/>
          <w:bottom w:val="nil"/>
          <w:right w:val="nil"/>
          <w:between w:val="nil"/>
        </w:pBdr>
        <w:ind w:firstLine="0"/>
        <w:jc w:val="both"/>
        <w:rPr>
          <w:sz w:val="24"/>
          <w:szCs w:val="24"/>
          <w:lang w:val="ru-RU"/>
        </w:rPr>
      </w:pPr>
      <w:r w:rsidRPr="00464905">
        <w:rPr>
          <w:sz w:val="24"/>
          <w:szCs w:val="24"/>
          <w:lang w:val="en-GB"/>
        </w:rPr>
        <w:t>Figure 3 provides a comprehensive view of these findings, highlighting the interplay of uncertainty contributions from reference instruments, time noise, nonlinearity, and dielectric constant variability under various environmental scenarios.</w:t>
      </w:r>
      <w:r>
        <w:rPr>
          <w:sz w:val="24"/>
          <w:szCs w:val="24"/>
          <w:lang w:val="en-GB"/>
        </w:rPr>
        <w:t xml:space="preserve"> </w:t>
      </w:r>
      <w:r w:rsidR="00136058" w:rsidRPr="00136058">
        <w:rPr>
          <w:sz w:val="24"/>
          <w:szCs w:val="24"/>
          <w:lang w:val="en-GB"/>
        </w:rPr>
        <w:t>Figure 3a</w:t>
      </w:r>
      <w:r w:rsidR="00136058" w:rsidRPr="00136058">
        <w:rPr>
          <w:sz w:val="24"/>
          <w:szCs w:val="24"/>
          <w:lang w:val="en-GB"/>
        </w:rPr>
        <w:t xml:space="preserve"> highlights results for</w:t>
      </w:r>
      <w:r w:rsidR="00136058" w:rsidRPr="00136058">
        <w:rPr>
          <w:sz w:val="24"/>
          <w:szCs w:val="24"/>
          <w:lang w:val="en-GB"/>
        </w:rPr>
        <w:t xml:space="preserve"> Reference Conditions</w:t>
      </w:r>
      <w:r w:rsidR="00136058" w:rsidRPr="00136058">
        <w:rPr>
          <w:sz w:val="24"/>
          <w:szCs w:val="24"/>
          <w:lang w:val="en-GB"/>
        </w:rPr>
        <w:t xml:space="preserve"> without considering additional variability of the dielectric constant.</w:t>
      </w:r>
      <w:r w:rsidR="00136058">
        <w:rPr>
          <w:sz w:val="24"/>
          <w:szCs w:val="24"/>
          <w:lang w:val="en-GB"/>
        </w:rPr>
        <w:t xml:space="preserve"> </w:t>
      </w:r>
    </w:p>
    <w:p w14:paraId="3EC0396E" w14:textId="45AFBBB5" w:rsidR="003F1997" w:rsidRPr="00D30127" w:rsidRDefault="003F1997" w:rsidP="00D30127">
      <w:pPr>
        <w:widowControl/>
        <w:pBdr>
          <w:top w:val="nil"/>
          <w:left w:val="nil"/>
          <w:bottom w:val="nil"/>
          <w:right w:val="nil"/>
          <w:between w:val="nil"/>
        </w:pBdr>
        <w:ind w:firstLine="0"/>
        <w:jc w:val="both"/>
        <w:textDirection w:val="btLr"/>
        <w:rPr>
          <w:sz w:val="24"/>
          <w:szCs w:val="24"/>
          <w:lang w:val="ru-RU"/>
        </w:rPr>
        <w:sectPr w:rsidR="003F1997" w:rsidRPr="00D30127" w:rsidSect="003F1997">
          <w:type w:val="continuous"/>
          <w:pgSz w:w="11906" w:h="16838" w:code="9"/>
          <w:pgMar w:top="1985" w:right="992" w:bottom="1814" w:left="1418" w:header="709" w:footer="709" w:gutter="0"/>
          <w:cols w:num="2" w:space="295"/>
          <w:docGrid w:linePitch="360"/>
        </w:sectPr>
      </w:pPr>
    </w:p>
    <w:p w14:paraId="29A46DB5" w14:textId="710CFC02" w:rsidR="006073E7" w:rsidRDefault="003A1696" w:rsidP="006073E7">
      <w:pPr>
        <w:ind w:firstLine="0"/>
        <w:jc w:val="center"/>
        <w:rPr>
          <w:sz w:val="24"/>
          <w:szCs w:val="24"/>
          <w:lang w:val="en-GB"/>
        </w:rPr>
      </w:pPr>
      <w:r w:rsidRPr="003A1696">
        <w:rPr>
          <w:sz w:val="24"/>
          <w:szCs w:val="24"/>
          <w:lang w:val="en-GB"/>
        </w:rPr>
        <w:lastRenderedPageBreak/>
        <w:drawing>
          <wp:inline distT="0" distB="0" distL="0" distR="0" wp14:anchorId="1A2CD256" wp14:editId="6F4D08F4">
            <wp:extent cx="6029595" cy="2373782"/>
            <wp:effectExtent l="0" t="0" r="0" b="7620"/>
            <wp:docPr id="75050579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05794" name="Picture 1" descr="A graph of different colored lines&#10;&#10;Description automatically generated"/>
                    <pic:cNvPicPr/>
                  </pic:nvPicPr>
                  <pic:blipFill rotWithShape="1">
                    <a:blip r:embed="rId14"/>
                    <a:srcRect t="9967" b="4913"/>
                    <a:stretch/>
                  </pic:blipFill>
                  <pic:spPr bwMode="auto">
                    <a:xfrm>
                      <a:off x="0" y="0"/>
                      <a:ext cx="6029960" cy="2373926"/>
                    </a:xfrm>
                    <a:prstGeom prst="rect">
                      <a:avLst/>
                    </a:prstGeom>
                    <a:ln>
                      <a:noFill/>
                    </a:ln>
                    <a:extLst>
                      <a:ext uri="{53640926-AAD7-44D8-BBD7-CCE9431645EC}">
                        <a14:shadowObscured xmlns:a14="http://schemas.microsoft.com/office/drawing/2010/main"/>
                      </a:ext>
                    </a:extLst>
                  </pic:spPr>
                </pic:pic>
              </a:graphicData>
            </a:graphic>
          </wp:inline>
        </w:drawing>
      </w:r>
    </w:p>
    <w:p w14:paraId="559EE7DA" w14:textId="2ACF8FE6" w:rsidR="006073E7" w:rsidRDefault="006073E7" w:rsidP="006073E7">
      <w:pPr>
        <w:ind w:firstLine="0"/>
        <w:jc w:val="center"/>
        <w:rPr>
          <w:sz w:val="24"/>
          <w:szCs w:val="24"/>
          <w:lang w:val="en-GB"/>
        </w:rPr>
      </w:pPr>
      <w:r>
        <w:rPr>
          <w:sz w:val="24"/>
          <w:szCs w:val="24"/>
          <w:lang w:val="en-GB"/>
        </w:rPr>
        <w:t>a)</w:t>
      </w:r>
    </w:p>
    <w:p w14:paraId="1962E6AA" w14:textId="0569C5CC" w:rsidR="006073E7" w:rsidRPr="006073E7" w:rsidRDefault="0088500E" w:rsidP="006073E7">
      <w:pPr>
        <w:ind w:firstLine="0"/>
        <w:jc w:val="center"/>
        <w:rPr>
          <w:sz w:val="24"/>
          <w:szCs w:val="24"/>
          <w:lang w:val="en-GB"/>
        </w:rPr>
      </w:pPr>
      <w:r w:rsidRPr="0088500E">
        <w:rPr>
          <w:sz w:val="24"/>
          <w:szCs w:val="24"/>
          <w:lang w:val="en-GB"/>
        </w:rPr>
        <w:drawing>
          <wp:inline distT="0" distB="0" distL="0" distR="0" wp14:anchorId="45D5CF18" wp14:editId="41F32D74">
            <wp:extent cx="6028489" cy="2392071"/>
            <wp:effectExtent l="0" t="0" r="0" b="8255"/>
            <wp:docPr id="84610498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04981" name="Picture 1" descr="A graph with different colored lines&#10;&#10;Description automatically generated"/>
                    <pic:cNvPicPr/>
                  </pic:nvPicPr>
                  <pic:blipFill rotWithShape="1">
                    <a:blip r:embed="rId15"/>
                    <a:srcRect t="10361" b="3848"/>
                    <a:stretch/>
                  </pic:blipFill>
                  <pic:spPr bwMode="auto">
                    <a:xfrm>
                      <a:off x="0" y="0"/>
                      <a:ext cx="6029960" cy="2392655"/>
                    </a:xfrm>
                    <a:prstGeom prst="rect">
                      <a:avLst/>
                    </a:prstGeom>
                    <a:ln>
                      <a:noFill/>
                    </a:ln>
                    <a:extLst>
                      <a:ext uri="{53640926-AAD7-44D8-BBD7-CCE9431645EC}">
                        <a14:shadowObscured xmlns:a14="http://schemas.microsoft.com/office/drawing/2010/main"/>
                      </a:ext>
                    </a:extLst>
                  </pic:spPr>
                </pic:pic>
              </a:graphicData>
            </a:graphic>
          </wp:inline>
        </w:drawing>
      </w:r>
    </w:p>
    <w:p w14:paraId="4D702F82" w14:textId="723CF0F8" w:rsidR="006073E7" w:rsidRDefault="006073E7" w:rsidP="006073E7">
      <w:pPr>
        <w:ind w:firstLine="0"/>
        <w:jc w:val="center"/>
        <w:rPr>
          <w:sz w:val="24"/>
          <w:szCs w:val="24"/>
          <w:lang w:val="en-GB"/>
        </w:rPr>
      </w:pPr>
      <w:r>
        <w:rPr>
          <w:sz w:val="24"/>
          <w:szCs w:val="24"/>
          <w:lang w:val="en-GB"/>
        </w:rPr>
        <w:t>b)</w:t>
      </w:r>
    </w:p>
    <w:p w14:paraId="4A5287BA" w14:textId="26196EBA" w:rsidR="003213A5" w:rsidRPr="006073E7" w:rsidRDefault="00136058" w:rsidP="006073E7">
      <w:pPr>
        <w:ind w:firstLine="0"/>
        <w:jc w:val="center"/>
        <w:rPr>
          <w:sz w:val="24"/>
          <w:szCs w:val="24"/>
          <w:lang w:val="en-GB"/>
        </w:rPr>
      </w:pPr>
      <w:r w:rsidRPr="00136058">
        <w:rPr>
          <w:sz w:val="24"/>
          <w:szCs w:val="24"/>
          <w:lang w:val="en-GB"/>
        </w:rPr>
        <w:drawing>
          <wp:inline distT="0" distB="0" distL="0" distR="0" wp14:anchorId="38B9908A" wp14:editId="2590B93C">
            <wp:extent cx="6029960" cy="2499970"/>
            <wp:effectExtent l="0" t="0" r="0" b="0"/>
            <wp:docPr id="1119295966" name="Picture 1" descr="A graph of a number of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95966" name="Picture 1" descr="A graph of a number of levels&#10;&#10;Description automatically generated"/>
                    <pic:cNvPicPr/>
                  </pic:nvPicPr>
                  <pic:blipFill rotWithShape="1">
                    <a:blip r:embed="rId16"/>
                    <a:srcRect t="10361"/>
                    <a:stretch/>
                  </pic:blipFill>
                  <pic:spPr bwMode="auto">
                    <a:xfrm>
                      <a:off x="0" y="0"/>
                      <a:ext cx="6029960" cy="2499970"/>
                    </a:xfrm>
                    <a:prstGeom prst="rect">
                      <a:avLst/>
                    </a:prstGeom>
                    <a:ln>
                      <a:noFill/>
                    </a:ln>
                    <a:extLst>
                      <a:ext uri="{53640926-AAD7-44D8-BBD7-CCE9431645EC}">
                        <a14:shadowObscured xmlns:a14="http://schemas.microsoft.com/office/drawing/2010/main"/>
                      </a:ext>
                    </a:extLst>
                  </pic:spPr>
                </pic:pic>
              </a:graphicData>
            </a:graphic>
          </wp:inline>
        </w:drawing>
      </w:r>
    </w:p>
    <w:p w14:paraId="6F67FD4F" w14:textId="42E1C37C" w:rsidR="003F1997" w:rsidRDefault="003213A5" w:rsidP="003F1997">
      <w:pPr>
        <w:ind w:firstLine="0"/>
        <w:jc w:val="center"/>
        <w:rPr>
          <w:sz w:val="24"/>
          <w:szCs w:val="24"/>
          <w:lang w:val="en-US"/>
        </w:rPr>
      </w:pPr>
      <w:r>
        <w:rPr>
          <w:sz w:val="24"/>
          <w:szCs w:val="24"/>
          <w:lang w:val="en-US"/>
        </w:rPr>
        <w:t>c)</w:t>
      </w:r>
    </w:p>
    <w:p w14:paraId="24EEECAA" w14:textId="69266CB5" w:rsidR="003F1997" w:rsidRDefault="003F1997" w:rsidP="003F1997">
      <w:pPr>
        <w:spacing w:before="120"/>
        <w:jc w:val="center"/>
        <w:rPr>
          <w:b/>
          <w:lang w:val="en-US"/>
        </w:rPr>
      </w:pPr>
      <w:r>
        <w:rPr>
          <w:b/>
          <w:lang w:val="en-US"/>
        </w:rPr>
        <w:t>Figure</w:t>
      </w:r>
      <w:r w:rsidRPr="006761AB">
        <w:rPr>
          <w:b/>
        </w:rPr>
        <w:t xml:space="preserve"> </w:t>
      </w:r>
      <w:r w:rsidRPr="003F1997">
        <w:rPr>
          <w:b/>
          <w:lang w:val="en-GB"/>
        </w:rPr>
        <w:t>3</w:t>
      </w:r>
      <w:r w:rsidRPr="006761AB">
        <w:rPr>
          <w:b/>
        </w:rPr>
        <w:t xml:space="preserve"> </w:t>
      </w:r>
      <w:r w:rsidRPr="00901EE4">
        <w:rPr>
          <w:b/>
          <w:lang w:val="en-GB"/>
        </w:rPr>
        <w:t>–</w:t>
      </w:r>
      <w:r w:rsidRPr="006761AB">
        <w:rPr>
          <w:b/>
        </w:rPr>
        <w:t xml:space="preserve"> </w:t>
      </w:r>
      <w:proofErr w:type="spellStart"/>
      <w:r w:rsidR="00406A4F" w:rsidRPr="00406A4F">
        <w:rPr>
          <w:b/>
        </w:rPr>
        <w:t>Uncertainty</w:t>
      </w:r>
      <w:proofErr w:type="spellEnd"/>
      <w:r w:rsidR="00406A4F" w:rsidRPr="00406A4F">
        <w:rPr>
          <w:b/>
        </w:rPr>
        <w:t xml:space="preserve"> </w:t>
      </w:r>
      <w:proofErr w:type="spellStart"/>
      <w:r w:rsidR="00406A4F" w:rsidRPr="00406A4F">
        <w:rPr>
          <w:b/>
        </w:rPr>
        <w:t>Estimation</w:t>
      </w:r>
      <w:proofErr w:type="spellEnd"/>
      <w:r w:rsidR="00406A4F" w:rsidRPr="00406A4F">
        <w:rPr>
          <w:b/>
        </w:rPr>
        <w:t xml:space="preserve"> </w:t>
      </w:r>
      <w:proofErr w:type="spellStart"/>
      <w:r w:rsidR="00406A4F" w:rsidRPr="00406A4F">
        <w:rPr>
          <w:b/>
        </w:rPr>
        <w:t>Results</w:t>
      </w:r>
      <w:proofErr w:type="spellEnd"/>
      <w:r w:rsidR="00406A4F" w:rsidRPr="00406A4F">
        <w:rPr>
          <w:b/>
        </w:rPr>
        <w:t xml:space="preserve"> </w:t>
      </w:r>
      <w:proofErr w:type="spellStart"/>
      <w:r w:rsidR="00406A4F" w:rsidRPr="00406A4F">
        <w:rPr>
          <w:b/>
        </w:rPr>
        <w:t>for</w:t>
      </w:r>
      <w:proofErr w:type="spellEnd"/>
      <w:r w:rsidR="00406A4F" w:rsidRPr="00406A4F">
        <w:rPr>
          <w:b/>
        </w:rPr>
        <w:t xml:space="preserve"> GWR </w:t>
      </w:r>
      <w:proofErr w:type="spellStart"/>
      <w:r w:rsidR="00406A4F" w:rsidRPr="00406A4F">
        <w:rPr>
          <w:b/>
        </w:rPr>
        <w:t>Level</w:t>
      </w:r>
      <w:proofErr w:type="spellEnd"/>
      <w:r w:rsidR="00406A4F" w:rsidRPr="00406A4F">
        <w:rPr>
          <w:b/>
        </w:rPr>
        <w:t xml:space="preserve"> </w:t>
      </w:r>
      <w:proofErr w:type="spellStart"/>
      <w:r w:rsidR="00406A4F" w:rsidRPr="00406A4F">
        <w:rPr>
          <w:b/>
        </w:rPr>
        <w:t>Sensor</w:t>
      </w:r>
      <w:proofErr w:type="spellEnd"/>
      <w:r w:rsidR="00406A4F" w:rsidRPr="00406A4F">
        <w:rPr>
          <w:b/>
        </w:rPr>
        <w:t xml:space="preserve">: </w:t>
      </w:r>
      <w:proofErr w:type="spellStart"/>
      <w:r w:rsidR="00406A4F" w:rsidRPr="00406A4F">
        <w:rPr>
          <w:b/>
        </w:rPr>
        <w:t>Analysis</w:t>
      </w:r>
      <w:proofErr w:type="spellEnd"/>
      <w:r w:rsidR="00406A4F" w:rsidRPr="00406A4F">
        <w:rPr>
          <w:b/>
        </w:rPr>
        <w:t xml:space="preserve"> </w:t>
      </w:r>
      <w:proofErr w:type="spellStart"/>
      <w:r w:rsidR="00406A4F" w:rsidRPr="00406A4F">
        <w:rPr>
          <w:b/>
        </w:rPr>
        <w:t>of</w:t>
      </w:r>
      <w:proofErr w:type="spellEnd"/>
      <w:r w:rsidR="00406A4F" w:rsidRPr="00406A4F">
        <w:rPr>
          <w:b/>
        </w:rPr>
        <w:t xml:space="preserve"> </w:t>
      </w:r>
      <w:proofErr w:type="spellStart"/>
      <w:r w:rsidR="00406A4F" w:rsidRPr="00406A4F">
        <w:rPr>
          <w:b/>
        </w:rPr>
        <w:t>Contributions</w:t>
      </w:r>
      <w:proofErr w:type="spellEnd"/>
      <w:r w:rsidR="00406A4F" w:rsidRPr="00406A4F">
        <w:rPr>
          <w:b/>
        </w:rPr>
        <w:t xml:space="preserve"> </w:t>
      </w:r>
      <w:proofErr w:type="spellStart"/>
      <w:r w:rsidR="00406A4F" w:rsidRPr="00406A4F">
        <w:rPr>
          <w:b/>
        </w:rPr>
        <w:t>and</w:t>
      </w:r>
      <w:proofErr w:type="spellEnd"/>
      <w:r w:rsidR="00406A4F" w:rsidRPr="00406A4F">
        <w:rPr>
          <w:b/>
        </w:rPr>
        <w:t xml:space="preserve"> </w:t>
      </w:r>
      <w:proofErr w:type="spellStart"/>
      <w:r w:rsidR="00406A4F" w:rsidRPr="00406A4F">
        <w:rPr>
          <w:b/>
        </w:rPr>
        <w:t>Key</w:t>
      </w:r>
      <w:proofErr w:type="spellEnd"/>
      <w:r w:rsidR="00406A4F" w:rsidRPr="00406A4F">
        <w:rPr>
          <w:b/>
        </w:rPr>
        <w:t xml:space="preserve"> </w:t>
      </w:r>
      <w:proofErr w:type="spellStart"/>
      <w:r w:rsidR="00406A4F" w:rsidRPr="00406A4F">
        <w:rPr>
          <w:b/>
        </w:rPr>
        <w:t>Components</w:t>
      </w:r>
      <w:proofErr w:type="spellEnd"/>
      <w:r w:rsidR="00406A4F" w:rsidRPr="00406A4F">
        <w:rPr>
          <w:b/>
        </w:rPr>
        <w:t xml:space="preserve"> </w:t>
      </w:r>
      <w:proofErr w:type="spellStart"/>
      <w:r w:rsidR="00406A4F" w:rsidRPr="00406A4F">
        <w:rPr>
          <w:b/>
        </w:rPr>
        <w:t>Across</w:t>
      </w:r>
      <w:proofErr w:type="spellEnd"/>
      <w:r w:rsidR="00406A4F" w:rsidRPr="00406A4F">
        <w:rPr>
          <w:b/>
        </w:rPr>
        <w:t xml:space="preserve"> </w:t>
      </w:r>
      <w:proofErr w:type="spellStart"/>
      <w:r w:rsidR="00406A4F" w:rsidRPr="00406A4F">
        <w:rPr>
          <w:b/>
        </w:rPr>
        <w:t>Various</w:t>
      </w:r>
      <w:proofErr w:type="spellEnd"/>
      <w:r w:rsidR="00406A4F" w:rsidRPr="00406A4F">
        <w:rPr>
          <w:b/>
        </w:rPr>
        <w:t xml:space="preserve"> </w:t>
      </w:r>
      <w:proofErr w:type="spellStart"/>
      <w:r w:rsidR="00406A4F" w:rsidRPr="00406A4F">
        <w:rPr>
          <w:b/>
        </w:rPr>
        <w:t>Environmental</w:t>
      </w:r>
      <w:proofErr w:type="spellEnd"/>
      <w:r w:rsidR="00406A4F" w:rsidRPr="00406A4F">
        <w:rPr>
          <w:b/>
        </w:rPr>
        <w:t xml:space="preserve"> </w:t>
      </w:r>
      <w:proofErr w:type="spellStart"/>
      <w:r w:rsidR="00406A4F" w:rsidRPr="00406A4F">
        <w:rPr>
          <w:b/>
        </w:rPr>
        <w:t>Scenarios</w:t>
      </w:r>
      <w:proofErr w:type="spellEnd"/>
    </w:p>
    <w:p w14:paraId="6A5A00F1" w14:textId="77777777" w:rsidR="00406A4F" w:rsidRDefault="00406A4F" w:rsidP="003F1997">
      <w:pPr>
        <w:spacing w:before="120"/>
        <w:jc w:val="center"/>
        <w:rPr>
          <w:b/>
          <w:lang w:val="en-US"/>
        </w:rPr>
      </w:pPr>
    </w:p>
    <w:p w14:paraId="7CF9F4D8" w14:textId="77777777" w:rsidR="003F1997" w:rsidRPr="00901EE4" w:rsidRDefault="003F1997" w:rsidP="003F1997">
      <w:pPr>
        <w:spacing w:before="120"/>
        <w:jc w:val="center"/>
        <w:rPr>
          <w:b/>
          <w:lang w:val="en-US"/>
        </w:rPr>
        <w:sectPr w:rsidR="003F1997" w:rsidRPr="00901EE4" w:rsidSect="003F1997">
          <w:type w:val="continuous"/>
          <w:pgSz w:w="11906" w:h="16838" w:code="9"/>
          <w:pgMar w:top="1985" w:right="992" w:bottom="1814" w:left="1418" w:header="709" w:footer="709" w:gutter="0"/>
          <w:cols w:space="295"/>
          <w:docGrid w:linePitch="360"/>
        </w:sectPr>
      </w:pPr>
    </w:p>
    <w:p w14:paraId="56348BB3" w14:textId="77777777" w:rsidR="00E05930" w:rsidRDefault="00E05930" w:rsidP="00E05930">
      <w:pPr>
        <w:widowControl/>
        <w:pBdr>
          <w:top w:val="nil"/>
          <w:left w:val="nil"/>
          <w:bottom w:val="nil"/>
          <w:right w:val="nil"/>
          <w:between w:val="nil"/>
        </w:pBdr>
        <w:ind w:firstLine="0"/>
        <w:jc w:val="both"/>
        <w:rPr>
          <w:sz w:val="24"/>
          <w:szCs w:val="24"/>
          <w:lang w:val="en-GB"/>
        </w:rPr>
      </w:pPr>
      <w:r>
        <w:rPr>
          <w:sz w:val="24"/>
          <w:szCs w:val="24"/>
          <w:lang w:val="en-GB"/>
        </w:rPr>
        <w:t>The uncertainty</w:t>
      </w:r>
      <w:r w:rsidRPr="00136058">
        <w:rPr>
          <w:sz w:val="24"/>
          <w:szCs w:val="24"/>
          <w:lang w:val="en-GB"/>
        </w:rPr>
        <w:t xml:space="preserve"> band is calculated under reference environmental conditions RH</w:t>
      </w:r>
      <w:r>
        <w:rPr>
          <w:sz w:val="24"/>
          <w:szCs w:val="24"/>
          <w:lang w:val="en-GB"/>
        </w:rPr>
        <w:t> </w:t>
      </w:r>
      <w:r w:rsidRPr="00136058">
        <w:rPr>
          <w:sz w:val="24"/>
          <w:szCs w:val="24"/>
          <w:lang w:val="en-GB"/>
        </w:rPr>
        <w:t>=</w:t>
      </w:r>
      <w:r>
        <w:rPr>
          <w:sz w:val="24"/>
          <w:szCs w:val="24"/>
        </w:rPr>
        <w:t> </w:t>
      </w:r>
      <w:r w:rsidRPr="00136058">
        <w:rPr>
          <w:sz w:val="24"/>
          <w:szCs w:val="24"/>
          <w:lang w:val="en-GB"/>
        </w:rPr>
        <w:t>60±2.5%</w:t>
      </w:r>
      <w:r>
        <w:rPr>
          <w:sz w:val="24"/>
          <w:szCs w:val="24"/>
          <w:lang w:val="en-GB"/>
        </w:rPr>
        <w:t xml:space="preserve">, </w:t>
      </w:r>
      <w:r w:rsidRPr="00136058">
        <w:rPr>
          <w:sz w:val="24"/>
          <w:szCs w:val="24"/>
          <w:lang w:val="en-GB"/>
        </w:rPr>
        <w:t>T</w:t>
      </w:r>
      <w:r>
        <w:rPr>
          <w:sz w:val="24"/>
          <w:szCs w:val="24"/>
        </w:rPr>
        <w:t> </w:t>
      </w:r>
      <w:r w:rsidRPr="00136058">
        <w:rPr>
          <w:sz w:val="24"/>
          <w:szCs w:val="24"/>
          <w:lang w:val="en-GB"/>
        </w:rPr>
        <w:t>=</w:t>
      </w:r>
      <w:r>
        <w:rPr>
          <w:sz w:val="24"/>
          <w:szCs w:val="24"/>
        </w:rPr>
        <w:t> </w:t>
      </w:r>
      <w:r w:rsidRPr="00136058">
        <w:rPr>
          <w:sz w:val="24"/>
          <w:szCs w:val="24"/>
          <w:lang w:val="en-GB"/>
        </w:rPr>
        <w:t>20±0.5</w:t>
      </w:r>
      <w:r>
        <w:rPr>
          <w:rFonts w:ascii="Cambria Math" w:hAnsi="Cambria Math" w:cs="Cambria Math"/>
          <w:sz w:val="24"/>
          <w:szCs w:val="24"/>
          <w:lang w:val="en-GB"/>
        </w:rPr>
        <w:t>°</w:t>
      </w:r>
      <w:r w:rsidRPr="00136058">
        <w:rPr>
          <w:sz w:val="24"/>
          <w:szCs w:val="24"/>
          <w:lang w:val="en-GB"/>
        </w:rPr>
        <w:t>C</w:t>
      </w:r>
      <w:r>
        <w:rPr>
          <w:sz w:val="24"/>
          <w:szCs w:val="24"/>
          <w:lang w:val="en-GB"/>
        </w:rPr>
        <w:t>,</w:t>
      </w:r>
      <w:r w:rsidRPr="00136058">
        <w:rPr>
          <w:sz w:val="24"/>
          <w:szCs w:val="24"/>
          <w:lang w:val="en-GB"/>
        </w:rPr>
        <w:t xml:space="preserve"> P</w:t>
      </w:r>
      <w:r>
        <w:rPr>
          <w:sz w:val="24"/>
          <w:szCs w:val="24"/>
        </w:rPr>
        <w:t> </w:t>
      </w:r>
      <w:r w:rsidRPr="00136058">
        <w:rPr>
          <w:sz w:val="24"/>
          <w:szCs w:val="24"/>
          <w:lang w:val="en-GB"/>
        </w:rPr>
        <w:t>=</w:t>
      </w:r>
      <w:r>
        <w:rPr>
          <w:sz w:val="24"/>
          <w:szCs w:val="24"/>
        </w:rPr>
        <w:t> </w:t>
      </w:r>
      <w:r w:rsidRPr="00136058">
        <w:rPr>
          <w:sz w:val="24"/>
          <w:szCs w:val="24"/>
          <w:lang w:val="en-GB"/>
        </w:rPr>
        <w:t>96±1kPa. These conditions assume minimal variation in the dielectric constant of air.</w:t>
      </w:r>
      <w:r>
        <w:rPr>
          <w:sz w:val="24"/>
          <w:szCs w:val="24"/>
          <w:lang w:val="en-GB"/>
        </w:rPr>
        <w:t xml:space="preserve"> </w:t>
      </w:r>
      <w:r w:rsidRPr="00136058">
        <w:rPr>
          <w:sz w:val="24"/>
          <w:szCs w:val="24"/>
          <w:lang w:val="en-GB"/>
        </w:rPr>
        <w:t xml:space="preserve">The measurement </w:t>
      </w:r>
      <w:proofErr w:type="spellStart"/>
      <w:r w:rsidRPr="00136058">
        <w:rPr>
          <w:sz w:val="24"/>
          <w:szCs w:val="24"/>
          <w:lang w:val="en-GB"/>
        </w:rPr>
        <w:t>uncertaint</w:t>
      </w:r>
      <w:proofErr w:type="spellEnd"/>
      <w:r>
        <w:rPr>
          <w:sz w:val="24"/>
          <w:szCs w:val="24"/>
          <w:lang w:val="en-US"/>
        </w:rPr>
        <w:t>y for this case</w:t>
      </w:r>
      <w:r w:rsidRPr="00136058">
        <w:rPr>
          <w:sz w:val="24"/>
          <w:szCs w:val="24"/>
          <w:lang w:val="en-GB"/>
        </w:rPr>
        <w:t xml:space="preserve"> remains within the 1 mm </w:t>
      </w:r>
      <w:r w:rsidRPr="001C10FA">
        <w:rPr>
          <w:sz w:val="24"/>
          <w:szCs w:val="24"/>
          <w:lang w:val="en-GB"/>
        </w:rPr>
        <w:t>band</w:t>
      </w:r>
      <w:r w:rsidRPr="00136058">
        <w:rPr>
          <w:sz w:val="24"/>
          <w:szCs w:val="24"/>
          <w:lang w:val="en-GB"/>
        </w:rPr>
        <w:t xml:space="preserve"> for distances up to 16.5 meters for the given setup and sensor characteristics.</w:t>
      </w:r>
      <w:r>
        <w:rPr>
          <w:sz w:val="24"/>
          <w:szCs w:val="24"/>
          <w:lang w:val="en-GB"/>
        </w:rPr>
        <w:t xml:space="preserve"> </w:t>
      </w:r>
      <w:r w:rsidRPr="00136058">
        <w:rPr>
          <w:sz w:val="24"/>
          <w:szCs w:val="24"/>
          <w:lang w:val="en-GB"/>
        </w:rPr>
        <w:t>The uncertainty contributions from individual sources remain balanced, with no dominant contributor.</w:t>
      </w:r>
      <w:r>
        <w:rPr>
          <w:sz w:val="24"/>
          <w:szCs w:val="24"/>
          <w:lang w:val="en-GB"/>
        </w:rPr>
        <w:t xml:space="preserve"> </w:t>
      </w:r>
      <w:r w:rsidRPr="00136058">
        <w:rPr>
          <w:sz w:val="24"/>
          <w:szCs w:val="24"/>
          <w:lang w:val="en-GB"/>
        </w:rPr>
        <w:t xml:space="preserve">This scenario is representative of controlled environments where variations in temperature, pressure, and humidity </w:t>
      </w:r>
      <w:r>
        <w:rPr>
          <w:sz w:val="24"/>
          <w:szCs w:val="24"/>
          <w:lang w:val="en-GB"/>
        </w:rPr>
        <w:t xml:space="preserve">are </w:t>
      </w:r>
      <w:r w:rsidRPr="00136058">
        <w:rPr>
          <w:sz w:val="24"/>
          <w:szCs w:val="24"/>
          <w:lang w:val="en-GB"/>
        </w:rPr>
        <w:t>minimal.</w:t>
      </w:r>
    </w:p>
    <w:p w14:paraId="06BAF1FF" w14:textId="38E03DB3" w:rsidR="00D30127" w:rsidRPr="00D30127" w:rsidRDefault="00E05930" w:rsidP="00E05930">
      <w:pPr>
        <w:widowControl/>
        <w:pBdr>
          <w:top w:val="nil"/>
          <w:left w:val="nil"/>
          <w:bottom w:val="nil"/>
          <w:right w:val="nil"/>
          <w:between w:val="nil"/>
        </w:pBdr>
        <w:ind w:firstLine="0"/>
        <w:jc w:val="both"/>
        <w:rPr>
          <w:sz w:val="24"/>
          <w:szCs w:val="24"/>
          <w:lang w:val="ru-RU"/>
        </w:rPr>
      </w:pPr>
      <w:r w:rsidRPr="00BB1C80">
        <w:rPr>
          <w:sz w:val="24"/>
          <w:szCs w:val="24"/>
          <w:lang w:val="en-GB"/>
        </w:rPr>
        <w:t>Figure 3b explores the impact of maximum allowed variability in environmental conditions within the specified reference range</w:t>
      </w:r>
      <w:r>
        <w:rPr>
          <w:sz w:val="24"/>
          <w:szCs w:val="24"/>
          <w:lang w:val="en-GB"/>
        </w:rPr>
        <w:t xml:space="preserve"> (</w:t>
      </w:r>
      <w:r w:rsidRPr="00771977">
        <w:rPr>
          <w:sz w:val="24"/>
          <w:szCs w:val="24"/>
          <w:lang w:val="en-GB"/>
        </w:rPr>
        <w:t xml:space="preserve">T </w:t>
      </w:r>
      <m:oMath>
        <m:r>
          <w:rPr>
            <w:rFonts w:ascii="Cambria Math" w:hAnsi="Cambria Math"/>
            <w:sz w:val="24"/>
            <w:szCs w:val="24"/>
            <w:lang w:val="en-GB"/>
          </w:rPr>
          <m:t>∈</m:t>
        </m:r>
      </m:oMath>
      <w:r w:rsidRPr="00771977">
        <w:rPr>
          <w:sz w:val="24"/>
          <w:szCs w:val="24"/>
          <w:lang w:val="en-GB"/>
        </w:rPr>
        <w:t xml:space="preserve"> [15, 25] °C</w:t>
      </w:r>
      <w:r>
        <w:rPr>
          <w:sz w:val="24"/>
          <w:szCs w:val="24"/>
          <w:lang w:val="en-US"/>
        </w:rPr>
        <w:t xml:space="preserve">; </w:t>
      </w:r>
      <w:r w:rsidRPr="00771977">
        <w:rPr>
          <w:sz w:val="24"/>
          <w:szCs w:val="24"/>
          <w:lang w:val="en-GB"/>
        </w:rPr>
        <w:t>RH</w:t>
      </w:r>
      <w:r>
        <w:rPr>
          <w:sz w:val="24"/>
          <w:szCs w:val="24"/>
          <w:lang w:val="en-GB"/>
        </w:rPr>
        <w:t xml:space="preserve"> </w:t>
      </w:r>
      <m:oMath>
        <m:r>
          <w:rPr>
            <w:rFonts w:ascii="Cambria Math" w:hAnsi="Cambria Math"/>
            <w:sz w:val="24"/>
            <w:szCs w:val="24"/>
            <w:lang w:val="en-GB"/>
          </w:rPr>
          <m:t>∈</m:t>
        </m:r>
      </m:oMath>
      <w:r w:rsidRPr="00771977">
        <w:rPr>
          <w:sz w:val="24"/>
          <w:szCs w:val="24"/>
          <w:lang w:val="en-GB"/>
        </w:rPr>
        <w:t xml:space="preserve">  [40, </w:t>
      </w:r>
      <w:proofErr w:type="gramStart"/>
      <w:r w:rsidRPr="00771977">
        <w:rPr>
          <w:sz w:val="24"/>
          <w:szCs w:val="24"/>
          <w:lang w:val="en-GB"/>
        </w:rPr>
        <w:t>80]%</w:t>
      </w:r>
      <w:proofErr w:type="gramEnd"/>
      <w:r>
        <w:rPr>
          <w:sz w:val="24"/>
          <w:szCs w:val="24"/>
          <w:lang w:val="en-GB"/>
        </w:rPr>
        <w:t xml:space="preserve">, </w:t>
      </w:r>
      <w:r w:rsidRPr="00771977">
        <w:rPr>
          <w:sz w:val="24"/>
          <w:szCs w:val="24"/>
          <w:lang w:val="en-GB"/>
        </w:rPr>
        <w:t>P</w:t>
      </w:r>
      <w:r>
        <w:rPr>
          <w:sz w:val="24"/>
          <w:szCs w:val="24"/>
          <w:lang w:val="en-GB"/>
        </w:rPr>
        <w:t xml:space="preserve"> </w:t>
      </w:r>
      <m:oMath>
        <m:r>
          <w:rPr>
            <w:rFonts w:ascii="Cambria Math" w:hAnsi="Cambria Math"/>
            <w:sz w:val="24"/>
            <w:szCs w:val="24"/>
            <w:lang w:val="en-GB"/>
          </w:rPr>
          <m:t>∈</m:t>
        </m:r>
      </m:oMath>
      <w:r w:rsidRPr="00771977">
        <w:rPr>
          <w:sz w:val="24"/>
          <w:szCs w:val="24"/>
          <w:lang w:val="en-GB"/>
        </w:rPr>
        <w:t xml:space="preserve"> [</w:t>
      </w:r>
      <w:r>
        <w:rPr>
          <w:sz w:val="24"/>
          <w:szCs w:val="24"/>
          <w:lang w:val="en-GB"/>
        </w:rPr>
        <w:t>86</w:t>
      </w:r>
      <w:r w:rsidRPr="00771977">
        <w:rPr>
          <w:sz w:val="24"/>
          <w:szCs w:val="24"/>
          <w:lang w:val="en-GB"/>
        </w:rPr>
        <w:t>, 10</w:t>
      </w:r>
      <w:r>
        <w:rPr>
          <w:sz w:val="24"/>
          <w:szCs w:val="24"/>
          <w:lang w:val="en-GB"/>
        </w:rPr>
        <w:t>6</w:t>
      </w:r>
      <w:r w:rsidRPr="00771977">
        <w:rPr>
          <w:sz w:val="24"/>
          <w:szCs w:val="24"/>
          <w:lang w:val="en-GB"/>
        </w:rPr>
        <w:t>] kPa</w:t>
      </w:r>
      <w:r>
        <w:rPr>
          <w:sz w:val="24"/>
          <w:szCs w:val="24"/>
          <w:lang w:val="en-GB"/>
        </w:rPr>
        <w:t>)</w:t>
      </w:r>
      <w:r w:rsidRPr="00BB1C80">
        <w:rPr>
          <w:sz w:val="24"/>
          <w:szCs w:val="24"/>
          <w:lang w:val="en-GB"/>
        </w:rPr>
        <w:t>.</w:t>
      </w:r>
      <w:r w:rsidR="00D30127" w:rsidRPr="00BB1C80">
        <w:rPr>
          <w:sz w:val="24"/>
          <w:szCs w:val="24"/>
          <w:lang w:val="en-GB"/>
        </w:rPr>
        <w:t xml:space="preserve">Variations in the dielectric constant </w:t>
      </w:r>
      <w:r w:rsidR="00D30127" w:rsidRPr="00917AE5">
        <w:rPr>
          <w:sz w:val="24"/>
          <w:szCs w:val="24"/>
          <w:lang w:val="en-GB"/>
        </w:rPr>
        <w:t>for this case</w:t>
      </w:r>
      <w:r w:rsidR="00D30127" w:rsidRPr="00BB1C80">
        <w:rPr>
          <w:sz w:val="24"/>
          <w:szCs w:val="24"/>
          <w:lang w:val="en-GB"/>
        </w:rPr>
        <w:t xml:space="preserve"> significantly expand the uncertainty band, especially at greater distances from the level interface.</w:t>
      </w:r>
      <w:r w:rsidR="00D30127" w:rsidRPr="00917AE5">
        <w:rPr>
          <w:sz w:val="24"/>
          <w:szCs w:val="24"/>
          <w:lang w:val="en-GB"/>
        </w:rPr>
        <w:t xml:space="preserve"> </w:t>
      </w:r>
      <w:r w:rsidR="00D30127" w:rsidRPr="00BB1C80">
        <w:rPr>
          <w:sz w:val="24"/>
          <w:szCs w:val="24"/>
          <w:lang w:val="en-GB"/>
        </w:rPr>
        <w:t xml:space="preserve">The effect of distance amplifies this uncertainty as the time delay </w:t>
      </w:r>
      <w:r w:rsidR="00D30127">
        <w:rPr>
          <w:sz w:val="24"/>
          <w:szCs w:val="24"/>
          <w:lang w:val="en-GB"/>
        </w:rPr>
        <w:t xml:space="preserve">becomes </w:t>
      </w:r>
      <w:r w:rsidR="00D30127" w:rsidRPr="00BB1C80">
        <w:rPr>
          <w:sz w:val="24"/>
          <w:szCs w:val="24"/>
          <w:lang w:val="en-GB"/>
        </w:rPr>
        <w:t>more sensitive to changes in dielectric constant at longer distances.</w:t>
      </w:r>
      <w:r w:rsidR="00D30127">
        <w:rPr>
          <w:sz w:val="24"/>
          <w:szCs w:val="24"/>
          <w:lang w:val="en-GB"/>
        </w:rPr>
        <w:t xml:space="preserve"> T</w:t>
      </w:r>
      <w:r w:rsidR="00D30127" w:rsidRPr="00BB1C80">
        <w:rPr>
          <w:sz w:val="24"/>
          <w:szCs w:val="24"/>
          <w:lang w:val="en-GB"/>
        </w:rPr>
        <w:t xml:space="preserve">his </w:t>
      </w:r>
      <w:r w:rsidR="00D30127">
        <w:rPr>
          <w:sz w:val="24"/>
          <w:szCs w:val="24"/>
          <w:lang w:val="en-GB"/>
        </w:rPr>
        <w:t>result</w:t>
      </w:r>
      <w:r w:rsidR="00D30127" w:rsidRPr="00BB1C80">
        <w:rPr>
          <w:sz w:val="24"/>
          <w:szCs w:val="24"/>
          <w:lang w:val="en-GB"/>
        </w:rPr>
        <w:t xml:space="preserve"> </w:t>
      </w:r>
      <w:r w:rsidR="00D30127">
        <w:rPr>
          <w:sz w:val="24"/>
          <w:szCs w:val="24"/>
          <w:lang w:val="en-GB"/>
        </w:rPr>
        <w:t>shows</w:t>
      </w:r>
      <w:r w:rsidR="00D30127" w:rsidRPr="00BB1C80">
        <w:rPr>
          <w:sz w:val="24"/>
          <w:szCs w:val="24"/>
          <w:lang w:val="en-GB"/>
        </w:rPr>
        <w:t xml:space="preserve"> the importance of accounting for environmental variability during calibration and measurement phases</w:t>
      </w:r>
      <w:r w:rsidR="00D30127">
        <w:rPr>
          <w:sz w:val="24"/>
          <w:szCs w:val="24"/>
          <w:lang w:val="en-GB"/>
        </w:rPr>
        <w:t xml:space="preserve">. </w:t>
      </w:r>
      <w:r w:rsidR="00D30127" w:rsidRPr="00917AE5">
        <w:rPr>
          <w:sz w:val="24"/>
          <w:szCs w:val="24"/>
          <w:lang w:val="en-GB"/>
        </w:rPr>
        <w:t xml:space="preserve">Figure 3c demonstrates </w:t>
      </w:r>
      <w:r w:rsidR="00D30127">
        <w:rPr>
          <w:sz w:val="24"/>
          <w:szCs w:val="24"/>
          <w:lang w:val="en-GB"/>
        </w:rPr>
        <w:t>results</w:t>
      </w:r>
      <w:r w:rsidR="00D30127" w:rsidRPr="00917AE5">
        <w:rPr>
          <w:sz w:val="24"/>
          <w:szCs w:val="24"/>
          <w:lang w:val="en-GB"/>
        </w:rPr>
        <w:t xml:space="preserve"> for extended practical conditions</w:t>
      </w:r>
      <w:r w:rsidR="00D30127">
        <w:rPr>
          <w:sz w:val="24"/>
          <w:szCs w:val="24"/>
          <w:lang w:val="en-GB"/>
        </w:rPr>
        <w:t>.</w:t>
      </w:r>
      <w:r w:rsidR="00D30127" w:rsidRPr="00917AE5">
        <w:rPr>
          <w:sz w:val="24"/>
          <w:szCs w:val="24"/>
          <w:lang w:val="en-GB"/>
        </w:rPr>
        <w:t xml:space="preserve"> </w:t>
      </w:r>
      <w:r w:rsidR="00D30127">
        <w:rPr>
          <w:sz w:val="24"/>
          <w:szCs w:val="24"/>
          <w:lang w:val="en-GB"/>
        </w:rPr>
        <w:t xml:space="preserve">For those </w:t>
      </w:r>
      <w:r w:rsidR="00D30127" w:rsidRPr="00C573D6">
        <w:rPr>
          <w:i/>
          <w:iCs/>
          <w:sz w:val="24"/>
          <w:szCs w:val="24"/>
          <w:lang w:val="en-GB"/>
        </w:rPr>
        <w:t>T</w:t>
      </w:r>
      <w:r w:rsidR="00D30127">
        <w:rPr>
          <w:sz w:val="24"/>
          <w:szCs w:val="24"/>
          <w:lang w:val="en-GB"/>
        </w:rPr>
        <w:t xml:space="preserve"> </w:t>
      </w:r>
      <m:oMath>
        <m:r>
          <w:rPr>
            <w:rFonts w:ascii="Cambria Math" w:hAnsi="Cambria Math"/>
            <w:sz w:val="24"/>
            <w:szCs w:val="24"/>
            <w:lang w:val="en-GB"/>
          </w:rPr>
          <m:t xml:space="preserve">∈ </m:t>
        </m:r>
      </m:oMath>
      <w:r w:rsidR="00D30127" w:rsidRPr="00771977">
        <w:rPr>
          <w:sz w:val="24"/>
          <w:szCs w:val="24"/>
          <w:lang w:val="en-GB"/>
        </w:rPr>
        <w:t>[</w:t>
      </w:r>
      <w:r w:rsidR="00D30127">
        <w:rPr>
          <w:sz w:val="24"/>
          <w:szCs w:val="24"/>
          <w:lang w:val="en-GB"/>
        </w:rPr>
        <w:t>-20</w:t>
      </w:r>
      <w:r w:rsidR="00D30127" w:rsidRPr="00771977">
        <w:rPr>
          <w:sz w:val="24"/>
          <w:szCs w:val="24"/>
          <w:lang w:val="en-GB"/>
        </w:rPr>
        <w:t>,</w:t>
      </w:r>
      <w:r w:rsidR="00D30127">
        <w:rPr>
          <w:sz w:val="24"/>
          <w:szCs w:val="24"/>
          <w:lang w:val="en-GB"/>
        </w:rPr>
        <w:t> 5</w:t>
      </w:r>
      <w:r w:rsidR="00D30127" w:rsidRPr="00771977">
        <w:rPr>
          <w:sz w:val="24"/>
          <w:szCs w:val="24"/>
          <w:lang w:val="en-GB"/>
        </w:rPr>
        <w:t>5]</w:t>
      </w:r>
      <w:r w:rsidR="00D30127">
        <w:rPr>
          <w:sz w:val="24"/>
          <w:szCs w:val="24"/>
          <w:lang w:val="en-GB"/>
        </w:rPr>
        <w:t xml:space="preserve"> </w:t>
      </w:r>
      <w:r w:rsidR="00D30127" w:rsidRPr="00771977">
        <w:rPr>
          <w:sz w:val="24"/>
          <w:szCs w:val="24"/>
          <w:lang w:val="en-GB"/>
        </w:rPr>
        <w:t>°C</w:t>
      </w:r>
      <w:r w:rsidR="00D30127">
        <w:rPr>
          <w:sz w:val="24"/>
          <w:szCs w:val="24"/>
          <w:lang w:val="en-US"/>
        </w:rPr>
        <w:t>;</w:t>
      </w:r>
      <w:r w:rsidR="00D30127" w:rsidRPr="00C573D6">
        <w:rPr>
          <w:i/>
          <w:iCs/>
          <w:sz w:val="24"/>
          <w:szCs w:val="24"/>
          <w:lang w:val="en-US"/>
        </w:rPr>
        <w:t xml:space="preserve"> </w:t>
      </w:r>
      <w:r w:rsidR="00D30127" w:rsidRPr="00C573D6">
        <w:rPr>
          <w:i/>
          <w:iCs/>
          <w:sz w:val="24"/>
          <w:szCs w:val="24"/>
          <w:lang w:val="en-GB"/>
        </w:rPr>
        <w:t>RH</w:t>
      </w:r>
      <w:r w:rsidR="00D30127">
        <w:rPr>
          <w:sz w:val="24"/>
          <w:szCs w:val="24"/>
        </w:rPr>
        <w:t> </w:t>
      </w:r>
      <m:oMath>
        <m:r>
          <w:rPr>
            <w:rFonts w:ascii="Cambria Math" w:hAnsi="Cambria Math"/>
            <w:sz w:val="24"/>
            <w:szCs w:val="24"/>
            <w:lang w:val="en-GB"/>
          </w:rPr>
          <m:t>∈</m:t>
        </m:r>
      </m:oMath>
      <w:r w:rsidR="00D30127" w:rsidRPr="00771977">
        <w:rPr>
          <w:sz w:val="24"/>
          <w:szCs w:val="24"/>
          <w:lang w:val="en-GB"/>
        </w:rPr>
        <w:t xml:space="preserve"> [</w:t>
      </w:r>
      <w:r w:rsidR="00D30127">
        <w:rPr>
          <w:sz w:val="24"/>
          <w:szCs w:val="24"/>
          <w:lang w:val="en-GB"/>
        </w:rPr>
        <w:t>2</w:t>
      </w:r>
      <w:r w:rsidR="00D30127" w:rsidRPr="00771977">
        <w:rPr>
          <w:sz w:val="24"/>
          <w:szCs w:val="24"/>
          <w:lang w:val="en-GB"/>
        </w:rPr>
        <w:t xml:space="preserve">0, </w:t>
      </w:r>
      <w:proofErr w:type="gramStart"/>
      <w:r w:rsidR="00D30127">
        <w:rPr>
          <w:sz w:val="24"/>
          <w:szCs w:val="24"/>
          <w:lang w:val="en-GB"/>
        </w:rPr>
        <w:t>9</w:t>
      </w:r>
      <w:r w:rsidR="00D30127" w:rsidRPr="00771977">
        <w:rPr>
          <w:sz w:val="24"/>
          <w:szCs w:val="24"/>
          <w:lang w:val="en-GB"/>
        </w:rPr>
        <w:t>0]%</w:t>
      </w:r>
      <w:proofErr w:type="gramEnd"/>
      <w:r w:rsidR="00D30127">
        <w:rPr>
          <w:sz w:val="24"/>
          <w:szCs w:val="24"/>
          <w:lang w:val="en-GB"/>
        </w:rPr>
        <w:t xml:space="preserve">, </w:t>
      </w:r>
      <w:r w:rsidR="00D30127" w:rsidRPr="00C573D6">
        <w:rPr>
          <w:i/>
          <w:iCs/>
          <w:sz w:val="24"/>
          <w:szCs w:val="24"/>
          <w:lang w:val="en-GB"/>
        </w:rPr>
        <w:t>P</w:t>
      </w:r>
      <w:r w:rsidR="00D30127">
        <w:rPr>
          <w:sz w:val="24"/>
          <w:szCs w:val="24"/>
          <w:lang w:val="en-GB"/>
        </w:rPr>
        <w:t xml:space="preserve"> </w:t>
      </w:r>
      <m:oMath>
        <m:r>
          <w:rPr>
            <w:rFonts w:ascii="Cambria Math" w:hAnsi="Cambria Math"/>
            <w:sz w:val="24"/>
            <w:szCs w:val="24"/>
            <w:lang w:val="en-GB"/>
          </w:rPr>
          <m:t>∈</m:t>
        </m:r>
      </m:oMath>
      <w:r w:rsidR="00D30127" w:rsidRPr="00771977">
        <w:rPr>
          <w:sz w:val="24"/>
          <w:szCs w:val="24"/>
          <w:lang w:val="en-GB"/>
        </w:rPr>
        <w:t xml:space="preserve"> [</w:t>
      </w:r>
      <w:r w:rsidR="00D30127">
        <w:rPr>
          <w:sz w:val="24"/>
          <w:szCs w:val="24"/>
          <w:lang w:val="en-GB"/>
        </w:rPr>
        <w:t>50</w:t>
      </w:r>
      <w:r w:rsidR="00D30127" w:rsidRPr="00771977">
        <w:rPr>
          <w:sz w:val="24"/>
          <w:szCs w:val="24"/>
          <w:lang w:val="en-GB"/>
        </w:rPr>
        <w:t xml:space="preserve">, </w:t>
      </w:r>
      <w:r w:rsidR="00D30127">
        <w:rPr>
          <w:sz w:val="24"/>
          <w:szCs w:val="24"/>
          <w:lang w:val="en-GB"/>
        </w:rPr>
        <w:t>120</w:t>
      </w:r>
      <w:r w:rsidR="00D30127" w:rsidRPr="00771977">
        <w:rPr>
          <w:sz w:val="24"/>
          <w:szCs w:val="24"/>
          <w:lang w:val="en-GB"/>
        </w:rPr>
        <w:t>] kPa</w:t>
      </w:r>
      <w:r w:rsidR="00D30127">
        <w:rPr>
          <w:sz w:val="24"/>
          <w:szCs w:val="24"/>
          <w:lang w:val="en-GB"/>
        </w:rPr>
        <w:t xml:space="preserve">. </w:t>
      </w:r>
      <w:r w:rsidR="00D30127" w:rsidRPr="00917AE5">
        <w:rPr>
          <w:sz w:val="24"/>
          <w:szCs w:val="24"/>
          <w:lang w:val="en-GB"/>
        </w:rPr>
        <w:t xml:space="preserve">The uncertainty band increases substantially </w:t>
      </w:r>
      <w:r w:rsidR="00D30127">
        <w:rPr>
          <w:sz w:val="24"/>
          <w:szCs w:val="24"/>
          <w:lang w:val="en-GB"/>
        </w:rPr>
        <w:t>which</w:t>
      </w:r>
      <w:r w:rsidR="00D30127" w:rsidRPr="00917AE5">
        <w:rPr>
          <w:sz w:val="24"/>
          <w:szCs w:val="24"/>
          <w:lang w:val="en-GB"/>
        </w:rPr>
        <w:t xml:space="preserve"> reflects the influence of larger variations in </w:t>
      </w:r>
      <w:r w:rsidR="00D30127">
        <w:rPr>
          <w:sz w:val="24"/>
          <w:szCs w:val="24"/>
          <w:lang w:val="en-GB"/>
        </w:rPr>
        <w:t>dielectric permittivity</w:t>
      </w:r>
      <w:r w:rsidR="00D30127" w:rsidRPr="00917AE5">
        <w:rPr>
          <w:sz w:val="24"/>
          <w:szCs w:val="24"/>
          <w:lang w:val="en-GB"/>
        </w:rPr>
        <w:t>.</w:t>
      </w:r>
      <w:r w:rsidR="00D30127">
        <w:rPr>
          <w:sz w:val="24"/>
          <w:szCs w:val="24"/>
          <w:lang w:val="en-GB"/>
        </w:rPr>
        <w:t xml:space="preserve"> Figure 3c also shows the application of a low-accuracy reference instrument (Δ</w:t>
      </w:r>
      <w:r w:rsidR="00D30127" w:rsidRPr="00C573D6">
        <w:rPr>
          <w:i/>
          <w:iCs/>
          <w:sz w:val="24"/>
          <w:szCs w:val="24"/>
          <w:lang w:val="en-GB"/>
        </w:rPr>
        <w:t>L</w:t>
      </w:r>
      <w:r w:rsidR="00D30127" w:rsidRPr="00C573D6">
        <w:rPr>
          <w:i/>
          <w:iCs/>
          <w:sz w:val="24"/>
          <w:szCs w:val="24"/>
          <w:vertAlign w:val="subscript"/>
          <w:lang w:val="en-GB"/>
        </w:rPr>
        <w:t>RM</w:t>
      </w:r>
      <w:r w:rsidR="00D30127">
        <w:rPr>
          <w:sz w:val="24"/>
          <w:szCs w:val="24"/>
          <w:lang w:val="en-GB"/>
        </w:rPr>
        <w:t> = 2 mm), which results in higher uncertainty while simplifying the calibration procedure and reducing</w:t>
      </w:r>
      <w:r w:rsidR="00D30127" w:rsidRPr="00917AE5">
        <w:rPr>
          <w:sz w:val="24"/>
          <w:szCs w:val="24"/>
          <w:lang w:val="en-GB"/>
        </w:rPr>
        <w:t xml:space="preserve"> </w:t>
      </w:r>
      <w:r w:rsidR="00D30127">
        <w:rPr>
          <w:sz w:val="24"/>
          <w:szCs w:val="24"/>
          <w:lang w:val="en-GB"/>
        </w:rPr>
        <w:t xml:space="preserve">timings and </w:t>
      </w:r>
      <w:r w:rsidR="00D30127" w:rsidRPr="00917AE5">
        <w:rPr>
          <w:sz w:val="24"/>
          <w:szCs w:val="24"/>
          <w:lang w:val="en-GB"/>
        </w:rPr>
        <w:t>costs, making it suitable for many practical applications where precision requirements are less stringent.</w:t>
      </w:r>
    </w:p>
    <w:p w14:paraId="7B94793B" w14:textId="4BEADB48" w:rsidR="00464905" w:rsidRPr="00464905" w:rsidRDefault="00464905" w:rsidP="003839A1">
      <w:pPr>
        <w:widowControl/>
        <w:pBdr>
          <w:top w:val="nil"/>
          <w:left w:val="nil"/>
          <w:bottom w:val="nil"/>
          <w:right w:val="nil"/>
          <w:between w:val="nil"/>
        </w:pBdr>
        <w:ind w:firstLine="0"/>
        <w:jc w:val="both"/>
        <w:rPr>
          <w:sz w:val="24"/>
          <w:szCs w:val="24"/>
          <w:lang w:val="en-GB"/>
        </w:rPr>
      </w:pPr>
      <w:r w:rsidRPr="00464905">
        <w:rPr>
          <w:sz w:val="24"/>
          <w:szCs w:val="24"/>
          <w:lang w:val="en-GB"/>
        </w:rPr>
        <w:t xml:space="preserve">Figure 3 shows that </w:t>
      </w:r>
      <w:r>
        <w:rPr>
          <w:sz w:val="24"/>
          <w:szCs w:val="24"/>
          <w:lang w:val="en-GB"/>
        </w:rPr>
        <w:t xml:space="preserve">at </w:t>
      </w:r>
      <w:r w:rsidRPr="00464905">
        <w:rPr>
          <w:sz w:val="24"/>
          <w:szCs w:val="24"/>
          <w:lang w:val="en-GB"/>
        </w:rPr>
        <w:t>short distances, the uncertainty contributions from time measurement and dielectric constant variation are relatively small, while the nonlinearity between calibration points becomes more noticeable.</w:t>
      </w:r>
      <w:r>
        <w:rPr>
          <w:sz w:val="24"/>
          <w:szCs w:val="24"/>
          <w:lang w:val="en-GB"/>
        </w:rPr>
        <w:t xml:space="preserve"> </w:t>
      </w:r>
      <w:r w:rsidR="00D30127">
        <w:rPr>
          <w:sz w:val="24"/>
          <w:szCs w:val="24"/>
          <w:lang w:val="en-GB"/>
        </w:rPr>
        <w:t xml:space="preserve">The multiplicative effect of </w:t>
      </w:r>
      <w:r w:rsidR="00D30127">
        <w:rPr>
          <w:sz w:val="24"/>
          <w:szCs w:val="24"/>
          <w:lang w:val="en-GB"/>
        </w:rPr>
        <w:t>dielectric constant variation dominates the total uncertainty at longer distances</w:t>
      </w:r>
      <w:r w:rsidRPr="00464905">
        <w:rPr>
          <w:sz w:val="24"/>
          <w:szCs w:val="24"/>
          <w:lang w:val="en-GB"/>
        </w:rPr>
        <w:t xml:space="preserve">. Corrective actions, such as </w:t>
      </w:r>
      <w:r>
        <w:rPr>
          <w:sz w:val="24"/>
          <w:szCs w:val="24"/>
          <w:lang w:val="en-GB"/>
        </w:rPr>
        <w:t xml:space="preserve">dynamic </w:t>
      </w:r>
      <w:r w:rsidRPr="00464905">
        <w:rPr>
          <w:sz w:val="24"/>
          <w:szCs w:val="24"/>
          <w:lang w:val="en-GB"/>
        </w:rPr>
        <w:t xml:space="preserve">compensation, are critical </w:t>
      </w:r>
      <w:r w:rsidR="003839A1">
        <w:rPr>
          <w:sz w:val="24"/>
          <w:szCs w:val="24"/>
          <w:lang w:val="en-GB"/>
        </w:rPr>
        <w:t>for</w:t>
      </w:r>
      <w:r w:rsidRPr="00464905">
        <w:rPr>
          <w:sz w:val="24"/>
          <w:szCs w:val="24"/>
          <w:lang w:val="en-GB"/>
        </w:rPr>
        <w:t xml:space="preserve"> th</w:t>
      </w:r>
      <w:r w:rsidR="003839A1">
        <w:rPr>
          <w:sz w:val="24"/>
          <w:szCs w:val="24"/>
          <w:lang w:val="en-GB"/>
        </w:rPr>
        <w:t>os</w:t>
      </w:r>
      <w:r w:rsidRPr="00464905">
        <w:rPr>
          <w:sz w:val="24"/>
          <w:szCs w:val="24"/>
          <w:lang w:val="en-GB"/>
        </w:rPr>
        <w:t>e cases</w:t>
      </w:r>
      <w:r w:rsidR="00D30127">
        <w:rPr>
          <w:sz w:val="24"/>
          <w:szCs w:val="24"/>
          <w:lang w:val="en-GB"/>
        </w:rPr>
        <w:t xml:space="preserve">, and their efficiency should be </w:t>
      </w:r>
      <w:r>
        <w:rPr>
          <w:sz w:val="24"/>
          <w:szCs w:val="24"/>
          <w:lang w:val="en-GB"/>
        </w:rPr>
        <w:t>researched</w:t>
      </w:r>
      <w:r w:rsidR="00D30127" w:rsidRPr="00D30127">
        <w:rPr>
          <w:sz w:val="24"/>
          <w:szCs w:val="24"/>
          <w:lang w:val="en-GB"/>
        </w:rPr>
        <w:t xml:space="preserve"> </w:t>
      </w:r>
      <w:r w:rsidR="00D30127">
        <w:rPr>
          <w:sz w:val="24"/>
          <w:szCs w:val="24"/>
          <w:lang w:val="en-US"/>
        </w:rPr>
        <w:t>additionally</w:t>
      </w:r>
      <w:r w:rsidRPr="00464905">
        <w:rPr>
          <w:sz w:val="24"/>
          <w:szCs w:val="24"/>
          <w:lang w:val="en-GB"/>
        </w:rPr>
        <w:t>.</w:t>
      </w:r>
    </w:p>
    <w:p w14:paraId="4F7ACE66" w14:textId="574A06BE" w:rsidR="00464905" w:rsidRPr="00464905" w:rsidRDefault="003839A1" w:rsidP="003839A1">
      <w:pPr>
        <w:widowControl/>
        <w:pBdr>
          <w:top w:val="nil"/>
          <w:left w:val="nil"/>
          <w:bottom w:val="nil"/>
          <w:right w:val="nil"/>
          <w:between w:val="nil"/>
        </w:pBdr>
        <w:ind w:firstLine="0"/>
        <w:jc w:val="both"/>
        <w:rPr>
          <w:sz w:val="24"/>
          <w:szCs w:val="24"/>
          <w:lang w:val="en-GB"/>
        </w:rPr>
      </w:pPr>
      <w:r>
        <w:rPr>
          <w:sz w:val="24"/>
          <w:szCs w:val="24"/>
          <w:lang w:val="en-GB"/>
        </w:rPr>
        <w:t xml:space="preserve">In a controlled environment, uncertainty levels are well within the acceptable threshold. However, </w:t>
      </w:r>
      <w:r w:rsidR="00D30127">
        <w:rPr>
          <w:sz w:val="24"/>
          <w:szCs w:val="24"/>
          <w:lang w:val="en-GB"/>
        </w:rPr>
        <w:t>incorporating dielectric constant corrections becomes essential for broader environmental variability and distances (Figures 3b, 3c)</w:t>
      </w:r>
      <w:r>
        <w:rPr>
          <w:sz w:val="24"/>
          <w:szCs w:val="24"/>
          <w:lang w:val="en-GB"/>
        </w:rPr>
        <w:t xml:space="preserve"> to maintain accuracy, particularly for long-range measurements. For relatively small ranges (up to 5 m), even mid-accurate calibration systems can be used to enable required levels of accuracy</w:t>
      </w:r>
      <w:r w:rsidR="00C037FC">
        <w:rPr>
          <w:sz w:val="24"/>
          <w:szCs w:val="24"/>
          <w:lang w:val="en-GB"/>
        </w:rPr>
        <w:t>. In contrast,</w:t>
      </w:r>
      <w:r>
        <w:rPr>
          <w:sz w:val="24"/>
          <w:szCs w:val="24"/>
          <w:lang w:val="en-GB"/>
        </w:rPr>
        <w:t xml:space="preserve"> for long-range distances and precision applications, </w:t>
      </w:r>
      <w:r w:rsidR="00C037FC">
        <w:rPr>
          <w:sz w:val="24"/>
          <w:szCs w:val="24"/>
          <w:lang w:val="en-GB"/>
        </w:rPr>
        <w:t xml:space="preserve">complex </w:t>
      </w:r>
      <w:r>
        <w:rPr>
          <w:sz w:val="24"/>
          <w:szCs w:val="24"/>
          <w:lang w:val="en-GB"/>
        </w:rPr>
        <w:t>high-accuracy reference equipment must be used</w:t>
      </w:r>
      <w:r w:rsidR="00464905" w:rsidRPr="00464905">
        <w:rPr>
          <w:sz w:val="24"/>
          <w:szCs w:val="24"/>
          <w:lang w:val="en-GB"/>
        </w:rPr>
        <w:t>.</w:t>
      </w:r>
    </w:p>
    <w:p w14:paraId="12A7548E" w14:textId="68DD9816" w:rsidR="00DC39F1" w:rsidRDefault="00AF2307" w:rsidP="005C7AA9">
      <w:pPr>
        <w:widowControl/>
        <w:pBdr>
          <w:top w:val="nil"/>
          <w:left w:val="nil"/>
          <w:bottom w:val="nil"/>
          <w:right w:val="nil"/>
          <w:between w:val="nil"/>
        </w:pBdr>
        <w:ind w:firstLine="0"/>
        <w:jc w:val="both"/>
        <w:rPr>
          <w:sz w:val="24"/>
          <w:szCs w:val="24"/>
          <w:lang w:val="en-US"/>
        </w:rPr>
      </w:pPr>
      <w:r>
        <w:rPr>
          <w:b/>
          <w:sz w:val="24"/>
          <w:szCs w:val="24"/>
          <w:lang w:val="en-US"/>
        </w:rPr>
        <w:t>Conclusions</w:t>
      </w:r>
      <w:r w:rsidR="005C7AA9">
        <w:rPr>
          <w:sz w:val="24"/>
          <w:szCs w:val="24"/>
          <w:lang w:val="en-US"/>
        </w:rPr>
        <w:t xml:space="preserve">. </w:t>
      </w:r>
      <w:r w:rsidR="005C7AA9" w:rsidRPr="005C7AA9">
        <w:rPr>
          <w:sz w:val="24"/>
          <w:szCs w:val="24"/>
          <w:lang w:val="en-GB"/>
        </w:rPr>
        <w:t>The presented results highlight the calibration scheme's effectiveness under controlled conditions</w:t>
      </w:r>
      <w:r w:rsidR="005C7AA9">
        <w:rPr>
          <w:sz w:val="24"/>
          <w:szCs w:val="24"/>
          <w:lang w:val="en-GB"/>
        </w:rPr>
        <w:t xml:space="preserve"> and recommend</w:t>
      </w:r>
      <w:r w:rsidR="005C7AA9" w:rsidRPr="005C7AA9">
        <w:rPr>
          <w:sz w:val="24"/>
          <w:szCs w:val="24"/>
          <w:lang w:val="en-GB"/>
        </w:rPr>
        <w:t xml:space="preserve"> appropriate reference instruments. Detailed uncertainty estimations </w:t>
      </w:r>
      <w:r w:rsidR="005C7AA9">
        <w:rPr>
          <w:sz w:val="24"/>
          <w:szCs w:val="24"/>
          <w:lang w:val="en-GB"/>
        </w:rPr>
        <w:t xml:space="preserve">were </w:t>
      </w:r>
      <w:r w:rsidR="005C7AA9" w:rsidRPr="005C7AA9">
        <w:rPr>
          <w:sz w:val="24"/>
          <w:szCs w:val="24"/>
          <w:lang w:val="en-GB"/>
        </w:rPr>
        <w:t>performed, providing numerical results for various combinations of uncertainty sources. These results help to understand the relative impact and significance of each factor, guiding improvements in sensor calibration.</w:t>
      </w:r>
      <w:r w:rsidR="005C7AA9">
        <w:rPr>
          <w:sz w:val="24"/>
          <w:szCs w:val="24"/>
          <w:lang w:val="en-GB"/>
        </w:rPr>
        <w:t xml:space="preserve"> </w:t>
      </w:r>
      <w:r w:rsidR="005C7AA9" w:rsidRPr="005C7AA9">
        <w:rPr>
          <w:sz w:val="24"/>
          <w:szCs w:val="24"/>
          <w:lang w:val="en-GB"/>
        </w:rPr>
        <w:t xml:space="preserve">Comparisons across varying conditions demonstrate the critical role of controlling </w:t>
      </w:r>
      <w:r w:rsidR="005C7AA9">
        <w:rPr>
          <w:sz w:val="24"/>
          <w:szCs w:val="24"/>
          <w:lang w:val="en-GB"/>
        </w:rPr>
        <w:t>humidity, pressure and temperature to provide corrections when needed</w:t>
      </w:r>
      <w:r w:rsidR="005C7AA9" w:rsidRPr="005C7AA9">
        <w:rPr>
          <w:sz w:val="24"/>
          <w:szCs w:val="24"/>
          <w:lang w:val="en-GB"/>
        </w:rPr>
        <w:t>.</w:t>
      </w:r>
      <w:r w:rsidR="005C7AA9">
        <w:rPr>
          <w:sz w:val="24"/>
          <w:szCs w:val="24"/>
          <w:lang w:val="en-GB"/>
        </w:rPr>
        <w:t xml:space="preserve"> </w:t>
      </w:r>
      <w:r w:rsidR="005C7AA9" w:rsidRPr="005C7AA9">
        <w:rPr>
          <w:sz w:val="24"/>
          <w:szCs w:val="24"/>
          <w:lang w:val="en-GB"/>
        </w:rPr>
        <w:t>For small-range sensors, calibration setups can be relatively simple and cost-effective. However, increasing the measurement range leads to a nonlinear rise in complexity and associated costs.</w:t>
      </w:r>
      <w:r w:rsidR="005C7AA9">
        <w:rPr>
          <w:sz w:val="24"/>
          <w:szCs w:val="24"/>
          <w:lang w:val="en-GB"/>
        </w:rPr>
        <w:t xml:space="preserve"> </w:t>
      </w:r>
      <w:proofErr w:type="spellStart"/>
      <w:r w:rsidR="00406A4F" w:rsidRPr="00406A4F">
        <w:rPr>
          <w:sz w:val="24"/>
          <w:szCs w:val="24"/>
        </w:rPr>
        <w:t>The</w:t>
      </w:r>
      <w:proofErr w:type="spellEnd"/>
      <w:r w:rsidR="00406A4F" w:rsidRPr="00406A4F">
        <w:rPr>
          <w:sz w:val="24"/>
          <w:szCs w:val="24"/>
        </w:rPr>
        <w:t xml:space="preserve"> </w:t>
      </w:r>
      <w:proofErr w:type="spellStart"/>
      <w:r w:rsidR="00406A4F" w:rsidRPr="00406A4F">
        <w:rPr>
          <w:sz w:val="24"/>
          <w:szCs w:val="24"/>
        </w:rPr>
        <w:t>study</w:t>
      </w:r>
      <w:proofErr w:type="spellEnd"/>
      <w:r w:rsidR="00406A4F" w:rsidRPr="00406A4F">
        <w:rPr>
          <w:sz w:val="24"/>
          <w:szCs w:val="24"/>
        </w:rPr>
        <w:t xml:space="preserve"> </w:t>
      </w:r>
      <w:proofErr w:type="spellStart"/>
      <w:r w:rsidR="00406A4F" w:rsidRPr="00406A4F">
        <w:rPr>
          <w:sz w:val="24"/>
          <w:szCs w:val="24"/>
        </w:rPr>
        <w:t>underscores</w:t>
      </w:r>
      <w:proofErr w:type="spellEnd"/>
      <w:r w:rsidR="00406A4F" w:rsidRPr="00406A4F">
        <w:rPr>
          <w:sz w:val="24"/>
          <w:szCs w:val="24"/>
        </w:rPr>
        <w:t xml:space="preserve"> </w:t>
      </w:r>
      <w:proofErr w:type="spellStart"/>
      <w:r w:rsidR="00406A4F" w:rsidRPr="00406A4F">
        <w:rPr>
          <w:sz w:val="24"/>
          <w:szCs w:val="24"/>
        </w:rPr>
        <w:t>the</w:t>
      </w:r>
      <w:proofErr w:type="spellEnd"/>
      <w:r w:rsidR="00406A4F" w:rsidRPr="00406A4F">
        <w:rPr>
          <w:sz w:val="24"/>
          <w:szCs w:val="24"/>
        </w:rPr>
        <w:t xml:space="preserve"> </w:t>
      </w:r>
      <w:proofErr w:type="spellStart"/>
      <w:r w:rsidR="00406A4F" w:rsidRPr="00406A4F">
        <w:rPr>
          <w:sz w:val="24"/>
          <w:szCs w:val="24"/>
        </w:rPr>
        <w:t>importance</w:t>
      </w:r>
      <w:proofErr w:type="spellEnd"/>
      <w:r w:rsidR="00406A4F" w:rsidRPr="00406A4F">
        <w:rPr>
          <w:sz w:val="24"/>
          <w:szCs w:val="24"/>
        </w:rPr>
        <w:t xml:space="preserve"> </w:t>
      </w:r>
      <w:proofErr w:type="spellStart"/>
      <w:r w:rsidR="00406A4F" w:rsidRPr="00406A4F">
        <w:rPr>
          <w:sz w:val="24"/>
          <w:szCs w:val="24"/>
        </w:rPr>
        <w:t>of</w:t>
      </w:r>
      <w:proofErr w:type="spellEnd"/>
      <w:r w:rsidR="00406A4F" w:rsidRPr="00406A4F">
        <w:rPr>
          <w:sz w:val="24"/>
          <w:szCs w:val="24"/>
        </w:rPr>
        <w:t xml:space="preserve"> </w:t>
      </w:r>
      <w:proofErr w:type="spellStart"/>
      <w:r w:rsidR="00406A4F" w:rsidRPr="00406A4F">
        <w:rPr>
          <w:sz w:val="24"/>
          <w:szCs w:val="24"/>
        </w:rPr>
        <w:t>future</w:t>
      </w:r>
      <w:proofErr w:type="spellEnd"/>
      <w:r w:rsidR="00406A4F" w:rsidRPr="00406A4F">
        <w:rPr>
          <w:sz w:val="24"/>
          <w:szCs w:val="24"/>
        </w:rPr>
        <w:t xml:space="preserve"> </w:t>
      </w:r>
      <w:proofErr w:type="spellStart"/>
      <w:r w:rsidR="00406A4F" w:rsidRPr="00406A4F">
        <w:rPr>
          <w:sz w:val="24"/>
          <w:szCs w:val="24"/>
        </w:rPr>
        <w:t>work</w:t>
      </w:r>
      <w:proofErr w:type="spellEnd"/>
      <w:r w:rsidR="00406A4F" w:rsidRPr="00406A4F">
        <w:rPr>
          <w:sz w:val="24"/>
          <w:szCs w:val="24"/>
        </w:rPr>
        <w:t xml:space="preserve"> </w:t>
      </w:r>
      <w:proofErr w:type="spellStart"/>
      <w:r w:rsidR="00406A4F" w:rsidRPr="00406A4F">
        <w:rPr>
          <w:sz w:val="24"/>
          <w:szCs w:val="24"/>
        </w:rPr>
        <w:t>in</w:t>
      </w:r>
      <w:proofErr w:type="spellEnd"/>
      <w:r w:rsidR="00406A4F" w:rsidRPr="00406A4F">
        <w:rPr>
          <w:sz w:val="24"/>
          <w:szCs w:val="24"/>
        </w:rPr>
        <w:t xml:space="preserve"> </w:t>
      </w:r>
      <w:proofErr w:type="spellStart"/>
      <w:r w:rsidR="00406A4F" w:rsidRPr="00406A4F">
        <w:rPr>
          <w:sz w:val="24"/>
          <w:szCs w:val="24"/>
        </w:rPr>
        <w:t>evaluating</w:t>
      </w:r>
      <w:proofErr w:type="spellEnd"/>
      <w:r w:rsidR="00406A4F" w:rsidRPr="00406A4F">
        <w:rPr>
          <w:sz w:val="24"/>
          <w:szCs w:val="24"/>
        </w:rPr>
        <w:t xml:space="preserve"> </w:t>
      </w:r>
      <w:proofErr w:type="spellStart"/>
      <w:r w:rsidR="00406A4F" w:rsidRPr="00406A4F">
        <w:rPr>
          <w:sz w:val="24"/>
          <w:szCs w:val="24"/>
        </w:rPr>
        <w:t>uncertainty</w:t>
      </w:r>
      <w:proofErr w:type="spellEnd"/>
      <w:r w:rsidR="00406A4F" w:rsidRPr="00406A4F">
        <w:rPr>
          <w:sz w:val="24"/>
          <w:szCs w:val="24"/>
        </w:rPr>
        <w:t xml:space="preserve"> </w:t>
      </w:r>
      <w:proofErr w:type="spellStart"/>
      <w:r w:rsidR="00406A4F" w:rsidRPr="00406A4F">
        <w:rPr>
          <w:sz w:val="24"/>
          <w:szCs w:val="24"/>
        </w:rPr>
        <w:t>with</w:t>
      </w:r>
      <w:proofErr w:type="spellEnd"/>
      <w:r w:rsidR="00406A4F" w:rsidRPr="00406A4F">
        <w:rPr>
          <w:sz w:val="24"/>
          <w:szCs w:val="24"/>
        </w:rPr>
        <w:t xml:space="preserve"> </w:t>
      </w:r>
      <w:proofErr w:type="spellStart"/>
      <w:r w:rsidR="00406A4F" w:rsidRPr="00406A4F">
        <w:rPr>
          <w:sz w:val="24"/>
          <w:szCs w:val="24"/>
        </w:rPr>
        <w:t>and</w:t>
      </w:r>
      <w:proofErr w:type="spellEnd"/>
      <w:r w:rsidR="00406A4F" w:rsidRPr="00406A4F">
        <w:rPr>
          <w:sz w:val="24"/>
          <w:szCs w:val="24"/>
        </w:rPr>
        <w:t xml:space="preserve"> </w:t>
      </w:r>
      <w:proofErr w:type="spellStart"/>
      <w:r w:rsidR="00406A4F" w:rsidRPr="00406A4F">
        <w:rPr>
          <w:sz w:val="24"/>
          <w:szCs w:val="24"/>
        </w:rPr>
        <w:t>without</w:t>
      </w:r>
      <w:proofErr w:type="spellEnd"/>
      <w:r w:rsidR="00406A4F" w:rsidRPr="00406A4F">
        <w:rPr>
          <w:sz w:val="24"/>
          <w:szCs w:val="24"/>
        </w:rPr>
        <w:t xml:space="preserve"> </w:t>
      </w:r>
      <w:proofErr w:type="spellStart"/>
      <w:r w:rsidR="00406A4F" w:rsidRPr="00406A4F">
        <w:rPr>
          <w:sz w:val="24"/>
          <w:szCs w:val="24"/>
        </w:rPr>
        <w:t>dynamic</w:t>
      </w:r>
      <w:proofErr w:type="spellEnd"/>
      <w:r w:rsidR="00406A4F" w:rsidRPr="00406A4F">
        <w:rPr>
          <w:sz w:val="24"/>
          <w:szCs w:val="24"/>
        </w:rPr>
        <w:t xml:space="preserve"> </w:t>
      </w:r>
      <w:proofErr w:type="spellStart"/>
      <w:r w:rsidR="00406A4F" w:rsidRPr="00406A4F">
        <w:rPr>
          <w:sz w:val="24"/>
          <w:szCs w:val="24"/>
        </w:rPr>
        <w:t>correction</w:t>
      </w:r>
      <w:proofErr w:type="spellEnd"/>
      <w:r w:rsidR="00406A4F" w:rsidRPr="00406A4F">
        <w:rPr>
          <w:sz w:val="24"/>
          <w:szCs w:val="24"/>
        </w:rPr>
        <w:t xml:space="preserve"> </w:t>
      </w:r>
      <w:proofErr w:type="spellStart"/>
      <w:r w:rsidR="00406A4F" w:rsidRPr="00406A4F">
        <w:rPr>
          <w:sz w:val="24"/>
          <w:szCs w:val="24"/>
        </w:rPr>
        <w:t>for</w:t>
      </w:r>
      <w:proofErr w:type="spellEnd"/>
      <w:r w:rsidR="00406A4F" w:rsidRPr="00406A4F">
        <w:rPr>
          <w:sz w:val="24"/>
          <w:szCs w:val="24"/>
        </w:rPr>
        <w:t xml:space="preserve"> </w:t>
      </w:r>
      <w:proofErr w:type="spellStart"/>
      <w:r w:rsidR="00406A4F" w:rsidRPr="00406A4F">
        <w:rPr>
          <w:sz w:val="24"/>
          <w:szCs w:val="24"/>
        </w:rPr>
        <w:t>environmental</w:t>
      </w:r>
      <w:proofErr w:type="spellEnd"/>
      <w:r w:rsidR="00406A4F" w:rsidRPr="00406A4F">
        <w:rPr>
          <w:sz w:val="24"/>
          <w:szCs w:val="24"/>
        </w:rPr>
        <w:t xml:space="preserve"> </w:t>
      </w:r>
      <w:proofErr w:type="spellStart"/>
      <w:r w:rsidR="00406A4F" w:rsidRPr="00406A4F">
        <w:rPr>
          <w:sz w:val="24"/>
          <w:szCs w:val="24"/>
        </w:rPr>
        <w:t>variations</w:t>
      </w:r>
      <w:proofErr w:type="spellEnd"/>
      <w:r w:rsidR="00406A4F" w:rsidRPr="00406A4F">
        <w:rPr>
          <w:sz w:val="24"/>
          <w:szCs w:val="24"/>
        </w:rPr>
        <w:t xml:space="preserve">, </w:t>
      </w:r>
      <w:proofErr w:type="spellStart"/>
      <w:r w:rsidR="00406A4F" w:rsidRPr="00406A4F">
        <w:rPr>
          <w:sz w:val="24"/>
          <w:szCs w:val="24"/>
        </w:rPr>
        <w:t>particularly</w:t>
      </w:r>
      <w:proofErr w:type="spellEnd"/>
      <w:r w:rsidR="00406A4F" w:rsidRPr="00406A4F">
        <w:rPr>
          <w:sz w:val="24"/>
          <w:szCs w:val="24"/>
        </w:rPr>
        <w:t xml:space="preserve"> </w:t>
      </w:r>
      <w:proofErr w:type="spellStart"/>
      <w:r w:rsidR="00406A4F" w:rsidRPr="00406A4F">
        <w:rPr>
          <w:sz w:val="24"/>
          <w:szCs w:val="24"/>
        </w:rPr>
        <w:t>in</w:t>
      </w:r>
      <w:proofErr w:type="spellEnd"/>
      <w:r w:rsidR="00406A4F" w:rsidRPr="00406A4F">
        <w:rPr>
          <w:sz w:val="24"/>
          <w:szCs w:val="24"/>
        </w:rPr>
        <w:t xml:space="preserve"> </w:t>
      </w:r>
      <w:proofErr w:type="spellStart"/>
      <w:r w:rsidR="00406A4F" w:rsidRPr="00406A4F">
        <w:rPr>
          <w:sz w:val="24"/>
          <w:szCs w:val="24"/>
        </w:rPr>
        <w:t>applications</w:t>
      </w:r>
      <w:proofErr w:type="spellEnd"/>
      <w:r w:rsidR="00406A4F" w:rsidRPr="00406A4F">
        <w:rPr>
          <w:sz w:val="24"/>
          <w:szCs w:val="24"/>
        </w:rPr>
        <w:t xml:space="preserve"> </w:t>
      </w:r>
      <w:proofErr w:type="spellStart"/>
      <w:r w:rsidR="00406A4F" w:rsidRPr="00406A4F">
        <w:rPr>
          <w:sz w:val="24"/>
          <w:szCs w:val="24"/>
        </w:rPr>
        <w:t>operating</w:t>
      </w:r>
      <w:proofErr w:type="spellEnd"/>
      <w:r w:rsidR="00406A4F" w:rsidRPr="00406A4F">
        <w:rPr>
          <w:sz w:val="24"/>
          <w:szCs w:val="24"/>
        </w:rPr>
        <w:t xml:space="preserve"> </w:t>
      </w:r>
      <w:proofErr w:type="spellStart"/>
      <w:r w:rsidR="00406A4F" w:rsidRPr="00406A4F">
        <w:rPr>
          <w:sz w:val="24"/>
          <w:szCs w:val="24"/>
        </w:rPr>
        <w:t>under</w:t>
      </w:r>
      <w:proofErr w:type="spellEnd"/>
      <w:r w:rsidR="00406A4F" w:rsidRPr="00406A4F">
        <w:rPr>
          <w:sz w:val="24"/>
          <w:szCs w:val="24"/>
        </w:rPr>
        <w:t xml:space="preserve"> </w:t>
      </w:r>
      <w:proofErr w:type="spellStart"/>
      <w:r w:rsidR="00406A4F" w:rsidRPr="00406A4F">
        <w:rPr>
          <w:sz w:val="24"/>
          <w:szCs w:val="24"/>
        </w:rPr>
        <w:t>highly</w:t>
      </w:r>
      <w:proofErr w:type="spellEnd"/>
      <w:r w:rsidR="00406A4F" w:rsidRPr="00406A4F">
        <w:rPr>
          <w:sz w:val="24"/>
          <w:szCs w:val="24"/>
        </w:rPr>
        <w:t xml:space="preserve"> </w:t>
      </w:r>
      <w:proofErr w:type="spellStart"/>
      <w:r w:rsidR="00406A4F" w:rsidRPr="00406A4F">
        <w:rPr>
          <w:sz w:val="24"/>
          <w:szCs w:val="24"/>
        </w:rPr>
        <w:t>variable</w:t>
      </w:r>
      <w:proofErr w:type="spellEnd"/>
      <w:r w:rsidR="00406A4F" w:rsidRPr="00406A4F">
        <w:rPr>
          <w:sz w:val="24"/>
          <w:szCs w:val="24"/>
        </w:rPr>
        <w:t xml:space="preserve"> </w:t>
      </w:r>
      <w:proofErr w:type="spellStart"/>
      <w:r w:rsidR="00406A4F" w:rsidRPr="00406A4F">
        <w:rPr>
          <w:sz w:val="24"/>
          <w:szCs w:val="24"/>
        </w:rPr>
        <w:t>conditions</w:t>
      </w:r>
      <w:proofErr w:type="spellEnd"/>
      <w:r w:rsidR="00406A4F" w:rsidRPr="00406A4F">
        <w:rPr>
          <w:sz w:val="24"/>
          <w:szCs w:val="24"/>
        </w:rPr>
        <w:t>.</w:t>
      </w:r>
      <w:r w:rsidR="005C7AA9" w:rsidRPr="005C7AA9">
        <w:rPr>
          <w:sz w:val="24"/>
          <w:szCs w:val="24"/>
        </w:rPr>
        <w:t>.</w:t>
      </w:r>
    </w:p>
    <w:p w14:paraId="3E432D3F" w14:textId="77777777" w:rsidR="005C7AA9" w:rsidRPr="005C7AA9" w:rsidRDefault="005C7AA9" w:rsidP="005C7AA9">
      <w:pPr>
        <w:widowControl/>
        <w:pBdr>
          <w:top w:val="nil"/>
          <w:left w:val="nil"/>
          <w:bottom w:val="nil"/>
          <w:right w:val="nil"/>
          <w:between w:val="nil"/>
        </w:pBdr>
        <w:ind w:firstLine="0"/>
        <w:jc w:val="both"/>
        <w:rPr>
          <w:sz w:val="24"/>
          <w:szCs w:val="24"/>
          <w:lang w:val="en-US"/>
        </w:rPr>
      </w:pPr>
    </w:p>
    <w:p w14:paraId="386395FE" w14:textId="3175BCD3" w:rsidR="00DC39F1" w:rsidRPr="00406A4F" w:rsidRDefault="00EF21F0">
      <w:pPr>
        <w:widowControl/>
        <w:pBdr>
          <w:top w:val="nil"/>
          <w:left w:val="nil"/>
          <w:bottom w:val="nil"/>
          <w:right w:val="nil"/>
          <w:between w:val="nil"/>
        </w:pBdr>
        <w:ind w:hanging="2"/>
        <w:jc w:val="center"/>
        <w:rPr>
          <w:sz w:val="24"/>
          <w:szCs w:val="24"/>
          <w:lang w:val="en-US"/>
        </w:rPr>
      </w:pPr>
      <w:r>
        <w:rPr>
          <w:b/>
          <w:sz w:val="24"/>
          <w:szCs w:val="24"/>
          <w:lang w:val="en-US"/>
        </w:rPr>
        <w:t>References</w:t>
      </w:r>
    </w:p>
    <w:p w14:paraId="0E584AE1" w14:textId="2FD86EF5"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 </w:t>
      </w:r>
      <w:r w:rsidRPr="00FF14B4">
        <w:rPr>
          <w:sz w:val="24"/>
          <w:szCs w:val="24"/>
          <w:lang w:val="en-GB"/>
        </w:rPr>
        <w:t xml:space="preserve">Zivenko, A.V., </w:t>
      </w:r>
      <w:proofErr w:type="spellStart"/>
      <w:r w:rsidRPr="00FF14B4">
        <w:rPr>
          <w:sz w:val="24"/>
          <w:szCs w:val="24"/>
          <w:lang w:val="en-GB"/>
        </w:rPr>
        <w:t>Nakonechniy</w:t>
      </w:r>
      <w:proofErr w:type="spellEnd"/>
      <w:r w:rsidRPr="00FF14B4">
        <w:rPr>
          <w:sz w:val="24"/>
          <w:szCs w:val="24"/>
          <w:lang w:val="en-GB"/>
        </w:rPr>
        <w:t xml:space="preserve">, A.G., &amp; </w:t>
      </w:r>
      <w:proofErr w:type="spellStart"/>
      <w:r w:rsidRPr="00FF14B4">
        <w:rPr>
          <w:sz w:val="24"/>
          <w:szCs w:val="24"/>
          <w:lang w:val="en-GB"/>
        </w:rPr>
        <w:t>Motorkin</w:t>
      </w:r>
      <w:proofErr w:type="spellEnd"/>
      <w:r w:rsidRPr="00FF14B4">
        <w:rPr>
          <w:sz w:val="24"/>
          <w:szCs w:val="24"/>
          <w:lang w:val="en-GB"/>
        </w:rPr>
        <w:t xml:space="preserve">, D.Y. (2013). Level measurement principles &amp; sensors. </w:t>
      </w:r>
      <w:proofErr w:type="spellStart"/>
      <w:r w:rsidRPr="00FF14B4">
        <w:rPr>
          <w:i/>
          <w:iCs/>
          <w:sz w:val="24"/>
          <w:szCs w:val="24"/>
          <w:lang w:val="en-GB"/>
        </w:rPr>
        <w:t>Materialy</w:t>
      </w:r>
      <w:proofErr w:type="spellEnd"/>
      <w:r w:rsidRPr="00FF14B4">
        <w:rPr>
          <w:i/>
          <w:iCs/>
          <w:sz w:val="24"/>
          <w:szCs w:val="24"/>
          <w:lang w:val="en-GB"/>
        </w:rPr>
        <w:t xml:space="preserve"> IX </w:t>
      </w:r>
      <w:proofErr w:type="spellStart"/>
      <w:r w:rsidRPr="00FF14B4">
        <w:rPr>
          <w:i/>
          <w:iCs/>
          <w:sz w:val="24"/>
          <w:szCs w:val="24"/>
          <w:lang w:val="en-GB"/>
        </w:rPr>
        <w:t>mezinarodni</w:t>
      </w:r>
      <w:proofErr w:type="spellEnd"/>
      <w:r w:rsidRPr="00FF14B4">
        <w:rPr>
          <w:i/>
          <w:iCs/>
          <w:sz w:val="24"/>
          <w:szCs w:val="24"/>
          <w:lang w:val="en-GB"/>
        </w:rPr>
        <w:t xml:space="preserve"> </w:t>
      </w:r>
      <w:proofErr w:type="spellStart"/>
      <w:r w:rsidRPr="00FF14B4">
        <w:rPr>
          <w:i/>
          <w:iCs/>
          <w:sz w:val="24"/>
          <w:szCs w:val="24"/>
          <w:lang w:val="en-GB"/>
        </w:rPr>
        <w:lastRenderedPageBreak/>
        <w:t>vedecko-prackticka</w:t>
      </w:r>
      <w:proofErr w:type="spellEnd"/>
      <w:r w:rsidRPr="00FF14B4">
        <w:rPr>
          <w:i/>
          <w:iCs/>
          <w:sz w:val="24"/>
          <w:szCs w:val="24"/>
          <w:lang w:val="en-GB"/>
        </w:rPr>
        <w:t xml:space="preserve"> conference “Veda a </w:t>
      </w:r>
      <w:proofErr w:type="spellStart"/>
      <w:r w:rsidRPr="00FF14B4">
        <w:rPr>
          <w:i/>
          <w:iCs/>
          <w:sz w:val="24"/>
          <w:szCs w:val="24"/>
          <w:lang w:val="en-GB"/>
        </w:rPr>
        <w:t>technologie</w:t>
      </w:r>
      <w:proofErr w:type="spellEnd"/>
      <w:r w:rsidRPr="00FF14B4">
        <w:rPr>
          <w:i/>
          <w:iCs/>
          <w:sz w:val="24"/>
          <w:szCs w:val="24"/>
          <w:lang w:val="en-GB"/>
        </w:rPr>
        <w:t xml:space="preserve">: </w:t>
      </w:r>
      <w:proofErr w:type="spellStart"/>
      <w:r w:rsidRPr="00FF14B4">
        <w:rPr>
          <w:i/>
          <w:iCs/>
          <w:sz w:val="24"/>
          <w:szCs w:val="24"/>
          <w:lang w:val="en-GB"/>
        </w:rPr>
        <w:t>krok</w:t>
      </w:r>
      <w:proofErr w:type="spellEnd"/>
      <w:r w:rsidRPr="00FF14B4">
        <w:rPr>
          <w:i/>
          <w:iCs/>
          <w:sz w:val="24"/>
          <w:szCs w:val="24"/>
          <w:lang w:val="en-GB"/>
        </w:rPr>
        <w:t xml:space="preserve"> do </w:t>
      </w:r>
      <w:proofErr w:type="spellStart"/>
      <w:r w:rsidRPr="00FF14B4">
        <w:rPr>
          <w:i/>
          <w:iCs/>
          <w:sz w:val="24"/>
          <w:szCs w:val="24"/>
          <w:lang w:val="en-GB"/>
        </w:rPr>
        <w:t>budoucnosti</w:t>
      </w:r>
      <w:proofErr w:type="spellEnd"/>
      <w:r w:rsidRPr="00FF14B4">
        <w:rPr>
          <w:i/>
          <w:iCs/>
          <w:sz w:val="24"/>
          <w:szCs w:val="24"/>
          <w:lang w:val="en-GB"/>
        </w:rPr>
        <w:t xml:space="preserve"> - 2013”</w:t>
      </w:r>
      <w:r w:rsidRPr="00FF14B4">
        <w:rPr>
          <w:sz w:val="24"/>
          <w:szCs w:val="24"/>
          <w:lang w:val="en-GB"/>
        </w:rPr>
        <w:t xml:space="preserve">, Dil. 28, </w:t>
      </w:r>
      <w:proofErr w:type="spellStart"/>
      <w:r w:rsidRPr="00FF14B4">
        <w:rPr>
          <w:sz w:val="24"/>
          <w:szCs w:val="24"/>
          <w:lang w:val="en-GB"/>
        </w:rPr>
        <w:t>Technicke</w:t>
      </w:r>
      <w:proofErr w:type="spellEnd"/>
      <w:r w:rsidRPr="00FF14B4">
        <w:rPr>
          <w:sz w:val="24"/>
          <w:szCs w:val="24"/>
          <w:lang w:val="en-GB"/>
        </w:rPr>
        <w:t xml:space="preserve"> </w:t>
      </w:r>
      <w:proofErr w:type="spellStart"/>
      <w:r w:rsidRPr="00FF14B4">
        <w:rPr>
          <w:sz w:val="24"/>
          <w:szCs w:val="24"/>
          <w:lang w:val="en-GB"/>
        </w:rPr>
        <w:t>vedy</w:t>
      </w:r>
      <w:proofErr w:type="spellEnd"/>
      <w:r w:rsidRPr="00FF14B4">
        <w:rPr>
          <w:sz w:val="24"/>
          <w:szCs w:val="24"/>
          <w:lang w:val="en-GB"/>
        </w:rPr>
        <w:t>, Prague, 85–90.</w:t>
      </w:r>
    </w:p>
    <w:p w14:paraId="6C3D5DFF" w14:textId="61383F00"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2. </w:t>
      </w:r>
      <w:r w:rsidRPr="00FF14B4">
        <w:rPr>
          <w:sz w:val="24"/>
          <w:szCs w:val="24"/>
          <w:lang w:val="en-GB"/>
        </w:rPr>
        <w:t xml:space="preserve">Zhukov, </w:t>
      </w:r>
      <w:proofErr w:type="spellStart"/>
      <w:r w:rsidRPr="00FF14B4">
        <w:rPr>
          <w:sz w:val="24"/>
          <w:szCs w:val="24"/>
          <w:lang w:val="en-GB"/>
        </w:rPr>
        <w:t>Yu.D</w:t>
      </w:r>
      <w:proofErr w:type="spellEnd"/>
      <w:r w:rsidRPr="00FF14B4">
        <w:rPr>
          <w:sz w:val="24"/>
          <w:szCs w:val="24"/>
          <w:lang w:val="en-GB"/>
        </w:rPr>
        <w:t xml:space="preserve">., &amp; Zivenko, O.V. (2020). Intelligent polymetric systems industrial applications. In </w:t>
      </w:r>
      <w:r w:rsidRPr="00FF14B4">
        <w:rPr>
          <w:i/>
          <w:iCs/>
          <w:sz w:val="24"/>
          <w:szCs w:val="24"/>
          <w:lang w:val="en-GB"/>
        </w:rPr>
        <w:t>Proceedings of the 2nd International Workshop on Information-Communication Technologies &amp; Embedded Systems (ICTES 2020)</w:t>
      </w:r>
      <w:r w:rsidRPr="00FF14B4">
        <w:rPr>
          <w:sz w:val="24"/>
          <w:szCs w:val="24"/>
          <w:lang w:val="en-GB"/>
        </w:rPr>
        <w:t xml:space="preserve">, Mykolaiv, Ukraine, 122–137. Available: </w:t>
      </w:r>
      <w:hyperlink r:id="rId17" w:tgtFrame="_new" w:history="1">
        <w:r w:rsidRPr="00FF14B4">
          <w:rPr>
            <w:rStyle w:val="Hyperlink"/>
            <w:sz w:val="24"/>
            <w:szCs w:val="24"/>
            <w:lang w:val="en-GB"/>
          </w:rPr>
          <w:t>https://www.ceur-ws.org/Vol-2762/paper8.pdf</w:t>
        </w:r>
      </w:hyperlink>
      <w:r w:rsidRPr="00FF14B4">
        <w:rPr>
          <w:sz w:val="24"/>
          <w:szCs w:val="24"/>
          <w:lang w:val="en-GB"/>
        </w:rPr>
        <w:t>.</w:t>
      </w:r>
    </w:p>
    <w:p w14:paraId="094BEBB0" w14:textId="77038813"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3. </w:t>
      </w:r>
      <w:r w:rsidRPr="00FF14B4">
        <w:rPr>
          <w:sz w:val="24"/>
          <w:szCs w:val="24"/>
          <w:lang w:val="en-GB"/>
        </w:rPr>
        <w:t>Fellner-</w:t>
      </w:r>
      <w:proofErr w:type="spellStart"/>
      <w:r w:rsidRPr="00FF14B4">
        <w:rPr>
          <w:sz w:val="24"/>
          <w:szCs w:val="24"/>
          <w:lang w:val="en-GB"/>
        </w:rPr>
        <w:t>Feldegg</w:t>
      </w:r>
      <w:proofErr w:type="spellEnd"/>
      <w:r w:rsidRPr="00FF14B4">
        <w:rPr>
          <w:sz w:val="24"/>
          <w:szCs w:val="24"/>
          <w:lang w:val="en-GB"/>
        </w:rPr>
        <w:t xml:space="preserve">, H. (1969). Measurement of dielectrics in the time domain. </w:t>
      </w:r>
      <w:r w:rsidRPr="00FF14B4">
        <w:rPr>
          <w:i/>
          <w:iCs/>
          <w:sz w:val="24"/>
          <w:szCs w:val="24"/>
          <w:lang w:val="en-GB"/>
        </w:rPr>
        <w:t>The Journal of Physical Chemistry</w:t>
      </w:r>
      <w:r w:rsidRPr="00FF14B4">
        <w:rPr>
          <w:sz w:val="24"/>
          <w:szCs w:val="24"/>
          <w:lang w:val="en-GB"/>
        </w:rPr>
        <w:t xml:space="preserve">, 73(3), 616–623. </w:t>
      </w:r>
      <w:hyperlink r:id="rId18" w:tgtFrame="_new" w:history="1">
        <w:r w:rsidRPr="00FF14B4">
          <w:rPr>
            <w:rStyle w:val="Hyperlink"/>
            <w:sz w:val="24"/>
            <w:szCs w:val="24"/>
            <w:lang w:val="en-GB"/>
          </w:rPr>
          <w:t>https://doi.org/10.1021/j100723a023</w:t>
        </w:r>
      </w:hyperlink>
      <w:r w:rsidRPr="00FF14B4">
        <w:rPr>
          <w:sz w:val="24"/>
          <w:szCs w:val="24"/>
          <w:lang w:val="en-GB"/>
        </w:rPr>
        <w:t>.</w:t>
      </w:r>
    </w:p>
    <w:p w14:paraId="409D6FB7" w14:textId="5AD9061B" w:rsidR="00FF14B4" w:rsidRPr="00FF14B4" w:rsidRDefault="00FF14B4" w:rsidP="00FF14B4">
      <w:pPr>
        <w:widowControl/>
        <w:pBdr>
          <w:top w:val="nil"/>
          <w:left w:val="nil"/>
          <w:bottom w:val="nil"/>
          <w:right w:val="nil"/>
          <w:between w:val="nil"/>
        </w:pBdr>
        <w:ind w:left="-2" w:firstLine="0"/>
        <w:jc w:val="both"/>
        <w:rPr>
          <w:sz w:val="24"/>
          <w:szCs w:val="24"/>
          <w:lang w:val="en-GB"/>
        </w:rPr>
      </w:pPr>
      <w:r>
        <w:rPr>
          <w:sz w:val="24"/>
          <w:szCs w:val="24"/>
          <w:lang w:val="en-GB"/>
        </w:rPr>
        <w:t xml:space="preserve">4. </w:t>
      </w:r>
      <w:r w:rsidRPr="00FF14B4">
        <w:rPr>
          <w:sz w:val="24"/>
          <w:szCs w:val="24"/>
          <w:lang w:val="en-GB"/>
        </w:rPr>
        <w:t xml:space="preserve">Topp, G.C., Davis, J.L., &amp; Annan, A.P. (1980). Electromagnetic determination of soil water content: Measurements in coaxial transmission lines. </w:t>
      </w:r>
      <w:r w:rsidRPr="00FF14B4">
        <w:rPr>
          <w:i/>
          <w:iCs/>
          <w:sz w:val="24"/>
          <w:szCs w:val="24"/>
          <w:lang w:val="en-GB"/>
        </w:rPr>
        <w:t>Water Resources Research</w:t>
      </w:r>
      <w:r w:rsidRPr="00FF14B4">
        <w:rPr>
          <w:sz w:val="24"/>
          <w:szCs w:val="24"/>
          <w:lang w:val="en-GB"/>
        </w:rPr>
        <w:t>, 16(3), 574–582.</w:t>
      </w:r>
    </w:p>
    <w:p w14:paraId="72D3A2D5" w14:textId="6AF3E13E"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5. </w:t>
      </w:r>
      <w:r w:rsidRPr="00FF14B4">
        <w:rPr>
          <w:sz w:val="24"/>
          <w:szCs w:val="24"/>
          <w:lang w:val="en-GB"/>
        </w:rPr>
        <w:t xml:space="preserve">Robinson, D.A., &amp; Friedman, S.P. (2003). A method for measuring the solid particle permittivity or electrical conductivity of rocks, sediments, and granular materials. </w:t>
      </w:r>
      <w:r w:rsidRPr="00FF14B4">
        <w:rPr>
          <w:i/>
          <w:iCs/>
          <w:sz w:val="24"/>
          <w:szCs w:val="24"/>
          <w:lang w:val="en-GB"/>
        </w:rPr>
        <w:t>Journal of Geophysical Research: Solid Earth</w:t>
      </w:r>
      <w:r w:rsidRPr="00FF14B4">
        <w:rPr>
          <w:sz w:val="24"/>
          <w:szCs w:val="24"/>
          <w:lang w:val="en-GB"/>
        </w:rPr>
        <w:t>, 108(B2), 2076. https://doi.org/10.1029/2001JB000691.</w:t>
      </w:r>
    </w:p>
    <w:p w14:paraId="3C1AC009" w14:textId="2887FFD4" w:rsidR="00FF14B4" w:rsidRPr="00FF14B4" w:rsidRDefault="00FF14B4" w:rsidP="00FF14B4">
      <w:pPr>
        <w:widowControl/>
        <w:pBdr>
          <w:top w:val="nil"/>
          <w:left w:val="nil"/>
          <w:bottom w:val="nil"/>
          <w:right w:val="nil"/>
          <w:between w:val="nil"/>
        </w:pBdr>
        <w:ind w:left="-2" w:firstLine="0"/>
        <w:jc w:val="both"/>
        <w:rPr>
          <w:sz w:val="24"/>
          <w:szCs w:val="24"/>
          <w:lang w:val="en-GB"/>
        </w:rPr>
      </w:pPr>
      <w:r>
        <w:rPr>
          <w:sz w:val="24"/>
          <w:szCs w:val="24"/>
          <w:lang w:val="en-GB"/>
        </w:rPr>
        <w:t xml:space="preserve">6. </w:t>
      </w:r>
      <w:proofErr w:type="spellStart"/>
      <w:r w:rsidRPr="00FF14B4">
        <w:rPr>
          <w:sz w:val="24"/>
          <w:szCs w:val="24"/>
          <w:lang w:val="en-GB"/>
        </w:rPr>
        <w:t>Glebovich</w:t>
      </w:r>
      <w:proofErr w:type="spellEnd"/>
      <w:r w:rsidRPr="00FF14B4">
        <w:rPr>
          <w:sz w:val="24"/>
          <w:szCs w:val="24"/>
          <w:lang w:val="en-GB"/>
        </w:rPr>
        <w:t xml:space="preserve">, G.V., </w:t>
      </w:r>
      <w:proofErr w:type="spellStart"/>
      <w:r w:rsidRPr="00FF14B4">
        <w:rPr>
          <w:sz w:val="24"/>
          <w:szCs w:val="24"/>
          <w:lang w:val="en-GB"/>
        </w:rPr>
        <w:t>Andrianov</w:t>
      </w:r>
      <w:proofErr w:type="spellEnd"/>
      <w:r w:rsidRPr="00FF14B4">
        <w:rPr>
          <w:sz w:val="24"/>
          <w:szCs w:val="24"/>
          <w:lang w:val="en-GB"/>
        </w:rPr>
        <w:t xml:space="preserve">, A.V., &amp; </w:t>
      </w:r>
      <w:proofErr w:type="spellStart"/>
      <w:r w:rsidRPr="00FF14B4">
        <w:rPr>
          <w:sz w:val="24"/>
          <w:szCs w:val="24"/>
          <w:lang w:val="en-GB"/>
        </w:rPr>
        <w:t>Vvedensky</w:t>
      </w:r>
      <w:proofErr w:type="spellEnd"/>
      <w:r w:rsidRPr="00FF14B4">
        <w:rPr>
          <w:sz w:val="24"/>
          <w:szCs w:val="24"/>
          <w:lang w:val="en-GB"/>
        </w:rPr>
        <w:t xml:space="preserve">, I.P. (1984). </w:t>
      </w:r>
      <w:r w:rsidRPr="00FF14B4">
        <w:rPr>
          <w:i/>
          <w:iCs/>
          <w:sz w:val="24"/>
          <w:szCs w:val="24"/>
          <w:lang w:val="en-GB"/>
        </w:rPr>
        <w:t>Investigation of Objects Using Picosecond Pulses.</w:t>
      </w:r>
      <w:r w:rsidRPr="00FF14B4">
        <w:rPr>
          <w:sz w:val="24"/>
          <w:szCs w:val="24"/>
          <w:lang w:val="en-GB"/>
        </w:rPr>
        <w:t xml:space="preserve"> Moscow: Radio </w:t>
      </w:r>
      <w:proofErr w:type="spellStart"/>
      <w:r w:rsidRPr="00FF14B4">
        <w:rPr>
          <w:sz w:val="24"/>
          <w:szCs w:val="24"/>
          <w:lang w:val="en-GB"/>
        </w:rPr>
        <w:t>i</w:t>
      </w:r>
      <w:proofErr w:type="spellEnd"/>
      <w:r w:rsidRPr="00FF14B4">
        <w:rPr>
          <w:sz w:val="24"/>
          <w:szCs w:val="24"/>
          <w:lang w:val="en-GB"/>
        </w:rPr>
        <w:t xml:space="preserve"> </w:t>
      </w:r>
      <w:proofErr w:type="spellStart"/>
      <w:r w:rsidRPr="00FF14B4">
        <w:rPr>
          <w:sz w:val="24"/>
          <w:szCs w:val="24"/>
          <w:lang w:val="en-GB"/>
        </w:rPr>
        <w:t>Svyaz</w:t>
      </w:r>
      <w:proofErr w:type="spellEnd"/>
      <w:r w:rsidRPr="00FF14B4">
        <w:rPr>
          <w:sz w:val="24"/>
          <w:szCs w:val="24"/>
          <w:lang w:val="en-GB"/>
        </w:rPr>
        <w:t>.</w:t>
      </w:r>
    </w:p>
    <w:p w14:paraId="69460072" w14:textId="1C286FEA"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7. </w:t>
      </w:r>
      <w:proofErr w:type="spellStart"/>
      <w:r w:rsidRPr="00FF14B4">
        <w:rPr>
          <w:sz w:val="24"/>
          <w:szCs w:val="24"/>
          <w:lang w:val="en-GB"/>
        </w:rPr>
        <w:t>Nemarich</w:t>
      </w:r>
      <w:proofErr w:type="spellEnd"/>
      <w:r w:rsidRPr="00FF14B4">
        <w:rPr>
          <w:sz w:val="24"/>
          <w:szCs w:val="24"/>
          <w:lang w:val="en-GB"/>
        </w:rPr>
        <w:t xml:space="preserve">, C.P. (2001). Time domain reflectometry liquid level sensors. </w:t>
      </w:r>
      <w:r w:rsidRPr="00FF14B4">
        <w:rPr>
          <w:i/>
          <w:iCs/>
          <w:sz w:val="24"/>
          <w:szCs w:val="24"/>
          <w:lang w:val="en-GB"/>
        </w:rPr>
        <w:t>IEEE Instrumentation &amp; Measurement Magazine</w:t>
      </w:r>
      <w:r w:rsidRPr="00FF14B4">
        <w:rPr>
          <w:sz w:val="24"/>
          <w:szCs w:val="24"/>
          <w:lang w:val="en-GB"/>
        </w:rPr>
        <w:t>, 4(4), 40–44.</w:t>
      </w:r>
    </w:p>
    <w:p w14:paraId="3D8BF3D3" w14:textId="74FADC6F"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8. </w:t>
      </w:r>
      <w:r w:rsidRPr="00FF14B4">
        <w:rPr>
          <w:sz w:val="24"/>
          <w:szCs w:val="24"/>
          <w:lang w:val="en-GB"/>
        </w:rPr>
        <w:t xml:space="preserve">Hollywood, P.M. (1997). TDR level measurement. </w:t>
      </w:r>
      <w:r w:rsidRPr="00FF14B4">
        <w:rPr>
          <w:i/>
          <w:iCs/>
          <w:sz w:val="24"/>
          <w:szCs w:val="24"/>
          <w:lang w:val="en-GB"/>
        </w:rPr>
        <w:t>Measurement &amp; Control</w:t>
      </w:r>
      <w:r w:rsidRPr="00FF14B4">
        <w:rPr>
          <w:sz w:val="24"/>
          <w:szCs w:val="24"/>
          <w:lang w:val="en-GB"/>
        </w:rPr>
        <w:t>, 31(6), 94–98.</w:t>
      </w:r>
    </w:p>
    <w:p w14:paraId="3D15BA66" w14:textId="101BC2A3"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9.</w:t>
      </w:r>
      <w:r w:rsidRPr="00FF14B4">
        <w:rPr>
          <w:sz w:val="24"/>
          <w:szCs w:val="24"/>
          <w:lang w:val="en-GB"/>
        </w:rPr>
        <w:t xml:space="preserve"> Cataldo, A., Tarricone, L., </w:t>
      </w:r>
      <w:proofErr w:type="spellStart"/>
      <w:r w:rsidRPr="00FF14B4">
        <w:rPr>
          <w:sz w:val="24"/>
          <w:szCs w:val="24"/>
          <w:lang w:val="en-GB"/>
        </w:rPr>
        <w:t>Attivissimo</w:t>
      </w:r>
      <w:proofErr w:type="spellEnd"/>
      <w:r w:rsidRPr="00FF14B4">
        <w:rPr>
          <w:sz w:val="24"/>
          <w:szCs w:val="24"/>
          <w:lang w:val="en-GB"/>
        </w:rPr>
        <w:t xml:space="preserve">, F., &amp; Trotta, A. (2008). Simultaneous measurement of dielectric properties and levels of liquids using a TDR method. </w:t>
      </w:r>
      <w:r w:rsidRPr="00FF14B4">
        <w:rPr>
          <w:i/>
          <w:iCs/>
          <w:sz w:val="24"/>
          <w:szCs w:val="24"/>
          <w:lang w:val="en-GB"/>
        </w:rPr>
        <w:t>Measurement</w:t>
      </w:r>
      <w:r w:rsidRPr="00FF14B4">
        <w:rPr>
          <w:sz w:val="24"/>
          <w:szCs w:val="24"/>
          <w:lang w:val="en-GB"/>
        </w:rPr>
        <w:t xml:space="preserve">, 41(3), 307–319. </w:t>
      </w:r>
      <w:hyperlink r:id="rId19" w:tgtFrame="_new" w:history="1">
        <w:r w:rsidRPr="00FF14B4">
          <w:rPr>
            <w:rStyle w:val="Hyperlink"/>
            <w:sz w:val="24"/>
            <w:szCs w:val="24"/>
            <w:lang w:val="en-GB"/>
          </w:rPr>
          <w:t>https://doi.org/10.1016/j.measurement.2006.11.006</w:t>
        </w:r>
      </w:hyperlink>
      <w:r w:rsidRPr="00FF14B4">
        <w:rPr>
          <w:sz w:val="24"/>
          <w:szCs w:val="24"/>
          <w:lang w:val="en-GB"/>
        </w:rPr>
        <w:t>.</w:t>
      </w:r>
    </w:p>
    <w:p w14:paraId="059C9F3E" w14:textId="593FAFFA"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10. </w:t>
      </w:r>
      <w:r w:rsidRPr="00FF14B4">
        <w:rPr>
          <w:sz w:val="24"/>
          <w:szCs w:val="24"/>
          <w:lang w:val="en-GB"/>
        </w:rPr>
        <w:t xml:space="preserve">Younglove, B.A. (1972). Dielectric constant of compressed gaseous and liquid oxygen. </w:t>
      </w:r>
      <w:r w:rsidRPr="00FF14B4">
        <w:rPr>
          <w:i/>
          <w:iCs/>
          <w:sz w:val="24"/>
          <w:szCs w:val="24"/>
          <w:lang w:val="en-GB"/>
        </w:rPr>
        <w:t xml:space="preserve">Journal of Research of the National Bureau of </w:t>
      </w:r>
      <w:r w:rsidRPr="00FF14B4">
        <w:rPr>
          <w:i/>
          <w:iCs/>
          <w:sz w:val="24"/>
          <w:szCs w:val="24"/>
          <w:lang w:val="en-GB"/>
        </w:rPr>
        <w:t>Standards - A. Physics and Chemistry</w:t>
      </w:r>
      <w:r w:rsidRPr="00FF14B4">
        <w:rPr>
          <w:sz w:val="24"/>
          <w:szCs w:val="24"/>
          <w:lang w:val="en-GB"/>
        </w:rPr>
        <w:t>, 76</w:t>
      </w:r>
      <w:proofErr w:type="gramStart"/>
      <w:r w:rsidRPr="00FF14B4">
        <w:rPr>
          <w:sz w:val="24"/>
          <w:szCs w:val="24"/>
          <w:lang w:val="en-GB"/>
        </w:rPr>
        <w:t>A(</w:t>
      </w:r>
      <w:proofErr w:type="gramEnd"/>
      <w:r w:rsidRPr="00FF14B4">
        <w:rPr>
          <w:sz w:val="24"/>
          <w:szCs w:val="24"/>
          <w:lang w:val="en-GB"/>
        </w:rPr>
        <w:t>1), January-February, 1–10.</w:t>
      </w:r>
    </w:p>
    <w:p w14:paraId="6495CC3D" w14:textId="25A634CE"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11. </w:t>
      </w:r>
      <w:r w:rsidRPr="00FF14B4">
        <w:rPr>
          <w:sz w:val="24"/>
          <w:szCs w:val="24"/>
          <w:lang w:val="en-GB"/>
        </w:rPr>
        <w:t xml:space="preserve">Huang, P.H., Ripple, D.C., </w:t>
      </w:r>
      <w:proofErr w:type="spellStart"/>
      <w:r w:rsidRPr="00FF14B4">
        <w:rPr>
          <w:sz w:val="24"/>
          <w:szCs w:val="24"/>
          <w:lang w:val="en-GB"/>
        </w:rPr>
        <w:t>Moldover</w:t>
      </w:r>
      <w:proofErr w:type="spellEnd"/>
      <w:r w:rsidRPr="00FF14B4">
        <w:rPr>
          <w:sz w:val="24"/>
          <w:szCs w:val="24"/>
          <w:lang w:val="en-GB"/>
        </w:rPr>
        <w:t xml:space="preserve">, M.R., &amp; Scace, G.E. (2006). A reference standard for measuring humidity of air using a re-entrant radio frequency resonator. In </w:t>
      </w:r>
      <w:r w:rsidRPr="00FF14B4">
        <w:rPr>
          <w:i/>
          <w:iCs/>
          <w:sz w:val="24"/>
          <w:szCs w:val="24"/>
          <w:lang w:val="en-GB"/>
        </w:rPr>
        <w:t>Proceedings of the 5th International Symposium on Humidity and Moisture (ISHM 2006)</w:t>
      </w:r>
      <w:r w:rsidRPr="00FF14B4">
        <w:rPr>
          <w:sz w:val="24"/>
          <w:szCs w:val="24"/>
          <w:lang w:val="en-GB"/>
        </w:rPr>
        <w:t>, Rio de Janeiro, Brazil.</w:t>
      </w:r>
    </w:p>
    <w:p w14:paraId="61C91B45" w14:textId="71C8CD75"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12. </w:t>
      </w:r>
      <w:r w:rsidRPr="00FF14B4">
        <w:rPr>
          <w:sz w:val="24"/>
          <w:szCs w:val="24"/>
          <w:lang w:val="en-GB"/>
        </w:rPr>
        <w:t xml:space="preserve">Chattopadhyay, R. (1997). An empirical formula for computing the dielectric constant of humid air. </w:t>
      </w:r>
      <w:r w:rsidRPr="00FF14B4">
        <w:rPr>
          <w:i/>
          <w:iCs/>
          <w:sz w:val="24"/>
          <w:szCs w:val="24"/>
          <w:lang w:val="en-GB"/>
        </w:rPr>
        <w:t>ResearchGate</w:t>
      </w:r>
      <w:r w:rsidRPr="00FF14B4">
        <w:rPr>
          <w:sz w:val="24"/>
          <w:szCs w:val="24"/>
          <w:lang w:val="en-GB"/>
        </w:rPr>
        <w:t xml:space="preserve">. Available: </w:t>
      </w:r>
      <w:hyperlink r:id="rId20" w:tgtFrame="_new" w:history="1">
        <w:r w:rsidRPr="00FF14B4">
          <w:rPr>
            <w:rStyle w:val="Hyperlink"/>
            <w:sz w:val="24"/>
            <w:szCs w:val="24"/>
            <w:lang w:val="en-GB"/>
          </w:rPr>
          <w:t>https://www.researchgate.net/publication/262040448</w:t>
        </w:r>
      </w:hyperlink>
      <w:r w:rsidRPr="00FF14B4">
        <w:rPr>
          <w:sz w:val="24"/>
          <w:szCs w:val="24"/>
          <w:lang w:val="en-GB"/>
        </w:rPr>
        <w:t>.</w:t>
      </w:r>
    </w:p>
    <w:p w14:paraId="7B282178" w14:textId="06CD4A5E"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13. </w:t>
      </w:r>
      <w:r w:rsidRPr="00FF14B4">
        <w:rPr>
          <w:sz w:val="24"/>
          <w:szCs w:val="24"/>
          <w:lang w:val="en-GB"/>
        </w:rPr>
        <w:t xml:space="preserve">Santo </w:t>
      </w:r>
      <w:proofErr w:type="spellStart"/>
      <w:r w:rsidRPr="00FF14B4">
        <w:rPr>
          <w:sz w:val="24"/>
          <w:szCs w:val="24"/>
          <w:lang w:val="en-GB"/>
        </w:rPr>
        <w:t>Zarnik</w:t>
      </w:r>
      <w:proofErr w:type="spellEnd"/>
      <w:r w:rsidRPr="00FF14B4">
        <w:rPr>
          <w:sz w:val="24"/>
          <w:szCs w:val="24"/>
          <w:lang w:val="en-GB"/>
        </w:rPr>
        <w:t xml:space="preserve">, M., &amp; </w:t>
      </w:r>
      <w:proofErr w:type="spellStart"/>
      <w:r w:rsidRPr="00FF14B4">
        <w:rPr>
          <w:sz w:val="24"/>
          <w:szCs w:val="24"/>
          <w:lang w:val="en-GB"/>
        </w:rPr>
        <w:t>Belavic</w:t>
      </w:r>
      <w:proofErr w:type="spellEnd"/>
      <w:r w:rsidRPr="00FF14B4">
        <w:rPr>
          <w:sz w:val="24"/>
          <w:szCs w:val="24"/>
          <w:lang w:val="en-GB"/>
        </w:rPr>
        <w:t xml:space="preserve">, D. (2012). An experimental and numerical study of the humidity effect on the stability of a capacitive ceramic pressure sensor. </w:t>
      </w:r>
      <w:proofErr w:type="spellStart"/>
      <w:r w:rsidRPr="00FF14B4">
        <w:rPr>
          <w:i/>
          <w:iCs/>
          <w:sz w:val="24"/>
          <w:szCs w:val="24"/>
          <w:lang w:val="en-GB"/>
        </w:rPr>
        <w:t>Radioengineering</w:t>
      </w:r>
      <w:proofErr w:type="spellEnd"/>
      <w:r w:rsidRPr="00FF14B4">
        <w:rPr>
          <w:sz w:val="24"/>
          <w:szCs w:val="24"/>
          <w:lang w:val="en-GB"/>
        </w:rPr>
        <w:t>, 21(1), 201–206.</w:t>
      </w:r>
    </w:p>
    <w:p w14:paraId="4D98FF04" w14:textId="08FD1C85"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14. </w:t>
      </w:r>
      <w:r w:rsidRPr="00FF14B4">
        <w:rPr>
          <w:sz w:val="24"/>
          <w:szCs w:val="24"/>
          <w:lang w:val="en-GB"/>
        </w:rPr>
        <w:t xml:space="preserve">Zhukov, Y.D., Zivenko, A.V., </w:t>
      </w:r>
      <w:proofErr w:type="spellStart"/>
      <w:r w:rsidRPr="00FF14B4">
        <w:rPr>
          <w:sz w:val="24"/>
          <w:szCs w:val="24"/>
          <w:lang w:val="en-GB"/>
        </w:rPr>
        <w:t>Gudyma</w:t>
      </w:r>
      <w:proofErr w:type="spellEnd"/>
      <w:r w:rsidRPr="00FF14B4">
        <w:rPr>
          <w:sz w:val="24"/>
          <w:szCs w:val="24"/>
          <w:lang w:val="en-GB"/>
        </w:rPr>
        <w:t xml:space="preserve">, I.A., &amp; </w:t>
      </w:r>
      <w:proofErr w:type="spellStart"/>
      <w:r w:rsidRPr="00FF14B4">
        <w:rPr>
          <w:sz w:val="24"/>
          <w:szCs w:val="24"/>
          <w:lang w:val="en-GB"/>
        </w:rPr>
        <w:t>Raieva</w:t>
      </w:r>
      <w:proofErr w:type="spellEnd"/>
      <w:r w:rsidRPr="00FF14B4">
        <w:rPr>
          <w:sz w:val="24"/>
          <w:szCs w:val="24"/>
          <w:lang w:val="en-GB"/>
        </w:rPr>
        <w:t xml:space="preserve">, H.N. (2019). Correction technique for guided wave radar LPG level measurement sensors. </w:t>
      </w:r>
      <w:r w:rsidRPr="00FF14B4">
        <w:rPr>
          <w:i/>
          <w:iCs/>
          <w:sz w:val="24"/>
          <w:szCs w:val="24"/>
          <w:lang w:val="en-GB"/>
        </w:rPr>
        <w:t>Shipbuilding and Marine Infrastructure</w:t>
      </w:r>
      <w:r w:rsidRPr="00FF14B4">
        <w:rPr>
          <w:sz w:val="24"/>
          <w:szCs w:val="24"/>
          <w:lang w:val="en-GB"/>
        </w:rPr>
        <w:t xml:space="preserve">, 2(12), 27–34. </w:t>
      </w:r>
      <w:hyperlink r:id="rId21" w:tgtFrame="_new" w:history="1">
        <w:r w:rsidRPr="00FF14B4">
          <w:rPr>
            <w:rStyle w:val="Hyperlink"/>
            <w:sz w:val="24"/>
            <w:szCs w:val="24"/>
            <w:lang w:val="en-GB"/>
          </w:rPr>
          <w:t>https://doi.org/10.15589/smi2019.2(12).3</w:t>
        </w:r>
      </w:hyperlink>
      <w:r w:rsidRPr="00FF14B4">
        <w:rPr>
          <w:sz w:val="24"/>
          <w:szCs w:val="24"/>
          <w:lang w:val="en-GB"/>
        </w:rPr>
        <w:t>.</w:t>
      </w:r>
    </w:p>
    <w:p w14:paraId="017C1133" w14:textId="1CA0A9F3"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15. </w:t>
      </w:r>
      <w:r w:rsidRPr="00FF14B4">
        <w:rPr>
          <w:sz w:val="24"/>
          <w:szCs w:val="24"/>
          <w:lang w:val="en-GB"/>
        </w:rPr>
        <w:t xml:space="preserve">Emerson Rosemount. (2019). </w:t>
      </w:r>
      <w:r w:rsidRPr="00FF14B4">
        <w:rPr>
          <w:i/>
          <w:iCs/>
          <w:sz w:val="24"/>
          <w:szCs w:val="24"/>
          <w:lang w:val="en-GB"/>
        </w:rPr>
        <w:t>Technical Note: Using Guided Wave Radar for Level in High Pressure Steam Applications.</w:t>
      </w:r>
      <w:r w:rsidRPr="00FF14B4">
        <w:rPr>
          <w:sz w:val="24"/>
          <w:szCs w:val="24"/>
          <w:lang w:val="en-GB"/>
        </w:rPr>
        <w:t xml:space="preserve"> Available: </w:t>
      </w:r>
      <w:hyperlink r:id="rId22" w:tgtFrame="_new" w:history="1">
        <w:r w:rsidRPr="00FF14B4">
          <w:rPr>
            <w:rStyle w:val="Hyperlink"/>
            <w:sz w:val="24"/>
            <w:szCs w:val="24"/>
            <w:lang w:val="en-GB"/>
          </w:rPr>
          <w:t>https://www.emerson.com/documents/automation/technical-note-using-guided-wave-radar-for-level-in-high-pressure-steam-applications-rosemount-en-76264.pdf</w:t>
        </w:r>
      </w:hyperlink>
      <w:r w:rsidRPr="00FF14B4">
        <w:rPr>
          <w:sz w:val="24"/>
          <w:szCs w:val="24"/>
          <w:lang w:val="en-GB"/>
        </w:rPr>
        <w:t>.</w:t>
      </w:r>
    </w:p>
    <w:p w14:paraId="0FAC95B7" w14:textId="756F69D1"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16. </w:t>
      </w:r>
      <w:proofErr w:type="spellStart"/>
      <w:r w:rsidRPr="00FF14B4">
        <w:rPr>
          <w:sz w:val="24"/>
          <w:szCs w:val="24"/>
          <w:lang w:val="en-GB"/>
        </w:rPr>
        <w:t>Chegrinec</w:t>
      </w:r>
      <w:proofErr w:type="spellEnd"/>
      <w:r w:rsidRPr="00FF14B4">
        <w:rPr>
          <w:sz w:val="24"/>
          <w:szCs w:val="24"/>
          <w:lang w:val="en-GB"/>
        </w:rPr>
        <w:t xml:space="preserve">, V.N. (2013). Correction of the transformation function of a level measurement by means of the polymetric information system. </w:t>
      </w:r>
      <w:proofErr w:type="spellStart"/>
      <w:r w:rsidRPr="00FF14B4">
        <w:rPr>
          <w:i/>
          <w:iCs/>
          <w:sz w:val="24"/>
          <w:szCs w:val="24"/>
          <w:lang w:val="en-GB"/>
        </w:rPr>
        <w:t>Vimiryuvalna</w:t>
      </w:r>
      <w:proofErr w:type="spellEnd"/>
      <w:r w:rsidRPr="00FF14B4">
        <w:rPr>
          <w:i/>
          <w:iCs/>
          <w:sz w:val="24"/>
          <w:szCs w:val="24"/>
          <w:lang w:val="en-GB"/>
        </w:rPr>
        <w:t xml:space="preserve"> ta </w:t>
      </w:r>
      <w:proofErr w:type="spellStart"/>
      <w:r w:rsidRPr="00FF14B4">
        <w:rPr>
          <w:i/>
          <w:iCs/>
          <w:sz w:val="24"/>
          <w:szCs w:val="24"/>
          <w:lang w:val="en-GB"/>
        </w:rPr>
        <w:t>Obchislyuvalna</w:t>
      </w:r>
      <w:proofErr w:type="spellEnd"/>
      <w:r w:rsidRPr="00FF14B4">
        <w:rPr>
          <w:i/>
          <w:iCs/>
          <w:sz w:val="24"/>
          <w:szCs w:val="24"/>
          <w:lang w:val="en-GB"/>
        </w:rPr>
        <w:t xml:space="preserve"> </w:t>
      </w:r>
      <w:proofErr w:type="spellStart"/>
      <w:r w:rsidRPr="00FF14B4">
        <w:rPr>
          <w:i/>
          <w:iCs/>
          <w:sz w:val="24"/>
          <w:szCs w:val="24"/>
          <w:lang w:val="en-GB"/>
        </w:rPr>
        <w:t>Tekhnika</w:t>
      </w:r>
      <w:proofErr w:type="spellEnd"/>
      <w:r w:rsidRPr="00FF14B4">
        <w:rPr>
          <w:i/>
          <w:iCs/>
          <w:sz w:val="24"/>
          <w:szCs w:val="24"/>
          <w:lang w:val="en-GB"/>
        </w:rPr>
        <w:t xml:space="preserve"> v </w:t>
      </w:r>
      <w:proofErr w:type="spellStart"/>
      <w:r w:rsidRPr="00FF14B4">
        <w:rPr>
          <w:i/>
          <w:iCs/>
          <w:sz w:val="24"/>
          <w:szCs w:val="24"/>
          <w:lang w:val="en-GB"/>
        </w:rPr>
        <w:t>Tekhnologichnikh</w:t>
      </w:r>
      <w:proofErr w:type="spellEnd"/>
      <w:r w:rsidRPr="00FF14B4">
        <w:rPr>
          <w:i/>
          <w:iCs/>
          <w:sz w:val="24"/>
          <w:szCs w:val="24"/>
          <w:lang w:val="en-GB"/>
        </w:rPr>
        <w:t xml:space="preserve"> </w:t>
      </w:r>
      <w:proofErr w:type="spellStart"/>
      <w:r w:rsidRPr="00FF14B4">
        <w:rPr>
          <w:i/>
          <w:iCs/>
          <w:sz w:val="24"/>
          <w:szCs w:val="24"/>
          <w:lang w:val="en-GB"/>
        </w:rPr>
        <w:t>Protsesakh</w:t>
      </w:r>
      <w:proofErr w:type="spellEnd"/>
      <w:r w:rsidRPr="00FF14B4">
        <w:rPr>
          <w:sz w:val="24"/>
          <w:szCs w:val="24"/>
          <w:lang w:val="en-GB"/>
        </w:rPr>
        <w:t>, 2, 33–38.</w:t>
      </w:r>
    </w:p>
    <w:p w14:paraId="6AF84C32" w14:textId="56CF6758"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17. </w:t>
      </w:r>
      <w:r w:rsidRPr="00FF14B4">
        <w:rPr>
          <w:sz w:val="24"/>
          <w:szCs w:val="24"/>
          <w:lang w:val="en-GB"/>
        </w:rPr>
        <w:t xml:space="preserve">International Organization of Legal Metrology (OIML). (2008). </w:t>
      </w:r>
      <w:r w:rsidRPr="00FF14B4">
        <w:rPr>
          <w:i/>
          <w:iCs/>
          <w:sz w:val="24"/>
          <w:szCs w:val="24"/>
          <w:lang w:val="en-GB"/>
        </w:rPr>
        <w:t>OIML R 85-1 &amp; 2: Automatic level gauges for measuring the level of liquid in stationary storage tanks.</w:t>
      </w:r>
      <w:r w:rsidRPr="00FF14B4">
        <w:rPr>
          <w:sz w:val="24"/>
          <w:szCs w:val="24"/>
          <w:lang w:val="en-GB"/>
        </w:rPr>
        <w:t xml:space="preserve"> Paris, France: Bureau International de </w:t>
      </w:r>
      <w:proofErr w:type="spellStart"/>
      <w:r w:rsidRPr="00FF14B4">
        <w:rPr>
          <w:sz w:val="24"/>
          <w:szCs w:val="24"/>
          <w:lang w:val="en-GB"/>
        </w:rPr>
        <w:t>Métrologie</w:t>
      </w:r>
      <w:proofErr w:type="spellEnd"/>
      <w:r w:rsidRPr="00FF14B4">
        <w:rPr>
          <w:sz w:val="24"/>
          <w:szCs w:val="24"/>
          <w:lang w:val="en-GB"/>
        </w:rPr>
        <w:t xml:space="preserve"> </w:t>
      </w:r>
      <w:proofErr w:type="spellStart"/>
      <w:r w:rsidRPr="00FF14B4">
        <w:rPr>
          <w:sz w:val="24"/>
          <w:szCs w:val="24"/>
          <w:lang w:val="en-GB"/>
        </w:rPr>
        <w:t>Légale</w:t>
      </w:r>
      <w:proofErr w:type="spellEnd"/>
      <w:r w:rsidRPr="00FF14B4">
        <w:rPr>
          <w:sz w:val="24"/>
          <w:szCs w:val="24"/>
          <w:lang w:val="en-GB"/>
        </w:rPr>
        <w:t xml:space="preserve"> (BIML).</w:t>
      </w:r>
    </w:p>
    <w:p w14:paraId="529000C7" w14:textId="71476177"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18. </w:t>
      </w:r>
      <w:r w:rsidRPr="00FF14B4">
        <w:rPr>
          <w:sz w:val="24"/>
          <w:szCs w:val="24"/>
          <w:lang w:val="en-GB"/>
        </w:rPr>
        <w:t xml:space="preserve">State Primary Standard of the Unit of Length for the Liquid Level. Available: </w:t>
      </w:r>
      <w:hyperlink r:id="rId23" w:tgtFrame="_new" w:history="1">
        <w:r w:rsidRPr="00FF14B4">
          <w:rPr>
            <w:rStyle w:val="Hyperlink"/>
            <w:sz w:val="24"/>
            <w:szCs w:val="24"/>
            <w:lang w:val="en-GB"/>
          </w:rPr>
          <w:t>http://www.metrology.kharkov.ua/index.php?id=347&amp;L=2</w:t>
        </w:r>
      </w:hyperlink>
      <w:r w:rsidRPr="00FF14B4">
        <w:rPr>
          <w:sz w:val="24"/>
          <w:szCs w:val="24"/>
          <w:lang w:val="en-GB"/>
        </w:rPr>
        <w:t>. Accessed: [29.11.2024].</w:t>
      </w:r>
    </w:p>
    <w:p w14:paraId="797AB605" w14:textId="08892140"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lastRenderedPageBreak/>
        <w:t xml:space="preserve">19. </w:t>
      </w:r>
      <w:r w:rsidRPr="00FF14B4">
        <w:rPr>
          <w:sz w:val="24"/>
          <w:szCs w:val="24"/>
          <w:lang w:val="en-GB"/>
        </w:rPr>
        <w:t>Zivenko, O., Na</w:t>
      </w:r>
      <w:proofErr w:type="spellStart"/>
      <w:r w:rsidRPr="00FF14B4">
        <w:rPr>
          <w:sz w:val="24"/>
          <w:szCs w:val="24"/>
          <w:lang w:val="en-GB"/>
        </w:rPr>
        <w:t>konechnyi</w:t>
      </w:r>
      <w:proofErr w:type="spellEnd"/>
      <w:r w:rsidRPr="00FF14B4">
        <w:rPr>
          <w:sz w:val="24"/>
          <w:szCs w:val="24"/>
          <w:lang w:val="en-GB"/>
        </w:rPr>
        <w:t xml:space="preserve">, A., </w:t>
      </w:r>
      <w:proofErr w:type="spellStart"/>
      <w:r w:rsidRPr="00FF14B4">
        <w:rPr>
          <w:sz w:val="24"/>
          <w:szCs w:val="24"/>
          <w:lang w:val="en-GB"/>
        </w:rPr>
        <w:t>Motorkin</w:t>
      </w:r>
      <w:proofErr w:type="spellEnd"/>
      <w:r w:rsidRPr="00FF14B4">
        <w:rPr>
          <w:sz w:val="24"/>
          <w:szCs w:val="24"/>
          <w:lang w:val="en-GB"/>
        </w:rPr>
        <w:t xml:space="preserve">, D., &amp; </w:t>
      </w:r>
      <w:proofErr w:type="spellStart"/>
      <w:r w:rsidRPr="00FF14B4">
        <w:rPr>
          <w:sz w:val="24"/>
          <w:szCs w:val="24"/>
          <w:lang w:val="en-GB"/>
        </w:rPr>
        <w:t>Gudyma</w:t>
      </w:r>
      <w:proofErr w:type="spellEnd"/>
      <w:r w:rsidRPr="00FF14B4">
        <w:rPr>
          <w:sz w:val="24"/>
          <w:szCs w:val="24"/>
          <w:lang w:val="en-GB"/>
        </w:rPr>
        <w:t xml:space="preserve">, E. (2013). Automated calibration of level channels in polymetric systems considering the temperature of the electronic unit. </w:t>
      </w:r>
      <w:r w:rsidRPr="00FF14B4">
        <w:rPr>
          <w:i/>
          <w:iCs/>
          <w:sz w:val="24"/>
          <w:szCs w:val="24"/>
          <w:lang w:val="en-GB"/>
        </w:rPr>
        <w:t>Innovations in Shipbuilding and Ocean Engineering</w:t>
      </w:r>
      <w:r w:rsidRPr="00FF14B4">
        <w:rPr>
          <w:sz w:val="24"/>
          <w:szCs w:val="24"/>
          <w:lang w:val="en-GB"/>
        </w:rPr>
        <w:t>, Proceedings of the IV International Scientific and Technical Conference, 424–427. Mykolaiv: National University of Shipbuilding.</w:t>
      </w:r>
    </w:p>
    <w:p w14:paraId="73A5D4F3" w14:textId="5BA5B524"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20, </w:t>
      </w:r>
      <w:proofErr w:type="spellStart"/>
      <w:r w:rsidRPr="00FF14B4">
        <w:rPr>
          <w:sz w:val="24"/>
          <w:szCs w:val="24"/>
          <w:lang w:val="en-GB"/>
        </w:rPr>
        <w:t>Nakonechnyi</w:t>
      </w:r>
      <w:proofErr w:type="spellEnd"/>
      <w:r w:rsidRPr="00FF14B4">
        <w:rPr>
          <w:sz w:val="24"/>
          <w:szCs w:val="24"/>
          <w:lang w:val="en-GB"/>
        </w:rPr>
        <w:t xml:space="preserve">, A.G., &amp; Zivenko, A.V. (2015). Automation of calibration of level measurement channels in polymetric systems. </w:t>
      </w:r>
      <w:r w:rsidRPr="00FF14B4">
        <w:rPr>
          <w:i/>
          <w:iCs/>
          <w:sz w:val="24"/>
          <w:szCs w:val="24"/>
          <w:lang w:val="en-GB"/>
        </w:rPr>
        <w:t>Innovations in Shipbuilding and Ocean Engineering</w:t>
      </w:r>
      <w:r w:rsidRPr="00FF14B4">
        <w:rPr>
          <w:sz w:val="24"/>
          <w:szCs w:val="24"/>
          <w:lang w:val="en-GB"/>
        </w:rPr>
        <w:t>, Proceedings of the VI International Scientific and Technical Conference Dedicated to the 95th Anniversary of Admiral Makarov National University of Shipbuilding, 337–340. Mykolaiv: National University of Shipbuilding.</w:t>
      </w:r>
    </w:p>
    <w:p w14:paraId="5DD4F3CF" w14:textId="02881FB9" w:rsidR="00797201" w:rsidRPr="005641A5" w:rsidRDefault="00FF14B4" w:rsidP="00FF14B4">
      <w:pPr>
        <w:widowControl/>
        <w:pBdr>
          <w:top w:val="nil"/>
          <w:left w:val="nil"/>
          <w:bottom w:val="nil"/>
          <w:right w:val="nil"/>
          <w:between w:val="nil"/>
        </w:pBdr>
        <w:ind w:hanging="2"/>
        <w:jc w:val="both"/>
        <w:rPr>
          <w:sz w:val="24"/>
          <w:szCs w:val="24"/>
          <w:lang w:val="en-US"/>
        </w:rPr>
      </w:pPr>
      <w:r>
        <w:rPr>
          <w:sz w:val="24"/>
          <w:szCs w:val="24"/>
          <w:lang w:val="en-GB"/>
        </w:rPr>
        <w:t>21.</w:t>
      </w:r>
      <w:r w:rsidRPr="00FF14B4">
        <w:rPr>
          <w:sz w:val="24"/>
          <w:szCs w:val="24"/>
          <w:lang w:val="en-GB"/>
        </w:rPr>
        <w:t xml:space="preserve"> Buck Research Instruments (1996). </w:t>
      </w:r>
      <w:r w:rsidRPr="00FF14B4">
        <w:rPr>
          <w:i/>
          <w:iCs/>
          <w:sz w:val="24"/>
          <w:szCs w:val="24"/>
          <w:lang w:val="en-GB"/>
        </w:rPr>
        <w:t>Buck Research CR-1A User's Manual, Appendix 1.</w:t>
      </w:r>
    </w:p>
    <w:p w14:paraId="142937AA" w14:textId="3B35A857" w:rsidR="00DC39F1" w:rsidRPr="005E0D69" w:rsidRDefault="00FF14B4">
      <w:pPr>
        <w:widowControl/>
        <w:pBdr>
          <w:top w:val="nil"/>
          <w:left w:val="nil"/>
          <w:bottom w:val="nil"/>
          <w:right w:val="nil"/>
          <w:between w:val="nil"/>
        </w:pBdr>
        <w:ind w:hanging="2"/>
        <w:jc w:val="center"/>
        <w:rPr>
          <w:b/>
          <w:sz w:val="24"/>
          <w:szCs w:val="24"/>
          <w:lang w:val="ru-RU"/>
        </w:rPr>
      </w:pPr>
      <w:r>
        <w:rPr>
          <w:b/>
          <w:sz w:val="24"/>
          <w:szCs w:val="24"/>
          <w:lang w:val="en-US"/>
        </w:rPr>
        <w:br/>
      </w:r>
      <w:r w:rsidR="00406A4F">
        <w:rPr>
          <w:b/>
          <w:sz w:val="24"/>
          <w:szCs w:val="24"/>
        </w:rPr>
        <w:t>Список використаних джерел</w:t>
      </w:r>
    </w:p>
    <w:p w14:paraId="1D14D1BE" w14:textId="77777777" w:rsidR="00406A4F" w:rsidRPr="005E0D69" w:rsidRDefault="00406A4F">
      <w:pPr>
        <w:widowControl/>
        <w:pBdr>
          <w:top w:val="nil"/>
          <w:left w:val="nil"/>
          <w:bottom w:val="nil"/>
          <w:right w:val="nil"/>
          <w:between w:val="nil"/>
        </w:pBdr>
        <w:ind w:hanging="2"/>
        <w:jc w:val="center"/>
        <w:rPr>
          <w:sz w:val="24"/>
          <w:szCs w:val="24"/>
          <w:lang w:val="ru-RU"/>
        </w:rPr>
      </w:pPr>
    </w:p>
    <w:p w14:paraId="51D0A21D" w14:textId="5DA4FFB5" w:rsidR="005E0D69" w:rsidRPr="005E0D69" w:rsidRDefault="005E0D69" w:rsidP="005E0D69">
      <w:pPr>
        <w:widowControl/>
        <w:pBdr>
          <w:top w:val="nil"/>
          <w:left w:val="nil"/>
          <w:bottom w:val="nil"/>
          <w:right w:val="nil"/>
          <w:between w:val="nil"/>
        </w:pBdr>
        <w:ind w:hanging="2"/>
        <w:jc w:val="both"/>
        <w:rPr>
          <w:sz w:val="24"/>
          <w:szCs w:val="24"/>
          <w:lang w:val="ru-RU"/>
        </w:rPr>
      </w:pPr>
      <w:r w:rsidRPr="005E0D69">
        <w:rPr>
          <w:sz w:val="24"/>
          <w:szCs w:val="24"/>
          <w:lang w:val="ru-RU"/>
        </w:rPr>
        <w:t xml:space="preserve">1. </w:t>
      </w:r>
      <w:proofErr w:type="spellStart"/>
      <w:r w:rsidRPr="005E0D69">
        <w:rPr>
          <w:sz w:val="24"/>
          <w:szCs w:val="24"/>
          <w:lang w:val="ru-RU"/>
        </w:rPr>
        <w:t>Зівенко</w:t>
      </w:r>
      <w:proofErr w:type="spellEnd"/>
      <w:r w:rsidRPr="005E0D69">
        <w:rPr>
          <w:sz w:val="24"/>
          <w:szCs w:val="24"/>
          <w:lang w:val="ru-RU"/>
        </w:rPr>
        <w:t xml:space="preserve">, О.В., </w:t>
      </w:r>
      <w:proofErr w:type="spellStart"/>
      <w:r w:rsidRPr="005E0D69">
        <w:rPr>
          <w:sz w:val="24"/>
          <w:szCs w:val="24"/>
          <w:lang w:val="ru-RU"/>
        </w:rPr>
        <w:t>Наконечний</w:t>
      </w:r>
      <w:proofErr w:type="spellEnd"/>
      <w:r w:rsidRPr="005E0D69">
        <w:rPr>
          <w:sz w:val="24"/>
          <w:szCs w:val="24"/>
          <w:lang w:val="ru-RU"/>
        </w:rPr>
        <w:t xml:space="preserve">, А.Г., та </w:t>
      </w:r>
      <w:proofErr w:type="spellStart"/>
      <w:r w:rsidRPr="005E0D69">
        <w:rPr>
          <w:sz w:val="24"/>
          <w:szCs w:val="24"/>
          <w:lang w:val="ru-RU"/>
        </w:rPr>
        <w:t>Моторкін</w:t>
      </w:r>
      <w:proofErr w:type="spellEnd"/>
      <w:r w:rsidRPr="005E0D69">
        <w:rPr>
          <w:sz w:val="24"/>
          <w:szCs w:val="24"/>
          <w:lang w:val="ru-RU"/>
        </w:rPr>
        <w:t xml:space="preserve">, Д.Ю. (2013). </w:t>
      </w:r>
      <w:proofErr w:type="spellStart"/>
      <w:r w:rsidRPr="005E0D69">
        <w:rPr>
          <w:sz w:val="24"/>
          <w:szCs w:val="24"/>
          <w:lang w:val="ru-RU"/>
        </w:rPr>
        <w:t>Принципи</w:t>
      </w:r>
      <w:proofErr w:type="spellEnd"/>
      <w:r>
        <w:rPr>
          <w:sz w:val="24"/>
          <w:szCs w:val="24"/>
          <w:lang w:val="ru-RU"/>
        </w:rPr>
        <w:t xml:space="preserve"> та датчики</w:t>
      </w:r>
      <w:r w:rsidRPr="005E0D69">
        <w:rPr>
          <w:sz w:val="24"/>
          <w:szCs w:val="24"/>
          <w:lang w:val="ru-RU"/>
        </w:rPr>
        <w:t xml:space="preserve">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w:t>
      </w:r>
      <w:proofErr w:type="spellStart"/>
      <w:r w:rsidRPr="005E0D69">
        <w:rPr>
          <w:i/>
          <w:iCs/>
          <w:sz w:val="24"/>
          <w:szCs w:val="24"/>
          <w:lang w:val="ru-RU"/>
        </w:rPr>
        <w:t>Матеріали</w:t>
      </w:r>
      <w:proofErr w:type="spellEnd"/>
      <w:r w:rsidRPr="005E0D69">
        <w:rPr>
          <w:i/>
          <w:iCs/>
          <w:sz w:val="24"/>
          <w:szCs w:val="24"/>
          <w:lang w:val="ru-RU"/>
        </w:rPr>
        <w:t xml:space="preserve"> </w:t>
      </w:r>
      <w:r w:rsidRPr="005E0D69">
        <w:rPr>
          <w:i/>
          <w:iCs/>
          <w:sz w:val="24"/>
          <w:szCs w:val="24"/>
          <w:lang w:val="en-GB"/>
        </w:rPr>
        <w:t>IX</w:t>
      </w:r>
      <w:r w:rsidRPr="005E0D69">
        <w:rPr>
          <w:i/>
          <w:iCs/>
          <w:sz w:val="24"/>
          <w:szCs w:val="24"/>
          <w:lang w:val="ru-RU"/>
        </w:rPr>
        <w:t xml:space="preserve"> </w:t>
      </w:r>
      <w:proofErr w:type="spellStart"/>
      <w:r w:rsidRPr="005E0D69">
        <w:rPr>
          <w:i/>
          <w:iCs/>
          <w:sz w:val="24"/>
          <w:szCs w:val="24"/>
          <w:lang w:val="ru-RU"/>
        </w:rPr>
        <w:t>міжнародної</w:t>
      </w:r>
      <w:proofErr w:type="spellEnd"/>
      <w:r w:rsidRPr="005E0D69">
        <w:rPr>
          <w:i/>
          <w:iCs/>
          <w:sz w:val="24"/>
          <w:szCs w:val="24"/>
          <w:lang w:val="ru-RU"/>
        </w:rPr>
        <w:t xml:space="preserve"> </w:t>
      </w:r>
      <w:proofErr w:type="spellStart"/>
      <w:r w:rsidRPr="005E0D69">
        <w:rPr>
          <w:i/>
          <w:iCs/>
          <w:sz w:val="24"/>
          <w:szCs w:val="24"/>
          <w:lang w:val="ru-RU"/>
        </w:rPr>
        <w:t>науково-практичної</w:t>
      </w:r>
      <w:proofErr w:type="spellEnd"/>
      <w:r w:rsidRPr="005E0D69">
        <w:rPr>
          <w:i/>
          <w:iCs/>
          <w:sz w:val="24"/>
          <w:szCs w:val="24"/>
          <w:lang w:val="ru-RU"/>
        </w:rPr>
        <w:t xml:space="preserve"> </w:t>
      </w:r>
      <w:proofErr w:type="spellStart"/>
      <w:r w:rsidRPr="005E0D69">
        <w:rPr>
          <w:i/>
          <w:iCs/>
          <w:sz w:val="24"/>
          <w:szCs w:val="24"/>
          <w:lang w:val="ru-RU"/>
        </w:rPr>
        <w:t>конференції</w:t>
      </w:r>
      <w:proofErr w:type="spellEnd"/>
      <w:r w:rsidRPr="005E0D69">
        <w:rPr>
          <w:i/>
          <w:iCs/>
          <w:sz w:val="24"/>
          <w:szCs w:val="24"/>
          <w:lang w:val="ru-RU"/>
        </w:rPr>
        <w:t xml:space="preserve"> “</w:t>
      </w:r>
      <w:r w:rsidRPr="005E0D69">
        <w:rPr>
          <w:i/>
          <w:iCs/>
          <w:sz w:val="24"/>
          <w:szCs w:val="24"/>
          <w:lang w:val="en-GB"/>
        </w:rPr>
        <w:t>Veda</w:t>
      </w:r>
      <w:r w:rsidRPr="005E0D69">
        <w:rPr>
          <w:i/>
          <w:iCs/>
          <w:sz w:val="24"/>
          <w:szCs w:val="24"/>
          <w:lang w:val="ru-RU"/>
        </w:rPr>
        <w:t xml:space="preserve"> </w:t>
      </w:r>
      <w:r w:rsidRPr="005E0D69">
        <w:rPr>
          <w:i/>
          <w:iCs/>
          <w:sz w:val="24"/>
          <w:szCs w:val="24"/>
          <w:lang w:val="en-GB"/>
        </w:rPr>
        <w:t>a</w:t>
      </w:r>
      <w:r w:rsidRPr="005E0D69">
        <w:rPr>
          <w:i/>
          <w:iCs/>
          <w:sz w:val="24"/>
          <w:szCs w:val="24"/>
          <w:lang w:val="ru-RU"/>
        </w:rPr>
        <w:t xml:space="preserve"> </w:t>
      </w:r>
      <w:proofErr w:type="spellStart"/>
      <w:r w:rsidRPr="005E0D69">
        <w:rPr>
          <w:i/>
          <w:iCs/>
          <w:sz w:val="24"/>
          <w:szCs w:val="24"/>
          <w:lang w:val="en-GB"/>
        </w:rPr>
        <w:t>technologie</w:t>
      </w:r>
      <w:proofErr w:type="spellEnd"/>
      <w:r w:rsidRPr="005E0D69">
        <w:rPr>
          <w:i/>
          <w:iCs/>
          <w:sz w:val="24"/>
          <w:szCs w:val="24"/>
          <w:lang w:val="ru-RU"/>
        </w:rPr>
        <w:t xml:space="preserve">: </w:t>
      </w:r>
      <w:proofErr w:type="spellStart"/>
      <w:r w:rsidRPr="005E0D69">
        <w:rPr>
          <w:i/>
          <w:iCs/>
          <w:sz w:val="24"/>
          <w:szCs w:val="24"/>
          <w:lang w:val="en-GB"/>
        </w:rPr>
        <w:t>krok</w:t>
      </w:r>
      <w:proofErr w:type="spellEnd"/>
      <w:r w:rsidRPr="005E0D69">
        <w:rPr>
          <w:i/>
          <w:iCs/>
          <w:sz w:val="24"/>
          <w:szCs w:val="24"/>
          <w:lang w:val="ru-RU"/>
        </w:rPr>
        <w:t xml:space="preserve"> </w:t>
      </w:r>
      <w:r w:rsidRPr="005E0D69">
        <w:rPr>
          <w:i/>
          <w:iCs/>
          <w:sz w:val="24"/>
          <w:szCs w:val="24"/>
          <w:lang w:val="en-GB"/>
        </w:rPr>
        <w:t>do</w:t>
      </w:r>
      <w:r w:rsidRPr="005E0D69">
        <w:rPr>
          <w:i/>
          <w:iCs/>
          <w:sz w:val="24"/>
          <w:szCs w:val="24"/>
          <w:lang w:val="ru-RU"/>
        </w:rPr>
        <w:t xml:space="preserve"> </w:t>
      </w:r>
      <w:proofErr w:type="spellStart"/>
      <w:r w:rsidRPr="005E0D69">
        <w:rPr>
          <w:i/>
          <w:iCs/>
          <w:sz w:val="24"/>
          <w:szCs w:val="24"/>
          <w:lang w:val="en-GB"/>
        </w:rPr>
        <w:t>budoucnosti</w:t>
      </w:r>
      <w:proofErr w:type="spellEnd"/>
      <w:r w:rsidRPr="005E0D69">
        <w:rPr>
          <w:i/>
          <w:iCs/>
          <w:sz w:val="24"/>
          <w:szCs w:val="24"/>
          <w:lang w:val="ru-RU"/>
        </w:rPr>
        <w:t xml:space="preserve"> - 2013”</w:t>
      </w:r>
      <w:r w:rsidRPr="005E0D69">
        <w:rPr>
          <w:sz w:val="24"/>
          <w:szCs w:val="24"/>
          <w:lang w:val="ru-RU"/>
        </w:rPr>
        <w:t xml:space="preserve">, </w:t>
      </w:r>
      <w:r w:rsidRPr="005E0D69">
        <w:rPr>
          <w:sz w:val="24"/>
          <w:szCs w:val="24"/>
          <w:lang w:val="en-GB"/>
        </w:rPr>
        <w:t>Dil</w:t>
      </w:r>
      <w:r w:rsidRPr="005E0D69">
        <w:rPr>
          <w:sz w:val="24"/>
          <w:szCs w:val="24"/>
          <w:lang w:val="ru-RU"/>
        </w:rPr>
        <w:t xml:space="preserve">. 28, </w:t>
      </w:r>
      <w:proofErr w:type="spellStart"/>
      <w:r w:rsidRPr="005E0D69">
        <w:rPr>
          <w:sz w:val="24"/>
          <w:szCs w:val="24"/>
          <w:lang w:val="en-GB"/>
        </w:rPr>
        <w:t>Technicke</w:t>
      </w:r>
      <w:proofErr w:type="spellEnd"/>
      <w:r w:rsidRPr="005E0D69">
        <w:rPr>
          <w:sz w:val="24"/>
          <w:szCs w:val="24"/>
          <w:lang w:val="ru-RU"/>
        </w:rPr>
        <w:t xml:space="preserve"> </w:t>
      </w:r>
      <w:proofErr w:type="spellStart"/>
      <w:r w:rsidRPr="005E0D69">
        <w:rPr>
          <w:sz w:val="24"/>
          <w:szCs w:val="24"/>
          <w:lang w:val="en-GB"/>
        </w:rPr>
        <w:t>vedy</w:t>
      </w:r>
      <w:proofErr w:type="spellEnd"/>
      <w:r w:rsidRPr="005E0D69">
        <w:rPr>
          <w:sz w:val="24"/>
          <w:szCs w:val="24"/>
          <w:lang w:val="ru-RU"/>
        </w:rPr>
        <w:t>, Прага, 85–90. [</w:t>
      </w:r>
      <w:proofErr w:type="spellStart"/>
      <w:r w:rsidRPr="005E0D69">
        <w:rPr>
          <w:sz w:val="24"/>
          <w:szCs w:val="24"/>
          <w:lang w:val="ru-RU"/>
        </w:rPr>
        <w:t>англійською</w:t>
      </w:r>
      <w:proofErr w:type="spellEnd"/>
      <w:r w:rsidRPr="005E0D69">
        <w:rPr>
          <w:sz w:val="24"/>
          <w:szCs w:val="24"/>
          <w:lang w:val="ru-RU"/>
        </w:rPr>
        <w:t>].</w:t>
      </w:r>
    </w:p>
    <w:p w14:paraId="4BE81DD5" w14:textId="1D77AC55" w:rsidR="005E0D69" w:rsidRPr="005E0D69" w:rsidRDefault="005E0D69" w:rsidP="005E0D69">
      <w:pPr>
        <w:widowControl/>
        <w:pBdr>
          <w:top w:val="nil"/>
          <w:left w:val="nil"/>
          <w:bottom w:val="nil"/>
          <w:right w:val="nil"/>
          <w:between w:val="nil"/>
        </w:pBdr>
        <w:ind w:hanging="2"/>
        <w:jc w:val="both"/>
        <w:rPr>
          <w:sz w:val="24"/>
          <w:szCs w:val="24"/>
          <w:lang w:val="ru-RU"/>
        </w:rPr>
      </w:pPr>
      <w:r w:rsidRPr="005E0D69">
        <w:rPr>
          <w:sz w:val="24"/>
          <w:szCs w:val="24"/>
          <w:lang w:val="ru-RU"/>
        </w:rPr>
        <w:t xml:space="preserve">2, </w:t>
      </w:r>
      <w:r w:rsidRPr="005E0D69">
        <w:rPr>
          <w:sz w:val="24"/>
          <w:szCs w:val="24"/>
          <w:lang w:val="ru-RU"/>
        </w:rPr>
        <w:t xml:space="preserve">Жуков, Ю.Д., та </w:t>
      </w:r>
      <w:proofErr w:type="spellStart"/>
      <w:r w:rsidRPr="005E0D69">
        <w:rPr>
          <w:sz w:val="24"/>
          <w:szCs w:val="24"/>
          <w:lang w:val="ru-RU"/>
        </w:rPr>
        <w:t>Зівенко</w:t>
      </w:r>
      <w:proofErr w:type="spellEnd"/>
      <w:r w:rsidRPr="005E0D69">
        <w:rPr>
          <w:sz w:val="24"/>
          <w:szCs w:val="24"/>
          <w:lang w:val="ru-RU"/>
        </w:rPr>
        <w:t xml:space="preserve">, О.В. (2020). </w:t>
      </w:r>
      <w:proofErr w:type="spellStart"/>
      <w:r>
        <w:rPr>
          <w:sz w:val="24"/>
          <w:szCs w:val="24"/>
          <w:lang w:val="ru-RU"/>
        </w:rPr>
        <w:t>П</w:t>
      </w:r>
      <w:r w:rsidRPr="005E0D69">
        <w:rPr>
          <w:sz w:val="24"/>
          <w:szCs w:val="24"/>
          <w:lang w:val="ru-RU"/>
        </w:rPr>
        <w:t>ромислові</w:t>
      </w:r>
      <w:proofErr w:type="spellEnd"/>
      <w:r w:rsidRPr="005E0D69">
        <w:rPr>
          <w:sz w:val="24"/>
          <w:szCs w:val="24"/>
          <w:lang w:val="ru-RU"/>
        </w:rPr>
        <w:t xml:space="preserve"> </w:t>
      </w:r>
      <w:proofErr w:type="spellStart"/>
      <w:r w:rsidRPr="005E0D69">
        <w:rPr>
          <w:sz w:val="24"/>
          <w:szCs w:val="24"/>
          <w:lang w:val="ru-RU"/>
        </w:rPr>
        <w:t>застосування</w:t>
      </w:r>
      <w:proofErr w:type="spellEnd"/>
      <w:r>
        <w:rPr>
          <w:sz w:val="24"/>
          <w:szCs w:val="24"/>
          <w:lang w:val="ru-RU"/>
        </w:rPr>
        <w:t xml:space="preserve"> </w:t>
      </w:r>
      <w:proofErr w:type="spellStart"/>
      <w:r>
        <w:rPr>
          <w:sz w:val="24"/>
          <w:szCs w:val="24"/>
          <w:lang w:val="ru-RU"/>
        </w:rPr>
        <w:t>і</w:t>
      </w:r>
      <w:r w:rsidRPr="005E0D69">
        <w:rPr>
          <w:sz w:val="24"/>
          <w:szCs w:val="24"/>
          <w:lang w:val="ru-RU"/>
        </w:rPr>
        <w:t>нтелектуальн</w:t>
      </w:r>
      <w:r>
        <w:rPr>
          <w:sz w:val="24"/>
          <w:szCs w:val="24"/>
          <w:lang w:val="ru-RU"/>
        </w:rPr>
        <w:t>их</w:t>
      </w:r>
      <w:proofErr w:type="spellEnd"/>
      <w:r w:rsidRPr="005E0D69">
        <w:rPr>
          <w:sz w:val="24"/>
          <w:szCs w:val="24"/>
          <w:lang w:val="ru-RU"/>
        </w:rPr>
        <w:t xml:space="preserve"> </w:t>
      </w:r>
      <w:proofErr w:type="spellStart"/>
      <w:r w:rsidRPr="005E0D69">
        <w:rPr>
          <w:sz w:val="24"/>
          <w:szCs w:val="24"/>
          <w:lang w:val="ru-RU"/>
        </w:rPr>
        <w:t>поліметричн</w:t>
      </w:r>
      <w:r>
        <w:rPr>
          <w:sz w:val="24"/>
          <w:szCs w:val="24"/>
          <w:lang w:val="ru-RU"/>
        </w:rPr>
        <w:t>их</w:t>
      </w:r>
      <w:proofErr w:type="spellEnd"/>
      <w:r w:rsidRPr="005E0D69">
        <w:rPr>
          <w:sz w:val="24"/>
          <w:szCs w:val="24"/>
          <w:lang w:val="ru-RU"/>
        </w:rPr>
        <w:t xml:space="preserve"> систем. У </w:t>
      </w:r>
      <w:proofErr w:type="spellStart"/>
      <w:r w:rsidRPr="005E0D69">
        <w:rPr>
          <w:i/>
          <w:iCs/>
          <w:sz w:val="24"/>
          <w:szCs w:val="24"/>
          <w:lang w:val="ru-RU"/>
        </w:rPr>
        <w:t>Збірнику</w:t>
      </w:r>
      <w:proofErr w:type="spellEnd"/>
      <w:r w:rsidRPr="005E0D69">
        <w:rPr>
          <w:i/>
          <w:iCs/>
          <w:sz w:val="24"/>
          <w:szCs w:val="24"/>
          <w:lang w:val="ru-RU"/>
        </w:rPr>
        <w:t xml:space="preserve"> </w:t>
      </w:r>
      <w:proofErr w:type="spellStart"/>
      <w:r w:rsidRPr="005E0D69">
        <w:rPr>
          <w:i/>
          <w:iCs/>
          <w:sz w:val="24"/>
          <w:szCs w:val="24"/>
          <w:lang w:val="ru-RU"/>
        </w:rPr>
        <w:t>матеріалів</w:t>
      </w:r>
      <w:proofErr w:type="spellEnd"/>
      <w:r w:rsidRPr="005E0D69">
        <w:rPr>
          <w:i/>
          <w:iCs/>
          <w:sz w:val="24"/>
          <w:szCs w:val="24"/>
          <w:lang w:val="ru-RU"/>
        </w:rPr>
        <w:t xml:space="preserve"> 2-го </w:t>
      </w:r>
      <w:proofErr w:type="spellStart"/>
      <w:r w:rsidRPr="005E0D69">
        <w:rPr>
          <w:i/>
          <w:iCs/>
          <w:sz w:val="24"/>
          <w:szCs w:val="24"/>
          <w:lang w:val="ru-RU"/>
        </w:rPr>
        <w:t>Міжнародного</w:t>
      </w:r>
      <w:proofErr w:type="spellEnd"/>
      <w:r w:rsidRPr="005E0D69">
        <w:rPr>
          <w:i/>
          <w:iCs/>
          <w:sz w:val="24"/>
          <w:szCs w:val="24"/>
          <w:lang w:val="ru-RU"/>
        </w:rPr>
        <w:t xml:space="preserve"> </w:t>
      </w:r>
      <w:proofErr w:type="spellStart"/>
      <w:r w:rsidRPr="005E0D69">
        <w:rPr>
          <w:i/>
          <w:iCs/>
          <w:sz w:val="24"/>
          <w:szCs w:val="24"/>
          <w:lang w:val="ru-RU"/>
        </w:rPr>
        <w:t>семінару</w:t>
      </w:r>
      <w:proofErr w:type="spellEnd"/>
      <w:r w:rsidRPr="005E0D69">
        <w:rPr>
          <w:i/>
          <w:iCs/>
          <w:sz w:val="24"/>
          <w:szCs w:val="24"/>
          <w:lang w:val="ru-RU"/>
        </w:rPr>
        <w:t xml:space="preserve"> з </w:t>
      </w:r>
      <w:proofErr w:type="spellStart"/>
      <w:r w:rsidRPr="005E0D69">
        <w:rPr>
          <w:i/>
          <w:iCs/>
          <w:sz w:val="24"/>
          <w:szCs w:val="24"/>
          <w:lang w:val="ru-RU"/>
        </w:rPr>
        <w:t>інформаційно-комунікаційних</w:t>
      </w:r>
      <w:proofErr w:type="spellEnd"/>
      <w:r w:rsidRPr="005E0D69">
        <w:rPr>
          <w:i/>
          <w:iCs/>
          <w:sz w:val="24"/>
          <w:szCs w:val="24"/>
          <w:lang w:val="ru-RU"/>
        </w:rPr>
        <w:t xml:space="preserve"> </w:t>
      </w:r>
      <w:proofErr w:type="spellStart"/>
      <w:r w:rsidRPr="005E0D69">
        <w:rPr>
          <w:i/>
          <w:iCs/>
          <w:sz w:val="24"/>
          <w:szCs w:val="24"/>
          <w:lang w:val="ru-RU"/>
        </w:rPr>
        <w:t>технологій</w:t>
      </w:r>
      <w:proofErr w:type="spellEnd"/>
      <w:r w:rsidRPr="005E0D69">
        <w:rPr>
          <w:i/>
          <w:iCs/>
          <w:sz w:val="24"/>
          <w:szCs w:val="24"/>
          <w:lang w:val="ru-RU"/>
        </w:rPr>
        <w:t xml:space="preserve"> та </w:t>
      </w:r>
      <w:proofErr w:type="spellStart"/>
      <w:r w:rsidRPr="005E0D69">
        <w:rPr>
          <w:i/>
          <w:iCs/>
          <w:sz w:val="24"/>
          <w:szCs w:val="24"/>
          <w:lang w:val="ru-RU"/>
        </w:rPr>
        <w:t>вбудованих</w:t>
      </w:r>
      <w:proofErr w:type="spellEnd"/>
      <w:r w:rsidRPr="005E0D69">
        <w:rPr>
          <w:i/>
          <w:iCs/>
          <w:sz w:val="24"/>
          <w:szCs w:val="24"/>
          <w:lang w:val="ru-RU"/>
        </w:rPr>
        <w:t xml:space="preserve"> систем (</w:t>
      </w:r>
      <w:r w:rsidRPr="005E0D69">
        <w:rPr>
          <w:i/>
          <w:iCs/>
          <w:sz w:val="24"/>
          <w:szCs w:val="24"/>
          <w:lang w:val="en-GB"/>
        </w:rPr>
        <w:t>ICTES</w:t>
      </w:r>
      <w:r w:rsidRPr="005E0D69">
        <w:rPr>
          <w:i/>
          <w:iCs/>
          <w:sz w:val="24"/>
          <w:szCs w:val="24"/>
          <w:lang w:val="ru-RU"/>
        </w:rPr>
        <w:t xml:space="preserve"> 2020)</w:t>
      </w:r>
      <w:r w:rsidRPr="005E0D69">
        <w:rPr>
          <w:sz w:val="24"/>
          <w:szCs w:val="24"/>
          <w:lang w:val="ru-RU"/>
        </w:rPr>
        <w:t xml:space="preserve">, </w:t>
      </w:r>
      <w:proofErr w:type="spellStart"/>
      <w:r w:rsidRPr="005E0D69">
        <w:rPr>
          <w:sz w:val="24"/>
          <w:szCs w:val="24"/>
          <w:lang w:val="ru-RU"/>
        </w:rPr>
        <w:t>Миколаїв</w:t>
      </w:r>
      <w:proofErr w:type="spellEnd"/>
      <w:r w:rsidRPr="005E0D69">
        <w:rPr>
          <w:sz w:val="24"/>
          <w:szCs w:val="24"/>
          <w:lang w:val="ru-RU"/>
        </w:rPr>
        <w:t xml:space="preserve">, </w:t>
      </w:r>
      <w:proofErr w:type="spellStart"/>
      <w:r w:rsidRPr="005E0D69">
        <w:rPr>
          <w:sz w:val="24"/>
          <w:szCs w:val="24"/>
          <w:lang w:val="ru-RU"/>
        </w:rPr>
        <w:t>Україна</w:t>
      </w:r>
      <w:proofErr w:type="spellEnd"/>
      <w:r w:rsidRPr="005E0D69">
        <w:rPr>
          <w:sz w:val="24"/>
          <w:szCs w:val="24"/>
          <w:lang w:val="ru-RU"/>
        </w:rPr>
        <w:t xml:space="preserve">, 122–137. Доступно: </w:t>
      </w:r>
      <w:hyperlink r:id="rId24" w:tgtFrame="_new" w:history="1">
        <w:r w:rsidRPr="005E0D69">
          <w:rPr>
            <w:rStyle w:val="Hyperlink"/>
            <w:sz w:val="24"/>
            <w:szCs w:val="24"/>
            <w:lang w:val="en-GB"/>
          </w:rPr>
          <w:t>https</w:t>
        </w:r>
        <w:r w:rsidRPr="005E0D69">
          <w:rPr>
            <w:rStyle w:val="Hyperlink"/>
            <w:sz w:val="24"/>
            <w:szCs w:val="24"/>
            <w:lang w:val="ru-RU"/>
          </w:rPr>
          <w:t>://</w:t>
        </w:r>
        <w:r w:rsidRPr="005E0D69">
          <w:rPr>
            <w:rStyle w:val="Hyperlink"/>
            <w:sz w:val="24"/>
            <w:szCs w:val="24"/>
            <w:lang w:val="en-GB"/>
          </w:rPr>
          <w:t>www</w:t>
        </w:r>
        <w:r w:rsidRPr="005E0D69">
          <w:rPr>
            <w:rStyle w:val="Hyperlink"/>
            <w:sz w:val="24"/>
            <w:szCs w:val="24"/>
            <w:lang w:val="ru-RU"/>
          </w:rPr>
          <w:t>.</w:t>
        </w:r>
        <w:proofErr w:type="spellStart"/>
        <w:r w:rsidRPr="005E0D69">
          <w:rPr>
            <w:rStyle w:val="Hyperlink"/>
            <w:sz w:val="24"/>
            <w:szCs w:val="24"/>
            <w:lang w:val="en-GB"/>
          </w:rPr>
          <w:t>ceur</w:t>
        </w:r>
        <w:proofErr w:type="spellEnd"/>
        <w:r w:rsidRPr="005E0D69">
          <w:rPr>
            <w:rStyle w:val="Hyperlink"/>
            <w:sz w:val="24"/>
            <w:szCs w:val="24"/>
            <w:lang w:val="ru-RU"/>
          </w:rPr>
          <w:t>-</w:t>
        </w:r>
        <w:proofErr w:type="spellStart"/>
        <w:r w:rsidRPr="005E0D69">
          <w:rPr>
            <w:rStyle w:val="Hyperlink"/>
            <w:sz w:val="24"/>
            <w:szCs w:val="24"/>
            <w:lang w:val="en-GB"/>
          </w:rPr>
          <w:t>ws</w:t>
        </w:r>
        <w:proofErr w:type="spellEnd"/>
        <w:r w:rsidRPr="005E0D69">
          <w:rPr>
            <w:rStyle w:val="Hyperlink"/>
            <w:sz w:val="24"/>
            <w:szCs w:val="24"/>
            <w:lang w:val="ru-RU"/>
          </w:rPr>
          <w:t>.</w:t>
        </w:r>
        <w:r w:rsidRPr="005E0D69">
          <w:rPr>
            <w:rStyle w:val="Hyperlink"/>
            <w:sz w:val="24"/>
            <w:szCs w:val="24"/>
            <w:lang w:val="en-GB"/>
          </w:rPr>
          <w:t>org</w:t>
        </w:r>
        <w:r w:rsidRPr="005E0D69">
          <w:rPr>
            <w:rStyle w:val="Hyperlink"/>
            <w:sz w:val="24"/>
            <w:szCs w:val="24"/>
            <w:lang w:val="ru-RU"/>
          </w:rPr>
          <w:t>/</w:t>
        </w:r>
        <w:r w:rsidRPr="005E0D69">
          <w:rPr>
            <w:rStyle w:val="Hyperlink"/>
            <w:sz w:val="24"/>
            <w:szCs w:val="24"/>
            <w:lang w:val="en-GB"/>
          </w:rPr>
          <w:t>Vol</w:t>
        </w:r>
        <w:r w:rsidRPr="005E0D69">
          <w:rPr>
            <w:rStyle w:val="Hyperlink"/>
            <w:sz w:val="24"/>
            <w:szCs w:val="24"/>
            <w:lang w:val="ru-RU"/>
          </w:rPr>
          <w:t>-2762/</w:t>
        </w:r>
        <w:r w:rsidRPr="005E0D69">
          <w:rPr>
            <w:rStyle w:val="Hyperlink"/>
            <w:sz w:val="24"/>
            <w:szCs w:val="24"/>
            <w:lang w:val="en-GB"/>
          </w:rPr>
          <w:t>paper</w:t>
        </w:r>
        <w:r w:rsidRPr="005E0D69">
          <w:rPr>
            <w:rStyle w:val="Hyperlink"/>
            <w:sz w:val="24"/>
            <w:szCs w:val="24"/>
            <w:lang w:val="ru-RU"/>
          </w:rPr>
          <w:t>8.</w:t>
        </w:r>
        <w:r w:rsidRPr="005E0D69">
          <w:rPr>
            <w:rStyle w:val="Hyperlink"/>
            <w:sz w:val="24"/>
            <w:szCs w:val="24"/>
            <w:lang w:val="en-GB"/>
          </w:rPr>
          <w:t>pdf</w:t>
        </w:r>
      </w:hyperlink>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22CD526B" w14:textId="4162F2B4" w:rsidR="005E0D69" w:rsidRPr="005E0D69" w:rsidRDefault="005E0D69" w:rsidP="005E0D69">
      <w:pPr>
        <w:widowControl/>
        <w:pBdr>
          <w:top w:val="nil"/>
          <w:left w:val="nil"/>
          <w:bottom w:val="nil"/>
          <w:right w:val="nil"/>
          <w:between w:val="nil"/>
        </w:pBdr>
        <w:ind w:hanging="2"/>
        <w:jc w:val="both"/>
        <w:rPr>
          <w:sz w:val="24"/>
          <w:szCs w:val="24"/>
          <w:lang w:val="ru-RU"/>
        </w:rPr>
      </w:pPr>
      <w:r w:rsidRPr="005E0D69">
        <w:rPr>
          <w:sz w:val="24"/>
          <w:szCs w:val="24"/>
          <w:lang w:val="ru-RU"/>
        </w:rPr>
        <w:t xml:space="preserve">3. </w:t>
      </w:r>
      <w:proofErr w:type="spellStart"/>
      <w:r w:rsidRPr="005E0D69">
        <w:rPr>
          <w:sz w:val="24"/>
          <w:szCs w:val="24"/>
          <w:lang w:val="ru-RU"/>
        </w:rPr>
        <w:t>Фелльнер-Фельдегг</w:t>
      </w:r>
      <w:proofErr w:type="spellEnd"/>
      <w:r w:rsidRPr="005E0D69">
        <w:rPr>
          <w:sz w:val="24"/>
          <w:szCs w:val="24"/>
          <w:lang w:val="ru-RU"/>
        </w:rPr>
        <w:t xml:space="preserve">, Г. (1969).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діелектриків</w:t>
      </w:r>
      <w:proofErr w:type="spellEnd"/>
      <w:r w:rsidRPr="005E0D69">
        <w:rPr>
          <w:sz w:val="24"/>
          <w:szCs w:val="24"/>
          <w:lang w:val="ru-RU"/>
        </w:rPr>
        <w:t xml:space="preserve"> у </w:t>
      </w:r>
      <w:proofErr w:type="spellStart"/>
      <w:r w:rsidRPr="005E0D69">
        <w:rPr>
          <w:sz w:val="24"/>
          <w:szCs w:val="24"/>
          <w:lang w:val="ru-RU"/>
        </w:rPr>
        <w:t>області</w:t>
      </w:r>
      <w:proofErr w:type="spellEnd"/>
      <w:r w:rsidRPr="005E0D69">
        <w:rPr>
          <w:sz w:val="24"/>
          <w:szCs w:val="24"/>
          <w:lang w:val="ru-RU"/>
        </w:rPr>
        <w:t xml:space="preserve"> </w:t>
      </w:r>
      <w:r>
        <w:rPr>
          <w:sz w:val="24"/>
          <w:szCs w:val="24"/>
        </w:rPr>
        <w:t>часу</w:t>
      </w:r>
      <w:r w:rsidRPr="005E0D69">
        <w:rPr>
          <w:sz w:val="24"/>
          <w:szCs w:val="24"/>
          <w:lang w:val="ru-RU"/>
        </w:rPr>
        <w:t xml:space="preserve">. </w:t>
      </w:r>
      <w:r w:rsidRPr="005E0D69">
        <w:rPr>
          <w:i/>
          <w:iCs/>
          <w:sz w:val="24"/>
          <w:szCs w:val="24"/>
          <w:lang w:val="ru-RU"/>
        </w:rPr>
        <w:t xml:space="preserve">Журнал </w:t>
      </w:r>
      <w:proofErr w:type="spellStart"/>
      <w:r w:rsidRPr="005E0D69">
        <w:rPr>
          <w:i/>
          <w:iCs/>
          <w:sz w:val="24"/>
          <w:szCs w:val="24"/>
          <w:lang w:val="ru-RU"/>
        </w:rPr>
        <w:t>фізичної</w:t>
      </w:r>
      <w:proofErr w:type="spellEnd"/>
      <w:r w:rsidRPr="005E0D69">
        <w:rPr>
          <w:i/>
          <w:iCs/>
          <w:sz w:val="24"/>
          <w:szCs w:val="24"/>
          <w:lang w:val="ru-RU"/>
        </w:rPr>
        <w:t xml:space="preserve"> </w:t>
      </w:r>
      <w:proofErr w:type="spellStart"/>
      <w:r w:rsidRPr="005E0D69">
        <w:rPr>
          <w:i/>
          <w:iCs/>
          <w:sz w:val="24"/>
          <w:szCs w:val="24"/>
          <w:lang w:val="ru-RU"/>
        </w:rPr>
        <w:t>хімії</w:t>
      </w:r>
      <w:proofErr w:type="spellEnd"/>
      <w:r w:rsidRPr="005E0D69">
        <w:rPr>
          <w:sz w:val="24"/>
          <w:szCs w:val="24"/>
          <w:lang w:val="ru-RU"/>
        </w:rPr>
        <w:t xml:space="preserve">, 73(3), 616–623. </w:t>
      </w:r>
      <w:hyperlink r:id="rId25" w:tgtFrame="_new" w:history="1">
        <w:r w:rsidRPr="005E0D69">
          <w:rPr>
            <w:rStyle w:val="Hyperlink"/>
            <w:sz w:val="24"/>
            <w:szCs w:val="24"/>
            <w:lang w:val="en-GB"/>
          </w:rPr>
          <w:t>https</w:t>
        </w:r>
        <w:r w:rsidRPr="005E0D69">
          <w:rPr>
            <w:rStyle w:val="Hyperlink"/>
            <w:sz w:val="24"/>
            <w:szCs w:val="24"/>
            <w:lang w:val="ru-RU"/>
          </w:rPr>
          <w:t>://</w:t>
        </w:r>
        <w:proofErr w:type="spellStart"/>
        <w:r w:rsidRPr="005E0D69">
          <w:rPr>
            <w:rStyle w:val="Hyperlink"/>
            <w:sz w:val="24"/>
            <w:szCs w:val="24"/>
            <w:lang w:val="en-GB"/>
          </w:rPr>
          <w:t>doi</w:t>
        </w:r>
        <w:proofErr w:type="spellEnd"/>
        <w:r w:rsidRPr="005E0D69">
          <w:rPr>
            <w:rStyle w:val="Hyperlink"/>
            <w:sz w:val="24"/>
            <w:szCs w:val="24"/>
            <w:lang w:val="ru-RU"/>
          </w:rPr>
          <w:t>.</w:t>
        </w:r>
        <w:r w:rsidRPr="005E0D69">
          <w:rPr>
            <w:rStyle w:val="Hyperlink"/>
            <w:sz w:val="24"/>
            <w:szCs w:val="24"/>
            <w:lang w:val="en-GB"/>
          </w:rPr>
          <w:t>org</w:t>
        </w:r>
        <w:r w:rsidRPr="005E0D69">
          <w:rPr>
            <w:rStyle w:val="Hyperlink"/>
            <w:sz w:val="24"/>
            <w:szCs w:val="24"/>
            <w:lang w:val="ru-RU"/>
          </w:rPr>
          <w:t>/10.1021/</w:t>
        </w:r>
        <w:r w:rsidRPr="005E0D69">
          <w:rPr>
            <w:rStyle w:val="Hyperlink"/>
            <w:sz w:val="24"/>
            <w:szCs w:val="24"/>
            <w:lang w:val="en-GB"/>
          </w:rPr>
          <w:t>j</w:t>
        </w:r>
        <w:r w:rsidRPr="005E0D69">
          <w:rPr>
            <w:rStyle w:val="Hyperlink"/>
            <w:sz w:val="24"/>
            <w:szCs w:val="24"/>
            <w:lang w:val="ru-RU"/>
          </w:rPr>
          <w:t>100723</w:t>
        </w:r>
        <w:r w:rsidRPr="005E0D69">
          <w:rPr>
            <w:rStyle w:val="Hyperlink"/>
            <w:sz w:val="24"/>
            <w:szCs w:val="24"/>
            <w:lang w:val="en-GB"/>
          </w:rPr>
          <w:t>a</w:t>
        </w:r>
        <w:r w:rsidRPr="005E0D69">
          <w:rPr>
            <w:rStyle w:val="Hyperlink"/>
            <w:sz w:val="24"/>
            <w:szCs w:val="24"/>
            <w:lang w:val="ru-RU"/>
          </w:rPr>
          <w:t>023</w:t>
        </w:r>
      </w:hyperlink>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39DF84C6" w14:textId="1F3CBCE5" w:rsidR="005E0D69" w:rsidRPr="005E0D69" w:rsidRDefault="005E0D69" w:rsidP="005E0D69">
      <w:pPr>
        <w:widowControl/>
        <w:pBdr>
          <w:top w:val="nil"/>
          <w:left w:val="nil"/>
          <w:bottom w:val="nil"/>
          <w:right w:val="nil"/>
          <w:between w:val="nil"/>
        </w:pBdr>
        <w:ind w:hanging="2"/>
        <w:jc w:val="both"/>
        <w:rPr>
          <w:sz w:val="24"/>
          <w:szCs w:val="24"/>
          <w:lang w:val="ru-RU"/>
        </w:rPr>
      </w:pPr>
      <w:r w:rsidRPr="005E0D69">
        <w:rPr>
          <w:sz w:val="24"/>
          <w:szCs w:val="24"/>
          <w:lang w:val="ru-RU"/>
        </w:rPr>
        <w:t xml:space="preserve">4. </w:t>
      </w:r>
      <w:proofErr w:type="spellStart"/>
      <w:r w:rsidRPr="005E0D69">
        <w:rPr>
          <w:sz w:val="24"/>
          <w:szCs w:val="24"/>
          <w:lang w:val="ru-RU"/>
        </w:rPr>
        <w:t>Топп</w:t>
      </w:r>
      <w:proofErr w:type="spellEnd"/>
      <w:r w:rsidRPr="005E0D69">
        <w:rPr>
          <w:sz w:val="24"/>
          <w:szCs w:val="24"/>
          <w:lang w:val="ru-RU"/>
        </w:rPr>
        <w:t xml:space="preserve">, Г.С., </w:t>
      </w:r>
      <w:proofErr w:type="spellStart"/>
      <w:r w:rsidRPr="005E0D69">
        <w:rPr>
          <w:sz w:val="24"/>
          <w:szCs w:val="24"/>
          <w:lang w:val="ru-RU"/>
        </w:rPr>
        <w:t>Девіс</w:t>
      </w:r>
      <w:proofErr w:type="spellEnd"/>
      <w:r w:rsidRPr="005E0D69">
        <w:rPr>
          <w:sz w:val="24"/>
          <w:szCs w:val="24"/>
          <w:lang w:val="ru-RU"/>
        </w:rPr>
        <w:t xml:space="preserve">, </w:t>
      </w:r>
      <w:proofErr w:type="spellStart"/>
      <w:r w:rsidRPr="005E0D69">
        <w:rPr>
          <w:sz w:val="24"/>
          <w:szCs w:val="24"/>
          <w:lang w:val="ru-RU"/>
        </w:rPr>
        <w:t>Дж.Л</w:t>
      </w:r>
      <w:proofErr w:type="spellEnd"/>
      <w:r w:rsidRPr="005E0D69">
        <w:rPr>
          <w:sz w:val="24"/>
          <w:szCs w:val="24"/>
          <w:lang w:val="ru-RU"/>
        </w:rPr>
        <w:t xml:space="preserve">., та Аннан, А.П. (1980). </w:t>
      </w:r>
      <w:proofErr w:type="spellStart"/>
      <w:r w:rsidRPr="005E0D69">
        <w:rPr>
          <w:sz w:val="24"/>
          <w:szCs w:val="24"/>
          <w:lang w:val="ru-RU"/>
        </w:rPr>
        <w:t>Електромагнітне</w:t>
      </w:r>
      <w:proofErr w:type="spellEnd"/>
      <w:r w:rsidRPr="005E0D69">
        <w:rPr>
          <w:sz w:val="24"/>
          <w:szCs w:val="24"/>
          <w:lang w:val="ru-RU"/>
        </w:rPr>
        <w:t xml:space="preserve"> </w:t>
      </w:r>
      <w:proofErr w:type="spellStart"/>
      <w:r w:rsidRPr="005E0D69">
        <w:rPr>
          <w:sz w:val="24"/>
          <w:szCs w:val="24"/>
          <w:lang w:val="ru-RU"/>
        </w:rPr>
        <w:t>визначення</w:t>
      </w:r>
      <w:proofErr w:type="spellEnd"/>
      <w:r w:rsidRPr="005E0D69">
        <w:rPr>
          <w:sz w:val="24"/>
          <w:szCs w:val="24"/>
          <w:lang w:val="ru-RU"/>
        </w:rPr>
        <w:t xml:space="preserve"> </w:t>
      </w:r>
      <w:proofErr w:type="spellStart"/>
      <w:r w:rsidRPr="005E0D69">
        <w:rPr>
          <w:sz w:val="24"/>
          <w:szCs w:val="24"/>
          <w:lang w:val="ru-RU"/>
        </w:rPr>
        <w:t>вологості</w:t>
      </w:r>
      <w:proofErr w:type="spellEnd"/>
      <w:r w:rsidRPr="005E0D69">
        <w:rPr>
          <w:sz w:val="24"/>
          <w:szCs w:val="24"/>
          <w:lang w:val="ru-RU"/>
        </w:rPr>
        <w:t xml:space="preserve"> </w:t>
      </w:r>
      <w:proofErr w:type="spellStart"/>
      <w:r w:rsidRPr="005E0D69">
        <w:rPr>
          <w:sz w:val="24"/>
          <w:szCs w:val="24"/>
          <w:lang w:val="ru-RU"/>
        </w:rPr>
        <w:t>ґрунту</w:t>
      </w:r>
      <w:proofErr w:type="spellEnd"/>
      <w:r w:rsidRPr="005E0D69">
        <w:rPr>
          <w:sz w:val="24"/>
          <w:szCs w:val="24"/>
          <w:lang w:val="ru-RU"/>
        </w:rPr>
        <w:t xml:space="preserve">: </w:t>
      </w:r>
      <w:proofErr w:type="spellStart"/>
      <w:r w:rsidRPr="005E0D69">
        <w:rPr>
          <w:sz w:val="24"/>
          <w:szCs w:val="24"/>
          <w:lang w:val="ru-RU"/>
        </w:rPr>
        <w:t>вимірювання</w:t>
      </w:r>
      <w:proofErr w:type="spellEnd"/>
      <w:r w:rsidRPr="005E0D69">
        <w:rPr>
          <w:sz w:val="24"/>
          <w:szCs w:val="24"/>
          <w:lang w:val="ru-RU"/>
        </w:rPr>
        <w:t xml:space="preserve"> в </w:t>
      </w:r>
      <w:proofErr w:type="spellStart"/>
      <w:r w:rsidRPr="005E0D69">
        <w:rPr>
          <w:sz w:val="24"/>
          <w:szCs w:val="24"/>
          <w:lang w:val="ru-RU"/>
        </w:rPr>
        <w:t>коаксіальних</w:t>
      </w:r>
      <w:proofErr w:type="spellEnd"/>
      <w:r w:rsidRPr="005E0D69">
        <w:rPr>
          <w:sz w:val="24"/>
          <w:szCs w:val="24"/>
          <w:lang w:val="ru-RU"/>
        </w:rPr>
        <w:t xml:space="preserve"> </w:t>
      </w:r>
      <w:proofErr w:type="spellStart"/>
      <w:r w:rsidRPr="005E0D69">
        <w:rPr>
          <w:sz w:val="24"/>
          <w:szCs w:val="24"/>
          <w:lang w:val="ru-RU"/>
        </w:rPr>
        <w:t>лініях</w:t>
      </w:r>
      <w:proofErr w:type="spellEnd"/>
      <w:r w:rsidRPr="005E0D69">
        <w:rPr>
          <w:sz w:val="24"/>
          <w:szCs w:val="24"/>
          <w:lang w:val="ru-RU"/>
        </w:rPr>
        <w:t xml:space="preserve"> </w:t>
      </w:r>
      <w:proofErr w:type="spellStart"/>
      <w:r w:rsidRPr="005E0D69">
        <w:rPr>
          <w:sz w:val="24"/>
          <w:szCs w:val="24"/>
          <w:lang w:val="ru-RU"/>
        </w:rPr>
        <w:t>передачі</w:t>
      </w:r>
      <w:proofErr w:type="spellEnd"/>
      <w:r w:rsidRPr="005E0D69">
        <w:rPr>
          <w:sz w:val="24"/>
          <w:szCs w:val="24"/>
          <w:lang w:val="ru-RU"/>
        </w:rPr>
        <w:t xml:space="preserve">. </w:t>
      </w:r>
      <w:proofErr w:type="spellStart"/>
      <w:r w:rsidRPr="005E0D69">
        <w:rPr>
          <w:i/>
          <w:iCs/>
          <w:sz w:val="24"/>
          <w:szCs w:val="24"/>
          <w:lang w:val="ru-RU"/>
        </w:rPr>
        <w:t>Водні</w:t>
      </w:r>
      <w:proofErr w:type="spellEnd"/>
      <w:r w:rsidRPr="005E0D69">
        <w:rPr>
          <w:i/>
          <w:iCs/>
          <w:sz w:val="24"/>
          <w:szCs w:val="24"/>
          <w:lang w:val="ru-RU"/>
        </w:rPr>
        <w:t xml:space="preserve"> </w:t>
      </w:r>
      <w:proofErr w:type="spellStart"/>
      <w:r w:rsidRPr="005E0D69">
        <w:rPr>
          <w:i/>
          <w:iCs/>
          <w:sz w:val="24"/>
          <w:szCs w:val="24"/>
          <w:lang w:val="ru-RU"/>
        </w:rPr>
        <w:t>ресурси</w:t>
      </w:r>
      <w:proofErr w:type="spellEnd"/>
      <w:r w:rsidRPr="005E0D69">
        <w:rPr>
          <w:sz w:val="24"/>
          <w:szCs w:val="24"/>
          <w:lang w:val="ru-RU"/>
        </w:rPr>
        <w:t>, 16(3), 574–582. [</w:t>
      </w:r>
      <w:proofErr w:type="spellStart"/>
      <w:r w:rsidRPr="005E0D69">
        <w:rPr>
          <w:sz w:val="24"/>
          <w:szCs w:val="24"/>
          <w:lang w:val="ru-RU"/>
        </w:rPr>
        <w:t>англійською</w:t>
      </w:r>
      <w:proofErr w:type="spellEnd"/>
      <w:r w:rsidRPr="005E0D69">
        <w:rPr>
          <w:sz w:val="24"/>
          <w:szCs w:val="24"/>
          <w:lang w:val="ru-RU"/>
        </w:rPr>
        <w:t>].</w:t>
      </w:r>
    </w:p>
    <w:p w14:paraId="4EF578B8" w14:textId="2815077B"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5. </w:t>
      </w:r>
      <w:proofErr w:type="spellStart"/>
      <w:r w:rsidRPr="005E0D69">
        <w:rPr>
          <w:sz w:val="24"/>
          <w:szCs w:val="24"/>
          <w:lang w:val="ru-RU"/>
        </w:rPr>
        <w:t>Робінсон</w:t>
      </w:r>
      <w:proofErr w:type="spellEnd"/>
      <w:r w:rsidRPr="005E0D69">
        <w:rPr>
          <w:sz w:val="24"/>
          <w:szCs w:val="24"/>
          <w:lang w:val="ru-RU"/>
        </w:rPr>
        <w:t xml:space="preserve">, Д.А., та </w:t>
      </w:r>
      <w:proofErr w:type="spellStart"/>
      <w:r w:rsidRPr="005E0D69">
        <w:rPr>
          <w:sz w:val="24"/>
          <w:szCs w:val="24"/>
          <w:lang w:val="ru-RU"/>
        </w:rPr>
        <w:t>Фрідман</w:t>
      </w:r>
      <w:proofErr w:type="spellEnd"/>
      <w:r w:rsidRPr="005E0D69">
        <w:rPr>
          <w:sz w:val="24"/>
          <w:szCs w:val="24"/>
          <w:lang w:val="ru-RU"/>
        </w:rPr>
        <w:t xml:space="preserve">, С.П. (2003). Метод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твердочасткової</w:t>
      </w:r>
      <w:proofErr w:type="spellEnd"/>
      <w:r w:rsidRPr="005E0D69">
        <w:rPr>
          <w:sz w:val="24"/>
          <w:szCs w:val="24"/>
          <w:lang w:val="ru-RU"/>
        </w:rPr>
        <w:t xml:space="preserve"> </w:t>
      </w:r>
      <w:proofErr w:type="spellStart"/>
      <w:r w:rsidRPr="005E0D69">
        <w:rPr>
          <w:sz w:val="24"/>
          <w:szCs w:val="24"/>
          <w:lang w:val="ru-RU"/>
        </w:rPr>
        <w:t>проникності</w:t>
      </w:r>
      <w:proofErr w:type="spellEnd"/>
      <w:r w:rsidRPr="005E0D69">
        <w:rPr>
          <w:sz w:val="24"/>
          <w:szCs w:val="24"/>
          <w:lang w:val="ru-RU"/>
        </w:rPr>
        <w:t xml:space="preserve"> </w:t>
      </w:r>
      <w:proofErr w:type="spellStart"/>
      <w:r w:rsidRPr="005E0D69">
        <w:rPr>
          <w:sz w:val="24"/>
          <w:szCs w:val="24"/>
          <w:lang w:val="ru-RU"/>
        </w:rPr>
        <w:t>або</w:t>
      </w:r>
      <w:proofErr w:type="spellEnd"/>
      <w:r w:rsidRPr="005E0D69">
        <w:rPr>
          <w:sz w:val="24"/>
          <w:szCs w:val="24"/>
          <w:lang w:val="ru-RU"/>
        </w:rPr>
        <w:t xml:space="preserve"> </w:t>
      </w:r>
      <w:proofErr w:type="spellStart"/>
      <w:r w:rsidRPr="005E0D69">
        <w:rPr>
          <w:sz w:val="24"/>
          <w:szCs w:val="24"/>
          <w:lang w:val="ru-RU"/>
        </w:rPr>
        <w:t>електропровідності</w:t>
      </w:r>
      <w:proofErr w:type="spellEnd"/>
      <w:r w:rsidRPr="005E0D69">
        <w:rPr>
          <w:sz w:val="24"/>
          <w:szCs w:val="24"/>
          <w:lang w:val="ru-RU"/>
        </w:rPr>
        <w:t xml:space="preserve"> </w:t>
      </w:r>
      <w:proofErr w:type="spellStart"/>
      <w:r w:rsidRPr="005E0D69">
        <w:rPr>
          <w:sz w:val="24"/>
          <w:szCs w:val="24"/>
          <w:lang w:val="ru-RU"/>
        </w:rPr>
        <w:t>скель</w:t>
      </w:r>
      <w:proofErr w:type="spellEnd"/>
      <w:r w:rsidRPr="005E0D69">
        <w:rPr>
          <w:sz w:val="24"/>
          <w:szCs w:val="24"/>
          <w:lang w:val="ru-RU"/>
        </w:rPr>
        <w:t xml:space="preserve">, </w:t>
      </w:r>
      <w:proofErr w:type="spellStart"/>
      <w:r w:rsidRPr="005E0D69">
        <w:rPr>
          <w:sz w:val="24"/>
          <w:szCs w:val="24"/>
          <w:lang w:val="ru-RU"/>
        </w:rPr>
        <w:t>осадів</w:t>
      </w:r>
      <w:proofErr w:type="spellEnd"/>
      <w:r w:rsidRPr="005E0D69">
        <w:rPr>
          <w:sz w:val="24"/>
          <w:szCs w:val="24"/>
          <w:lang w:val="ru-RU"/>
        </w:rPr>
        <w:t xml:space="preserve"> та </w:t>
      </w:r>
      <w:proofErr w:type="spellStart"/>
      <w:r w:rsidRPr="005E0D69">
        <w:rPr>
          <w:sz w:val="24"/>
          <w:szCs w:val="24"/>
          <w:lang w:val="ru-RU"/>
        </w:rPr>
        <w:t>гранульованих</w:t>
      </w:r>
      <w:proofErr w:type="spellEnd"/>
      <w:r w:rsidRPr="005E0D69">
        <w:rPr>
          <w:sz w:val="24"/>
          <w:szCs w:val="24"/>
          <w:lang w:val="ru-RU"/>
        </w:rPr>
        <w:t xml:space="preserve"> </w:t>
      </w:r>
      <w:proofErr w:type="spellStart"/>
      <w:r w:rsidRPr="005E0D69">
        <w:rPr>
          <w:sz w:val="24"/>
          <w:szCs w:val="24"/>
          <w:lang w:val="ru-RU"/>
        </w:rPr>
        <w:t>матеріалів</w:t>
      </w:r>
      <w:proofErr w:type="spellEnd"/>
      <w:r w:rsidRPr="005E0D69">
        <w:rPr>
          <w:sz w:val="24"/>
          <w:szCs w:val="24"/>
          <w:lang w:val="ru-RU"/>
        </w:rPr>
        <w:t xml:space="preserve">. </w:t>
      </w:r>
      <w:r w:rsidRPr="005E0D69">
        <w:rPr>
          <w:i/>
          <w:iCs/>
          <w:sz w:val="24"/>
          <w:szCs w:val="24"/>
          <w:lang w:val="ru-RU"/>
        </w:rPr>
        <w:t xml:space="preserve">Журнал </w:t>
      </w:r>
      <w:proofErr w:type="spellStart"/>
      <w:r w:rsidRPr="005E0D69">
        <w:rPr>
          <w:i/>
          <w:iCs/>
          <w:sz w:val="24"/>
          <w:szCs w:val="24"/>
          <w:lang w:val="ru-RU"/>
        </w:rPr>
        <w:t>геофізичних</w:t>
      </w:r>
      <w:proofErr w:type="spellEnd"/>
      <w:r w:rsidRPr="005E0D69">
        <w:rPr>
          <w:i/>
          <w:iCs/>
          <w:sz w:val="24"/>
          <w:szCs w:val="24"/>
          <w:lang w:val="ru-RU"/>
        </w:rPr>
        <w:t xml:space="preserve"> </w:t>
      </w:r>
      <w:proofErr w:type="spellStart"/>
      <w:r w:rsidRPr="005E0D69">
        <w:rPr>
          <w:i/>
          <w:iCs/>
          <w:sz w:val="24"/>
          <w:szCs w:val="24"/>
          <w:lang w:val="ru-RU"/>
        </w:rPr>
        <w:t>досліджень</w:t>
      </w:r>
      <w:proofErr w:type="spellEnd"/>
      <w:r w:rsidRPr="005E0D69">
        <w:rPr>
          <w:i/>
          <w:iCs/>
          <w:sz w:val="24"/>
          <w:szCs w:val="24"/>
          <w:lang w:val="ru-RU"/>
        </w:rPr>
        <w:t>: тверда Земля</w:t>
      </w:r>
      <w:r w:rsidRPr="005E0D69">
        <w:rPr>
          <w:sz w:val="24"/>
          <w:szCs w:val="24"/>
          <w:lang w:val="ru-RU"/>
        </w:rPr>
        <w:t>, 108(</w:t>
      </w:r>
      <w:r w:rsidRPr="005E0D69">
        <w:rPr>
          <w:sz w:val="24"/>
          <w:szCs w:val="24"/>
          <w:lang w:val="en-GB"/>
        </w:rPr>
        <w:t>B</w:t>
      </w:r>
      <w:r w:rsidRPr="005E0D69">
        <w:rPr>
          <w:sz w:val="24"/>
          <w:szCs w:val="24"/>
          <w:lang w:val="ru-RU"/>
        </w:rPr>
        <w:t xml:space="preserve">2), 2076. </w:t>
      </w:r>
      <w:r w:rsidRPr="005E0D69">
        <w:rPr>
          <w:sz w:val="24"/>
          <w:szCs w:val="24"/>
          <w:lang w:val="en-GB"/>
        </w:rPr>
        <w:t>https</w:t>
      </w:r>
      <w:r w:rsidRPr="005E0D69">
        <w:rPr>
          <w:sz w:val="24"/>
          <w:szCs w:val="24"/>
          <w:lang w:val="ru-RU"/>
        </w:rPr>
        <w:t>://</w:t>
      </w:r>
      <w:proofErr w:type="spellStart"/>
      <w:r w:rsidRPr="005E0D69">
        <w:rPr>
          <w:sz w:val="24"/>
          <w:szCs w:val="24"/>
          <w:lang w:val="en-GB"/>
        </w:rPr>
        <w:t>doi</w:t>
      </w:r>
      <w:proofErr w:type="spellEnd"/>
      <w:r w:rsidRPr="005E0D69">
        <w:rPr>
          <w:sz w:val="24"/>
          <w:szCs w:val="24"/>
          <w:lang w:val="ru-RU"/>
        </w:rPr>
        <w:t>.</w:t>
      </w:r>
      <w:r w:rsidRPr="005E0D69">
        <w:rPr>
          <w:sz w:val="24"/>
          <w:szCs w:val="24"/>
          <w:lang w:val="en-GB"/>
        </w:rPr>
        <w:t>org</w:t>
      </w:r>
      <w:r w:rsidRPr="005E0D69">
        <w:rPr>
          <w:sz w:val="24"/>
          <w:szCs w:val="24"/>
          <w:lang w:val="ru-RU"/>
        </w:rPr>
        <w:t>/10.1029/2001</w:t>
      </w:r>
      <w:r w:rsidRPr="005E0D69">
        <w:rPr>
          <w:sz w:val="24"/>
          <w:szCs w:val="24"/>
          <w:lang w:val="en-GB"/>
        </w:rPr>
        <w:t>JB</w:t>
      </w:r>
      <w:r w:rsidRPr="005E0D69">
        <w:rPr>
          <w:sz w:val="24"/>
          <w:szCs w:val="24"/>
          <w:lang w:val="ru-RU"/>
        </w:rPr>
        <w:t>000691. [</w:t>
      </w:r>
      <w:proofErr w:type="spellStart"/>
      <w:r w:rsidRPr="005E0D69">
        <w:rPr>
          <w:sz w:val="24"/>
          <w:szCs w:val="24"/>
          <w:lang w:val="ru-RU"/>
        </w:rPr>
        <w:t>англійською</w:t>
      </w:r>
      <w:proofErr w:type="spellEnd"/>
      <w:r w:rsidRPr="005E0D69">
        <w:rPr>
          <w:sz w:val="24"/>
          <w:szCs w:val="24"/>
          <w:lang w:val="ru-RU"/>
        </w:rPr>
        <w:t>].</w:t>
      </w:r>
    </w:p>
    <w:p w14:paraId="3A250E0D" w14:textId="04F30480"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6.</w:t>
      </w:r>
      <w:r w:rsidRPr="005E0D69">
        <w:rPr>
          <w:sz w:val="24"/>
          <w:szCs w:val="24"/>
          <w:lang w:val="ru-RU"/>
        </w:rPr>
        <w:t xml:space="preserve"> </w:t>
      </w:r>
      <w:proofErr w:type="spellStart"/>
      <w:r w:rsidRPr="005E0D69">
        <w:rPr>
          <w:sz w:val="24"/>
          <w:szCs w:val="24"/>
          <w:lang w:val="ru-RU"/>
        </w:rPr>
        <w:t>Глєбович</w:t>
      </w:r>
      <w:proofErr w:type="spellEnd"/>
      <w:r w:rsidRPr="005E0D69">
        <w:rPr>
          <w:sz w:val="24"/>
          <w:szCs w:val="24"/>
          <w:lang w:val="ru-RU"/>
        </w:rPr>
        <w:t xml:space="preserve">, Г.В., </w:t>
      </w:r>
      <w:proofErr w:type="spellStart"/>
      <w:r w:rsidRPr="005E0D69">
        <w:rPr>
          <w:sz w:val="24"/>
          <w:szCs w:val="24"/>
          <w:lang w:val="ru-RU"/>
        </w:rPr>
        <w:t>Андріанов</w:t>
      </w:r>
      <w:proofErr w:type="spellEnd"/>
      <w:r w:rsidRPr="005E0D69">
        <w:rPr>
          <w:sz w:val="24"/>
          <w:szCs w:val="24"/>
          <w:lang w:val="ru-RU"/>
        </w:rPr>
        <w:t xml:space="preserve">, А.В., та </w:t>
      </w:r>
      <w:proofErr w:type="spellStart"/>
      <w:r w:rsidRPr="005E0D69">
        <w:rPr>
          <w:sz w:val="24"/>
          <w:szCs w:val="24"/>
          <w:lang w:val="ru-RU"/>
        </w:rPr>
        <w:t>Введенський</w:t>
      </w:r>
      <w:proofErr w:type="spellEnd"/>
      <w:r w:rsidRPr="005E0D69">
        <w:rPr>
          <w:sz w:val="24"/>
          <w:szCs w:val="24"/>
          <w:lang w:val="ru-RU"/>
        </w:rPr>
        <w:t xml:space="preserve">, І.П. (1984). </w:t>
      </w:r>
      <w:proofErr w:type="spellStart"/>
      <w:r w:rsidRPr="005E0D69">
        <w:rPr>
          <w:i/>
          <w:iCs/>
          <w:sz w:val="24"/>
          <w:szCs w:val="24"/>
          <w:lang w:val="ru-RU"/>
        </w:rPr>
        <w:t>Дослідження</w:t>
      </w:r>
      <w:proofErr w:type="spellEnd"/>
      <w:r w:rsidRPr="005E0D69">
        <w:rPr>
          <w:i/>
          <w:iCs/>
          <w:sz w:val="24"/>
          <w:szCs w:val="24"/>
          <w:lang w:val="ru-RU"/>
        </w:rPr>
        <w:t xml:space="preserve"> </w:t>
      </w:r>
      <w:proofErr w:type="spellStart"/>
      <w:r w:rsidRPr="005E0D69">
        <w:rPr>
          <w:i/>
          <w:iCs/>
          <w:sz w:val="24"/>
          <w:szCs w:val="24"/>
          <w:lang w:val="ru-RU"/>
        </w:rPr>
        <w:t>об’єктів</w:t>
      </w:r>
      <w:proofErr w:type="spellEnd"/>
      <w:r w:rsidRPr="005E0D69">
        <w:rPr>
          <w:i/>
          <w:iCs/>
          <w:sz w:val="24"/>
          <w:szCs w:val="24"/>
          <w:lang w:val="ru-RU"/>
        </w:rPr>
        <w:t xml:space="preserve"> за </w:t>
      </w:r>
      <w:proofErr w:type="spellStart"/>
      <w:r w:rsidRPr="005E0D69">
        <w:rPr>
          <w:i/>
          <w:iCs/>
          <w:sz w:val="24"/>
          <w:szCs w:val="24"/>
          <w:lang w:val="ru-RU"/>
        </w:rPr>
        <w:t>допомогою</w:t>
      </w:r>
      <w:proofErr w:type="spellEnd"/>
      <w:r w:rsidRPr="005E0D69">
        <w:rPr>
          <w:i/>
          <w:iCs/>
          <w:sz w:val="24"/>
          <w:szCs w:val="24"/>
          <w:lang w:val="ru-RU"/>
        </w:rPr>
        <w:t xml:space="preserve"> </w:t>
      </w:r>
      <w:proofErr w:type="spellStart"/>
      <w:r w:rsidRPr="005E0D69">
        <w:rPr>
          <w:i/>
          <w:iCs/>
          <w:sz w:val="24"/>
          <w:szCs w:val="24"/>
          <w:lang w:val="ru-RU"/>
        </w:rPr>
        <w:t>пікосекундних</w:t>
      </w:r>
      <w:proofErr w:type="spellEnd"/>
      <w:r w:rsidRPr="005E0D69">
        <w:rPr>
          <w:i/>
          <w:iCs/>
          <w:sz w:val="24"/>
          <w:szCs w:val="24"/>
          <w:lang w:val="ru-RU"/>
        </w:rPr>
        <w:t xml:space="preserve"> </w:t>
      </w:r>
      <w:proofErr w:type="spellStart"/>
      <w:r w:rsidRPr="005E0D69">
        <w:rPr>
          <w:i/>
          <w:iCs/>
          <w:sz w:val="24"/>
          <w:szCs w:val="24"/>
          <w:lang w:val="ru-RU"/>
        </w:rPr>
        <w:t>імпульсів</w:t>
      </w:r>
      <w:proofErr w:type="spellEnd"/>
      <w:r w:rsidRPr="005E0D69">
        <w:rPr>
          <w:sz w:val="24"/>
          <w:szCs w:val="24"/>
          <w:lang w:val="ru-RU"/>
        </w:rPr>
        <w:t xml:space="preserve">. Москва: </w:t>
      </w:r>
      <w:proofErr w:type="spellStart"/>
      <w:r w:rsidRPr="005E0D69">
        <w:rPr>
          <w:sz w:val="24"/>
          <w:szCs w:val="24"/>
          <w:lang w:val="ru-RU"/>
        </w:rPr>
        <w:t>Радіо</w:t>
      </w:r>
      <w:proofErr w:type="spellEnd"/>
      <w:r w:rsidRPr="005E0D69">
        <w:rPr>
          <w:sz w:val="24"/>
          <w:szCs w:val="24"/>
          <w:lang w:val="ru-RU"/>
        </w:rPr>
        <w:t xml:space="preserve"> і </w:t>
      </w:r>
      <w:proofErr w:type="spellStart"/>
      <w:r w:rsidRPr="005E0D69">
        <w:rPr>
          <w:sz w:val="24"/>
          <w:szCs w:val="24"/>
          <w:lang w:val="ru-RU"/>
        </w:rPr>
        <w:t>Зв'язок</w:t>
      </w:r>
      <w:proofErr w:type="spellEnd"/>
      <w:r w:rsidRPr="005E0D69">
        <w:rPr>
          <w:sz w:val="24"/>
          <w:szCs w:val="24"/>
          <w:lang w:val="ru-RU"/>
        </w:rPr>
        <w:t>.</w:t>
      </w:r>
      <w:r>
        <w:rPr>
          <w:sz w:val="24"/>
          <w:szCs w:val="24"/>
          <w:lang w:val="ru-RU"/>
        </w:rPr>
        <w:t xml:space="preserve"> </w:t>
      </w:r>
      <w:r w:rsidRPr="005E0D69">
        <w:rPr>
          <w:sz w:val="24"/>
          <w:szCs w:val="24"/>
          <w:lang w:val="ru-RU"/>
        </w:rPr>
        <w:t>[</w:t>
      </w:r>
      <w:proofErr w:type="spellStart"/>
      <w:r>
        <w:rPr>
          <w:sz w:val="24"/>
          <w:szCs w:val="24"/>
          <w:lang w:val="ru-RU"/>
        </w:rPr>
        <w:t>росій</w:t>
      </w:r>
      <w:r w:rsidRPr="005E0D69">
        <w:rPr>
          <w:sz w:val="24"/>
          <w:szCs w:val="24"/>
          <w:lang w:val="ru-RU"/>
        </w:rPr>
        <w:t>ською</w:t>
      </w:r>
      <w:proofErr w:type="spellEnd"/>
      <w:r w:rsidRPr="005E0D69">
        <w:rPr>
          <w:sz w:val="24"/>
          <w:szCs w:val="24"/>
          <w:lang w:val="ru-RU"/>
        </w:rPr>
        <w:t>].</w:t>
      </w:r>
    </w:p>
    <w:p w14:paraId="3A98CF15" w14:textId="0BE61A8F"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7.</w:t>
      </w:r>
      <w:r w:rsidRPr="005E0D69">
        <w:rPr>
          <w:sz w:val="24"/>
          <w:szCs w:val="24"/>
          <w:lang w:val="ru-RU"/>
        </w:rPr>
        <w:t xml:space="preserve"> </w:t>
      </w:r>
      <w:proofErr w:type="spellStart"/>
      <w:r w:rsidRPr="005E0D69">
        <w:rPr>
          <w:sz w:val="24"/>
          <w:szCs w:val="24"/>
          <w:lang w:val="ru-RU"/>
        </w:rPr>
        <w:t>Немаріч</w:t>
      </w:r>
      <w:proofErr w:type="spellEnd"/>
      <w:r w:rsidRPr="005E0D69">
        <w:rPr>
          <w:sz w:val="24"/>
          <w:szCs w:val="24"/>
          <w:lang w:val="ru-RU"/>
        </w:rPr>
        <w:t xml:space="preserve">, К.П. (2001). </w:t>
      </w:r>
      <w:r>
        <w:rPr>
          <w:sz w:val="24"/>
          <w:szCs w:val="24"/>
          <w:lang w:val="en-US"/>
        </w:rPr>
        <w:t>TDR</w:t>
      </w:r>
      <w:r w:rsidRPr="005E0D69">
        <w:rPr>
          <w:sz w:val="24"/>
          <w:szCs w:val="24"/>
          <w:lang w:val="ru-RU"/>
        </w:rPr>
        <w:t xml:space="preserve"> </w:t>
      </w:r>
      <w:r>
        <w:rPr>
          <w:sz w:val="24"/>
          <w:szCs w:val="24"/>
        </w:rPr>
        <w:t xml:space="preserve">для </w:t>
      </w:r>
      <w:proofErr w:type="spellStart"/>
      <w:r>
        <w:rPr>
          <w:sz w:val="24"/>
          <w:szCs w:val="24"/>
        </w:rPr>
        <w:t>вимірбвання</w:t>
      </w:r>
      <w:proofErr w:type="spellEnd"/>
      <w:r>
        <w:rPr>
          <w:sz w:val="24"/>
          <w:szCs w:val="24"/>
        </w:rPr>
        <w:t xml:space="preserve"> рівня</w:t>
      </w:r>
      <w:r w:rsidRPr="005E0D69">
        <w:rPr>
          <w:sz w:val="24"/>
          <w:szCs w:val="24"/>
          <w:lang w:val="ru-RU"/>
        </w:rPr>
        <w:t xml:space="preserve">. </w:t>
      </w:r>
      <w:r w:rsidRPr="005E0D69">
        <w:rPr>
          <w:i/>
          <w:iCs/>
          <w:sz w:val="24"/>
          <w:szCs w:val="24"/>
          <w:lang w:val="en-GB"/>
        </w:rPr>
        <w:t>IEEE</w:t>
      </w:r>
      <w:r w:rsidRPr="005E0D69">
        <w:rPr>
          <w:i/>
          <w:iCs/>
          <w:sz w:val="24"/>
          <w:szCs w:val="24"/>
          <w:lang w:val="ru-RU"/>
        </w:rPr>
        <w:t xml:space="preserve"> </w:t>
      </w:r>
      <w:r w:rsidRPr="005E0D69">
        <w:rPr>
          <w:i/>
          <w:iCs/>
          <w:sz w:val="24"/>
          <w:szCs w:val="24"/>
          <w:lang w:val="en-GB"/>
        </w:rPr>
        <w:t>Instrumentation</w:t>
      </w:r>
      <w:r w:rsidRPr="005E0D69">
        <w:rPr>
          <w:i/>
          <w:iCs/>
          <w:sz w:val="24"/>
          <w:szCs w:val="24"/>
          <w:lang w:val="ru-RU"/>
        </w:rPr>
        <w:t xml:space="preserve"> &amp; </w:t>
      </w:r>
      <w:r w:rsidRPr="005E0D69">
        <w:rPr>
          <w:i/>
          <w:iCs/>
          <w:sz w:val="24"/>
          <w:szCs w:val="24"/>
          <w:lang w:val="en-GB"/>
        </w:rPr>
        <w:t>Measurement</w:t>
      </w:r>
      <w:r w:rsidRPr="005E0D69">
        <w:rPr>
          <w:i/>
          <w:iCs/>
          <w:sz w:val="24"/>
          <w:szCs w:val="24"/>
          <w:lang w:val="ru-RU"/>
        </w:rPr>
        <w:t xml:space="preserve"> </w:t>
      </w:r>
      <w:r w:rsidRPr="005E0D69">
        <w:rPr>
          <w:i/>
          <w:iCs/>
          <w:sz w:val="24"/>
          <w:szCs w:val="24"/>
          <w:lang w:val="en-GB"/>
        </w:rPr>
        <w:t>Magazine</w:t>
      </w:r>
      <w:r w:rsidRPr="005E0D69">
        <w:rPr>
          <w:sz w:val="24"/>
          <w:szCs w:val="24"/>
          <w:lang w:val="ru-RU"/>
        </w:rPr>
        <w:t>, 4(4), 40–44. [</w:t>
      </w:r>
      <w:proofErr w:type="spellStart"/>
      <w:r w:rsidRPr="005E0D69">
        <w:rPr>
          <w:sz w:val="24"/>
          <w:szCs w:val="24"/>
          <w:lang w:val="ru-RU"/>
        </w:rPr>
        <w:t>англійською</w:t>
      </w:r>
      <w:proofErr w:type="spellEnd"/>
      <w:r w:rsidRPr="005E0D69">
        <w:rPr>
          <w:sz w:val="24"/>
          <w:szCs w:val="24"/>
          <w:lang w:val="ru-RU"/>
        </w:rPr>
        <w:t>].</w:t>
      </w:r>
    </w:p>
    <w:p w14:paraId="134D219D" w14:textId="3BD0DA28"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lang w:val="ru-RU"/>
        </w:rPr>
        <w:t xml:space="preserve">8. </w:t>
      </w:r>
      <w:proofErr w:type="spellStart"/>
      <w:r w:rsidRPr="005E0D69">
        <w:rPr>
          <w:sz w:val="24"/>
          <w:szCs w:val="24"/>
          <w:lang w:val="ru-RU"/>
        </w:rPr>
        <w:t>Голлівуд</w:t>
      </w:r>
      <w:proofErr w:type="spellEnd"/>
      <w:r w:rsidRPr="005E0D69">
        <w:rPr>
          <w:sz w:val="24"/>
          <w:szCs w:val="24"/>
          <w:lang w:val="ru-RU"/>
        </w:rPr>
        <w:t xml:space="preserve">, П.М. (1997).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w:t>
      </w:r>
      <w:r w:rsidRPr="005E0D69">
        <w:rPr>
          <w:sz w:val="24"/>
          <w:szCs w:val="24"/>
          <w:lang w:val="en-GB"/>
        </w:rPr>
        <w:t>TDR</w:t>
      </w:r>
      <w:r w:rsidRPr="005E0D69">
        <w:rPr>
          <w:sz w:val="24"/>
          <w:szCs w:val="24"/>
          <w:lang w:val="ru-RU"/>
        </w:rPr>
        <w:t xml:space="preserve">. </w:t>
      </w:r>
      <w:proofErr w:type="spellStart"/>
      <w:r w:rsidRPr="005E0D69">
        <w:rPr>
          <w:i/>
          <w:iCs/>
          <w:sz w:val="24"/>
          <w:szCs w:val="24"/>
          <w:lang w:val="ru-RU"/>
        </w:rPr>
        <w:t>Вимірювання</w:t>
      </w:r>
      <w:proofErr w:type="spellEnd"/>
      <w:r w:rsidRPr="005E0D69">
        <w:rPr>
          <w:i/>
          <w:iCs/>
          <w:sz w:val="24"/>
          <w:szCs w:val="24"/>
          <w:lang w:val="ru-RU"/>
        </w:rPr>
        <w:t xml:space="preserve"> та контроль</w:t>
      </w:r>
      <w:r w:rsidRPr="005E0D69">
        <w:rPr>
          <w:sz w:val="24"/>
          <w:szCs w:val="24"/>
          <w:lang w:val="ru-RU"/>
        </w:rPr>
        <w:t>, 31(6), 94–98. [</w:t>
      </w:r>
      <w:proofErr w:type="spellStart"/>
      <w:r w:rsidRPr="005E0D69">
        <w:rPr>
          <w:sz w:val="24"/>
          <w:szCs w:val="24"/>
          <w:lang w:val="ru-RU"/>
        </w:rPr>
        <w:t>англійською</w:t>
      </w:r>
      <w:proofErr w:type="spellEnd"/>
      <w:r w:rsidRPr="005E0D69">
        <w:rPr>
          <w:sz w:val="24"/>
          <w:szCs w:val="24"/>
          <w:lang w:val="ru-RU"/>
        </w:rPr>
        <w:t>].</w:t>
      </w:r>
    </w:p>
    <w:p w14:paraId="110F345E" w14:textId="7E259F56" w:rsidR="005E0D69" w:rsidRPr="005E0D69" w:rsidRDefault="005E0D69" w:rsidP="005E0D69">
      <w:pPr>
        <w:widowControl/>
        <w:pBdr>
          <w:top w:val="nil"/>
          <w:left w:val="nil"/>
          <w:bottom w:val="nil"/>
          <w:right w:val="nil"/>
          <w:between w:val="nil"/>
        </w:pBdr>
        <w:ind w:hanging="2"/>
        <w:jc w:val="both"/>
        <w:rPr>
          <w:sz w:val="24"/>
          <w:szCs w:val="24"/>
          <w:lang w:val="en-GB"/>
        </w:rPr>
      </w:pPr>
      <w:r>
        <w:rPr>
          <w:sz w:val="24"/>
          <w:szCs w:val="24"/>
        </w:rPr>
        <w:t xml:space="preserve">9. </w:t>
      </w:r>
      <w:proofErr w:type="spellStart"/>
      <w:proofErr w:type="gramStart"/>
      <w:r w:rsidRPr="005E0D69">
        <w:rPr>
          <w:sz w:val="24"/>
          <w:szCs w:val="24"/>
          <w:lang w:val="ru-RU"/>
        </w:rPr>
        <w:t>Кальдальдо</w:t>
      </w:r>
      <w:proofErr w:type="spellEnd"/>
      <w:proofErr w:type="gramEnd"/>
      <w:r w:rsidRPr="005E0D69">
        <w:rPr>
          <w:sz w:val="24"/>
          <w:szCs w:val="24"/>
          <w:lang w:val="ru-RU"/>
        </w:rPr>
        <w:t xml:space="preserve">, А., </w:t>
      </w:r>
      <w:proofErr w:type="spellStart"/>
      <w:r w:rsidRPr="005E0D69">
        <w:rPr>
          <w:sz w:val="24"/>
          <w:szCs w:val="24"/>
          <w:lang w:val="ru-RU"/>
        </w:rPr>
        <w:t>Тарріконе</w:t>
      </w:r>
      <w:proofErr w:type="spellEnd"/>
      <w:r w:rsidRPr="005E0D69">
        <w:rPr>
          <w:sz w:val="24"/>
          <w:szCs w:val="24"/>
          <w:lang w:val="ru-RU"/>
        </w:rPr>
        <w:t xml:space="preserve">, Л., </w:t>
      </w:r>
      <w:proofErr w:type="spellStart"/>
      <w:r w:rsidRPr="005E0D69">
        <w:rPr>
          <w:sz w:val="24"/>
          <w:szCs w:val="24"/>
          <w:lang w:val="ru-RU"/>
        </w:rPr>
        <w:t>Аттівіссімо</w:t>
      </w:r>
      <w:proofErr w:type="spellEnd"/>
      <w:r w:rsidRPr="005E0D69">
        <w:rPr>
          <w:sz w:val="24"/>
          <w:szCs w:val="24"/>
          <w:lang w:val="ru-RU"/>
        </w:rPr>
        <w:t xml:space="preserve">, Ф., та Тротта, А. (2008). </w:t>
      </w:r>
      <w:proofErr w:type="spellStart"/>
      <w:r w:rsidRPr="005E0D69">
        <w:rPr>
          <w:sz w:val="24"/>
          <w:szCs w:val="24"/>
          <w:lang w:val="ru-RU"/>
        </w:rPr>
        <w:t>Одночасне</w:t>
      </w:r>
      <w:proofErr w:type="spellEnd"/>
      <w:r w:rsidRPr="005E0D69">
        <w:rPr>
          <w:sz w:val="24"/>
          <w:szCs w:val="24"/>
          <w:lang w:val="ru-RU"/>
        </w:rPr>
        <w:t xml:space="preserve">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діелектричних</w:t>
      </w:r>
      <w:proofErr w:type="spellEnd"/>
      <w:r w:rsidRPr="005E0D69">
        <w:rPr>
          <w:sz w:val="24"/>
          <w:szCs w:val="24"/>
          <w:lang w:val="ru-RU"/>
        </w:rPr>
        <w:t xml:space="preserve"> </w:t>
      </w:r>
      <w:proofErr w:type="spellStart"/>
      <w:r w:rsidRPr="005E0D69">
        <w:rPr>
          <w:sz w:val="24"/>
          <w:szCs w:val="24"/>
          <w:lang w:val="ru-RU"/>
        </w:rPr>
        <w:t>властивостей</w:t>
      </w:r>
      <w:proofErr w:type="spellEnd"/>
      <w:r w:rsidRPr="005E0D69">
        <w:rPr>
          <w:sz w:val="24"/>
          <w:szCs w:val="24"/>
          <w:lang w:val="ru-RU"/>
        </w:rPr>
        <w:t xml:space="preserve"> і </w:t>
      </w:r>
      <w:proofErr w:type="spellStart"/>
      <w:r w:rsidRPr="005E0D69">
        <w:rPr>
          <w:sz w:val="24"/>
          <w:szCs w:val="24"/>
          <w:lang w:val="ru-RU"/>
        </w:rPr>
        <w:t>рівнів</w:t>
      </w:r>
      <w:proofErr w:type="spellEnd"/>
      <w:r w:rsidRPr="005E0D69">
        <w:rPr>
          <w:sz w:val="24"/>
          <w:szCs w:val="24"/>
          <w:lang w:val="ru-RU"/>
        </w:rPr>
        <w:t xml:space="preserve"> </w:t>
      </w:r>
      <w:proofErr w:type="spellStart"/>
      <w:r w:rsidRPr="005E0D69">
        <w:rPr>
          <w:sz w:val="24"/>
          <w:szCs w:val="24"/>
          <w:lang w:val="ru-RU"/>
        </w:rPr>
        <w:t>рідин</w:t>
      </w:r>
      <w:proofErr w:type="spellEnd"/>
      <w:r w:rsidRPr="005E0D69">
        <w:rPr>
          <w:sz w:val="24"/>
          <w:szCs w:val="24"/>
          <w:lang w:val="ru-RU"/>
        </w:rPr>
        <w:t xml:space="preserve"> методом </w:t>
      </w:r>
      <w:r w:rsidRPr="005E0D69">
        <w:rPr>
          <w:sz w:val="24"/>
          <w:szCs w:val="24"/>
          <w:lang w:val="en-GB"/>
        </w:rPr>
        <w:t>TDR</w:t>
      </w:r>
      <w:r w:rsidRPr="005E0D69">
        <w:rPr>
          <w:sz w:val="24"/>
          <w:szCs w:val="24"/>
          <w:lang w:val="ru-RU"/>
        </w:rPr>
        <w:t xml:space="preserve">. </w:t>
      </w:r>
      <w:proofErr w:type="spellStart"/>
      <w:r w:rsidRPr="005E0D69">
        <w:rPr>
          <w:i/>
          <w:iCs/>
          <w:sz w:val="24"/>
          <w:szCs w:val="24"/>
          <w:lang w:val="ru-RU"/>
        </w:rPr>
        <w:t>Вимірювання</w:t>
      </w:r>
      <w:proofErr w:type="spellEnd"/>
      <w:r w:rsidRPr="005E0D69">
        <w:rPr>
          <w:sz w:val="24"/>
          <w:szCs w:val="24"/>
          <w:lang w:val="ru-RU"/>
        </w:rPr>
        <w:t xml:space="preserve">, 41(3), 307–319. </w:t>
      </w:r>
      <w:hyperlink r:id="rId26" w:tgtFrame="_new" w:history="1">
        <w:r w:rsidRPr="005E0D69">
          <w:rPr>
            <w:rStyle w:val="Hyperlink"/>
            <w:sz w:val="24"/>
            <w:szCs w:val="24"/>
            <w:lang w:val="en-GB"/>
          </w:rPr>
          <w:t>https://doi.org/10.1016/j.measurement.2006.11.006</w:t>
        </w:r>
      </w:hyperlink>
      <w:r w:rsidRPr="005E0D69">
        <w:rPr>
          <w:sz w:val="24"/>
          <w:szCs w:val="24"/>
          <w:lang w:val="en-GB"/>
        </w:rPr>
        <w:t>. [</w:t>
      </w:r>
      <w:proofErr w:type="spellStart"/>
      <w:r w:rsidRPr="005E0D69">
        <w:rPr>
          <w:sz w:val="24"/>
          <w:szCs w:val="24"/>
          <w:lang w:val="en-GB"/>
        </w:rPr>
        <w:t>англійською</w:t>
      </w:r>
      <w:proofErr w:type="spellEnd"/>
      <w:r w:rsidRPr="005E0D69">
        <w:rPr>
          <w:sz w:val="24"/>
          <w:szCs w:val="24"/>
          <w:lang w:val="en-GB"/>
        </w:rPr>
        <w:t>].</w:t>
      </w:r>
    </w:p>
    <w:p w14:paraId="0F58B3B2" w14:textId="5D9CFDF2"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10. </w:t>
      </w:r>
      <w:proofErr w:type="spellStart"/>
      <w:proofErr w:type="gramStart"/>
      <w:r w:rsidRPr="005E0D69">
        <w:rPr>
          <w:sz w:val="24"/>
          <w:szCs w:val="24"/>
          <w:lang w:val="en-GB"/>
        </w:rPr>
        <w:t>Янглав</w:t>
      </w:r>
      <w:proofErr w:type="spellEnd"/>
      <w:proofErr w:type="gramEnd"/>
      <w:r w:rsidRPr="005E0D69">
        <w:rPr>
          <w:sz w:val="24"/>
          <w:szCs w:val="24"/>
          <w:lang w:val="en-GB"/>
        </w:rPr>
        <w:t xml:space="preserve">, Б.А. (1972). </w:t>
      </w:r>
      <w:proofErr w:type="spellStart"/>
      <w:r w:rsidRPr="005E0D69">
        <w:rPr>
          <w:sz w:val="24"/>
          <w:szCs w:val="24"/>
          <w:lang w:val="en-GB"/>
        </w:rPr>
        <w:t>Діелектрична</w:t>
      </w:r>
      <w:proofErr w:type="spellEnd"/>
      <w:r w:rsidRPr="005E0D69">
        <w:rPr>
          <w:sz w:val="24"/>
          <w:szCs w:val="24"/>
          <w:lang w:val="en-GB"/>
        </w:rPr>
        <w:t xml:space="preserve"> </w:t>
      </w:r>
      <w:proofErr w:type="spellStart"/>
      <w:r w:rsidRPr="005E0D69">
        <w:rPr>
          <w:sz w:val="24"/>
          <w:szCs w:val="24"/>
          <w:lang w:val="en-GB"/>
        </w:rPr>
        <w:t>проникність</w:t>
      </w:r>
      <w:proofErr w:type="spellEnd"/>
      <w:r w:rsidRPr="005E0D69">
        <w:rPr>
          <w:sz w:val="24"/>
          <w:szCs w:val="24"/>
          <w:lang w:val="en-GB"/>
        </w:rPr>
        <w:t xml:space="preserve"> </w:t>
      </w:r>
      <w:proofErr w:type="spellStart"/>
      <w:r w:rsidRPr="005E0D69">
        <w:rPr>
          <w:sz w:val="24"/>
          <w:szCs w:val="24"/>
          <w:lang w:val="en-GB"/>
        </w:rPr>
        <w:t>стислих</w:t>
      </w:r>
      <w:proofErr w:type="spellEnd"/>
      <w:r w:rsidRPr="005E0D69">
        <w:rPr>
          <w:sz w:val="24"/>
          <w:szCs w:val="24"/>
          <w:lang w:val="en-GB"/>
        </w:rPr>
        <w:t xml:space="preserve"> </w:t>
      </w:r>
      <w:proofErr w:type="spellStart"/>
      <w:r w:rsidRPr="005E0D69">
        <w:rPr>
          <w:sz w:val="24"/>
          <w:szCs w:val="24"/>
          <w:lang w:val="en-GB"/>
        </w:rPr>
        <w:t>газоподібного</w:t>
      </w:r>
      <w:proofErr w:type="spellEnd"/>
      <w:r w:rsidRPr="005E0D69">
        <w:rPr>
          <w:sz w:val="24"/>
          <w:szCs w:val="24"/>
          <w:lang w:val="en-GB"/>
        </w:rPr>
        <w:t xml:space="preserve"> і </w:t>
      </w:r>
      <w:proofErr w:type="spellStart"/>
      <w:r w:rsidRPr="005E0D69">
        <w:rPr>
          <w:sz w:val="24"/>
          <w:szCs w:val="24"/>
          <w:lang w:val="en-GB"/>
        </w:rPr>
        <w:t>рідкого</w:t>
      </w:r>
      <w:proofErr w:type="spellEnd"/>
      <w:r w:rsidRPr="005E0D69">
        <w:rPr>
          <w:sz w:val="24"/>
          <w:szCs w:val="24"/>
          <w:lang w:val="en-GB"/>
        </w:rPr>
        <w:t xml:space="preserve"> </w:t>
      </w:r>
      <w:proofErr w:type="spellStart"/>
      <w:r w:rsidRPr="005E0D69">
        <w:rPr>
          <w:sz w:val="24"/>
          <w:szCs w:val="24"/>
          <w:lang w:val="en-GB"/>
        </w:rPr>
        <w:t>кисню</w:t>
      </w:r>
      <w:proofErr w:type="spellEnd"/>
      <w:r w:rsidRPr="005E0D69">
        <w:rPr>
          <w:sz w:val="24"/>
          <w:szCs w:val="24"/>
          <w:lang w:val="en-GB"/>
        </w:rPr>
        <w:t xml:space="preserve">. </w:t>
      </w:r>
      <w:r w:rsidRPr="005E0D69">
        <w:rPr>
          <w:i/>
          <w:iCs/>
          <w:sz w:val="24"/>
          <w:szCs w:val="24"/>
          <w:lang w:val="ru-RU"/>
        </w:rPr>
        <w:t xml:space="preserve">Журнал </w:t>
      </w:r>
      <w:proofErr w:type="spellStart"/>
      <w:r w:rsidRPr="005E0D69">
        <w:rPr>
          <w:i/>
          <w:iCs/>
          <w:sz w:val="24"/>
          <w:szCs w:val="24"/>
          <w:lang w:val="ru-RU"/>
        </w:rPr>
        <w:t>досліджень</w:t>
      </w:r>
      <w:proofErr w:type="spellEnd"/>
      <w:r w:rsidRPr="005E0D69">
        <w:rPr>
          <w:i/>
          <w:iCs/>
          <w:sz w:val="24"/>
          <w:szCs w:val="24"/>
          <w:lang w:val="ru-RU"/>
        </w:rPr>
        <w:t xml:space="preserve"> </w:t>
      </w:r>
      <w:proofErr w:type="spellStart"/>
      <w:r w:rsidRPr="005E0D69">
        <w:rPr>
          <w:i/>
          <w:iCs/>
          <w:sz w:val="24"/>
          <w:szCs w:val="24"/>
          <w:lang w:val="ru-RU"/>
        </w:rPr>
        <w:t>Національного</w:t>
      </w:r>
      <w:proofErr w:type="spellEnd"/>
      <w:r w:rsidRPr="005E0D69">
        <w:rPr>
          <w:i/>
          <w:iCs/>
          <w:sz w:val="24"/>
          <w:szCs w:val="24"/>
          <w:lang w:val="ru-RU"/>
        </w:rPr>
        <w:t xml:space="preserve"> </w:t>
      </w:r>
      <w:proofErr w:type="spellStart"/>
      <w:r w:rsidRPr="005E0D69">
        <w:rPr>
          <w:i/>
          <w:iCs/>
          <w:sz w:val="24"/>
          <w:szCs w:val="24"/>
          <w:lang w:val="ru-RU"/>
        </w:rPr>
        <w:t>інституту</w:t>
      </w:r>
      <w:proofErr w:type="spellEnd"/>
      <w:r w:rsidRPr="005E0D69">
        <w:rPr>
          <w:i/>
          <w:iCs/>
          <w:sz w:val="24"/>
          <w:szCs w:val="24"/>
          <w:lang w:val="ru-RU"/>
        </w:rPr>
        <w:t xml:space="preserve"> </w:t>
      </w:r>
      <w:proofErr w:type="spellStart"/>
      <w:r w:rsidRPr="005E0D69">
        <w:rPr>
          <w:i/>
          <w:iCs/>
          <w:sz w:val="24"/>
          <w:szCs w:val="24"/>
          <w:lang w:val="ru-RU"/>
        </w:rPr>
        <w:t>стандартів</w:t>
      </w:r>
      <w:proofErr w:type="spellEnd"/>
      <w:r w:rsidRPr="005E0D69">
        <w:rPr>
          <w:i/>
          <w:iCs/>
          <w:sz w:val="24"/>
          <w:szCs w:val="24"/>
          <w:lang w:val="ru-RU"/>
        </w:rPr>
        <w:t xml:space="preserve"> і </w:t>
      </w:r>
      <w:proofErr w:type="spellStart"/>
      <w:r w:rsidRPr="005E0D69">
        <w:rPr>
          <w:i/>
          <w:iCs/>
          <w:sz w:val="24"/>
          <w:szCs w:val="24"/>
          <w:lang w:val="ru-RU"/>
        </w:rPr>
        <w:t>технологій</w:t>
      </w:r>
      <w:proofErr w:type="spellEnd"/>
      <w:r w:rsidRPr="005E0D69">
        <w:rPr>
          <w:i/>
          <w:iCs/>
          <w:sz w:val="24"/>
          <w:szCs w:val="24"/>
          <w:lang w:val="ru-RU"/>
        </w:rPr>
        <w:t xml:space="preserve"> (</w:t>
      </w:r>
      <w:r w:rsidRPr="005E0D69">
        <w:rPr>
          <w:i/>
          <w:iCs/>
          <w:sz w:val="24"/>
          <w:szCs w:val="24"/>
          <w:lang w:val="en-GB"/>
        </w:rPr>
        <w:t>NIST</w:t>
      </w:r>
      <w:r w:rsidRPr="005E0D69">
        <w:rPr>
          <w:i/>
          <w:iCs/>
          <w:sz w:val="24"/>
          <w:szCs w:val="24"/>
          <w:lang w:val="ru-RU"/>
        </w:rPr>
        <w:t>)</w:t>
      </w:r>
      <w:r w:rsidRPr="005E0D69">
        <w:rPr>
          <w:sz w:val="24"/>
          <w:szCs w:val="24"/>
          <w:lang w:val="ru-RU"/>
        </w:rPr>
        <w:t>, 76</w:t>
      </w:r>
      <w:proofErr w:type="gramStart"/>
      <w:r w:rsidRPr="005E0D69">
        <w:rPr>
          <w:sz w:val="24"/>
          <w:szCs w:val="24"/>
          <w:lang w:val="en-GB"/>
        </w:rPr>
        <w:t>A</w:t>
      </w:r>
      <w:r w:rsidRPr="005E0D69">
        <w:rPr>
          <w:sz w:val="24"/>
          <w:szCs w:val="24"/>
          <w:lang w:val="ru-RU"/>
        </w:rPr>
        <w:t>(</w:t>
      </w:r>
      <w:proofErr w:type="gramEnd"/>
      <w:r w:rsidRPr="005E0D69">
        <w:rPr>
          <w:sz w:val="24"/>
          <w:szCs w:val="24"/>
          <w:lang w:val="ru-RU"/>
        </w:rPr>
        <w:t xml:space="preserve">1), </w:t>
      </w:r>
      <w:proofErr w:type="spellStart"/>
      <w:r w:rsidRPr="005E0D69">
        <w:rPr>
          <w:sz w:val="24"/>
          <w:szCs w:val="24"/>
          <w:lang w:val="ru-RU"/>
        </w:rPr>
        <w:t>Січень-Лютий</w:t>
      </w:r>
      <w:proofErr w:type="spellEnd"/>
      <w:r w:rsidRPr="005E0D69">
        <w:rPr>
          <w:sz w:val="24"/>
          <w:szCs w:val="24"/>
          <w:lang w:val="ru-RU"/>
        </w:rPr>
        <w:t>, 1–10. [</w:t>
      </w:r>
      <w:proofErr w:type="spellStart"/>
      <w:r w:rsidRPr="005E0D69">
        <w:rPr>
          <w:sz w:val="24"/>
          <w:szCs w:val="24"/>
          <w:lang w:val="ru-RU"/>
        </w:rPr>
        <w:t>англійською</w:t>
      </w:r>
      <w:proofErr w:type="spellEnd"/>
      <w:r w:rsidRPr="005E0D69">
        <w:rPr>
          <w:sz w:val="24"/>
          <w:szCs w:val="24"/>
          <w:lang w:val="ru-RU"/>
        </w:rPr>
        <w:t>].</w:t>
      </w:r>
    </w:p>
    <w:p w14:paraId="58F27A52" w14:textId="3FC1D7F9"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11. </w:t>
      </w:r>
      <w:proofErr w:type="spellStart"/>
      <w:proofErr w:type="gramStart"/>
      <w:r w:rsidRPr="005E0D69">
        <w:rPr>
          <w:sz w:val="24"/>
          <w:szCs w:val="24"/>
          <w:lang w:val="ru-RU"/>
        </w:rPr>
        <w:t>Хуанг</w:t>
      </w:r>
      <w:proofErr w:type="spellEnd"/>
      <w:proofErr w:type="gramEnd"/>
      <w:r w:rsidRPr="005E0D69">
        <w:rPr>
          <w:sz w:val="24"/>
          <w:szCs w:val="24"/>
          <w:lang w:val="ru-RU"/>
        </w:rPr>
        <w:t xml:space="preserve">, П.Х., </w:t>
      </w:r>
      <w:proofErr w:type="spellStart"/>
      <w:r w:rsidRPr="005E0D69">
        <w:rPr>
          <w:sz w:val="24"/>
          <w:szCs w:val="24"/>
          <w:lang w:val="ru-RU"/>
        </w:rPr>
        <w:t>Ріппл</w:t>
      </w:r>
      <w:proofErr w:type="spellEnd"/>
      <w:r w:rsidRPr="005E0D69">
        <w:rPr>
          <w:sz w:val="24"/>
          <w:szCs w:val="24"/>
          <w:lang w:val="ru-RU"/>
        </w:rPr>
        <w:t xml:space="preserve">, Д.С., </w:t>
      </w:r>
      <w:proofErr w:type="spellStart"/>
      <w:r w:rsidRPr="005E0D69">
        <w:rPr>
          <w:sz w:val="24"/>
          <w:szCs w:val="24"/>
          <w:lang w:val="ru-RU"/>
        </w:rPr>
        <w:t>Молдовер</w:t>
      </w:r>
      <w:proofErr w:type="spellEnd"/>
      <w:r w:rsidRPr="005E0D69">
        <w:rPr>
          <w:sz w:val="24"/>
          <w:szCs w:val="24"/>
          <w:lang w:val="ru-RU"/>
        </w:rPr>
        <w:t xml:space="preserve">, М.Р., та </w:t>
      </w:r>
      <w:proofErr w:type="spellStart"/>
      <w:r w:rsidRPr="005E0D69">
        <w:rPr>
          <w:sz w:val="24"/>
          <w:szCs w:val="24"/>
          <w:lang w:val="ru-RU"/>
        </w:rPr>
        <w:t>Скейс</w:t>
      </w:r>
      <w:proofErr w:type="spellEnd"/>
      <w:r w:rsidRPr="005E0D69">
        <w:rPr>
          <w:sz w:val="24"/>
          <w:szCs w:val="24"/>
          <w:lang w:val="ru-RU"/>
        </w:rPr>
        <w:t xml:space="preserve">, Г.Е. (2006). </w:t>
      </w:r>
      <w:proofErr w:type="spellStart"/>
      <w:r w:rsidRPr="005E0D69">
        <w:rPr>
          <w:sz w:val="24"/>
          <w:szCs w:val="24"/>
          <w:lang w:val="ru-RU"/>
        </w:rPr>
        <w:t>Еталон</w:t>
      </w:r>
      <w:proofErr w:type="spellEnd"/>
      <w:r w:rsidRPr="005E0D69">
        <w:rPr>
          <w:sz w:val="24"/>
          <w:szCs w:val="24"/>
          <w:lang w:val="ru-RU"/>
        </w:rPr>
        <w:t xml:space="preserve"> для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вологості</w:t>
      </w:r>
      <w:proofErr w:type="spellEnd"/>
      <w:r w:rsidRPr="005E0D69">
        <w:rPr>
          <w:sz w:val="24"/>
          <w:szCs w:val="24"/>
          <w:lang w:val="ru-RU"/>
        </w:rPr>
        <w:t xml:space="preserve"> </w:t>
      </w:r>
      <w:proofErr w:type="spellStart"/>
      <w:r w:rsidRPr="005E0D69">
        <w:rPr>
          <w:sz w:val="24"/>
          <w:szCs w:val="24"/>
          <w:lang w:val="ru-RU"/>
        </w:rPr>
        <w:t>повітря</w:t>
      </w:r>
      <w:proofErr w:type="spellEnd"/>
      <w:r w:rsidRPr="005E0D69">
        <w:rPr>
          <w:sz w:val="24"/>
          <w:szCs w:val="24"/>
          <w:lang w:val="ru-RU"/>
        </w:rPr>
        <w:t xml:space="preserve"> за </w:t>
      </w:r>
      <w:proofErr w:type="spellStart"/>
      <w:r w:rsidRPr="005E0D69">
        <w:rPr>
          <w:sz w:val="24"/>
          <w:szCs w:val="24"/>
          <w:lang w:val="ru-RU"/>
        </w:rPr>
        <w:t>допомогою</w:t>
      </w:r>
      <w:proofErr w:type="spellEnd"/>
      <w:r w:rsidRPr="005E0D69">
        <w:rPr>
          <w:sz w:val="24"/>
          <w:szCs w:val="24"/>
          <w:lang w:val="ru-RU"/>
        </w:rPr>
        <w:t xml:space="preserve"> </w:t>
      </w:r>
      <w:proofErr w:type="spellStart"/>
      <w:r w:rsidRPr="005E0D69">
        <w:rPr>
          <w:sz w:val="24"/>
          <w:szCs w:val="24"/>
          <w:lang w:val="ru-RU"/>
        </w:rPr>
        <w:t>радіочастотного</w:t>
      </w:r>
      <w:proofErr w:type="spellEnd"/>
      <w:r w:rsidRPr="005E0D69">
        <w:rPr>
          <w:sz w:val="24"/>
          <w:szCs w:val="24"/>
          <w:lang w:val="ru-RU"/>
        </w:rPr>
        <w:t xml:space="preserve"> резонатора. У </w:t>
      </w:r>
      <w:proofErr w:type="spellStart"/>
      <w:r w:rsidRPr="005E0D69">
        <w:rPr>
          <w:i/>
          <w:iCs/>
          <w:sz w:val="24"/>
          <w:szCs w:val="24"/>
          <w:lang w:val="ru-RU"/>
        </w:rPr>
        <w:t>Матеріалах</w:t>
      </w:r>
      <w:proofErr w:type="spellEnd"/>
      <w:r w:rsidRPr="005E0D69">
        <w:rPr>
          <w:i/>
          <w:iCs/>
          <w:sz w:val="24"/>
          <w:szCs w:val="24"/>
          <w:lang w:val="ru-RU"/>
        </w:rPr>
        <w:t xml:space="preserve"> 5-го </w:t>
      </w:r>
      <w:proofErr w:type="spellStart"/>
      <w:r w:rsidRPr="005E0D69">
        <w:rPr>
          <w:i/>
          <w:iCs/>
          <w:sz w:val="24"/>
          <w:szCs w:val="24"/>
          <w:lang w:val="ru-RU"/>
        </w:rPr>
        <w:t>Міжнародного</w:t>
      </w:r>
      <w:proofErr w:type="spellEnd"/>
      <w:r w:rsidRPr="005E0D69">
        <w:rPr>
          <w:i/>
          <w:iCs/>
          <w:sz w:val="24"/>
          <w:szCs w:val="24"/>
          <w:lang w:val="ru-RU"/>
        </w:rPr>
        <w:t xml:space="preserve"> </w:t>
      </w:r>
      <w:proofErr w:type="spellStart"/>
      <w:r w:rsidRPr="005E0D69">
        <w:rPr>
          <w:i/>
          <w:iCs/>
          <w:sz w:val="24"/>
          <w:szCs w:val="24"/>
          <w:lang w:val="ru-RU"/>
        </w:rPr>
        <w:t>симпозіуму</w:t>
      </w:r>
      <w:proofErr w:type="spellEnd"/>
      <w:r w:rsidRPr="005E0D69">
        <w:rPr>
          <w:i/>
          <w:iCs/>
          <w:sz w:val="24"/>
          <w:szCs w:val="24"/>
          <w:lang w:val="ru-RU"/>
        </w:rPr>
        <w:t xml:space="preserve"> з </w:t>
      </w:r>
      <w:proofErr w:type="spellStart"/>
      <w:r w:rsidRPr="005E0D69">
        <w:rPr>
          <w:i/>
          <w:iCs/>
          <w:sz w:val="24"/>
          <w:szCs w:val="24"/>
          <w:lang w:val="ru-RU"/>
        </w:rPr>
        <w:t>вологості</w:t>
      </w:r>
      <w:proofErr w:type="spellEnd"/>
      <w:r w:rsidRPr="005E0D69">
        <w:rPr>
          <w:i/>
          <w:iCs/>
          <w:sz w:val="24"/>
          <w:szCs w:val="24"/>
          <w:lang w:val="ru-RU"/>
        </w:rPr>
        <w:t xml:space="preserve"> та </w:t>
      </w:r>
      <w:proofErr w:type="spellStart"/>
      <w:r w:rsidRPr="005E0D69">
        <w:rPr>
          <w:i/>
          <w:iCs/>
          <w:sz w:val="24"/>
          <w:szCs w:val="24"/>
          <w:lang w:val="ru-RU"/>
        </w:rPr>
        <w:t>вологи</w:t>
      </w:r>
      <w:proofErr w:type="spellEnd"/>
      <w:r w:rsidRPr="005E0D69">
        <w:rPr>
          <w:i/>
          <w:iCs/>
          <w:sz w:val="24"/>
          <w:szCs w:val="24"/>
          <w:lang w:val="ru-RU"/>
        </w:rPr>
        <w:t xml:space="preserve"> (</w:t>
      </w:r>
      <w:r w:rsidRPr="005E0D69">
        <w:rPr>
          <w:i/>
          <w:iCs/>
          <w:sz w:val="24"/>
          <w:szCs w:val="24"/>
          <w:lang w:val="en-GB"/>
        </w:rPr>
        <w:t>ISHM</w:t>
      </w:r>
      <w:r w:rsidRPr="005E0D69">
        <w:rPr>
          <w:i/>
          <w:iCs/>
          <w:sz w:val="24"/>
          <w:szCs w:val="24"/>
          <w:lang w:val="ru-RU"/>
        </w:rPr>
        <w:t xml:space="preserve"> 2006)</w:t>
      </w:r>
      <w:r w:rsidRPr="005E0D69">
        <w:rPr>
          <w:sz w:val="24"/>
          <w:szCs w:val="24"/>
          <w:lang w:val="ru-RU"/>
        </w:rPr>
        <w:t xml:space="preserve">, </w:t>
      </w:r>
      <w:proofErr w:type="spellStart"/>
      <w:r w:rsidRPr="005E0D69">
        <w:rPr>
          <w:sz w:val="24"/>
          <w:szCs w:val="24"/>
          <w:lang w:val="ru-RU"/>
        </w:rPr>
        <w:t>Ріо</w:t>
      </w:r>
      <w:proofErr w:type="spellEnd"/>
      <w:r w:rsidRPr="005E0D69">
        <w:rPr>
          <w:sz w:val="24"/>
          <w:szCs w:val="24"/>
          <w:lang w:val="ru-RU"/>
        </w:rPr>
        <w:t xml:space="preserve">-де-Жанейро, </w:t>
      </w:r>
      <w:proofErr w:type="spellStart"/>
      <w:r w:rsidRPr="005E0D69">
        <w:rPr>
          <w:sz w:val="24"/>
          <w:szCs w:val="24"/>
          <w:lang w:val="ru-RU"/>
        </w:rPr>
        <w:t>Бразилія</w:t>
      </w:r>
      <w:proofErr w:type="spellEnd"/>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694B80A4" w14:textId="1D34C18E"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12. </w:t>
      </w:r>
      <w:proofErr w:type="spellStart"/>
      <w:proofErr w:type="gramStart"/>
      <w:r w:rsidRPr="005E0D69">
        <w:rPr>
          <w:sz w:val="24"/>
          <w:szCs w:val="24"/>
          <w:lang w:val="ru-RU"/>
        </w:rPr>
        <w:t>Чаттопадхай</w:t>
      </w:r>
      <w:proofErr w:type="spellEnd"/>
      <w:proofErr w:type="gramEnd"/>
      <w:r w:rsidRPr="005E0D69">
        <w:rPr>
          <w:sz w:val="24"/>
          <w:szCs w:val="24"/>
          <w:lang w:val="ru-RU"/>
        </w:rPr>
        <w:t xml:space="preserve">, Р. (1997). </w:t>
      </w:r>
      <w:proofErr w:type="spellStart"/>
      <w:r w:rsidRPr="005E0D69">
        <w:rPr>
          <w:sz w:val="24"/>
          <w:szCs w:val="24"/>
          <w:lang w:val="ru-RU"/>
        </w:rPr>
        <w:t>Емпірична</w:t>
      </w:r>
      <w:proofErr w:type="spellEnd"/>
      <w:r w:rsidRPr="005E0D69">
        <w:rPr>
          <w:sz w:val="24"/>
          <w:szCs w:val="24"/>
          <w:lang w:val="ru-RU"/>
        </w:rPr>
        <w:t xml:space="preserve"> формула для </w:t>
      </w:r>
      <w:proofErr w:type="spellStart"/>
      <w:r w:rsidRPr="005E0D69">
        <w:rPr>
          <w:sz w:val="24"/>
          <w:szCs w:val="24"/>
          <w:lang w:val="ru-RU"/>
        </w:rPr>
        <w:t>обчислення</w:t>
      </w:r>
      <w:proofErr w:type="spellEnd"/>
      <w:r w:rsidRPr="005E0D69">
        <w:rPr>
          <w:sz w:val="24"/>
          <w:szCs w:val="24"/>
          <w:lang w:val="ru-RU"/>
        </w:rPr>
        <w:t xml:space="preserve"> </w:t>
      </w:r>
      <w:proofErr w:type="spellStart"/>
      <w:r w:rsidRPr="005E0D69">
        <w:rPr>
          <w:sz w:val="24"/>
          <w:szCs w:val="24"/>
          <w:lang w:val="ru-RU"/>
        </w:rPr>
        <w:t>діелектричної</w:t>
      </w:r>
      <w:proofErr w:type="spellEnd"/>
      <w:r w:rsidRPr="005E0D69">
        <w:rPr>
          <w:sz w:val="24"/>
          <w:szCs w:val="24"/>
          <w:lang w:val="ru-RU"/>
        </w:rPr>
        <w:t xml:space="preserve"> </w:t>
      </w:r>
      <w:proofErr w:type="spellStart"/>
      <w:r w:rsidRPr="005E0D69">
        <w:rPr>
          <w:sz w:val="24"/>
          <w:szCs w:val="24"/>
          <w:lang w:val="ru-RU"/>
        </w:rPr>
        <w:t>проникності</w:t>
      </w:r>
      <w:proofErr w:type="spellEnd"/>
      <w:r w:rsidRPr="005E0D69">
        <w:rPr>
          <w:sz w:val="24"/>
          <w:szCs w:val="24"/>
          <w:lang w:val="ru-RU"/>
        </w:rPr>
        <w:t xml:space="preserve"> </w:t>
      </w:r>
      <w:proofErr w:type="spellStart"/>
      <w:r w:rsidRPr="005E0D69">
        <w:rPr>
          <w:sz w:val="24"/>
          <w:szCs w:val="24"/>
          <w:lang w:val="ru-RU"/>
        </w:rPr>
        <w:t>вологого</w:t>
      </w:r>
      <w:proofErr w:type="spellEnd"/>
      <w:r w:rsidRPr="005E0D69">
        <w:rPr>
          <w:sz w:val="24"/>
          <w:szCs w:val="24"/>
          <w:lang w:val="ru-RU"/>
        </w:rPr>
        <w:t xml:space="preserve"> </w:t>
      </w:r>
      <w:proofErr w:type="spellStart"/>
      <w:r w:rsidRPr="005E0D69">
        <w:rPr>
          <w:sz w:val="24"/>
          <w:szCs w:val="24"/>
          <w:lang w:val="ru-RU"/>
        </w:rPr>
        <w:t>повітря</w:t>
      </w:r>
      <w:proofErr w:type="spellEnd"/>
      <w:r w:rsidRPr="005E0D69">
        <w:rPr>
          <w:sz w:val="24"/>
          <w:szCs w:val="24"/>
          <w:lang w:val="ru-RU"/>
        </w:rPr>
        <w:t xml:space="preserve">. </w:t>
      </w:r>
      <w:r w:rsidRPr="005E0D69">
        <w:rPr>
          <w:i/>
          <w:iCs/>
          <w:sz w:val="24"/>
          <w:szCs w:val="24"/>
          <w:lang w:val="en-GB"/>
        </w:rPr>
        <w:t>ResearchGate</w:t>
      </w:r>
      <w:r w:rsidRPr="005E0D69">
        <w:rPr>
          <w:sz w:val="24"/>
          <w:szCs w:val="24"/>
          <w:lang w:val="ru-RU"/>
        </w:rPr>
        <w:t xml:space="preserve">. Доступно: </w:t>
      </w:r>
      <w:hyperlink r:id="rId27" w:tgtFrame="_new" w:history="1">
        <w:r w:rsidRPr="005E0D69">
          <w:rPr>
            <w:rStyle w:val="Hyperlink"/>
            <w:sz w:val="24"/>
            <w:szCs w:val="24"/>
            <w:lang w:val="en-GB"/>
          </w:rPr>
          <w:t>https</w:t>
        </w:r>
        <w:r w:rsidRPr="005E0D69">
          <w:rPr>
            <w:rStyle w:val="Hyperlink"/>
            <w:sz w:val="24"/>
            <w:szCs w:val="24"/>
            <w:lang w:val="ru-RU"/>
          </w:rPr>
          <w:t>://</w:t>
        </w:r>
        <w:r w:rsidRPr="005E0D69">
          <w:rPr>
            <w:rStyle w:val="Hyperlink"/>
            <w:sz w:val="24"/>
            <w:szCs w:val="24"/>
            <w:lang w:val="en-GB"/>
          </w:rPr>
          <w:t>www</w:t>
        </w:r>
        <w:r w:rsidRPr="005E0D69">
          <w:rPr>
            <w:rStyle w:val="Hyperlink"/>
            <w:sz w:val="24"/>
            <w:szCs w:val="24"/>
            <w:lang w:val="ru-RU"/>
          </w:rPr>
          <w:t>.</w:t>
        </w:r>
        <w:proofErr w:type="spellStart"/>
        <w:r w:rsidRPr="005E0D69">
          <w:rPr>
            <w:rStyle w:val="Hyperlink"/>
            <w:sz w:val="24"/>
            <w:szCs w:val="24"/>
            <w:lang w:val="en-GB"/>
          </w:rPr>
          <w:t>researchgate</w:t>
        </w:r>
        <w:proofErr w:type="spellEnd"/>
        <w:r w:rsidRPr="005E0D69">
          <w:rPr>
            <w:rStyle w:val="Hyperlink"/>
            <w:sz w:val="24"/>
            <w:szCs w:val="24"/>
            <w:lang w:val="ru-RU"/>
          </w:rPr>
          <w:t>.</w:t>
        </w:r>
        <w:r w:rsidRPr="005E0D69">
          <w:rPr>
            <w:rStyle w:val="Hyperlink"/>
            <w:sz w:val="24"/>
            <w:szCs w:val="24"/>
            <w:lang w:val="en-GB"/>
          </w:rPr>
          <w:t>net</w:t>
        </w:r>
        <w:r w:rsidRPr="005E0D69">
          <w:rPr>
            <w:rStyle w:val="Hyperlink"/>
            <w:sz w:val="24"/>
            <w:szCs w:val="24"/>
            <w:lang w:val="ru-RU"/>
          </w:rPr>
          <w:t>/</w:t>
        </w:r>
        <w:r w:rsidRPr="005E0D69">
          <w:rPr>
            <w:rStyle w:val="Hyperlink"/>
            <w:sz w:val="24"/>
            <w:szCs w:val="24"/>
            <w:lang w:val="en-GB"/>
          </w:rPr>
          <w:t>publication</w:t>
        </w:r>
        <w:r w:rsidRPr="005E0D69">
          <w:rPr>
            <w:rStyle w:val="Hyperlink"/>
            <w:sz w:val="24"/>
            <w:szCs w:val="24"/>
            <w:lang w:val="ru-RU"/>
          </w:rPr>
          <w:t>/262040448</w:t>
        </w:r>
      </w:hyperlink>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10930027" w14:textId="5DE5DD2C"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lang w:val="ru-RU"/>
        </w:rPr>
        <w:t xml:space="preserve">13. </w:t>
      </w:r>
      <w:r w:rsidRPr="005E0D69">
        <w:rPr>
          <w:sz w:val="24"/>
          <w:szCs w:val="24"/>
          <w:lang w:val="ru-RU"/>
        </w:rPr>
        <w:t xml:space="preserve">Санто </w:t>
      </w:r>
      <w:proofErr w:type="spellStart"/>
      <w:r w:rsidRPr="005E0D69">
        <w:rPr>
          <w:sz w:val="24"/>
          <w:szCs w:val="24"/>
          <w:lang w:val="ru-RU"/>
        </w:rPr>
        <w:t>Зарнік</w:t>
      </w:r>
      <w:proofErr w:type="spellEnd"/>
      <w:r w:rsidRPr="005E0D69">
        <w:rPr>
          <w:sz w:val="24"/>
          <w:szCs w:val="24"/>
          <w:lang w:val="ru-RU"/>
        </w:rPr>
        <w:t xml:space="preserve">, М., та </w:t>
      </w:r>
      <w:proofErr w:type="spellStart"/>
      <w:r w:rsidRPr="005E0D69">
        <w:rPr>
          <w:sz w:val="24"/>
          <w:szCs w:val="24"/>
          <w:lang w:val="ru-RU"/>
        </w:rPr>
        <w:t>Белавіч</w:t>
      </w:r>
      <w:proofErr w:type="spellEnd"/>
      <w:r w:rsidRPr="005E0D69">
        <w:rPr>
          <w:sz w:val="24"/>
          <w:szCs w:val="24"/>
          <w:lang w:val="ru-RU"/>
        </w:rPr>
        <w:t xml:space="preserve">, Д. (2012). </w:t>
      </w:r>
      <w:proofErr w:type="spellStart"/>
      <w:r w:rsidRPr="005E0D69">
        <w:rPr>
          <w:sz w:val="24"/>
          <w:szCs w:val="24"/>
          <w:lang w:val="ru-RU"/>
        </w:rPr>
        <w:t>Експериментальне</w:t>
      </w:r>
      <w:proofErr w:type="spellEnd"/>
      <w:r w:rsidRPr="005E0D69">
        <w:rPr>
          <w:sz w:val="24"/>
          <w:szCs w:val="24"/>
          <w:lang w:val="ru-RU"/>
        </w:rPr>
        <w:t xml:space="preserve"> та </w:t>
      </w:r>
      <w:proofErr w:type="spellStart"/>
      <w:r w:rsidRPr="005E0D69">
        <w:rPr>
          <w:sz w:val="24"/>
          <w:szCs w:val="24"/>
          <w:lang w:val="ru-RU"/>
        </w:rPr>
        <w:t>числове</w:t>
      </w:r>
      <w:proofErr w:type="spellEnd"/>
      <w:r w:rsidRPr="005E0D69">
        <w:rPr>
          <w:sz w:val="24"/>
          <w:szCs w:val="24"/>
          <w:lang w:val="ru-RU"/>
        </w:rPr>
        <w:t xml:space="preserve"> </w:t>
      </w:r>
      <w:proofErr w:type="spellStart"/>
      <w:r w:rsidRPr="005E0D69">
        <w:rPr>
          <w:sz w:val="24"/>
          <w:szCs w:val="24"/>
          <w:lang w:val="ru-RU"/>
        </w:rPr>
        <w:t>дослідження</w:t>
      </w:r>
      <w:proofErr w:type="spellEnd"/>
      <w:r w:rsidRPr="005E0D69">
        <w:rPr>
          <w:sz w:val="24"/>
          <w:szCs w:val="24"/>
          <w:lang w:val="ru-RU"/>
        </w:rPr>
        <w:t xml:space="preserve"> </w:t>
      </w:r>
      <w:proofErr w:type="spellStart"/>
      <w:r w:rsidRPr="005E0D69">
        <w:rPr>
          <w:sz w:val="24"/>
          <w:szCs w:val="24"/>
          <w:lang w:val="ru-RU"/>
        </w:rPr>
        <w:t>впливу</w:t>
      </w:r>
      <w:proofErr w:type="spellEnd"/>
      <w:r w:rsidRPr="005E0D69">
        <w:rPr>
          <w:sz w:val="24"/>
          <w:szCs w:val="24"/>
          <w:lang w:val="ru-RU"/>
        </w:rPr>
        <w:t xml:space="preserve"> </w:t>
      </w:r>
      <w:proofErr w:type="spellStart"/>
      <w:r w:rsidRPr="005E0D69">
        <w:rPr>
          <w:sz w:val="24"/>
          <w:szCs w:val="24"/>
          <w:lang w:val="ru-RU"/>
        </w:rPr>
        <w:t>вологості</w:t>
      </w:r>
      <w:proofErr w:type="spellEnd"/>
      <w:r w:rsidRPr="005E0D69">
        <w:rPr>
          <w:sz w:val="24"/>
          <w:szCs w:val="24"/>
          <w:lang w:val="ru-RU"/>
        </w:rPr>
        <w:t xml:space="preserve"> на </w:t>
      </w:r>
      <w:proofErr w:type="spellStart"/>
      <w:r w:rsidRPr="005E0D69">
        <w:rPr>
          <w:sz w:val="24"/>
          <w:szCs w:val="24"/>
          <w:lang w:val="ru-RU"/>
        </w:rPr>
        <w:t>стабільність</w:t>
      </w:r>
      <w:proofErr w:type="spellEnd"/>
      <w:r w:rsidRPr="005E0D69">
        <w:rPr>
          <w:sz w:val="24"/>
          <w:szCs w:val="24"/>
          <w:lang w:val="ru-RU"/>
        </w:rPr>
        <w:t xml:space="preserve"> </w:t>
      </w:r>
      <w:proofErr w:type="spellStart"/>
      <w:r w:rsidRPr="005E0D69">
        <w:rPr>
          <w:sz w:val="24"/>
          <w:szCs w:val="24"/>
          <w:lang w:val="ru-RU"/>
        </w:rPr>
        <w:t>ємнісного</w:t>
      </w:r>
      <w:proofErr w:type="spellEnd"/>
      <w:r w:rsidRPr="005E0D69">
        <w:rPr>
          <w:sz w:val="24"/>
          <w:szCs w:val="24"/>
          <w:lang w:val="ru-RU"/>
        </w:rPr>
        <w:t xml:space="preserve"> </w:t>
      </w:r>
      <w:proofErr w:type="spellStart"/>
      <w:r w:rsidRPr="005E0D69">
        <w:rPr>
          <w:sz w:val="24"/>
          <w:szCs w:val="24"/>
          <w:lang w:val="ru-RU"/>
        </w:rPr>
        <w:t>керамічного</w:t>
      </w:r>
      <w:proofErr w:type="spellEnd"/>
      <w:r w:rsidRPr="005E0D69">
        <w:rPr>
          <w:sz w:val="24"/>
          <w:szCs w:val="24"/>
          <w:lang w:val="ru-RU"/>
        </w:rPr>
        <w:t xml:space="preserve"> датчика </w:t>
      </w:r>
      <w:proofErr w:type="spellStart"/>
      <w:r w:rsidRPr="005E0D69">
        <w:rPr>
          <w:sz w:val="24"/>
          <w:szCs w:val="24"/>
          <w:lang w:val="ru-RU"/>
        </w:rPr>
        <w:t>тиску</w:t>
      </w:r>
      <w:proofErr w:type="spellEnd"/>
      <w:r w:rsidRPr="005E0D69">
        <w:rPr>
          <w:sz w:val="24"/>
          <w:szCs w:val="24"/>
          <w:lang w:val="ru-RU"/>
        </w:rPr>
        <w:t xml:space="preserve">. </w:t>
      </w:r>
      <w:proofErr w:type="spellStart"/>
      <w:r w:rsidRPr="005E0D69">
        <w:rPr>
          <w:i/>
          <w:iCs/>
          <w:sz w:val="24"/>
          <w:szCs w:val="24"/>
          <w:lang w:val="ru-RU"/>
        </w:rPr>
        <w:t>Радіоінженерія</w:t>
      </w:r>
      <w:proofErr w:type="spellEnd"/>
      <w:r w:rsidRPr="005E0D69">
        <w:rPr>
          <w:sz w:val="24"/>
          <w:szCs w:val="24"/>
          <w:lang w:val="ru-RU"/>
        </w:rPr>
        <w:t>, 21(1), 201–206. [</w:t>
      </w:r>
      <w:proofErr w:type="spellStart"/>
      <w:r w:rsidRPr="005E0D69">
        <w:rPr>
          <w:sz w:val="24"/>
          <w:szCs w:val="24"/>
          <w:lang w:val="ru-RU"/>
        </w:rPr>
        <w:t>англійською</w:t>
      </w:r>
      <w:proofErr w:type="spellEnd"/>
      <w:r w:rsidRPr="005E0D69">
        <w:rPr>
          <w:sz w:val="24"/>
          <w:szCs w:val="24"/>
          <w:lang w:val="ru-RU"/>
        </w:rPr>
        <w:t>].</w:t>
      </w:r>
    </w:p>
    <w:p w14:paraId="72799335" w14:textId="2A103BEA"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lang w:val="ru-RU"/>
        </w:rPr>
        <w:t xml:space="preserve">14. </w:t>
      </w:r>
      <w:r w:rsidRPr="005E0D69">
        <w:rPr>
          <w:sz w:val="24"/>
          <w:szCs w:val="24"/>
          <w:lang w:val="ru-RU"/>
        </w:rPr>
        <w:t xml:space="preserve">Методика </w:t>
      </w:r>
      <w:proofErr w:type="spellStart"/>
      <w:r w:rsidRPr="005E0D69">
        <w:rPr>
          <w:sz w:val="24"/>
          <w:szCs w:val="24"/>
          <w:lang w:val="ru-RU"/>
        </w:rPr>
        <w:t>корекції</w:t>
      </w:r>
      <w:proofErr w:type="spellEnd"/>
      <w:r w:rsidRPr="005E0D69">
        <w:rPr>
          <w:sz w:val="24"/>
          <w:szCs w:val="24"/>
          <w:lang w:val="ru-RU"/>
        </w:rPr>
        <w:t xml:space="preserve"> </w:t>
      </w:r>
      <w:proofErr w:type="spellStart"/>
      <w:r w:rsidRPr="005E0D69">
        <w:rPr>
          <w:sz w:val="24"/>
          <w:szCs w:val="24"/>
          <w:lang w:val="ru-RU"/>
        </w:rPr>
        <w:t>показань</w:t>
      </w:r>
      <w:proofErr w:type="spellEnd"/>
      <w:r w:rsidRPr="005E0D69">
        <w:rPr>
          <w:sz w:val="24"/>
          <w:szCs w:val="24"/>
          <w:lang w:val="ru-RU"/>
        </w:rPr>
        <w:t xml:space="preserve"> </w:t>
      </w:r>
      <w:proofErr w:type="spellStart"/>
      <w:r w:rsidRPr="005E0D69">
        <w:rPr>
          <w:sz w:val="24"/>
          <w:szCs w:val="24"/>
          <w:lang w:val="ru-RU"/>
        </w:rPr>
        <w:t>хвилеводних</w:t>
      </w:r>
      <w:proofErr w:type="spellEnd"/>
      <w:r w:rsidRPr="005E0D69">
        <w:rPr>
          <w:sz w:val="24"/>
          <w:szCs w:val="24"/>
          <w:lang w:val="ru-RU"/>
        </w:rPr>
        <w:t xml:space="preserve"> </w:t>
      </w:r>
      <w:proofErr w:type="spellStart"/>
      <w:r w:rsidRPr="005E0D69">
        <w:rPr>
          <w:sz w:val="24"/>
          <w:szCs w:val="24"/>
          <w:lang w:val="ru-RU"/>
        </w:rPr>
        <w:t>рівнемірів</w:t>
      </w:r>
      <w:proofErr w:type="spellEnd"/>
      <w:r w:rsidRPr="005E0D69">
        <w:rPr>
          <w:sz w:val="24"/>
          <w:szCs w:val="24"/>
          <w:lang w:val="ru-RU"/>
        </w:rPr>
        <w:t xml:space="preserve"> для </w:t>
      </w:r>
      <w:proofErr w:type="spellStart"/>
      <w:r w:rsidRPr="005E0D69">
        <w:rPr>
          <w:sz w:val="24"/>
          <w:szCs w:val="24"/>
          <w:lang w:val="ru-RU"/>
        </w:rPr>
        <w:t>зрідженого</w:t>
      </w:r>
      <w:proofErr w:type="spellEnd"/>
      <w:r w:rsidRPr="005E0D69">
        <w:rPr>
          <w:sz w:val="24"/>
          <w:szCs w:val="24"/>
          <w:lang w:val="ru-RU"/>
        </w:rPr>
        <w:t xml:space="preserve"> </w:t>
      </w:r>
      <w:proofErr w:type="spellStart"/>
      <w:r w:rsidRPr="005E0D69">
        <w:rPr>
          <w:sz w:val="24"/>
          <w:szCs w:val="24"/>
          <w:lang w:val="ru-RU"/>
        </w:rPr>
        <w:t>вуглеводневого</w:t>
      </w:r>
      <w:proofErr w:type="spellEnd"/>
      <w:r w:rsidRPr="005E0D69">
        <w:rPr>
          <w:sz w:val="24"/>
          <w:szCs w:val="24"/>
          <w:lang w:val="ru-RU"/>
        </w:rPr>
        <w:t xml:space="preserve"> газу / Жуков Ю.Д., </w:t>
      </w:r>
      <w:proofErr w:type="spellStart"/>
      <w:r w:rsidRPr="005E0D69">
        <w:rPr>
          <w:sz w:val="24"/>
          <w:szCs w:val="24"/>
          <w:lang w:val="ru-RU"/>
        </w:rPr>
        <w:t>Зівенко</w:t>
      </w:r>
      <w:proofErr w:type="spellEnd"/>
      <w:r w:rsidRPr="005E0D69">
        <w:rPr>
          <w:sz w:val="24"/>
          <w:szCs w:val="24"/>
          <w:lang w:val="ru-RU"/>
        </w:rPr>
        <w:t xml:space="preserve"> А.В., Гудима І.А., </w:t>
      </w:r>
      <w:proofErr w:type="spellStart"/>
      <w:r w:rsidRPr="005E0D69">
        <w:rPr>
          <w:sz w:val="24"/>
          <w:szCs w:val="24"/>
          <w:lang w:val="ru-RU"/>
        </w:rPr>
        <w:t>Раєва</w:t>
      </w:r>
      <w:proofErr w:type="spellEnd"/>
      <w:r w:rsidRPr="005E0D69">
        <w:rPr>
          <w:sz w:val="24"/>
          <w:szCs w:val="24"/>
          <w:lang w:val="ru-RU"/>
        </w:rPr>
        <w:t xml:space="preserve"> А.М. // </w:t>
      </w:r>
      <w:proofErr w:type="spellStart"/>
      <w:r w:rsidRPr="005E0D69">
        <w:rPr>
          <w:i/>
          <w:iCs/>
          <w:sz w:val="24"/>
          <w:szCs w:val="24"/>
          <w:lang w:val="ru-RU"/>
        </w:rPr>
        <w:t>Суднобудування</w:t>
      </w:r>
      <w:proofErr w:type="spellEnd"/>
      <w:r w:rsidRPr="005E0D69">
        <w:rPr>
          <w:i/>
          <w:iCs/>
          <w:sz w:val="24"/>
          <w:szCs w:val="24"/>
          <w:lang w:val="ru-RU"/>
        </w:rPr>
        <w:t xml:space="preserve"> і </w:t>
      </w:r>
      <w:proofErr w:type="spellStart"/>
      <w:r w:rsidRPr="005E0D69">
        <w:rPr>
          <w:i/>
          <w:iCs/>
          <w:sz w:val="24"/>
          <w:szCs w:val="24"/>
          <w:lang w:val="ru-RU"/>
        </w:rPr>
        <w:t>морська</w:t>
      </w:r>
      <w:proofErr w:type="spellEnd"/>
      <w:r w:rsidRPr="005E0D69">
        <w:rPr>
          <w:i/>
          <w:iCs/>
          <w:sz w:val="24"/>
          <w:szCs w:val="24"/>
          <w:lang w:val="ru-RU"/>
        </w:rPr>
        <w:t xml:space="preserve"> </w:t>
      </w:r>
      <w:proofErr w:type="spellStart"/>
      <w:r w:rsidRPr="005E0D69">
        <w:rPr>
          <w:i/>
          <w:iCs/>
          <w:sz w:val="24"/>
          <w:szCs w:val="24"/>
          <w:lang w:val="ru-RU"/>
        </w:rPr>
        <w:t>інфраструктура</w:t>
      </w:r>
      <w:proofErr w:type="spellEnd"/>
      <w:r w:rsidRPr="005E0D69">
        <w:rPr>
          <w:sz w:val="24"/>
          <w:szCs w:val="24"/>
          <w:lang w:val="ru-RU"/>
        </w:rPr>
        <w:t xml:space="preserve">, №2(12), 2019, с. 27–34. </w:t>
      </w:r>
      <w:hyperlink r:id="rId28" w:tgtFrame="_new" w:history="1">
        <w:r w:rsidRPr="005E0D69">
          <w:rPr>
            <w:rStyle w:val="Hyperlink"/>
            <w:sz w:val="24"/>
            <w:szCs w:val="24"/>
            <w:lang w:val="en-GB"/>
          </w:rPr>
          <w:t>https</w:t>
        </w:r>
        <w:r w:rsidRPr="005E0D69">
          <w:rPr>
            <w:rStyle w:val="Hyperlink"/>
            <w:sz w:val="24"/>
            <w:szCs w:val="24"/>
            <w:lang w:val="ru-RU"/>
          </w:rPr>
          <w:t>://</w:t>
        </w:r>
        <w:proofErr w:type="spellStart"/>
        <w:r w:rsidRPr="005E0D69">
          <w:rPr>
            <w:rStyle w:val="Hyperlink"/>
            <w:sz w:val="24"/>
            <w:szCs w:val="24"/>
            <w:lang w:val="en-GB"/>
          </w:rPr>
          <w:t>doi</w:t>
        </w:r>
        <w:proofErr w:type="spellEnd"/>
        <w:r w:rsidRPr="005E0D69">
          <w:rPr>
            <w:rStyle w:val="Hyperlink"/>
            <w:sz w:val="24"/>
            <w:szCs w:val="24"/>
            <w:lang w:val="ru-RU"/>
          </w:rPr>
          <w:t>.</w:t>
        </w:r>
        <w:r w:rsidRPr="005E0D69">
          <w:rPr>
            <w:rStyle w:val="Hyperlink"/>
            <w:sz w:val="24"/>
            <w:szCs w:val="24"/>
            <w:lang w:val="en-GB"/>
          </w:rPr>
          <w:t>org</w:t>
        </w:r>
        <w:r w:rsidRPr="005E0D69">
          <w:rPr>
            <w:rStyle w:val="Hyperlink"/>
            <w:sz w:val="24"/>
            <w:szCs w:val="24"/>
            <w:lang w:val="ru-RU"/>
          </w:rPr>
          <w:t>/10.15589/</w:t>
        </w:r>
        <w:proofErr w:type="spellStart"/>
        <w:r w:rsidRPr="005E0D69">
          <w:rPr>
            <w:rStyle w:val="Hyperlink"/>
            <w:sz w:val="24"/>
            <w:szCs w:val="24"/>
            <w:lang w:val="en-GB"/>
          </w:rPr>
          <w:t>smi</w:t>
        </w:r>
        <w:proofErr w:type="spellEnd"/>
        <w:r w:rsidRPr="005E0D69">
          <w:rPr>
            <w:rStyle w:val="Hyperlink"/>
            <w:sz w:val="24"/>
            <w:szCs w:val="24"/>
            <w:lang w:val="ru-RU"/>
          </w:rPr>
          <w:t>2019.2(12).3</w:t>
        </w:r>
      </w:hyperlink>
      <w:r w:rsidRPr="005E0D69">
        <w:rPr>
          <w:sz w:val="24"/>
          <w:szCs w:val="24"/>
          <w:lang w:val="ru-RU"/>
        </w:rPr>
        <w:t>.</w:t>
      </w:r>
    </w:p>
    <w:p w14:paraId="3D115D8D" w14:textId="26981E70"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15. </w:t>
      </w:r>
      <w:r w:rsidRPr="005E0D69">
        <w:rPr>
          <w:sz w:val="24"/>
          <w:szCs w:val="24"/>
          <w:lang w:val="en-GB"/>
        </w:rPr>
        <w:t>Emerson</w:t>
      </w:r>
      <w:r w:rsidRPr="005E0D69">
        <w:rPr>
          <w:sz w:val="24"/>
          <w:szCs w:val="24"/>
          <w:lang w:val="ru-RU"/>
        </w:rPr>
        <w:t xml:space="preserve"> </w:t>
      </w:r>
      <w:r w:rsidRPr="005E0D69">
        <w:rPr>
          <w:sz w:val="24"/>
          <w:szCs w:val="24"/>
          <w:lang w:val="en-GB"/>
        </w:rPr>
        <w:t>Rosemount</w:t>
      </w:r>
      <w:r w:rsidRPr="005E0D69">
        <w:rPr>
          <w:sz w:val="24"/>
          <w:szCs w:val="24"/>
          <w:lang w:val="ru-RU"/>
        </w:rPr>
        <w:t xml:space="preserve">. (2019). </w:t>
      </w:r>
      <w:proofErr w:type="spellStart"/>
      <w:r w:rsidRPr="005E0D69">
        <w:rPr>
          <w:sz w:val="24"/>
          <w:szCs w:val="24"/>
          <w:lang w:val="ru-RU"/>
        </w:rPr>
        <w:t>Технічна</w:t>
      </w:r>
      <w:proofErr w:type="spellEnd"/>
      <w:r w:rsidRPr="005E0D69">
        <w:rPr>
          <w:sz w:val="24"/>
          <w:szCs w:val="24"/>
          <w:lang w:val="ru-RU"/>
        </w:rPr>
        <w:t xml:space="preserve"> записка: </w:t>
      </w:r>
      <w:proofErr w:type="spellStart"/>
      <w:r w:rsidRPr="005E0D69">
        <w:rPr>
          <w:sz w:val="24"/>
          <w:szCs w:val="24"/>
          <w:lang w:val="ru-RU"/>
        </w:rPr>
        <w:t>Використання</w:t>
      </w:r>
      <w:proofErr w:type="spellEnd"/>
      <w:r w:rsidRPr="005E0D69">
        <w:rPr>
          <w:sz w:val="24"/>
          <w:szCs w:val="24"/>
          <w:lang w:val="ru-RU"/>
        </w:rPr>
        <w:t xml:space="preserve"> </w:t>
      </w:r>
      <w:proofErr w:type="spellStart"/>
      <w:r w:rsidRPr="005E0D69">
        <w:rPr>
          <w:sz w:val="24"/>
          <w:szCs w:val="24"/>
          <w:lang w:val="ru-RU"/>
        </w:rPr>
        <w:t>хвилеводних</w:t>
      </w:r>
      <w:proofErr w:type="spellEnd"/>
      <w:r w:rsidRPr="005E0D69">
        <w:rPr>
          <w:sz w:val="24"/>
          <w:szCs w:val="24"/>
          <w:lang w:val="ru-RU"/>
        </w:rPr>
        <w:t xml:space="preserve"> </w:t>
      </w:r>
      <w:proofErr w:type="spellStart"/>
      <w:r w:rsidRPr="005E0D69">
        <w:rPr>
          <w:sz w:val="24"/>
          <w:szCs w:val="24"/>
          <w:lang w:val="ru-RU"/>
        </w:rPr>
        <w:t>радарів</w:t>
      </w:r>
      <w:proofErr w:type="spellEnd"/>
      <w:r w:rsidRPr="005E0D69">
        <w:rPr>
          <w:sz w:val="24"/>
          <w:szCs w:val="24"/>
          <w:lang w:val="ru-RU"/>
        </w:rPr>
        <w:t xml:space="preserve"> для </w:t>
      </w:r>
      <w:proofErr w:type="spellStart"/>
      <w:r w:rsidRPr="005E0D69">
        <w:rPr>
          <w:sz w:val="24"/>
          <w:szCs w:val="24"/>
          <w:lang w:val="ru-RU"/>
        </w:rPr>
        <w:t>рівня</w:t>
      </w:r>
      <w:proofErr w:type="spellEnd"/>
      <w:r w:rsidRPr="005E0D69">
        <w:rPr>
          <w:sz w:val="24"/>
          <w:szCs w:val="24"/>
          <w:lang w:val="ru-RU"/>
        </w:rPr>
        <w:t xml:space="preserve"> в </w:t>
      </w:r>
      <w:proofErr w:type="spellStart"/>
      <w:r w:rsidRPr="005E0D69">
        <w:rPr>
          <w:sz w:val="24"/>
          <w:szCs w:val="24"/>
          <w:lang w:val="ru-RU"/>
        </w:rPr>
        <w:t>умовах</w:t>
      </w:r>
      <w:proofErr w:type="spellEnd"/>
      <w:r w:rsidRPr="005E0D69">
        <w:rPr>
          <w:sz w:val="24"/>
          <w:szCs w:val="24"/>
          <w:lang w:val="ru-RU"/>
        </w:rPr>
        <w:t xml:space="preserve"> </w:t>
      </w:r>
      <w:proofErr w:type="spellStart"/>
      <w:r w:rsidRPr="005E0D69">
        <w:rPr>
          <w:sz w:val="24"/>
          <w:szCs w:val="24"/>
          <w:lang w:val="ru-RU"/>
        </w:rPr>
        <w:t>високого</w:t>
      </w:r>
      <w:proofErr w:type="spellEnd"/>
      <w:r w:rsidRPr="005E0D69">
        <w:rPr>
          <w:sz w:val="24"/>
          <w:szCs w:val="24"/>
          <w:lang w:val="ru-RU"/>
        </w:rPr>
        <w:t xml:space="preserve"> </w:t>
      </w:r>
      <w:proofErr w:type="spellStart"/>
      <w:r w:rsidRPr="005E0D69">
        <w:rPr>
          <w:sz w:val="24"/>
          <w:szCs w:val="24"/>
          <w:lang w:val="ru-RU"/>
        </w:rPr>
        <w:t>тиску</w:t>
      </w:r>
      <w:proofErr w:type="spellEnd"/>
      <w:r w:rsidRPr="005E0D69">
        <w:rPr>
          <w:sz w:val="24"/>
          <w:szCs w:val="24"/>
          <w:lang w:val="ru-RU"/>
        </w:rPr>
        <w:t xml:space="preserve"> пари. Доступно: </w:t>
      </w:r>
      <w:hyperlink r:id="rId29" w:tgtFrame="_new" w:history="1">
        <w:r w:rsidRPr="005E0D69">
          <w:rPr>
            <w:rStyle w:val="Hyperlink"/>
            <w:sz w:val="24"/>
            <w:szCs w:val="24"/>
            <w:lang w:val="en-GB"/>
          </w:rPr>
          <w:t>https</w:t>
        </w:r>
        <w:r w:rsidRPr="005E0D69">
          <w:rPr>
            <w:rStyle w:val="Hyperlink"/>
            <w:sz w:val="24"/>
            <w:szCs w:val="24"/>
            <w:lang w:val="ru-RU"/>
          </w:rPr>
          <w:t>://</w:t>
        </w:r>
        <w:r w:rsidRPr="005E0D69">
          <w:rPr>
            <w:rStyle w:val="Hyperlink"/>
            <w:sz w:val="24"/>
            <w:szCs w:val="24"/>
            <w:lang w:val="en-GB"/>
          </w:rPr>
          <w:t>www</w:t>
        </w:r>
        <w:r w:rsidRPr="005E0D69">
          <w:rPr>
            <w:rStyle w:val="Hyperlink"/>
            <w:sz w:val="24"/>
            <w:szCs w:val="24"/>
            <w:lang w:val="ru-RU"/>
          </w:rPr>
          <w:t>.</w:t>
        </w:r>
        <w:proofErr w:type="spellStart"/>
        <w:r w:rsidRPr="005E0D69">
          <w:rPr>
            <w:rStyle w:val="Hyperlink"/>
            <w:sz w:val="24"/>
            <w:szCs w:val="24"/>
            <w:lang w:val="en-GB"/>
          </w:rPr>
          <w:t>emerson</w:t>
        </w:r>
        <w:proofErr w:type="spellEnd"/>
        <w:r w:rsidRPr="005E0D69">
          <w:rPr>
            <w:rStyle w:val="Hyperlink"/>
            <w:sz w:val="24"/>
            <w:szCs w:val="24"/>
            <w:lang w:val="ru-RU"/>
          </w:rPr>
          <w:t>.</w:t>
        </w:r>
        <w:r w:rsidRPr="005E0D69">
          <w:rPr>
            <w:rStyle w:val="Hyperlink"/>
            <w:sz w:val="24"/>
            <w:szCs w:val="24"/>
            <w:lang w:val="en-GB"/>
          </w:rPr>
          <w:t>com</w:t>
        </w:r>
        <w:r w:rsidRPr="005E0D69">
          <w:rPr>
            <w:rStyle w:val="Hyperlink"/>
            <w:sz w:val="24"/>
            <w:szCs w:val="24"/>
            <w:lang w:val="ru-RU"/>
          </w:rPr>
          <w:t>/</w:t>
        </w:r>
        <w:r w:rsidRPr="005E0D69">
          <w:rPr>
            <w:rStyle w:val="Hyperlink"/>
            <w:sz w:val="24"/>
            <w:szCs w:val="24"/>
            <w:lang w:val="en-GB"/>
          </w:rPr>
          <w:t>documents</w:t>
        </w:r>
        <w:r w:rsidRPr="005E0D69">
          <w:rPr>
            <w:rStyle w:val="Hyperlink"/>
            <w:sz w:val="24"/>
            <w:szCs w:val="24"/>
            <w:lang w:val="ru-RU"/>
          </w:rPr>
          <w:t>/</w:t>
        </w:r>
        <w:r w:rsidRPr="005E0D69">
          <w:rPr>
            <w:rStyle w:val="Hyperlink"/>
            <w:sz w:val="24"/>
            <w:szCs w:val="24"/>
            <w:lang w:val="en-GB"/>
          </w:rPr>
          <w:t>automation</w:t>
        </w:r>
        <w:r w:rsidRPr="005E0D69">
          <w:rPr>
            <w:rStyle w:val="Hyperlink"/>
            <w:sz w:val="24"/>
            <w:szCs w:val="24"/>
            <w:lang w:val="ru-RU"/>
          </w:rPr>
          <w:t>/</w:t>
        </w:r>
        <w:r w:rsidRPr="005E0D69">
          <w:rPr>
            <w:rStyle w:val="Hyperlink"/>
            <w:sz w:val="24"/>
            <w:szCs w:val="24"/>
            <w:lang w:val="en-GB"/>
          </w:rPr>
          <w:t>technical</w:t>
        </w:r>
        <w:r w:rsidRPr="005E0D69">
          <w:rPr>
            <w:rStyle w:val="Hyperlink"/>
            <w:sz w:val="24"/>
            <w:szCs w:val="24"/>
            <w:lang w:val="ru-RU"/>
          </w:rPr>
          <w:t>-</w:t>
        </w:r>
        <w:r w:rsidRPr="005E0D69">
          <w:rPr>
            <w:rStyle w:val="Hyperlink"/>
            <w:sz w:val="24"/>
            <w:szCs w:val="24"/>
            <w:lang w:val="en-GB"/>
          </w:rPr>
          <w:t>note</w:t>
        </w:r>
        <w:r w:rsidRPr="005E0D69">
          <w:rPr>
            <w:rStyle w:val="Hyperlink"/>
            <w:sz w:val="24"/>
            <w:szCs w:val="24"/>
            <w:lang w:val="ru-RU"/>
          </w:rPr>
          <w:t>-</w:t>
        </w:r>
        <w:r w:rsidRPr="005E0D69">
          <w:rPr>
            <w:rStyle w:val="Hyperlink"/>
            <w:sz w:val="24"/>
            <w:szCs w:val="24"/>
            <w:lang w:val="en-GB"/>
          </w:rPr>
          <w:t>using</w:t>
        </w:r>
        <w:r w:rsidRPr="005E0D69">
          <w:rPr>
            <w:rStyle w:val="Hyperlink"/>
            <w:sz w:val="24"/>
            <w:szCs w:val="24"/>
            <w:lang w:val="ru-RU"/>
          </w:rPr>
          <w:t>-</w:t>
        </w:r>
        <w:r w:rsidRPr="005E0D69">
          <w:rPr>
            <w:rStyle w:val="Hyperlink"/>
            <w:sz w:val="24"/>
            <w:szCs w:val="24"/>
            <w:lang w:val="en-GB"/>
          </w:rPr>
          <w:t>guided</w:t>
        </w:r>
        <w:r w:rsidRPr="005E0D69">
          <w:rPr>
            <w:rStyle w:val="Hyperlink"/>
            <w:sz w:val="24"/>
            <w:szCs w:val="24"/>
            <w:lang w:val="ru-RU"/>
          </w:rPr>
          <w:t>-</w:t>
        </w:r>
        <w:r w:rsidRPr="005E0D69">
          <w:rPr>
            <w:rStyle w:val="Hyperlink"/>
            <w:sz w:val="24"/>
            <w:szCs w:val="24"/>
            <w:lang w:val="en-GB"/>
          </w:rPr>
          <w:t>wave</w:t>
        </w:r>
        <w:r w:rsidRPr="005E0D69">
          <w:rPr>
            <w:rStyle w:val="Hyperlink"/>
            <w:sz w:val="24"/>
            <w:szCs w:val="24"/>
            <w:lang w:val="ru-RU"/>
          </w:rPr>
          <w:t>-</w:t>
        </w:r>
        <w:r w:rsidRPr="005E0D69">
          <w:rPr>
            <w:rStyle w:val="Hyperlink"/>
            <w:sz w:val="24"/>
            <w:szCs w:val="24"/>
            <w:lang w:val="en-GB"/>
          </w:rPr>
          <w:t>radar</w:t>
        </w:r>
        <w:r w:rsidRPr="005E0D69">
          <w:rPr>
            <w:rStyle w:val="Hyperlink"/>
            <w:sz w:val="24"/>
            <w:szCs w:val="24"/>
            <w:lang w:val="ru-RU"/>
          </w:rPr>
          <w:t>-</w:t>
        </w:r>
        <w:r w:rsidRPr="005E0D69">
          <w:rPr>
            <w:rStyle w:val="Hyperlink"/>
            <w:sz w:val="24"/>
            <w:szCs w:val="24"/>
            <w:lang w:val="en-GB"/>
          </w:rPr>
          <w:t>for</w:t>
        </w:r>
        <w:r w:rsidRPr="005E0D69">
          <w:rPr>
            <w:rStyle w:val="Hyperlink"/>
            <w:sz w:val="24"/>
            <w:szCs w:val="24"/>
            <w:lang w:val="ru-RU"/>
          </w:rPr>
          <w:t>-</w:t>
        </w:r>
        <w:r w:rsidRPr="005E0D69">
          <w:rPr>
            <w:rStyle w:val="Hyperlink"/>
            <w:sz w:val="24"/>
            <w:szCs w:val="24"/>
            <w:lang w:val="en-GB"/>
          </w:rPr>
          <w:t>level</w:t>
        </w:r>
        <w:r w:rsidRPr="005E0D69">
          <w:rPr>
            <w:rStyle w:val="Hyperlink"/>
            <w:sz w:val="24"/>
            <w:szCs w:val="24"/>
            <w:lang w:val="ru-RU"/>
          </w:rPr>
          <w:t>-</w:t>
        </w:r>
        <w:r w:rsidRPr="005E0D69">
          <w:rPr>
            <w:rStyle w:val="Hyperlink"/>
            <w:sz w:val="24"/>
            <w:szCs w:val="24"/>
            <w:lang w:val="en-GB"/>
          </w:rPr>
          <w:t>in</w:t>
        </w:r>
        <w:r w:rsidRPr="005E0D69">
          <w:rPr>
            <w:rStyle w:val="Hyperlink"/>
            <w:sz w:val="24"/>
            <w:szCs w:val="24"/>
            <w:lang w:val="ru-RU"/>
          </w:rPr>
          <w:t>-</w:t>
        </w:r>
        <w:r w:rsidRPr="005E0D69">
          <w:rPr>
            <w:rStyle w:val="Hyperlink"/>
            <w:sz w:val="24"/>
            <w:szCs w:val="24"/>
            <w:lang w:val="en-GB"/>
          </w:rPr>
          <w:t>high</w:t>
        </w:r>
        <w:r w:rsidRPr="005E0D69">
          <w:rPr>
            <w:rStyle w:val="Hyperlink"/>
            <w:sz w:val="24"/>
            <w:szCs w:val="24"/>
            <w:lang w:val="ru-RU"/>
          </w:rPr>
          <w:t>-</w:t>
        </w:r>
        <w:r w:rsidRPr="005E0D69">
          <w:rPr>
            <w:rStyle w:val="Hyperlink"/>
            <w:sz w:val="24"/>
            <w:szCs w:val="24"/>
            <w:lang w:val="en-GB"/>
          </w:rPr>
          <w:t>pressure</w:t>
        </w:r>
        <w:r w:rsidRPr="005E0D69">
          <w:rPr>
            <w:rStyle w:val="Hyperlink"/>
            <w:sz w:val="24"/>
            <w:szCs w:val="24"/>
            <w:lang w:val="ru-RU"/>
          </w:rPr>
          <w:t>-</w:t>
        </w:r>
        <w:r w:rsidRPr="005E0D69">
          <w:rPr>
            <w:rStyle w:val="Hyperlink"/>
            <w:sz w:val="24"/>
            <w:szCs w:val="24"/>
            <w:lang w:val="en-GB"/>
          </w:rPr>
          <w:t>steam</w:t>
        </w:r>
        <w:r w:rsidRPr="005E0D69">
          <w:rPr>
            <w:rStyle w:val="Hyperlink"/>
            <w:sz w:val="24"/>
            <w:szCs w:val="24"/>
            <w:lang w:val="ru-RU"/>
          </w:rPr>
          <w:t>-</w:t>
        </w:r>
        <w:r w:rsidRPr="005E0D69">
          <w:rPr>
            <w:rStyle w:val="Hyperlink"/>
            <w:sz w:val="24"/>
            <w:szCs w:val="24"/>
            <w:lang w:val="en-GB"/>
          </w:rPr>
          <w:t>applications</w:t>
        </w:r>
        <w:r w:rsidRPr="005E0D69">
          <w:rPr>
            <w:rStyle w:val="Hyperlink"/>
            <w:sz w:val="24"/>
            <w:szCs w:val="24"/>
            <w:lang w:val="ru-RU"/>
          </w:rPr>
          <w:t>-</w:t>
        </w:r>
        <w:proofErr w:type="spellStart"/>
        <w:r w:rsidRPr="005E0D69">
          <w:rPr>
            <w:rStyle w:val="Hyperlink"/>
            <w:sz w:val="24"/>
            <w:szCs w:val="24"/>
            <w:lang w:val="en-GB"/>
          </w:rPr>
          <w:t>rosemount</w:t>
        </w:r>
        <w:proofErr w:type="spellEnd"/>
        <w:r w:rsidRPr="005E0D69">
          <w:rPr>
            <w:rStyle w:val="Hyperlink"/>
            <w:sz w:val="24"/>
            <w:szCs w:val="24"/>
            <w:lang w:val="ru-RU"/>
          </w:rPr>
          <w:t>-</w:t>
        </w:r>
        <w:proofErr w:type="spellStart"/>
        <w:r w:rsidRPr="005E0D69">
          <w:rPr>
            <w:rStyle w:val="Hyperlink"/>
            <w:sz w:val="24"/>
            <w:szCs w:val="24"/>
            <w:lang w:val="en-GB"/>
          </w:rPr>
          <w:t>en</w:t>
        </w:r>
        <w:proofErr w:type="spellEnd"/>
        <w:r w:rsidRPr="005E0D69">
          <w:rPr>
            <w:rStyle w:val="Hyperlink"/>
            <w:sz w:val="24"/>
            <w:szCs w:val="24"/>
            <w:lang w:val="ru-RU"/>
          </w:rPr>
          <w:t>-76264.</w:t>
        </w:r>
        <w:r w:rsidRPr="005E0D69">
          <w:rPr>
            <w:rStyle w:val="Hyperlink"/>
            <w:sz w:val="24"/>
            <w:szCs w:val="24"/>
            <w:lang w:val="en-GB"/>
          </w:rPr>
          <w:t>pdf</w:t>
        </w:r>
      </w:hyperlink>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5E3EC974" w14:textId="62E3C276"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16. </w:t>
      </w:r>
      <w:proofErr w:type="spellStart"/>
      <w:proofErr w:type="gramStart"/>
      <w:r w:rsidRPr="005E0D69">
        <w:rPr>
          <w:sz w:val="24"/>
          <w:szCs w:val="24"/>
          <w:lang w:val="ru-RU"/>
        </w:rPr>
        <w:t>Чегрінець</w:t>
      </w:r>
      <w:proofErr w:type="spellEnd"/>
      <w:proofErr w:type="gramEnd"/>
      <w:r w:rsidRPr="005E0D69">
        <w:rPr>
          <w:sz w:val="24"/>
          <w:szCs w:val="24"/>
          <w:lang w:val="ru-RU"/>
        </w:rPr>
        <w:t xml:space="preserve">, В.Н. (2013). </w:t>
      </w:r>
      <w:proofErr w:type="spellStart"/>
      <w:r w:rsidRPr="005E0D69">
        <w:rPr>
          <w:sz w:val="24"/>
          <w:szCs w:val="24"/>
          <w:lang w:val="ru-RU"/>
        </w:rPr>
        <w:t>Корекція</w:t>
      </w:r>
      <w:proofErr w:type="spellEnd"/>
      <w:r w:rsidRPr="005E0D69">
        <w:rPr>
          <w:sz w:val="24"/>
          <w:szCs w:val="24"/>
          <w:lang w:val="ru-RU"/>
        </w:rPr>
        <w:t xml:space="preserve"> </w:t>
      </w:r>
      <w:proofErr w:type="spellStart"/>
      <w:r w:rsidRPr="005E0D69">
        <w:rPr>
          <w:sz w:val="24"/>
          <w:szCs w:val="24"/>
          <w:lang w:val="ru-RU"/>
        </w:rPr>
        <w:t>функції</w:t>
      </w:r>
      <w:proofErr w:type="spellEnd"/>
      <w:r w:rsidRPr="005E0D69">
        <w:rPr>
          <w:sz w:val="24"/>
          <w:szCs w:val="24"/>
          <w:lang w:val="ru-RU"/>
        </w:rPr>
        <w:t xml:space="preserve"> </w:t>
      </w:r>
      <w:proofErr w:type="spellStart"/>
      <w:r w:rsidRPr="005E0D69">
        <w:rPr>
          <w:sz w:val="24"/>
          <w:szCs w:val="24"/>
          <w:lang w:val="ru-RU"/>
        </w:rPr>
        <w:t>перетворення</w:t>
      </w:r>
      <w:proofErr w:type="spellEnd"/>
      <w:r w:rsidRPr="005E0D69">
        <w:rPr>
          <w:sz w:val="24"/>
          <w:szCs w:val="24"/>
          <w:lang w:val="ru-RU"/>
        </w:rPr>
        <w:t xml:space="preserve"> при </w:t>
      </w:r>
      <w:proofErr w:type="spellStart"/>
      <w:r w:rsidRPr="005E0D69">
        <w:rPr>
          <w:sz w:val="24"/>
          <w:szCs w:val="24"/>
          <w:lang w:val="ru-RU"/>
        </w:rPr>
        <w:t>вимірюванні</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за </w:t>
      </w:r>
      <w:proofErr w:type="spellStart"/>
      <w:r w:rsidRPr="005E0D69">
        <w:rPr>
          <w:sz w:val="24"/>
          <w:szCs w:val="24"/>
          <w:lang w:val="ru-RU"/>
        </w:rPr>
        <w:t>допомогою</w:t>
      </w:r>
      <w:proofErr w:type="spellEnd"/>
      <w:r w:rsidRPr="005E0D69">
        <w:rPr>
          <w:sz w:val="24"/>
          <w:szCs w:val="24"/>
          <w:lang w:val="ru-RU"/>
        </w:rPr>
        <w:t xml:space="preserve"> </w:t>
      </w:r>
      <w:proofErr w:type="spellStart"/>
      <w:r w:rsidRPr="005E0D69">
        <w:rPr>
          <w:sz w:val="24"/>
          <w:szCs w:val="24"/>
          <w:lang w:val="ru-RU"/>
        </w:rPr>
        <w:t>поліметричної</w:t>
      </w:r>
      <w:proofErr w:type="spellEnd"/>
      <w:r w:rsidRPr="005E0D69">
        <w:rPr>
          <w:sz w:val="24"/>
          <w:szCs w:val="24"/>
          <w:lang w:val="ru-RU"/>
        </w:rPr>
        <w:t xml:space="preserve"> </w:t>
      </w:r>
      <w:proofErr w:type="spellStart"/>
      <w:r w:rsidRPr="005E0D69">
        <w:rPr>
          <w:sz w:val="24"/>
          <w:szCs w:val="24"/>
          <w:lang w:val="ru-RU"/>
        </w:rPr>
        <w:t>інформаційної</w:t>
      </w:r>
      <w:proofErr w:type="spellEnd"/>
      <w:r w:rsidRPr="005E0D69">
        <w:rPr>
          <w:sz w:val="24"/>
          <w:szCs w:val="24"/>
          <w:lang w:val="ru-RU"/>
        </w:rPr>
        <w:t xml:space="preserve"> </w:t>
      </w:r>
      <w:proofErr w:type="spellStart"/>
      <w:r w:rsidRPr="005E0D69">
        <w:rPr>
          <w:sz w:val="24"/>
          <w:szCs w:val="24"/>
          <w:lang w:val="ru-RU"/>
        </w:rPr>
        <w:t>системи</w:t>
      </w:r>
      <w:proofErr w:type="spellEnd"/>
      <w:r w:rsidRPr="005E0D69">
        <w:rPr>
          <w:sz w:val="24"/>
          <w:szCs w:val="24"/>
          <w:lang w:val="ru-RU"/>
        </w:rPr>
        <w:t xml:space="preserve">. </w:t>
      </w:r>
      <w:proofErr w:type="spellStart"/>
      <w:r w:rsidRPr="005E0D69">
        <w:rPr>
          <w:i/>
          <w:iCs/>
          <w:sz w:val="24"/>
          <w:szCs w:val="24"/>
          <w:lang w:val="ru-RU"/>
        </w:rPr>
        <w:t>Вимірювальна</w:t>
      </w:r>
      <w:proofErr w:type="spellEnd"/>
      <w:r w:rsidRPr="005E0D69">
        <w:rPr>
          <w:i/>
          <w:iCs/>
          <w:sz w:val="24"/>
          <w:szCs w:val="24"/>
          <w:lang w:val="ru-RU"/>
        </w:rPr>
        <w:t xml:space="preserve"> та </w:t>
      </w:r>
      <w:proofErr w:type="spellStart"/>
      <w:r w:rsidRPr="005E0D69">
        <w:rPr>
          <w:i/>
          <w:iCs/>
          <w:sz w:val="24"/>
          <w:szCs w:val="24"/>
          <w:lang w:val="ru-RU"/>
        </w:rPr>
        <w:t>обчислювальна</w:t>
      </w:r>
      <w:proofErr w:type="spellEnd"/>
      <w:r w:rsidRPr="005E0D69">
        <w:rPr>
          <w:i/>
          <w:iCs/>
          <w:sz w:val="24"/>
          <w:szCs w:val="24"/>
          <w:lang w:val="ru-RU"/>
        </w:rPr>
        <w:t xml:space="preserve"> </w:t>
      </w:r>
      <w:proofErr w:type="spellStart"/>
      <w:r w:rsidRPr="005E0D69">
        <w:rPr>
          <w:i/>
          <w:iCs/>
          <w:sz w:val="24"/>
          <w:szCs w:val="24"/>
          <w:lang w:val="ru-RU"/>
        </w:rPr>
        <w:t>техніка</w:t>
      </w:r>
      <w:proofErr w:type="spellEnd"/>
      <w:r w:rsidRPr="005E0D69">
        <w:rPr>
          <w:i/>
          <w:iCs/>
          <w:sz w:val="24"/>
          <w:szCs w:val="24"/>
          <w:lang w:val="ru-RU"/>
        </w:rPr>
        <w:t xml:space="preserve"> в </w:t>
      </w:r>
      <w:proofErr w:type="spellStart"/>
      <w:r w:rsidRPr="005E0D69">
        <w:rPr>
          <w:i/>
          <w:iCs/>
          <w:sz w:val="24"/>
          <w:szCs w:val="24"/>
          <w:lang w:val="ru-RU"/>
        </w:rPr>
        <w:t>технологічних</w:t>
      </w:r>
      <w:proofErr w:type="spellEnd"/>
      <w:r w:rsidRPr="005E0D69">
        <w:rPr>
          <w:i/>
          <w:iCs/>
          <w:sz w:val="24"/>
          <w:szCs w:val="24"/>
          <w:lang w:val="ru-RU"/>
        </w:rPr>
        <w:t xml:space="preserve"> </w:t>
      </w:r>
      <w:proofErr w:type="spellStart"/>
      <w:r w:rsidRPr="005E0D69">
        <w:rPr>
          <w:i/>
          <w:iCs/>
          <w:sz w:val="24"/>
          <w:szCs w:val="24"/>
          <w:lang w:val="ru-RU"/>
        </w:rPr>
        <w:t>процесах</w:t>
      </w:r>
      <w:proofErr w:type="spellEnd"/>
      <w:r w:rsidRPr="005E0D69">
        <w:rPr>
          <w:sz w:val="24"/>
          <w:szCs w:val="24"/>
          <w:lang w:val="ru-RU"/>
        </w:rPr>
        <w:t>, 2, 33–38. [</w:t>
      </w:r>
      <w:proofErr w:type="spellStart"/>
      <w:r w:rsidRPr="005E0D69">
        <w:rPr>
          <w:sz w:val="24"/>
          <w:szCs w:val="24"/>
          <w:lang w:val="ru-RU"/>
        </w:rPr>
        <w:t>російською</w:t>
      </w:r>
      <w:proofErr w:type="spellEnd"/>
      <w:r w:rsidRPr="005E0D69">
        <w:rPr>
          <w:sz w:val="24"/>
          <w:szCs w:val="24"/>
          <w:lang w:val="ru-RU"/>
        </w:rPr>
        <w:t>].</w:t>
      </w:r>
    </w:p>
    <w:p w14:paraId="29C3622D" w14:textId="5D1EDF51"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17. </w:t>
      </w:r>
      <w:proofErr w:type="spellStart"/>
      <w:proofErr w:type="gramStart"/>
      <w:r w:rsidRPr="005E0D69">
        <w:rPr>
          <w:sz w:val="24"/>
          <w:szCs w:val="24"/>
          <w:lang w:val="ru-RU"/>
        </w:rPr>
        <w:t>Міжнародна</w:t>
      </w:r>
      <w:proofErr w:type="spellEnd"/>
      <w:proofErr w:type="gramEnd"/>
      <w:r w:rsidRPr="005E0D69">
        <w:rPr>
          <w:sz w:val="24"/>
          <w:szCs w:val="24"/>
          <w:lang w:val="ru-RU"/>
        </w:rPr>
        <w:t xml:space="preserve"> </w:t>
      </w:r>
      <w:proofErr w:type="spellStart"/>
      <w:r w:rsidRPr="005E0D69">
        <w:rPr>
          <w:sz w:val="24"/>
          <w:szCs w:val="24"/>
          <w:lang w:val="ru-RU"/>
        </w:rPr>
        <w:t>організація</w:t>
      </w:r>
      <w:proofErr w:type="spellEnd"/>
      <w:r w:rsidRPr="005E0D69">
        <w:rPr>
          <w:sz w:val="24"/>
          <w:szCs w:val="24"/>
          <w:lang w:val="ru-RU"/>
        </w:rPr>
        <w:t xml:space="preserve"> </w:t>
      </w:r>
      <w:proofErr w:type="spellStart"/>
      <w:r w:rsidRPr="005E0D69">
        <w:rPr>
          <w:sz w:val="24"/>
          <w:szCs w:val="24"/>
          <w:lang w:val="ru-RU"/>
        </w:rPr>
        <w:t>законодавчої</w:t>
      </w:r>
      <w:proofErr w:type="spellEnd"/>
      <w:r w:rsidRPr="005E0D69">
        <w:rPr>
          <w:sz w:val="24"/>
          <w:szCs w:val="24"/>
          <w:lang w:val="ru-RU"/>
        </w:rPr>
        <w:t xml:space="preserve"> </w:t>
      </w:r>
      <w:proofErr w:type="spellStart"/>
      <w:r w:rsidRPr="005E0D69">
        <w:rPr>
          <w:sz w:val="24"/>
          <w:szCs w:val="24"/>
          <w:lang w:val="ru-RU"/>
        </w:rPr>
        <w:t>метрології</w:t>
      </w:r>
      <w:proofErr w:type="spellEnd"/>
      <w:r w:rsidRPr="005E0D69">
        <w:rPr>
          <w:sz w:val="24"/>
          <w:szCs w:val="24"/>
          <w:lang w:val="ru-RU"/>
        </w:rPr>
        <w:t xml:space="preserve"> (</w:t>
      </w:r>
      <w:r w:rsidRPr="005E0D69">
        <w:rPr>
          <w:sz w:val="24"/>
          <w:szCs w:val="24"/>
          <w:lang w:val="en-GB"/>
        </w:rPr>
        <w:t>OIML</w:t>
      </w:r>
      <w:r w:rsidRPr="005E0D69">
        <w:rPr>
          <w:sz w:val="24"/>
          <w:szCs w:val="24"/>
          <w:lang w:val="ru-RU"/>
        </w:rPr>
        <w:t xml:space="preserve">). (2008). </w:t>
      </w:r>
      <w:r w:rsidRPr="005E0D69">
        <w:rPr>
          <w:i/>
          <w:iCs/>
          <w:sz w:val="24"/>
          <w:szCs w:val="24"/>
          <w:lang w:val="en-GB"/>
        </w:rPr>
        <w:t>OIML</w:t>
      </w:r>
      <w:r w:rsidRPr="005E0D69">
        <w:rPr>
          <w:i/>
          <w:iCs/>
          <w:sz w:val="24"/>
          <w:szCs w:val="24"/>
          <w:lang w:val="ru-RU"/>
        </w:rPr>
        <w:t xml:space="preserve"> </w:t>
      </w:r>
      <w:r w:rsidRPr="005E0D69">
        <w:rPr>
          <w:i/>
          <w:iCs/>
          <w:sz w:val="24"/>
          <w:szCs w:val="24"/>
          <w:lang w:val="en-GB"/>
        </w:rPr>
        <w:t>R</w:t>
      </w:r>
      <w:r w:rsidRPr="005E0D69">
        <w:rPr>
          <w:i/>
          <w:iCs/>
          <w:sz w:val="24"/>
          <w:szCs w:val="24"/>
          <w:lang w:val="ru-RU"/>
        </w:rPr>
        <w:t xml:space="preserve"> 85-1 &amp; 2: </w:t>
      </w:r>
      <w:proofErr w:type="spellStart"/>
      <w:r w:rsidRPr="005E0D69">
        <w:rPr>
          <w:i/>
          <w:iCs/>
          <w:sz w:val="24"/>
          <w:szCs w:val="24"/>
          <w:lang w:val="ru-RU"/>
        </w:rPr>
        <w:t>Автоматичні</w:t>
      </w:r>
      <w:proofErr w:type="spellEnd"/>
      <w:r w:rsidRPr="005E0D69">
        <w:rPr>
          <w:i/>
          <w:iCs/>
          <w:sz w:val="24"/>
          <w:szCs w:val="24"/>
          <w:lang w:val="ru-RU"/>
        </w:rPr>
        <w:t xml:space="preserve"> </w:t>
      </w:r>
      <w:proofErr w:type="spellStart"/>
      <w:r w:rsidRPr="005E0D69">
        <w:rPr>
          <w:i/>
          <w:iCs/>
          <w:sz w:val="24"/>
          <w:szCs w:val="24"/>
          <w:lang w:val="ru-RU"/>
        </w:rPr>
        <w:t>рівнеміри</w:t>
      </w:r>
      <w:proofErr w:type="spellEnd"/>
      <w:r w:rsidRPr="005E0D69">
        <w:rPr>
          <w:i/>
          <w:iCs/>
          <w:sz w:val="24"/>
          <w:szCs w:val="24"/>
          <w:lang w:val="ru-RU"/>
        </w:rPr>
        <w:t xml:space="preserve"> для </w:t>
      </w:r>
      <w:proofErr w:type="spellStart"/>
      <w:r w:rsidRPr="005E0D69">
        <w:rPr>
          <w:i/>
          <w:iCs/>
          <w:sz w:val="24"/>
          <w:szCs w:val="24"/>
          <w:lang w:val="ru-RU"/>
        </w:rPr>
        <w:t>вимірювання</w:t>
      </w:r>
      <w:proofErr w:type="spellEnd"/>
      <w:r w:rsidRPr="005E0D69">
        <w:rPr>
          <w:i/>
          <w:iCs/>
          <w:sz w:val="24"/>
          <w:szCs w:val="24"/>
          <w:lang w:val="ru-RU"/>
        </w:rPr>
        <w:t xml:space="preserve"> </w:t>
      </w:r>
      <w:proofErr w:type="spellStart"/>
      <w:r w:rsidRPr="005E0D69">
        <w:rPr>
          <w:i/>
          <w:iCs/>
          <w:sz w:val="24"/>
          <w:szCs w:val="24"/>
          <w:lang w:val="ru-RU"/>
        </w:rPr>
        <w:t>рівня</w:t>
      </w:r>
      <w:proofErr w:type="spellEnd"/>
      <w:r w:rsidRPr="005E0D69">
        <w:rPr>
          <w:i/>
          <w:iCs/>
          <w:sz w:val="24"/>
          <w:szCs w:val="24"/>
          <w:lang w:val="ru-RU"/>
        </w:rPr>
        <w:t xml:space="preserve"> </w:t>
      </w:r>
      <w:proofErr w:type="spellStart"/>
      <w:r w:rsidRPr="005E0D69">
        <w:rPr>
          <w:i/>
          <w:iCs/>
          <w:sz w:val="24"/>
          <w:szCs w:val="24"/>
          <w:lang w:val="ru-RU"/>
        </w:rPr>
        <w:t>рідини</w:t>
      </w:r>
      <w:proofErr w:type="spellEnd"/>
      <w:r w:rsidRPr="005E0D69">
        <w:rPr>
          <w:i/>
          <w:iCs/>
          <w:sz w:val="24"/>
          <w:szCs w:val="24"/>
          <w:lang w:val="ru-RU"/>
        </w:rPr>
        <w:t xml:space="preserve"> у </w:t>
      </w:r>
      <w:proofErr w:type="spellStart"/>
      <w:r w:rsidRPr="005E0D69">
        <w:rPr>
          <w:i/>
          <w:iCs/>
          <w:sz w:val="24"/>
          <w:szCs w:val="24"/>
          <w:lang w:val="ru-RU"/>
        </w:rPr>
        <w:t>стаціонарних</w:t>
      </w:r>
      <w:proofErr w:type="spellEnd"/>
      <w:r w:rsidRPr="005E0D69">
        <w:rPr>
          <w:i/>
          <w:iCs/>
          <w:sz w:val="24"/>
          <w:szCs w:val="24"/>
          <w:lang w:val="ru-RU"/>
        </w:rPr>
        <w:t xml:space="preserve"> резервуарах.</w:t>
      </w:r>
      <w:r w:rsidRPr="005E0D69">
        <w:rPr>
          <w:sz w:val="24"/>
          <w:szCs w:val="24"/>
          <w:lang w:val="ru-RU"/>
        </w:rPr>
        <w:t xml:space="preserve"> </w:t>
      </w:r>
      <w:r w:rsidRPr="005E0D69">
        <w:rPr>
          <w:sz w:val="24"/>
          <w:szCs w:val="24"/>
          <w:lang w:val="ru-RU"/>
        </w:rPr>
        <w:t xml:space="preserve">Париж, </w:t>
      </w:r>
      <w:proofErr w:type="spellStart"/>
      <w:r w:rsidRPr="005E0D69">
        <w:rPr>
          <w:sz w:val="24"/>
          <w:szCs w:val="24"/>
          <w:lang w:val="ru-RU"/>
        </w:rPr>
        <w:t>Франція</w:t>
      </w:r>
      <w:proofErr w:type="spellEnd"/>
      <w:r w:rsidRPr="005E0D69">
        <w:rPr>
          <w:sz w:val="24"/>
          <w:szCs w:val="24"/>
          <w:lang w:val="ru-RU"/>
        </w:rPr>
        <w:t xml:space="preserve">: Бюро </w:t>
      </w:r>
      <w:proofErr w:type="spellStart"/>
      <w:r w:rsidRPr="005E0D69">
        <w:rPr>
          <w:sz w:val="24"/>
          <w:szCs w:val="24"/>
          <w:lang w:val="ru-RU"/>
        </w:rPr>
        <w:t>міжнародної</w:t>
      </w:r>
      <w:proofErr w:type="spellEnd"/>
      <w:r w:rsidRPr="005E0D69">
        <w:rPr>
          <w:sz w:val="24"/>
          <w:szCs w:val="24"/>
          <w:lang w:val="ru-RU"/>
        </w:rPr>
        <w:t xml:space="preserve"> </w:t>
      </w:r>
      <w:proofErr w:type="spellStart"/>
      <w:r w:rsidRPr="005E0D69">
        <w:rPr>
          <w:sz w:val="24"/>
          <w:szCs w:val="24"/>
          <w:lang w:val="ru-RU"/>
        </w:rPr>
        <w:t>метрології</w:t>
      </w:r>
      <w:proofErr w:type="spellEnd"/>
      <w:r w:rsidRPr="005E0D69">
        <w:rPr>
          <w:sz w:val="24"/>
          <w:szCs w:val="24"/>
          <w:lang w:val="ru-RU"/>
        </w:rPr>
        <w:t xml:space="preserve"> (</w:t>
      </w:r>
      <w:r w:rsidRPr="005E0D69">
        <w:rPr>
          <w:sz w:val="24"/>
          <w:szCs w:val="24"/>
          <w:lang w:val="en-GB"/>
        </w:rPr>
        <w:t>BIML</w:t>
      </w:r>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479A1590" w14:textId="6A6F960E"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18. </w:t>
      </w:r>
      <w:proofErr w:type="spellStart"/>
      <w:proofErr w:type="gramStart"/>
      <w:r w:rsidRPr="005E0D69">
        <w:rPr>
          <w:sz w:val="24"/>
          <w:szCs w:val="24"/>
          <w:lang w:val="ru-RU"/>
        </w:rPr>
        <w:t>Державний</w:t>
      </w:r>
      <w:proofErr w:type="spellEnd"/>
      <w:proofErr w:type="gramEnd"/>
      <w:r w:rsidRPr="005E0D69">
        <w:rPr>
          <w:sz w:val="24"/>
          <w:szCs w:val="24"/>
          <w:lang w:val="ru-RU"/>
        </w:rPr>
        <w:t xml:space="preserve"> </w:t>
      </w:r>
      <w:proofErr w:type="spellStart"/>
      <w:r w:rsidRPr="005E0D69">
        <w:rPr>
          <w:sz w:val="24"/>
          <w:szCs w:val="24"/>
          <w:lang w:val="ru-RU"/>
        </w:rPr>
        <w:t>первинний</w:t>
      </w:r>
      <w:proofErr w:type="spellEnd"/>
      <w:r w:rsidRPr="005E0D69">
        <w:rPr>
          <w:sz w:val="24"/>
          <w:szCs w:val="24"/>
          <w:lang w:val="ru-RU"/>
        </w:rPr>
        <w:t xml:space="preserve"> </w:t>
      </w:r>
      <w:proofErr w:type="spellStart"/>
      <w:r w:rsidRPr="005E0D69">
        <w:rPr>
          <w:sz w:val="24"/>
          <w:szCs w:val="24"/>
          <w:lang w:val="ru-RU"/>
        </w:rPr>
        <w:t>еталон</w:t>
      </w:r>
      <w:proofErr w:type="spellEnd"/>
      <w:r w:rsidRPr="005E0D69">
        <w:rPr>
          <w:sz w:val="24"/>
          <w:szCs w:val="24"/>
          <w:lang w:val="ru-RU"/>
        </w:rPr>
        <w:t xml:space="preserve"> </w:t>
      </w:r>
      <w:proofErr w:type="spellStart"/>
      <w:r w:rsidRPr="005E0D69">
        <w:rPr>
          <w:sz w:val="24"/>
          <w:szCs w:val="24"/>
          <w:lang w:val="ru-RU"/>
        </w:rPr>
        <w:t>одиниці</w:t>
      </w:r>
      <w:proofErr w:type="spellEnd"/>
      <w:r w:rsidRPr="005E0D69">
        <w:rPr>
          <w:sz w:val="24"/>
          <w:szCs w:val="24"/>
          <w:lang w:val="ru-RU"/>
        </w:rPr>
        <w:t xml:space="preserve"> </w:t>
      </w:r>
      <w:proofErr w:type="spellStart"/>
      <w:r w:rsidRPr="005E0D69">
        <w:rPr>
          <w:sz w:val="24"/>
          <w:szCs w:val="24"/>
          <w:lang w:val="ru-RU"/>
        </w:rPr>
        <w:t>довжини</w:t>
      </w:r>
      <w:proofErr w:type="spellEnd"/>
      <w:r w:rsidRPr="005E0D69">
        <w:rPr>
          <w:sz w:val="24"/>
          <w:szCs w:val="24"/>
          <w:lang w:val="ru-RU"/>
        </w:rPr>
        <w:t xml:space="preserve"> для </w:t>
      </w:r>
      <w:proofErr w:type="spellStart"/>
      <w:r w:rsidRPr="005E0D69">
        <w:rPr>
          <w:sz w:val="24"/>
          <w:szCs w:val="24"/>
          <w:lang w:val="ru-RU"/>
        </w:rPr>
        <w:t>рідинного</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Доступно: </w:t>
      </w:r>
      <w:hyperlink r:id="rId30" w:tgtFrame="_new" w:history="1">
        <w:r w:rsidRPr="005E0D69">
          <w:rPr>
            <w:rStyle w:val="Hyperlink"/>
            <w:sz w:val="24"/>
            <w:szCs w:val="24"/>
            <w:lang w:val="en-GB"/>
          </w:rPr>
          <w:t>http</w:t>
        </w:r>
        <w:r w:rsidRPr="005E0D69">
          <w:rPr>
            <w:rStyle w:val="Hyperlink"/>
            <w:sz w:val="24"/>
            <w:szCs w:val="24"/>
            <w:lang w:val="ru-RU"/>
          </w:rPr>
          <w:t>://</w:t>
        </w:r>
        <w:r w:rsidRPr="005E0D69">
          <w:rPr>
            <w:rStyle w:val="Hyperlink"/>
            <w:sz w:val="24"/>
            <w:szCs w:val="24"/>
            <w:lang w:val="en-GB"/>
          </w:rPr>
          <w:t>www</w:t>
        </w:r>
        <w:r w:rsidRPr="005E0D69">
          <w:rPr>
            <w:rStyle w:val="Hyperlink"/>
            <w:sz w:val="24"/>
            <w:szCs w:val="24"/>
            <w:lang w:val="ru-RU"/>
          </w:rPr>
          <w:t>.</w:t>
        </w:r>
        <w:r w:rsidRPr="005E0D69">
          <w:rPr>
            <w:rStyle w:val="Hyperlink"/>
            <w:sz w:val="24"/>
            <w:szCs w:val="24"/>
            <w:lang w:val="en-GB"/>
          </w:rPr>
          <w:t>metrology</w:t>
        </w:r>
        <w:r w:rsidRPr="005E0D69">
          <w:rPr>
            <w:rStyle w:val="Hyperlink"/>
            <w:sz w:val="24"/>
            <w:szCs w:val="24"/>
            <w:lang w:val="ru-RU"/>
          </w:rPr>
          <w:t>.</w:t>
        </w:r>
        <w:proofErr w:type="spellStart"/>
        <w:r w:rsidRPr="005E0D69">
          <w:rPr>
            <w:rStyle w:val="Hyperlink"/>
            <w:sz w:val="24"/>
            <w:szCs w:val="24"/>
            <w:lang w:val="en-GB"/>
          </w:rPr>
          <w:t>kharkov</w:t>
        </w:r>
        <w:proofErr w:type="spellEnd"/>
        <w:r w:rsidRPr="005E0D69">
          <w:rPr>
            <w:rStyle w:val="Hyperlink"/>
            <w:sz w:val="24"/>
            <w:szCs w:val="24"/>
            <w:lang w:val="ru-RU"/>
          </w:rPr>
          <w:t>.</w:t>
        </w:r>
        <w:proofErr w:type="spellStart"/>
        <w:r w:rsidRPr="005E0D69">
          <w:rPr>
            <w:rStyle w:val="Hyperlink"/>
            <w:sz w:val="24"/>
            <w:szCs w:val="24"/>
            <w:lang w:val="en-GB"/>
          </w:rPr>
          <w:t>ua</w:t>
        </w:r>
        <w:proofErr w:type="spellEnd"/>
        <w:r w:rsidRPr="005E0D69">
          <w:rPr>
            <w:rStyle w:val="Hyperlink"/>
            <w:sz w:val="24"/>
            <w:szCs w:val="24"/>
            <w:lang w:val="ru-RU"/>
          </w:rPr>
          <w:t>/</w:t>
        </w:r>
        <w:r w:rsidRPr="005E0D69">
          <w:rPr>
            <w:rStyle w:val="Hyperlink"/>
            <w:sz w:val="24"/>
            <w:szCs w:val="24"/>
            <w:lang w:val="en-GB"/>
          </w:rPr>
          <w:t>index</w:t>
        </w:r>
        <w:r w:rsidRPr="005E0D69">
          <w:rPr>
            <w:rStyle w:val="Hyperlink"/>
            <w:sz w:val="24"/>
            <w:szCs w:val="24"/>
            <w:lang w:val="ru-RU"/>
          </w:rPr>
          <w:t>.</w:t>
        </w:r>
        <w:proofErr w:type="spellStart"/>
        <w:r w:rsidRPr="005E0D69">
          <w:rPr>
            <w:rStyle w:val="Hyperlink"/>
            <w:sz w:val="24"/>
            <w:szCs w:val="24"/>
            <w:lang w:val="en-GB"/>
          </w:rPr>
          <w:t>php</w:t>
        </w:r>
        <w:proofErr w:type="spellEnd"/>
        <w:r w:rsidRPr="005E0D69">
          <w:rPr>
            <w:rStyle w:val="Hyperlink"/>
            <w:sz w:val="24"/>
            <w:szCs w:val="24"/>
            <w:lang w:val="ru-RU"/>
          </w:rPr>
          <w:t>?</w:t>
        </w:r>
        <w:r w:rsidRPr="005E0D69">
          <w:rPr>
            <w:rStyle w:val="Hyperlink"/>
            <w:sz w:val="24"/>
            <w:szCs w:val="24"/>
            <w:lang w:val="en-GB"/>
          </w:rPr>
          <w:t>id</w:t>
        </w:r>
        <w:r w:rsidRPr="005E0D69">
          <w:rPr>
            <w:rStyle w:val="Hyperlink"/>
            <w:sz w:val="24"/>
            <w:szCs w:val="24"/>
            <w:lang w:val="ru-RU"/>
          </w:rPr>
          <w:t>=347&amp;</w:t>
        </w:r>
        <w:r w:rsidRPr="005E0D69">
          <w:rPr>
            <w:rStyle w:val="Hyperlink"/>
            <w:sz w:val="24"/>
            <w:szCs w:val="24"/>
            <w:lang w:val="en-GB"/>
          </w:rPr>
          <w:t>L</w:t>
        </w:r>
        <w:r w:rsidRPr="005E0D69">
          <w:rPr>
            <w:rStyle w:val="Hyperlink"/>
            <w:sz w:val="24"/>
            <w:szCs w:val="24"/>
            <w:lang w:val="ru-RU"/>
          </w:rPr>
          <w:t>=2</w:t>
        </w:r>
      </w:hyperlink>
      <w:r w:rsidRPr="005E0D69">
        <w:rPr>
          <w:sz w:val="24"/>
          <w:szCs w:val="24"/>
          <w:lang w:val="ru-RU"/>
        </w:rPr>
        <w:t>. Дата доступу: [29.11.2024].</w:t>
      </w:r>
    </w:p>
    <w:p w14:paraId="7D3A1E82" w14:textId="04D83C85"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19. </w:t>
      </w:r>
      <w:proofErr w:type="spellStart"/>
      <w:r w:rsidRPr="005E0D69">
        <w:rPr>
          <w:sz w:val="24"/>
          <w:szCs w:val="24"/>
          <w:lang w:val="ru-RU"/>
        </w:rPr>
        <w:t>Зівенко</w:t>
      </w:r>
      <w:proofErr w:type="spellEnd"/>
      <w:r w:rsidRPr="005E0D69">
        <w:rPr>
          <w:sz w:val="24"/>
          <w:szCs w:val="24"/>
          <w:lang w:val="ru-RU"/>
        </w:rPr>
        <w:t>, О., Н</w:t>
      </w:r>
      <w:proofErr w:type="spellStart"/>
      <w:r w:rsidRPr="005E0D69">
        <w:rPr>
          <w:sz w:val="24"/>
          <w:szCs w:val="24"/>
          <w:lang w:val="ru-RU"/>
        </w:rPr>
        <w:t>аконечний</w:t>
      </w:r>
      <w:proofErr w:type="spellEnd"/>
      <w:r w:rsidRPr="005E0D69">
        <w:rPr>
          <w:sz w:val="24"/>
          <w:szCs w:val="24"/>
          <w:lang w:val="ru-RU"/>
        </w:rPr>
        <w:t xml:space="preserve">, А., </w:t>
      </w:r>
      <w:proofErr w:type="spellStart"/>
      <w:r w:rsidRPr="005E0D69">
        <w:rPr>
          <w:sz w:val="24"/>
          <w:szCs w:val="24"/>
          <w:lang w:val="ru-RU"/>
        </w:rPr>
        <w:t>Моторкін</w:t>
      </w:r>
      <w:proofErr w:type="spellEnd"/>
      <w:r w:rsidRPr="005E0D69">
        <w:rPr>
          <w:sz w:val="24"/>
          <w:szCs w:val="24"/>
          <w:lang w:val="ru-RU"/>
        </w:rPr>
        <w:t xml:space="preserve">, Д., та Гудима, І. (2013). </w:t>
      </w:r>
      <w:proofErr w:type="spellStart"/>
      <w:r w:rsidRPr="005E0D69">
        <w:rPr>
          <w:sz w:val="24"/>
          <w:szCs w:val="24"/>
          <w:lang w:val="ru-RU"/>
        </w:rPr>
        <w:t>Автоматизація</w:t>
      </w:r>
      <w:proofErr w:type="spellEnd"/>
      <w:r w:rsidRPr="005E0D69">
        <w:rPr>
          <w:sz w:val="24"/>
          <w:szCs w:val="24"/>
          <w:lang w:val="ru-RU"/>
        </w:rPr>
        <w:t xml:space="preserve"> </w:t>
      </w:r>
      <w:proofErr w:type="spellStart"/>
      <w:r w:rsidRPr="005E0D69">
        <w:rPr>
          <w:sz w:val="24"/>
          <w:szCs w:val="24"/>
          <w:lang w:val="ru-RU"/>
        </w:rPr>
        <w:t>калібрування</w:t>
      </w:r>
      <w:proofErr w:type="spellEnd"/>
      <w:r w:rsidRPr="005E0D69">
        <w:rPr>
          <w:sz w:val="24"/>
          <w:szCs w:val="24"/>
          <w:lang w:val="ru-RU"/>
        </w:rPr>
        <w:t xml:space="preserve"> </w:t>
      </w:r>
      <w:proofErr w:type="spellStart"/>
      <w:r w:rsidRPr="005E0D69">
        <w:rPr>
          <w:sz w:val="24"/>
          <w:szCs w:val="24"/>
          <w:lang w:val="ru-RU"/>
        </w:rPr>
        <w:t>каналів</w:t>
      </w:r>
      <w:proofErr w:type="spellEnd"/>
      <w:r w:rsidRPr="005E0D69">
        <w:rPr>
          <w:sz w:val="24"/>
          <w:szCs w:val="24"/>
          <w:lang w:val="ru-RU"/>
        </w:rPr>
        <w:t xml:space="preserve"> </w:t>
      </w:r>
      <w:proofErr w:type="spellStart"/>
      <w:r>
        <w:rPr>
          <w:sz w:val="24"/>
          <w:szCs w:val="24"/>
          <w:lang w:val="ru-RU"/>
        </w:rPr>
        <w:t>рівня</w:t>
      </w:r>
      <w:proofErr w:type="spellEnd"/>
      <w:r>
        <w:rPr>
          <w:sz w:val="24"/>
          <w:szCs w:val="24"/>
          <w:lang w:val="ru-RU"/>
        </w:rPr>
        <w:t xml:space="preserve"> </w:t>
      </w:r>
      <w:r w:rsidRPr="005E0D69">
        <w:rPr>
          <w:sz w:val="24"/>
          <w:szCs w:val="24"/>
          <w:lang w:val="ru-RU"/>
        </w:rPr>
        <w:t xml:space="preserve">у </w:t>
      </w:r>
      <w:proofErr w:type="spellStart"/>
      <w:r w:rsidRPr="005E0D69">
        <w:rPr>
          <w:sz w:val="24"/>
          <w:szCs w:val="24"/>
          <w:lang w:val="ru-RU"/>
        </w:rPr>
        <w:t>поліметричних</w:t>
      </w:r>
      <w:proofErr w:type="spellEnd"/>
      <w:r w:rsidRPr="005E0D69">
        <w:rPr>
          <w:sz w:val="24"/>
          <w:szCs w:val="24"/>
          <w:lang w:val="ru-RU"/>
        </w:rPr>
        <w:t xml:space="preserve"> системах з </w:t>
      </w:r>
      <w:proofErr w:type="spellStart"/>
      <w:r w:rsidRPr="005E0D69">
        <w:rPr>
          <w:sz w:val="24"/>
          <w:szCs w:val="24"/>
          <w:lang w:val="ru-RU"/>
        </w:rPr>
        <w:t>урахуванням</w:t>
      </w:r>
      <w:proofErr w:type="spellEnd"/>
      <w:r w:rsidRPr="005E0D69">
        <w:rPr>
          <w:sz w:val="24"/>
          <w:szCs w:val="24"/>
          <w:lang w:val="ru-RU"/>
        </w:rPr>
        <w:t xml:space="preserve"> </w:t>
      </w:r>
      <w:proofErr w:type="spellStart"/>
      <w:r w:rsidRPr="005E0D69">
        <w:rPr>
          <w:sz w:val="24"/>
          <w:szCs w:val="24"/>
          <w:lang w:val="ru-RU"/>
        </w:rPr>
        <w:t>температури</w:t>
      </w:r>
      <w:proofErr w:type="spellEnd"/>
      <w:r w:rsidRPr="005E0D69">
        <w:rPr>
          <w:sz w:val="24"/>
          <w:szCs w:val="24"/>
          <w:lang w:val="ru-RU"/>
        </w:rPr>
        <w:t xml:space="preserve"> </w:t>
      </w:r>
      <w:proofErr w:type="spellStart"/>
      <w:r w:rsidRPr="005E0D69">
        <w:rPr>
          <w:sz w:val="24"/>
          <w:szCs w:val="24"/>
          <w:lang w:val="ru-RU"/>
        </w:rPr>
        <w:t>електронного</w:t>
      </w:r>
      <w:proofErr w:type="spellEnd"/>
      <w:r w:rsidRPr="005E0D69">
        <w:rPr>
          <w:sz w:val="24"/>
          <w:szCs w:val="24"/>
          <w:lang w:val="ru-RU"/>
        </w:rPr>
        <w:t xml:space="preserve"> блоку. </w:t>
      </w:r>
      <w:proofErr w:type="spellStart"/>
      <w:r w:rsidRPr="005E0D69">
        <w:rPr>
          <w:i/>
          <w:iCs/>
          <w:sz w:val="24"/>
          <w:szCs w:val="24"/>
          <w:lang w:val="ru-RU"/>
        </w:rPr>
        <w:t>Інновації</w:t>
      </w:r>
      <w:proofErr w:type="spellEnd"/>
      <w:r w:rsidRPr="005E0D69">
        <w:rPr>
          <w:i/>
          <w:iCs/>
          <w:sz w:val="24"/>
          <w:szCs w:val="24"/>
          <w:lang w:val="ru-RU"/>
        </w:rPr>
        <w:t xml:space="preserve"> в </w:t>
      </w:r>
      <w:proofErr w:type="spellStart"/>
      <w:r w:rsidRPr="005E0D69">
        <w:rPr>
          <w:i/>
          <w:iCs/>
          <w:sz w:val="24"/>
          <w:szCs w:val="24"/>
          <w:lang w:val="ru-RU"/>
        </w:rPr>
        <w:t>суднобудуванні</w:t>
      </w:r>
      <w:proofErr w:type="spellEnd"/>
      <w:r w:rsidRPr="005E0D69">
        <w:rPr>
          <w:i/>
          <w:iCs/>
          <w:sz w:val="24"/>
          <w:szCs w:val="24"/>
          <w:lang w:val="ru-RU"/>
        </w:rPr>
        <w:t xml:space="preserve"> та </w:t>
      </w:r>
      <w:proofErr w:type="spellStart"/>
      <w:r w:rsidRPr="005E0D69">
        <w:rPr>
          <w:i/>
          <w:iCs/>
          <w:sz w:val="24"/>
          <w:szCs w:val="24"/>
          <w:lang w:val="ru-RU"/>
        </w:rPr>
        <w:t>морській</w:t>
      </w:r>
      <w:proofErr w:type="spellEnd"/>
      <w:r w:rsidRPr="005E0D69">
        <w:rPr>
          <w:i/>
          <w:iCs/>
          <w:sz w:val="24"/>
          <w:szCs w:val="24"/>
          <w:lang w:val="ru-RU"/>
        </w:rPr>
        <w:t xml:space="preserve"> </w:t>
      </w:r>
      <w:proofErr w:type="spellStart"/>
      <w:r w:rsidRPr="005E0D69">
        <w:rPr>
          <w:i/>
          <w:iCs/>
          <w:sz w:val="24"/>
          <w:szCs w:val="24"/>
          <w:lang w:val="ru-RU"/>
        </w:rPr>
        <w:t>інженерії</w:t>
      </w:r>
      <w:proofErr w:type="spellEnd"/>
      <w:r w:rsidRPr="005E0D69">
        <w:rPr>
          <w:sz w:val="24"/>
          <w:szCs w:val="24"/>
          <w:lang w:val="ru-RU"/>
        </w:rPr>
        <w:t xml:space="preserve">, </w:t>
      </w:r>
      <w:proofErr w:type="spellStart"/>
      <w:r w:rsidRPr="005E0D69">
        <w:rPr>
          <w:sz w:val="24"/>
          <w:szCs w:val="24"/>
          <w:lang w:val="ru-RU"/>
        </w:rPr>
        <w:t>Матеріали</w:t>
      </w:r>
      <w:proofErr w:type="spellEnd"/>
      <w:r w:rsidRPr="005E0D69">
        <w:rPr>
          <w:sz w:val="24"/>
          <w:szCs w:val="24"/>
          <w:lang w:val="ru-RU"/>
        </w:rPr>
        <w:t xml:space="preserve"> </w:t>
      </w:r>
      <w:r w:rsidRPr="005E0D69">
        <w:rPr>
          <w:sz w:val="24"/>
          <w:szCs w:val="24"/>
          <w:lang w:val="en-GB"/>
        </w:rPr>
        <w:t>IV</w:t>
      </w:r>
      <w:r w:rsidRPr="005E0D69">
        <w:rPr>
          <w:sz w:val="24"/>
          <w:szCs w:val="24"/>
          <w:lang w:val="ru-RU"/>
        </w:rPr>
        <w:t xml:space="preserve"> </w:t>
      </w:r>
      <w:proofErr w:type="spellStart"/>
      <w:r w:rsidRPr="005E0D69">
        <w:rPr>
          <w:sz w:val="24"/>
          <w:szCs w:val="24"/>
          <w:lang w:val="ru-RU"/>
        </w:rPr>
        <w:t>Міжнародної</w:t>
      </w:r>
      <w:proofErr w:type="spellEnd"/>
      <w:r w:rsidRPr="005E0D69">
        <w:rPr>
          <w:sz w:val="24"/>
          <w:szCs w:val="24"/>
          <w:lang w:val="ru-RU"/>
        </w:rPr>
        <w:t xml:space="preserve"> </w:t>
      </w:r>
      <w:proofErr w:type="spellStart"/>
      <w:r w:rsidRPr="005E0D69">
        <w:rPr>
          <w:sz w:val="24"/>
          <w:szCs w:val="24"/>
          <w:lang w:val="ru-RU"/>
        </w:rPr>
        <w:t>науково-технічної</w:t>
      </w:r>
      <w:proofErr w:type="spellEnd"/>
      <w:r w:rsidRPr="005E0D69">
        <w:rPr>
          <w:sz w:val="24"/>
          <w:szCs w:val="24"/>
          <w:lang w:val="ru-RU"/>
        </w:rPr>
        <w:t xml:space="preserve"> </w:t>
      </w:r>
      <w:proofErr w:type="spellStart"/>
      <w:r w:rsidRPr="005E0D69">
        <w:rPr>
          <w:sz w:val="24"/>
          <w:szCs w:val="24"/>
          <w:lang w:val="ru-RU"/>
        </w:rPr>
        <w:t>конференції</w:t>
      </w:r>
      <w:proofErr w:type="spellEnd"/>
      <w:r w:rsidRPr="005E0D69">
        <w:rPr>
          <w:sz w:val="24"/>
          <w:szCs w:val="24"/>
          <w:lang w:val="ru-RU"/>
        </w:rPr>
        <w:t xml:space="preserve">, 424–427. </w:t>
      </w:r>
      <w:proofErr w:type="spellStart"/>
      <w:r w:rsidRPr="005E0D69">
        <w:rPr>
          <w:sz w:val="24"/>
          <w:szCs w:val="24"/>
          <w:lang w:val="ru-RU"/>
        </w:rPr>
        <w:t>Миколаїв</w:t>
      </w:r>
      <w:proofErr w:type="spellEnd"/>
      <w:r w:rsidRPr="005E0D69">
        <w:rPr>
          <w:sz w:val="24"/>
          <w:szCs w:val="24"/>
          <w:lang w:val="ru-RU"/>
        </w:rPr>
        <w:t xml:space="preserve">: </w:t>
      </w:r>
      <w:proofErr w:type="spellStart"/>
      <w:r w:rsidRPr="005E0D69">
        <w:rPr>
          <w:sz w:val="24"/>
          <w:szCs w:val="24"/>
          <w:lang w:val="ru-RU"/>
        </w:rPr>
        <w:t>Національний</w:t>
      </w:r>
      <w:proofErr w:type="spellEnd"/>
      <w:r w:rsidRPr="005E0D69">
        <w:rPr>
          <w:sz w:val="24"/>
          <w:szCs w:val="24"/>
          <w:lang w:val="ru-RU"/>
        </w:rPr>
        <w:t xml:space="preserve"> </w:t>
      </w:r>
      <w:proofErr w:type="spellStart"/>
      <w:r w:rsidRPr="005E0D69">
        <w:rPr>
          <w:sz w:val="24"/>
          <w:szCs w:val="24"/>
          <w:lang w:val="ru-RU"/>
        </w:rPr>
        <w:t>університет</w:t>
      </w:r>
      <w:proofErr w:type="spellEnd"/>
      <w:r w:rsidRPr="005E0D69">
        <w:rPr>
          <w:sz w:val="24"/>
          <w:szCs w:val="24"/>
          <w:lang w:val="ru-RU"/>
        </w:rPr>
        <w:t xml:space="preserve"> </w:t>
      </w:r>
      <w:proofErr w:type="spellStart"/>
      <w:r w:rsidRPr="005E0D69">
        <w:rPr>
          <w:sz w:val="24"/>
          <w:szCs w:val="24"/>
          <w:lang w:val="ru-RU"/>
        </w:rPr>
        <w:t>кораблебудування</w:t>
      </w:r>
      <w:proofErr w:type="spellEnd"/>
      <w:r w:rsidRPr="005E0D69">
        <w:rPr>
          <w:sz w:val="24"/>
          <w:szCs w:val="24"/>
          <w:lang w:val="ru-RU"/>
        </w:rPr>
        <w:t>.</w:t>
      </w:r>
      <w:r>
        <w:rPr>
          <w:sz w:val="24"/>
          <w:szCs w:val="24"/>
          <w:lang w:val="ru-RU"/>
        </w:rPr>
        <w:t xml:space="preserve"> </w:t>
      </w:r>
      <w:r w:rsidRPr="005E0D69">
        <w:rPr>
          <w:sz w:val="24"/>
          <w:szCs w:val="24"/>
          <w:lang w:val="ru-RU"/>
        </w:rPr>
        <w:t>[</w:t>
      </w:r>
      <w:r>
        <w:rPr>
          <w:sz w:val="24"/>
          <w:szCs w:val="24"/>
        </w:rPr>
        <w:t>російською</w:t>
      </w:r>
      <w:r w:rsidRPr="005E0D69">
        <w:rPr>
          <w:sz w:val="24"/>
          <w:szCs w:val="24"/>
          <w:lang w:val="ru-RU"/>
        </w:rPr>
        <w:t>]</w:t>
      </w:r>
    </w:p>
    <w:p w14:paraId="39B16254" w14:textId="6D8AAC82"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20. </w:t>
      </w:r>
      <w:proofErr w:type="spellStart"/>
      <w:proofErr w:type="gramStart"/>
      <w:r w:rsidRPr="005E0D69">
        <w:rPr>
          <w:sz w:val="24"/>
          <w:szCs w:val="24"/>
          <w:lang w:val="ru-RU"/>
        </w:rPr>
        <w:t>Наконечний</w:t>
      </w:r>
      <w:proofErr w:type="spellEnd"/>
      <w:proofErr w:type="gramEnd"/>
      <w:r w:rsidRPr="005E0D69">
        <w:rPr>
          <w:sz w:val="24"/>
          <w:szCs w:val="24"/>
          <w:lang w:val="ru-RU"/>
        </w:rPr>
        <w:t xml:space="preserve">, А.Г., та </w:t>
      </w:r>
      <w:proofErr w:type="spellStart"/>
      <w:r w:rsidRPr="005E0D69">
        <w:rPr>
          <w:sz w:val="24"/>
          <w:szCs w:val="24"/>
          <w:lang w:val="ru-RU"/>
        </w:rPr>
        <w:t>Зівенко</w:t>
      </w:r>
      <w:proofErr w:type="spellEnd"/>
      <w:r w:rsidRPr="005E0D69">
        <w:rPr>
          <w:sz w:val="24"/>
          <w:szCs w:val="24"/>
          <w:lang w:val="ru-RU"/>
        </w:rPr>
        <w:t xml:space="preserve">, А.В. (2015). </w:t>
      </w:r>
      <w:proofErr w:type="spellStart"/>
      <w:r w:rsidRPr="005E0D69">
        <w:rPr>
          <w:sz w:val="24"/>
          <w:szCs w:val="24"/>
          <w:lang w:val="ru-RU"/>
        </w:rPr>
        <w:t>Автоматизація</w:t>
      </w:r>
      <w:proofErr w:type="spellEnd"/>
      <w:r w:rsidRPr="005E0D69">
        <w:rPr>
          <w:sz w:val="24"/>
          <w:szCs w:val="24"/>
          <w:lang w:val="ru-RU"/>
        </w:rPr>
        <w:t xml:space="preserve"> </w:t>
      </w:r>
      <w:proofErr w:type="spellStart"/>
      <w:r w:rsidRPr="005E0D69">
        <w:rPr>
          <w:sz w:val="24"/>
          <w:szCs w:val="24"/>
          <w:lang w:val="ru-RU"/>
        </w:rPr>
        <w:t>калібрування</w:t>
      </w:r>
      <w:proofErr w:type="spellEnd"/>
      <w:r w:rsidRPr="005E0D69">
        <w:rPr>
          <w:sz w:val="24"/>
          <w:szCs w:val="24"/>
          <w:lang w:val="ru-RU"/>
        </w:rPr>
        <w:t xml:space="preserve"> </w:t>
      </w:r>
      <w:proofErr w:type="spellStart"/>
      <w:r w:rsidRPr="005E0D69">
        <w:rPr>
          <w:sz w:val="24"/>
          <w:szCs w:val="24"/>
          <w:lang w:val="ru-RU"/>
        </w:rPr>
        <w:t>каналів</w:t>
      </w:r>
      <w:proofErr w:type="spellEnd"/>
      <w:r w:rsidRPr="005E0D69">
        <w:rPr>
          <w:sz w:val="24"/>
          <w:szCs w:val="24"/>
          <w:lang w:val="ru-RU"/>
        </w:rPr>
        <w:t xml:space="preserve">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у </w:t>
      </w:r>
      <w:proofErr w:type="spellStart"/>
      <w:r w:rsidRPr="005E0D69">
        <w:rPr>
          <w:sz w:val="24"/>
          <w:szCs w:val="24"/>
          <w:lang w:val="ru-RU"/>
        </w:rPr>
        <w:t>поліметричних</w:t>
      </w:r>
      <w:proofErr w:type="spellEnd"/>
      <w:r w:rsidRPr="005E0D69">
        <w:rPr>
          <w:sz w:val="24"/>
          <w:szCs w:val="24"/>
          <w:lang w:val="ru-RU"/>
        </w:rPr>
        <w:t xml:space="preserve"> системах. </w:t>
      </w:r>
      <w:proofErr w:type="spellStart"/>
      <w:r w:rsidRPr="005E0D69">
        <w:rPr>
          <w:i/>
          <w:iCs/>
          <w:sz w:val="24"/>
          <w:szCs w:val="24"/>
          <w:lang w:val="ru-RU"/>
        </w:rPr>
        <w:t>Інновації</w:t>
      </w:r>
      <w:proofErr w:type="spellEnd"/>
      <w:r w:rsidRPr="005E0D69">
        <w:rPr>
          <w:i/>
          <w:iCs/>
          <w:sz w:val="24"/>
          <w:szCs w:val="24"/>
          <w:lang w:val="ru-RU"/>
        </w:rPr>
        <w:t xml:space="preserve"> в </w:t>
      </w:r>
      <w:proofErr w:type="spellStart"/>
      <w:r w:rsidRPr="005E0D69">
        <w:rPr>
          <w:i/>
          <w:iCs/>
          <w:sz w:val="24"/>
          <w:szCs w:val="24"/>
          <w:lang w:val="ru-RU"/>
        </w:rPr>
        <w:t>суднобудуванні</w:t>
      </w:r>
      <w:proofErr w:type="spellEnd"/>
      <w:r w:rsidRPr="005E0D69">
        <w:rPr>
          <w:i/>
          <w:iCs/>
          <w:sz w:val="24"/>
          <w:szCs w:val="24"/>
          <w:lang w:val="ru-RU"/>
        </w:rPr>
        <w:t xml:space="preserve"> та </w:t>
      </w:r>
      <w:proofErr w:type="spellStart"/>
      <w:r w:rsidRPr="005E0D69">
        <w:rPr>
          <w:i/>
          <w:iCs/>
          <w:sz w:val="24"/>
          <w:szCs w:val="24"/>
          <w:lang w:val="ru-RU"/>
        </w:rPr>
        <w:t>морській</w:t>
      </w:r>
      <w:proofErr w:type="spellEnd"/>
      <w:r w:rsidRPr="005E0D69">
        <w:rPr>
          <w:i/>
          <w:iCs/>
          <w:sz w:val="24"/>
          <w:szCs w:val="24"/>
          <w:lang w:val="ru-RU"/>
        </w:rPr>
        <w:t xml:space="preserve"> </w:t>
      </w:r>
      <w:proofErr w:type="spellStart"/>
      <w:r w:rsidRPr="005E0D69">
        <w:rPr>
          <w:i/>
          <w:iCs/>
          <w:sz w:val="24"/>
          <w:szCs w:val="24"/>
          <w:lang w:val="ru-RU"/>
        </w:rPr>
        <w:t>інженерії</w:t>
      </w:r>
      <w:proofErr w:type="spellEnd"/>
      <w:r w:rsidRPr="005E0D69">
        <w:rPr>
          <w:sz w:val="24"/>
          <w:szCs w:val="24"/>
          <w:lang w:val="ru-RU"/>
        </w:rPr>
        <w:t xml:space="preserve">, </w:t>
      </w:r>
      <w:proofErr w:type="spellStart"/>
      <w:r w:rsidRPr="005E0D69">
        <w:rPr>
          <w:sz w:val="24"/>
          <w:szCs w:val="24"/>
          <w:lang w:val="ru-RU"/>
        </w:rPr>
        <w:t>Матеріали</w:t>
      </w:r>
      <w:proofErr w:type="spellEnd"/>
      <w:r w:rsidRPr="005E0D69">
        <w:rPr>
          <w:sz w:val="24"/>
          <w:szCs w:val="24"/>
          <w:lang w:val="ru-RU"/>
        </w:rPr>
        <w:t xml:space="preserve"> </w:t>
      </w:r>
      <w:r w:rsidRPr="005E0D69">
        <w:rPr>
          <w:sz w:val="24"/>
          <w:szCs w:val="24"/>
          <w:lang w:val="en-GB"/>
        </w:rPr>
        <w:t>VI</w:t>
      </w:r>
      <w:r w:rsidRPr="005E0D69">
        <w:rPr>
          <w:sz w:val="24"/>
          <w:szCs w:val="24"/>
          <w:lang w:val="ru-RU"/>
        </w:rPr>
        <w:t xml:space="preserve"> </w:t>
      </w:r>
      <w:proofErr w:type="spellStart"/>
      <w:r w:rsidRPr="005E0D69">
        <w:rPr>
          <w:sz w:val="24"/>
          <w:szCs w:val="24"/>
          <w:lang w:val="ru-RU"/>
        </w:rPr>
        <w:t>Міжнародної</w:t>
      </w:r>
      <w:proofErr w:type="spellEnd"/>
      <w:r w:rsidRPr="005E0D69">
        <w:rPr>
          <w:sz w:val="24"/>
          <w:szCs w:val="24"/>
          <w:lang w:val="ru-RU"/>
        </w:rPr>
        <w:t xml:space="preserve"> </w:t>
      </w:r>
      <w:proofErr w:type="spellStart"/>
      <w:r w:rsidRPr="005E0D69">
        <w:rPr>
          <w:sz w:val="24"/>
          <w:szCs w:val="24"/>
          <w:lang w:val="ru-RU"/>
        </w:rPr>
        <w:t>науково-технічної</w:t>
      </w:r>
      <w:proofErr w:type="spellEnd"/>
      <w:r w:rsidRPr="005E0D69">
        <w:rPr>
          <w:sz w:val="24"/>
          <w:szCs w:val="24"/>
          <w:lang w:val="ru-RU"/>
        </w:rPr>
        <w:t xml:space="preserve"> </w:t>
      </w:r>
      <w:proofErr w:type="spellStart"/>
      <w:r w:rsidRPr="005E0D69">
        <w:rPr>
          <w:sz w:val="24"/>
          <w:szCs w:val="24"/>
          <w:lang w:val="ru-RU"/>
        </w:rPr>
        <w:t>конференції</w:t>
      </w:r>
      <w:proofErr w:type="spellEnd"/>
      <w:r w:rsidRPr="005E0D69">
        <w:rPr>
          <w:sz w:val="24"/>
          <w:szCs w:val="24"/>
          <w:lang w:val="ru-RU"/>
        </w:rPr>
        <w:t xml:space="preserve">, </w:t>
      </w:r>
      <w:proofErr w:type="spellStart"/>
      <w:r w:rsidRPr="005E0D69">
        <w:rPr>
          <w:sz w:val="24"/>
          <w:szCs w:val="24"/>
          <w:lang w:val="ru-RU"/>
        </w:rPr>
        <w:t>присвяченої</w:t>
      </w:r>
      <w:proofErr w:type="spellEnd"/>
      <w:r w:rsidRPr="005E0D69">
        <w:rPr>
          <w:sz w:val="24"/>
          <w:szCs w:val="24"/>
          <w:lang w:val="ru-RU"/>
        </w:rPr>
        <w:t xml:space="preserve"> 95-річчю НУК </w:t>
      </w:r>
      <w:proofErr w:type="spellStart"/>
      <w:r w:rsidRPr="005E0D69">
        <w:rPr>
          <w:sz w:val="24"/>
          <w:szCs w:val="24"/>
          <w:lang w:val="ru-RU"/>
        </w:rPr>
        <w:t>ім</w:t>
      </w:r>
      <w:proofErr w:type="spellEnd"/>
      <w:r w:rsidRPr="005E0D69">
        <w:rPr>
          <w:sz w:val="24"/>
          <w:szCs w:val="24"/>
          <w:lang w:val="ru-RU"/>
        </w:rPr>
        <w:t xml:space="preserve">. </w:t>
      </w:r>
      <w:proofErr w:type="spellStart"/>
      <w:r w:rsidRPr="005E0D69">
        <w:rPr>
          <w:sz w:val="24"/>
          <w:szCs w:val="24"/>
          <w:lang w:val="ru-RU"/>
        </w:rPr>
        <w:t>адмірала</w:t>
      </w:r>
      <w:proofErr w:type="spellEnd"/>
      <w:r w:rsidRPr="005E0D69">
        <w:rPr>
          <w:sz w:val="24"/>
          <w:szCs w:val="24"/>
          <w:lang w:val="ru-RU"/>
        </w:rPr>
        <w:t xml:space="preserve"> Макарова, 337–340. </w:t>
      </w:r>
      <w:proofErr w:type="spellStart"/>
      <w:r w:rsidRPr="005E0D69">
        <w:rPr>
          <w:sz w:val="24"/>
          <w:szCs w:val="24"/>
          <w:lang w:val="ru-RU"/>
        </w:rPr>
        <w:t>Миколаїв</w:t>
      </w:r>
      <w:proofErr w:type="spellEnd"/>
      <w:r w:rsidRPr="005E0D69">
        <w:rPr>
          <w:sz w:val="24"/>
          <w:szCs w:val="24"/>
          <w:lang w:val="ru-RU"/>
        </w:rPr>
        <w:t xml:space="preserve">: </w:t>
      </w:r>
      <w:proofErr w:type="spellStart"/>
      <w:r w:rsidRPr="005E0D69">
        <w:rPr>
          <w:sz w:val="24"/>
          <w:szCs w:val="24"/>
          <w:lang w:val="ru-RU"/>
        </w:rPr>
        <w:t>Національний</w:t>
      </w:r>
      <w:proofErr w:type="spellEnd"/>
      <w:r w:rsidRPr="005E0D69">
        <w:rPr>
          <w:sz w:val="24"/>
          <w:szCs w:val="24"/>
          <w:lang w:val="ru-RU"/>
        </w:rPr>
        <w:t xml:space="preserve"> </w:t>
      </w:r>
      <w:proofErr w:type="spellStart"/>
      <w:r w:rsidRPr="005E0D69">
        <w:rPr>
          <w:sz w:val="24"/>
          <w:szCs w:val="24"/>
          <w:lang w:val="ru-RU"/>
        </w:rPr>
        <w:t>університет</w:t>
      </w:r>
      <w:proofErr w:type="spellEnd"/>
      <w:r w:rsidRPr="005E0D69">
        <w:rPr>
          <w:sz w:val="24"/>
          <w:szCs w:val="24"/>
          <w:lang w:val="ru-RU"/>
        </w:rPr>
        <w:t xml:space="preserve"> </w:t>
      </w:r>
      <w:proofErr w:type="spellStart"/>
      <w:r w:rsidRPr="005E0D69">
        <w:rPr>
          <w:sz w:val="24"/>
          <w:szCs w:val="24"/>
          <w:lang w:val="ru-RU"/>
        </w:rPr>
        <w:t>кораблебудування</w:t>
      </w:r>
      <w:proofErr w:type="spellEnd"/>
      <w:r w:rsidRPr="005E0D69">
        <w:rPr>
          <w:sz w:val="24"/>
          <w:szCs w:val="24"/>
          <w:lang w:val="ru-RU"/>
        </w:rPr>
        <w:t>.</w:t>
      </w:r>
      <w:r>
        <w:rPr>
          <w:sz w:val="24"/>
          <w:szCs w:val="24"/>
          <w:lang w:val="ru-RU"/>
        </w:rPr>
        <w:t xml:space="preserve"> </w:t>
      </w:r>
      <w:r w:rsidRPr="005E0D69">
        <w:rPr>
          <w:sz w:val="24"/>
          <w:szCs w:val="24"/>
          <w:lang w:val="ru-RU"/>
        </w:rPr>
        <w:t>[</w:t>
      </w:r>
      <w:r>
        <w:rPr>
          <w:sz w:val="24"/>
          <w:szCs w:val="24"/>
        </w:rPr>
        <w:t>російською</w:t>
      </w:r>
      <w:r w:rsidRPr="005E0D69">
        <w:rPr>
          <w:sz w:val="24"/>
          <w:szCs w:val="24"/>
          <w:lang w:val="ru-RU"/>
        </w:rPr>
        <w:t>]</w:t>
      </w:r>
    </w:p>
    <w:p w14:paraId="68F5ABB8" w14:textId="14499B25" w:rsidR="00DC39F1" w:rsidRDefault="005E0D69" w:rsidP="005E0D69">
      <w:pPr>
        <w:widowControl/>
        <w:pBdr>
          <w:top w:val="nil"/>
          <w:left w:val="nil"/>
          <w:bottom w:val="nil"/>
          <w:right w:val="nil"/>
          <w:between w:val="nil"/>
        </w:pBdr>
        <w:ind w:hanging="2"/>
        <w:jc w:val="both"/>
        <w:rPr>
          <w:sz w:val="22"/>
          <w:szCs w:val="22"/>
        </w:rPr>
      </w:pPr>
      <w:r>
        <w:rPr>
          <w:sz w:val="24"/>
          <w:szCs w:val="24"/>
        </w:rPr>
        <w:t xml:space="preserve">21. </w:t>
      </w:r>
      <w:proofErr w:type="gramStart"/>
      <w:r w:rsidRPr="005E0D69">
        <w:rPr>
          <w:sz w:val="24"/>
          <w:szCs w:val="24"/>
          <w:lang w:val="en-GB"/>
        </w:rPr>
        <w:t>Buck</w:t>
      </w:r>
      <w:proofErr w:type="gramEnd"/>
      <w:r w:rsidRPr="005E0D69">
        <w:rPr>
          <w:sz w:val="24"/>
          <w:szCs w:val="24"/>
          <w:lang w:val="ru-RU"/>
        </w:rPr>
        <w:t xml:space="preserve"> </w:t>
      </w:r>
      <w:r w:rsidRPr="005E0D69">
        <w:rPr>
          <w:sz w:val="24"/>
          <w:szCs w:val="24"/>
          <w:lang w:val="en-GB"/>
        </w:rPr>
        <w:t>Research</w:t>
      </w:r>
      <w:r w:rsidRPr="005E0D69">
        <w:rPr>
          <w:sz w:val="24"/>
          <w:szCs w:val="24"/>
          <w:lang w:val="ru-RU"/>
        </w:rPr>
        <w:t xml:space="preserve"> </w:t>
      </w:r>
      <w:r w:rsidRPr="005E0D69">
        <w:rPr>
          <w:sz w:val="24"/>
          <w:szCs w:val="24"/>
          <w:lang w:val="en-GB"/>
        </w:rPr>
        <w:t>Instruments</w:t>
      </w:r>
      <w:r w:rsidRPr="005E0D69">
        <w:rPr>
          <w:sz w:val="24"/>
          <w:szCs w:val="24"/>
          <w:lang w:val="ru-RU"/>
        </w:rPr>
        <w:t xml:space="preserve">. </w:t>
      </w:r>
      <w:r w:rsidRPr="005E0D69">
        <w:rPr>
          <w:sz w:val="24"/>
          <w:szCs w:val="24"/>
          <w:lang w:val="en-GB"/>
        </w:rPr>
        <w:t xml:space="preserve">(1996). </w:t>
      </w:r>
      <w:r w:rsidRPr="005E0D69">
        <w:rPr>
          <w:i/>
          <w:iCs/>
          <w:sz w:val="24"/>
          <w:szCs w:val="24"/>
          <w:lang w:val="en-GB"/>
        </w:rPr>
        <w:t>Buck Research CR-1A User's Manual, Appendix 1.</w:t>
      </w:r>
      <w:r w:rsidRPr="005E0D69">
        <w:rPr>
          <w:sz w:val="24"/>
          <w:szCs w:val="24"/>
          <w:lang w:val="en-GB"/>
        </w:rPr>
        <w:t xml:space="preserve"> [</w:t>
      </w:r>
      <w:proofErr w:type="spellStart"/>
      <w:r w:rsidRPr="005E0D69">
        <w:rPr>
          <w:sz w:val="24"/>
          <w:szCs w:val="24"/>
          <w:lang w:val="en-GB"/>
        </w:rPr>
        <w:t>англійською</w:t>
      </w:r>
      <w:proofErr w:type="spellEnd"/>
      <w:r w:rsidRPr="005E0D69">
        <w:rPr>
          <w:sz w:val="24"/>
          <w:szCs w:val="24"/>
          <w:lang w:val="en-GB"/>
        </w:rPr>
        <w:t>].</w:t>
      </w: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60772EC8" w:rsidR="00DC39F1" w:rsidRPr="00FF14B4" w:rsidRDefault="00DC39F1">
      <w:pPr>
        <w:widowControl/>
        <w:pBdr>
          <w:top w:val="nil"/>
          <w:left w:val="nil"/>
          <w:bottom w:val="nil"/>
          <w:right w:val="nil"/>
          <w:between w:val="nil"/>
        </w:pBdr>
        <w:ind w:hanging="2"/>
        <w:jc w:val="both"/>
        <w:rPr>
          <w:sz w:val="22"/>
          <w:szCs w:val="22"/>
          <w:lang w:val="ru-RU"/>
        </w:rPr>
        <w:sectPr w:rsidR="00DC39F1" w:rsidRPr="00FF14B4">
          <w:type w:val="continuous"/>
          <w:pgSz w:w="11906" w:h="16838"/>
          <w:pgMar w:top="1985" w:right="992" w:bottom="1814" w:left="1418" w:header="709" w:footer="709" w:gutter="0"/>
          <w:cols w:num="2" w:space="720" w:equalWidth="0">
            <w:col w:w="4600" w:space="295"/>
            <w:col w:w="4600" w:space="0"/>
          </w:cols>
        </w:sectPr>
      </w:pPr>
    </w:p>
    <w:p w14:paraId="3D0D25FD" w14:textId="77777777" w:rsidR="00DC39F1" w:rsidRPr="00FF14B4" w:rsidRDefault="00DC39F1" w:rsidP="0056543A">
      <w:pPr>
        <w:widowControl/>
        <w:pBdr>
          <w:top w:val="nil"/>
          <w:left w:val="nil"/>
          <w:bottom w:val="nil"/>
          <w:right w:val="nil"/>
          <w:between w:val="nil"/>
        </w:pBdr>
        <w:spacing w:before="120" w:after="120"/>
        <w:ind w:firstLine="0"/>
        <w:jc w:val="both"/>
        <w:rPr>
          <w:sz w:val="24"/>
          <w:szCs w:val="24"/>
          <w:lang w:val="ru-RU"/>
        </w:rPr>
      </w:pPr>
    </w:p>
    <w:sectPr w:rsidR="00DC39F1" w:rsidRPr="00FF14B4">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charset w:val="CC"/>
    <w:family w:val="roman"/>
    <w:pitch w:val="variable"/>
  </w:font>
  <w:font w:name="Times New Roman CYR">
    <w:altName w:val="Sylfaen"/>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 xml:space="preserve">ISSN 2415-3575 </w:t>
          </w:r>
          <w:proofErr w:type="spellStart"/>
          <w:r w:rsidRPr="00A96405">
            <w:rPr>
              <w:b/>
              <w:sz w:val="22"/>
              <w:szCs w:val="22"/>
            </w:rPr>
            <w:t>online</w:t>
          </w:r>
          <w:proofErr w:type="spellEnd"/>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2415-3575 </w:t>
          </w:r>
          <w:proofErr w:type="spellStart"/>
          <w:r w:rsidRPr="00A96405">
            <w:rPr>
              <w:b/>
              <w:sz w:val="22"/>
              <w:szCs w:val="22"/>
            </w:rPr>
            <w:t>online</w:t>
          </w:r>
          <w:proofErr w:type="spellEnd"/>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54F36"/>
    <w:multiLevelType w:val="hybridMultilevel"/>
    <w:tmpl w:val="33BC4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1B498A"/>
    <w:multiLevelType w:val="multilevel"/>
    <w:tmpl w:val="F3A0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94457"/>
    <w:multiLevelType w:val="multilevel"/>
    <w:tmpl w:val="03D2C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D22F5"/>
    <w:multiLevelType w:val="multilevel"/>
    <w:tmpl w:val="9F5299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DB82854"/>
    <w:multiLevelType w:val="multilevel"/>
    <w:tmpl w:val="D5C22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374FC"/>
    <w:multiLevelType w:val="multilevel"/>
    <w:tmpl w:val="8C50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455F4"/>
    <w:multiLevelType w:val="multilevel"/>
    <w:tmpl w:val="548A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B1009"/>
    <w:multiLevelType w:val="multilevel"/>
    <w:tmpl w:val="9CEC8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03E2E"/>
    <w:multiLevelType w:val="multilevel"/>
    <w:tmpl w:val="35A4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13"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13"/>
  </w:num>
  <w:num w:numId="2" w16cid:durableId="6267395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12"/>
  </w:num>
  <w:num w:numId="6" w16cid:durableId="670108451">
    <w:abstractNumId w:val="6"/>
  </w:num>
  <w:num w:numId="7" w16cid:durableId="612715411">
    <w:abstractNumId w:val="4"/>
  </w:num>
  <w:num w:numId="8" w16cid:durableId="1855026165">
    <w:abstractNumId w:val="8"/>
  </w:num>
  <w:num w:numId="9" w16cid:durableId="301353697">
    <w:abstractNumId w:val="5"/>
  </w:num>
  <w:num w:numId="10" w16cid:durableId="1534921332">
    <w:abstractNumId w:val="0"/>
  </w:num>
  <w:num w:numId="11" w16cid:durableId="552691247">
    <w:abstractNumId w:val="1"/>
  </w:num>
  <w:num w:numId="12" w16cid:durableId="264047251">
    <w:abstractNumId w:val="3"/>
  </w:num>
  <w:num w:numId="13" w16cid:durableId="629212853">
    <w:abstractNumId w:val="10"/>
  </w:num>
  <w:num w:numId="14" w16cid:durableId="566572080">
    <w:abstractNumId w:val="9"/>
  </w:num>
  <w:num w:numId="15" w16cid:durableId="165825780">
    <w:abstractNumId w:val="11"/>
  </w:num>
  <w:num w:numId="16" w16cid:durableId="1431968968">
    <w:abstractNumId w:val="2"/>
  </w:num>
  <w:num w:numId="17" w16cid:durableId="969288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224DB"/>
    <w:rsid w:val="00042505"/>
    <w:rsid w:val="00096E5A"/>
    <w:rsid w:val="000A669E"/>
    <w:rsid w:val="000B6C2E"/>
    <w:rsid w:val="000C2385"/>
    <w:rsid w:val="00110FB7"/>
    <w:rsid w:val="00131CC2"/>
    <w:rsid w:val="00136058"/>
    <w:rsid w:val="00157395"/>
    <w:rsid w:val="001751EA"/>
    <w:rsid w:val="00185A21"/>
    <w:rsid w:val="0019179E"/>
    <w:rsid w:val="001A29DA"/>
    <w:rsid w:val="001C10FA"/>
    <w:rsid w:val="001D21A4"/>
    <w:rsid w:val="001E5E62"/>
    <w:rsid w:val="00235B4F"/>
    <w:rsid w:val="00252F61"/>
    <w:rsid w:val="00276FD5"/>
    <w:rsid w:val="002D1D9E"/>
    <w:rsid w:val="002D34E1"/>
    <w:rsid w:val="00302A28"/>
    <w:rsid w:val="003213A5"/>
    <w:rsid w:val="00324915"/>
    <w:rsid w:val="003272AE"/>
    <w:rsid w:val="00333180"/>
    <w:rsid w:val="00345F6D"/>
    <w:rsid w:val="00361AA1"/>
    <w:rsid w:val="00373DB5"/>
    <w:rsid w:val="0038140A"/>
    <w:rsid w:val="003839A1"/>
    <w:rsid w:val="003A1696"/>
    <w:rsid w:val="003B43DE"/>
    <w:rsid w:val="003F1997"/>
    <w:rsid w:val="00406A4F"/>
    <w:rsid w:val="00455D5A"/>
    <w:rsid w:val="00464905"/>
    <w:rsid w:val="00476DDA"/>
    <w:rsid w:val="00496C74"/>
    <w:rsid w:val="004A5D5D"/>
    <w:rsid w:val="004D57A8"/>
    <w:rsid w:val="004E3561"/>
    <w:rsid w:val="00501FBC"/>
    <w:rsid w:val="005041FC"/>
    <w:rsid w:val="00514255"/>
    <w:rsid w:val="005641A5"/>
    <w:rsid w:val="0056543A"/>
    <w:rsid w:val="005811FB"/>
    <w:rsid w:val="00590399"/>
    <w:rsid w:val="005A365E"/>
    <w:rsid w:val="005B4E08"/>
    <w:rsid w:val="005C7AA9"/>
    <w:rsid w:val="005E0D69"/>
    <w:rsid w:val="005E17C9"/>
    <w:rsid w:val="005F158C"/>
    <w:rsid w:val="006073E7"/>
    <w:rsid w:val="00610E90"/>
    <w:rsid w:val="00624489"/>
    <w:rsid w:val="00663573"/>
    <w:rsid w:val="0066712E"/>
    <w:rsid w:val="00696080"/>
    <w:rsid w:val="006B1943"/>
    <w:rsid w:val="006B4F1B"/>
    <w:rsid w:val="006C7600"/>
    <w:rsid w:val="007028B2"/>
    <w:rsid w:val="00706F0C"/>
    <w:rsid w:val="00712EF5"/>
    <w:rsid w:val="007322E1"/>
    <w:rsid w:val="00763C7A"/>
    <w:rsid w:val="007701C0"/>
    <w:rsid w:val="00771977"/>
    <w:rsid w:val="00780D5B"/>
    <w:rsid w:val="007819A7"/>
    <w:rsid w:val="00785FA5"/>
    <w:rsid w:val="00794240"/>
    <w:rsid w:val="00795D2E"/>
    <w:rsid w:val="00797201"/>
    <w:rsid w:val="007B5DE7"/>
    <w:rsid w:val="007C72B1"/>
    <w:rsid w:val="007E61A5"/>
    <w:rsid w:val="007E63ED"/>
    <w:rsid w:val="008126A4"/>
    <w:rsid w:val="00837EE6"/>
    <w:rsid w:val="008405C6"/>
    <w:rsid w:val="00846999"/>
    <w:rsid w:val="008629A0"/>
    <w:rsid w:val="00883471"/>
    <w:rsid w:val="0088500E"/>
    <w:rsid w:val="0089454D"/>
    <w:rsid w:val="008B0A44"/>
    <w:rsid w:val="008C2DD1"/>
    <w:rsid w:val="008D14AF"/>
    <w:rsid w:val="008D6DFB"/>
    <w:rsid w:val="008E349E"/>
    <w:rsid w:val="009012FA"/>
    <w:rsid w:val="00901EE4"/>
    <w:rsid w:val="0091761E"/>
    <w:rsid w:val="00917AE5"/>
    <w:rsid w:val="00931B6C"/>
    <w:rsid w:val="00943AC6"/>
    <w:rsid w:val="00954EE0"/>
    <w:rsid w:val="009602F3"/>
    <w:rsid w:val="00966A07"/>
    <w:rsid w:val="00992363"/>
    <w:rsid w:val="009A1346"/>
    <w:rsid w:val="009C3D78"/>
    <w:rsid w:val="009E1A7E"/>
    <w:rsid w:val="00A025C6"/>
    <w:rsid w:val="00A02723"/>
    <w:rsid w:val="00A04E44"/>
    <w:rsid w:val="00A16931"/>
    <w:rsid w:val="00A20883"/>
    <w:rsid w:val="00A33BD6"/>
    <w:rsid w:val="00A357EA"/>
    <w:rsid w:val="00A96405"/>
    <w:rsid w:val="00AA1C51"/>
    <w:rsid w:val="00AC292C"/>
    <w:rsid w:val="00AF112C"/>
    <w:rsid w:val="00AF2307"/>
    <w:rsid w:val="00B3475A"/>
    <w:rsid w:val="00B43B10"/>
    <w:rsid w:val="00BA2079"/>
    <w:rsid w:val="00BB0735"/>
    <w:rsid w:val="00BB1C80"/>
    <w:rsid w:val="00BC289D"/>
    <w:rsid w:val="00BC67D1"/>
    <w:rsid w:val="00BD534C"/>
    <w:rsid w:val="00C037FC"/>
    <w:rsid w:val="00C04410"/>
    <w:rsid w:val="00C251ED"/>
    <w:rsid w:val="00C54802"/>
    <w:rsid w:val="00C573D6"/>
    <w:rsid w:val="00C7729A"/>
    <w:rsid w:val="00C83C5F"/>
    <w:rsid w:val="00CB3547"/>
    <w:rsid w:val="00CE0E4B"/>
    <w:rsid w:val="00D30127"/>
    <w:rsid w:val="00D33F23"/>
    <w:rsid w:val="00D6369C"/>
    <w:rsid w:val="00D976B0"/>
    <w:rsid w:val="00DC39F1"/>
    <w:rsid w:val="00DD460A"/>
    <w:rsid w:val="00DE3F97"/>
    <w:rsid w:val="00DF5551"/>
    <w:rsid w:val="00E05930"/>
    <w:rsid w:val="00E2129D"/>
    <w:rsid w:val="00E213D4"/>
    <w:rsid w:val="00E305B9"/>
    <w:rsid w:val="00E42041"/>
    <w:rsid w:val="00E5005B"/>
    <w:rsid w:val="00E521DB"/>
    <w:rsid w:val="00EF21F0"/>
    <w:rsid w:val="00F01831"/>
    <w:rsid w:val="00F036E8"/>
    <w:rsid w:val="00F121C9"/>
    <w:rsid w:val="00F3762C"/>
    <w:rsid w:val="00F458B0"/>
    <w:rsid w:val="00F55B40"/>
    <w:rsid w:val="00F63371"/>
    <w:rsid w:val="00F909B1"/>
    <w:rsid w:val="00FB38E2"/>
    <w:rsid w:val="00FF1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30"/>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2859">
      <w:bodyDiv w:val="1"/>
      <w:marLeft w:val="0"/>
      <w:marRight w:val="0"/>
      <w:marTop w:val="0"/>
      <w:marBottom w:val="0"/>
      <w:divBdr>
        <w:top w:val="none" w:sz="0" w:space="0" w:color="auto"/>
        <w:left w:val="none" w:sz="0" w:space="0" w:color="auto"/>
        <w:bottom w:val="none" w:sz="0" w:space="0" w:color="auto"/>
        <w:right w:val="none" w:sz="0" w:space="0" w:color="auto"/>
      </w:divBdr>
    </w:div>
    <w:div w:id="304548047">
      <w:bodyDiv w:val="1"/>
      <w:marLeft w:val="0"/>
      <w:marRight w:val="0"/>
      <w:marTop w:val="0"/>
      <w:marBottom w:val="0"/>
      <w:divBdr>
        <w:top w:val="none" w:sz="0" w:space="0" w:color="auto"/>
        <w:left w:val="none" w:sz="0" w:space="0" w:color="auto"/>
        <w:bottom w:val="none" w:sz="0" w:space="0" w:color="auto"/>
        <w:right w:val="none" w:sz="0" w:space="0" w:color="auto"/>
      </w:divBdr>
    </w:div>
    <w:div w:id="463621149">
      <w:bodyDiv w:val="1"/>
      <w:marLeft w:val="0"/>
      <w:marRight w:val="0"/>
      <w:marTop w:val="0"/>
      <w:marBottom w:val="0"/>
      <w:divBdr>
        <w:top w:val="none" w:sz="0" w:space="0" w:color="auto"/>
        <w:left w:val="none" w:sz="0" w:space="0" w:color="auto"/>
        <w:bottom w:val="none" w:sz="0" w:space="0" w:color="auto"/>
        <w:right w:val="none" w:sz="0" w:space="0" w:color="auto"/>
      </w:divBdr>
    </w:div>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650140154">
      <w:bodyDiv w:val="1"/>
      <w:marLeft w:val="0"/>
      <w:marRight w:val="0"/>
      <w:marTop w:val="0"/>
      <w:marBottom w:val="0"/>
      <w:divBdr>
        <w:top w:val="none" w:sz="0" w:space="0" w:color="auto"/>
        <w:left w:val="none" w:sz="0" w:space="0" w:color="auto"/>
        <w:bottom w:val="none" w:sz="0" w:space="0" w:color="auto"/>
        <w:right w:val="none" w:sz="0" w:space="0" w:color="auto"/>
      </w:divBdr>
    </w:div>
    <w:div w:id="656418685">
      <w:bodyDiv w:val="1"/>
      <w:marLeft w:val="0"/>
      <w:marRight w:val="0"/>
      <w:marTop w:val="0"/>
      <w:marBottom w:val="0"/>
      <w:divBdr>
        <w:top w:val="none" w:sz="0" w:space="0" w:color="auto"/>
        <w:left w:val="none" w:sz="0" w:space="0" w:color="auto"/>
        <w:bottom w:val="none" w:sz="0" w:space="0" w:color="auto"/>
        <w:right w:val="none" w:sz="0" w:space="0" w:color="auto"/>
      </w:divBdr>
    </w:div>
    <w:div w:id="715475252">
      <w:bodyDiv w:val="1"/>
      <w:marLeft w:val="0"/>
      <w:marRight w:val="0"/>
      <w:marTop w:val="0"/>
      <w:marBottom w:val="0"/>
      <w:divBdr>
        <w:top w:val="none" w:sz="0" w:space="0" w:color="auto"/>
        <w:left w:val="none" w:sz="0" w:space="0" w:color="auto"/>
        <w:bottom w:val="none" w:sz="0" w:space="0" w:color="auto"/>
        <w:right w:val="none" w:sz="0" w:space="0" w:color="auto"/>
      </w:divBdr>
    </w:div>
    <w:div w:id="838085622">
      <w:bodyDiv w:val="1"/>
      <w:marLeft w:val="0"/>
      <w:marRight w:val="0"/>
      <w:marTop w:val="0"/>
      <w:marBottom w:val="0"/>
      <w:divBdr>
        <w:top w:val="none" w:sz="0" w:space="0" w:color="auto"/>
        <w:left w:val="none" w:sz="0" w:space="0" w:color="auto"/>
        <w:bottom w:val="none" w:sz="0" w:space="0" w:color="auto"/>
        <w:right w:val="none" w:sz="0" w:space="0" w:color="auto"/>
      </w:divBdr>
    </w:div>
    <w:div w:id="861895507">
      <w:bodyDiv w:val="1"/>
      <w:marLeft w:val="0"/>
      <w:marRight w:val="0"/>
      <w:marTop w:val="0"/>
      <w:marBottom w:val="0"/>
      <w:divBdr>
        <w:top w:val="none" w:sz="0" w:space="0" w:color="auto"/>
        <w:left w:val="none" w:sz="0" w:space="0" w:color="auto"/>
        <w:bottom w:val="none" w:sz="0" w:space="0" w:color="auto"/>
        <w:right w:val="none" w:sz="0" w:space="0" w:color="auto"/>
      </w:divBdr>
      <w:divsChild>
        <w:div w:id="1533496907">
          <w:marLeft w:val="0"/>
          <w:marRight w:val="0"/>
          <w:marTop w:val="0"/>
          <w:marBottom w:val="0"/>
          <w:divBdr>
            <w:top w:val="none" w:sz="0" w:space="0" w:color="auto"/>
            <w:left w:val="none" w:sz="0" w:space="0" w:color="auto"/>
            <w:bottom w:val="none" w:sz="0" w:space="0" w:color="auto"/>
            <w:right w:val="none" w:sz="0" w:space="0" w:color="auto"/>
          </w:divBdr>
          <w:divsChild>
            <w:div w:id="1375740236">
              <w:marLeft w:val="0"/>
              <w:marRight w:val="0"/>
              <w:marTop w:val="0"/>
              <w:marBottom w:val="0"/>
              <w:divBdr>
                <w:top w:val="none" w:sz="0" w:space="0" w:color="auto"/>
                <w:left w:val="none" w:sz="0" w:space="0" w:color="auto"/>
                <w:bottom w:val="none" w:sz="0" w:space="0" w:color="auto"/>
                <w:right w:val="none" w:sz="0" w:space="0" w:color="auto"/>
              </w:divBdr>
            </w:div>
            <w:div w:id="1905750222">
              <w:marLeft w:val="0"/>
              <w:marRight w:val="0"/>
              <w:marTop w:val="0"/>
              <w:marBottom w:val="0"/>
              <w:divBdr>
                <w:top w:val="none" w:sz="0" w:space="0" w:color="auto"/>
                <w:left w:val="none" w:sz="0" w:space="0" w:color="auto"/>
                <w:bottom w:val="none" w:sz="0" w:space="0" w:color="auto"/>
                <w:right w:val="none" w:sz="0" w:space="0" w:color="auto"/>
              </w:divBdr>
            </w:div>
            <w:div w:id="740522507">
              <w:marLeft w:val="0"/>
              <w:marRight w:val="0"/>
              <w:marTop w:val="0"/>
              <w:marBottom w:val="0"/>
              <w:divBdr>
                <w:top w:val="none" w:sz="0" w:space="0" w:color="auto"/>
                <w:left w:val="none" w:sz="0" w:space="0" w:color="auto"/>
                <w:bottom w:val="none" w:sz="0" w:space="0" w:color="auto"/>
                <w:right w:val="none" w:sz="0" w:space="0" w:color="auto"/>
              </w:divBdr>
            </w:div>
            <w:div w:id="356664389">
              <w:marLeft w:val="0"/>
              <w:marRight w:val="0"/>
              <w:marTop w:val="0"/>
              <w:marBottom w:val="0"/>
              <w:divBdr>
                <w:top w:val="none" w:sz="0" w:space="0" w:color="auto"/>
                <w:left w:val="none" w:sz="0" w:space="0" w:color="auto"/>
                <w:bottom w:val="none" w:sz="0" w:space="0" w:color="auto"/>
                <w:right w:val="none" w:sz="0" w:space="0" w:color="auto"/>
              </w:divBdr>
            </w:div>
            <w:div w:id="925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927231920">
      <w:bodyDiv w:val="1"/>
      <w:marLeft w:val="0"/>
      <w:marRight w:val="0"/>
      <w:marTop w:val="0"/>
      <w:marBottom w:val="0"/>
      <w:divBdr>
        <w:top w:val="none" w:sz="0" w:space="0" w:color="auto"/>
        <w:left w:val="none" w:sz="0" w:space="0" w:color="auto"/>
        <w:bottom w:val="none" w:sz="0" w:space="0" w:color="auto"/>
        <w:right w:val="none" w:sz="0" w:space="0" w:color="auto"/>
      </w:divBdr>
    </w:div>
    <w:div w:id="967275634">
      <w:bodyDiv w:val="1"/>
      <w:marLeft w:val="0"/>
      <w:marRight w:val="0"/>
      <w:marTop w:val="0"/>
      <w:marBottom w:val="0"/>
      <w:divBdr>
        <w:top w:val="none" w:sz="0" w:space="0" w:color="auto"/>
        <w:left w:val="none" w:sz="0" w:space="0" w:color="auto"/>
        <w:bottom w:val="none" w:sz="0" w:space="0" w:color="auto"/>
        <w:right w:val="none" w:sz="0" w:space="0" w:color="auto"/>
      </w:divBdr>
    </w:div>
    <w:div w:id="985862135">
      <w:bodyDiv w:val="1"/>
      <w:marLeft w:val="0"/>
      <w:marRight w:val="0"/>
      <w:marTop w:val="0"/>
      <w:marBottom w:val="0"/>
      <w:divBdr>
        <w:top w:val="none" w:sz="0" w:space="0" w:color="auto"/>
        <w:left w:val="none" w:sz="0" w:space="0" w:color="auto"/>
        <w:bottom w:val="none" w:sz="0" w:space="0" w:color="auto"/>
        <w:right w:val="none" w:sz="0" w:space="0" w:color="auto"/>
      </w:divBdr>
    </w:div>
    <w:div w:id="1058626510">
      <w:bodyDiv w:val="1"/>
      <w:marLeft w:val="0"/>
      <w:marRight w:val="0"/>
      <w:marTop w:val="0"/>
      <w:marBottom w:val="0"/>
      <w:divBdr>
        <w:top w:val="none" w:sz="0" w:space="0" w:color="auto"/>
        <w:left w:val="none" w:sz="0" w:space="0" w:color="auto"/>
        <w:bottom w:val="none" w:sz="0" w:space="0" w:color="auto"/>
        <w:right w:val="none" w:sz="0" w:space="0" w:color="auto"/>
      </w:divBdr>
    </w:div>
    <w:div w:id="1083407686">
      <w:bodyDiv w:val="1"/>
      <w:marLeft w:val="0"/>
      <w:marRight w:val="0"/>
      <w:marTop w:val="0"/>
      <w:marBottom w:val="0"/>
      <w:divBdr>
        <w:top w:val="none" w:sz="0" w:space="0" w:color="auto"/>
        <w:left w:val="none" w:sz="0" w:space="0" w:color="auto"/>
        <w:bottom w:val="none" w:sz="0" w:space="0" w:color="auto"/>
        <w:right w:val="none" w:sz="0" w:space="0" w:color="auto"/>
      </w:divBdr>
    </w:div>
    <w:div w:id="1119183934">
      <w:bodyDiv w:val="1"/>
      <w:marLeft w:val="0"/>
      <w:marRight w:val="0"/>
      <w:marTop w:val="0"/>
      <w:marBottom w:val="0"/>
      <w:divBdr>
        <w:top w:val="none" w:sz="0" w:space="0" w:color="auto"/>
        <w:left w:val="none" w:sz="0" w:space="0" w:color="auto"/>
        <w:bottom w:val="none" w:sz="0" w:space="0" w:color="auto"/>
        <w:right w:val="none" w:sz="0" w:space="0" w:color="auto"/>
      </w:divBdr>
    </w:div>
    <w:div w:id="1163666624">
      <w:bodyDiv w:val="1"/>
      <w:marLeft w:val="0"/>
      <w:marRight w:val="0"/>
      <w:marTop w:val="0"/>
      <w:marBottom w:val="0"/>
      <w:divBdr>
        <w:top w:val="none" w:sz="0" w:space="0" w:color="auto"/>
        <w:left w:val="none" w:sz="0" w:space="0" w:color="auto"/>
        <w:bottom w:val="none" w:sz="0" w:space="0" w:color="auto"/>
        <w:right w:val="none" w:sz="0" w:space="0" w:color="auto"/>
      </w:divBdr>
    </w:div>
    <w:div w:id="1179584677">
      <w:bodyDiv w:val="1"/>
      <w:marLeft w:val="0"/>
      <w:marRight w:val="0"/>
      <w:marTop w:val="0"/>
      <w:marBottom w:val="0"/>
      <w:divBdr>
        <w:top w:val="none" w:sz="0" w:space="0" w:color="auto"/>
        <w:left w:val="none" w:sz="0" w:space="0" w:color="auto"/>
        <w:bottom w:val="none" w:sz="0" w:space="0" w:color="auto"/>
        <w:right w:val="none" w:sz="0" w:space="0" w:color="auto"/>
      </w:divBdr>
    </w:div>
    <w:div w:id="1213998976">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1272204369">
      <w:bodyDiv w:val="1"/>
      <w:marLeft w:val="0"/>
      <w:marRight w:val="0"/>
      <w:marTop w:val="0"/>
      <w:marBottom w:val="0"/>
      <w:divBdr>
        <w:top w:val="none" w:sz="0" w:space="0" w:color="auto"/>
        <w:left w:val="none" w:sz="0" w:space="0" w:color="auto"/>
        <w:bottom w:val="none" w:sz="0" w:space="0" w:color="auto"/>
        <w:right w:val="none" w:sz="0" w:space="0" w:color="auto"/>
      </w:divBdr>
    </w:div>
    <w:div w:id="1406491767">
      <w:bodyDiv w:val="1"/>
      <w:marLeft w:val="0"/>
      <w:marRight w:val="0"/>
      <w:marTop w:val="0"/>
      <w:marBottom w:val="0"/>
      <w:divBdr>
        <w:top w:val="none" w:sz="0" w:space="0" w:color="auto"/>
        <w:left w:val="none" w:sz="0" w:space="0" w:color="auto"/>
        <w:bottom w:val="none" w:sz="0" w:space="0" w:color="auto"/>
        <w:right w:val="none" w:sz="0" w:space="0" w:color="auto"/>
      </w:divBdr>
    </w:div>
    <w:div w:id="1425491909">
      <w:bodyDiv w:val="1"/>
      <w:marLeft w:val="0"/>
      <w:marRight w:val="0"/>
      <w:marTop w:val="0"/>
      <w:marBottom w:val="0"/>
      <w:divBdr>
        <w:top w:val="none" w:sz="0" w:space="0" w:color="auto"/>
        <w:left w:val="none" w:sz="0" w:space="0" w:color="auto"/>
        <w:bottom w:val="none" w:sz="0" w:space="0" w:color="auto"/>
        <w:right w:val="none" w:sz="0" w:space="0" w:color="auto"/>
      </w:divBdr>
    </w:div>
    <w:div w:id="1441536098">
      <w:bodyDiv w:val="1"/>
      <w:marLeft w:val="0"/>
      <w:marRight w:val="0"/>
      <w:marTop w:val="0"/>
      <w:marBottom w:val="0"/>
      <w:divBdr>
        <w:top w:val="none" w:sz="0" w:space="0" w:color="auto"/>
        <w:left w:val="none" w:sz="0" w:space="0" w:color="auto"/>
        <w:bottom w:val="none" w:sz="0" w:space="0" w:color="auto"/>
        <w:right w:val="none" w:sz="0" w:space="0" w:color="auto"/>
      </w:divBdr>
    </w:div>
    <w:div w:id="1511019054">
      <w:bodyDiv w:val="1"/>
      <w:marLeft w:val="0"/>
      <w:marRight w:val="0"/>
      <w:marTop w:val="0"/>
      <w:marBottom w:val="0"/>
      <w:divBdr>
        <w:top w:val="none" w:sz="0" w:space="0" w:color="auto"/>
        <w:left w:val="none" w:sz="0" w:space="0" w:color="auto"/>
        <w:bottom w:val="none" w:sz="0" w:space="0" w:color="auto"/>
        <w:right w:val="none" w:sz="0" w:space="0" w:color="auto"/>
      </w:divBdr>
    </w:div>
    <w:div w:id="1519418848">
      <w:bodyDiv w:val="1"/>
      <w:marLeft w:val="0"/>
      <w:marRight w:val="0"/>
      <w:marTop w:val="0"/>
      <w:marBottom w:val="0"/>
      <w:divBdr>
        <w:top w:val="none" w:sz="0" w:space="0" w:color="auto"/>
        <w:left w:val="none" w:sz="0" w:space="0" w:color="auto"/>
        <w:bottom w:val="none" w:sz="0" w:space="0" w:color="auto"/>
        <w:right w:val="none" w:sz="0" w:space="0" w:color="auto"/>
      </w:divBdr>
    </w:div>
    <w:div w:id="1534924716">
      <w:bodyDiv w:val="1"/>
      <w:marLeft w:val="0"/>
      <w:marRight w:val="0"/>
      <w:marTop w:val="0"/>
      <w:marBottom w:val="0"/>
      <w:divBdr>
        <w:top w:val="none" w:sz="0" w:space="0" w:color="auto"/>
        <w:left w:val="none" w:sz="0" w:space="0" w:color="auto"/>
        <w:bottom w:val="none" w:sz="0" w:space="0" w:color="auto"/>
        <w:right w:val="none" w:sz="0" w:space="0" w:color="auto"/>
      </w:divBdr>
    </w:div>
    <w:div w:id="1542279452">
      <w:bodyDiv w:val="1"/>
      <w:marLeft w:val="0"/>
      <w:marRight w:val="0"/>
      <w:marTop w:val="0"/>
      <w:marBottom w:val="0"/>
      <w:divBdr>
        <w:top w:val="none" w:sz="0" w:space="0" w:color="auto"/>
        <w:left w:val="none" w:sz="0" w:space="0" w:color="auto"/>
        <w:bottom w:val="none" w:sz="0" w:space="0" w:color="auto"/>
        <w:right w:val="none" w:sz="0" w:space="0" w:color="auto"/>
      </w:divBdr>
    </w:div>
    <w:div w:id="1585795525">
      <w:bodyDiv w:val="1"/>
      <w:marLeft w:val="0"/>
      <w:marRight w:val="0"/>
      <w:marTop w:val="0"/>
      <w:marBottom w:val="0"/>
      <w:divBdr>
        <w:top w:val="none" w:sz="0" w:space="0" w:color="auto"/>
        <w:left w:val="none" w:sz="0" w:space="0" w:color="auto"/>
        <w:bottom w:val="none" w:sz="0" w:space="0" w:color="auto"/>
        <w:right w:val="none" w:sz="0" w:space="0" w:color="auto"/>
      </w:divBdr>
    </w:div>
    <w:div w:id="1676762572">
      <w:bodyDiv w:val="1"/>
      <w:marLeft w:val="0"/>
      <w:marRight w:val="0"/>
      <w:marTop w:val="0"/>
      <w:marBottom w:val="0"/>
      <w:divBdr>
        <w:top w:val="none" w:sz="0" w:space="0" w:color="auto"/>
        <w:left w:val="none" w:sz="0" w:space="0" w:color="auto"/>
        <w:bottom w:val="none" w:sz="0" w:space="0" w:color="auto"/>
        <w:right w:val="none" w:sz="0" w:space="0" w:color="auto"/>
      </w:divBdr>
    </w:div>
    <w:div w:id="1769543103">
      <w:bodyDiv w:val="1"/>
      <w:marLeft w:val="0"/>
      <w:marRight w:val="0"/>
      <w:marTop w:val="0"/>
      <w:marBottom w:val="0"/>
      <w:divBdr>
        <w:top w:val="none" w:sz="0" w:space="0" w:color="auto"/>
        <w:left w:val="none" w:sz="0" w:space="0" w:color="auto"/>
        <w:bottom w:val="none" w:sz="0" w:space="0" w:color="auto"/>
        <w:right w:val="none" w:sz="0" w:space="0" w:color="auto"/>
      </w:divBdr>
    </w:div>
    <w:div w:id="1786920450">
      <w:bodyDiv w:val="1"/>
      <w:marLeft w:val="0"/>
      <w:marRight w:val="0"/>
      <w:marTop w:val="0"/>
      <w:marBottom w:val="0"/>
      <w:divBdr>
        <w:top w:val="none" w:sz="0" w:space="0" w:color="auto"/>
        <w:left w:val="none" w:sz="0" w:space="0" w:color="auto"/>
        <w:bottom w:val="none" w:sz="0" w:space="0" w:color="auto"/>
        <w:right w:val="none" w:sz="0" w:space="0" w:color="auto"/>
      </w:divBdr>
    </w:div>
    <w:div w:id="1817869602">
      <w:bodyDiv w:val="1"/>
      <w:marLeft w:val="0"/>
      <w:marRight w:val="0"/>
      <w:marTop w:val="0"/>
      <w:marBottom w:val="0"/>
      <w:divBdr>
        <w:top w:val="none" w:sz="0" w:space="0" w:color="auto"/>
        <w:left w:val="none" w:sz="0" w:space="0" w:color="auto"/>
        <w:bottom w:val="none" w:sz="0" w:space="0" w:color="auto"/>
        <w:right w:val="none" w:sz="0" w:space="0" w:color="auto"/>
      </w:divBdr>
    </w:div>
    <w:div w:id="1825924252">
      <w:bodyDiv w:val="1"/>
      <w:marLeft w:val="0"/>
      <w:marRight w:val="0"/>
      <w:marTop w:val="0"/>
      <w:marBottom w:val="0"/>
      <w:divBdr>
        <w:top w:val="none" w:sz="0" w:space="0" w:color="auto"/>
        <w:left w:val="none" w:sz="0" w:space="0" w:color="auto"/>
        <w:bottom w:val="none" w:sz="0" w:space="0" w:color="auto"/>
        <w:right w:val="none" w:sz="0" w:space="0" w:color="auto"/>
      </w:divBdr>
    </w:div>
    <w:div w:id="1874148272">
      <w:bodyDiv w:val="1"/>
      <w:marLeft w:val="0"/>
      <w:marRight w:val="0"/>
      <w:marTop w:val="0"/>
      <w:marBottom w:val="0"/>
      <w:divBdr>
        <w:top w:val="none" w:sz="0" w:space="0" w:color="auto"/>
        <w:left w:val="none" w:sz="0" w:space="0" w:color="auto"/>
        <w:bottom w:val="none" w:sz="0" w:space="0" w:color="auto"/>
        <w:right w:val="none" w:sz="0" w:space="0" w:color="auto"/>
      </w:divBdr>
    </w:div>
    <w:div w:id="1913200193">
      <w:bodyDiv w:val="1"/>
      <w:marLeft w:val="0"/>
      <w:marRight w:val="0"/>
      <w:marTop w:val="0"/>
      <w:marBottom w:val="0"/>
      <w:divBdr>
        <w:top w:val="none" w:sz="0" w:space="0" w:color="auto"/>
        <w:left w:val="none" w:sz="0" w:space="0" w:color="auto"/>
        <w:bottom w:val="none" w:sz="0" w:space="0" w:color="auto"/>
        <w:right w:val="none" w:sz="0" w:space="0" w:color="auto"/>
      </w:divBdr>
    </w:div>
    <w:div w:id="1940867925">
      <w:bodyDiv w:val="1"/>
      <w:marLeft w:val="0"/>
      <w:marRight w:val="0"/>
      <w:marTop w:val="0"/>
      <w:marBottom w:val="0"/>
      <w:divBdr>
        <w:top w:val="none" w:sz="0" w:space="0" w:color="auto"/>
        <w:left w:val="none" w:sz="0" w:space="0" w:color="auto"/>
        <w:bottom w:val="none" w:sz="0" w:space="0" w:color="auto"/>
        <w:right w:val="none" w:sz="0" w:space="0" w:color="auto"/>
      </w:divBdr>
    </w:div>
    <w:div w:id="1948853454">
      <w:bodyDiv w:val="1"/>
      <w:marLeft w:val="0"/>
      <w:marRight w:val="0"/>
      <w:marTop w:val="0"/>
      <w:marBottom w:val="0"/>
      <w:divBdr>
        <w:top w:val="none" w:sz="0" w:space="0" w:color="auto"/>
        <w:left w:val="none" w:sz="0" w:space="0" w:color="auto"/>
        <w:bottom w:val="none" w:sz="0" w:space="0" w:color="auto"/>
        <w:right w:val="none" w:sz="0" w:space="0" w:color="auto"/>
      </w:divBdr>
    </w:div>
    <w:div w:id="2009625302">
      <w:bodyDiv w:val="1"/>
      <w:marLeft w:val="0"/>
      <w:marRight w:val="0"/>
      <w:marTop w:val="0"/>
      <w:marBottom w:val="0"/>
      <w:divBdr>
        <w:top w:val="none" w:sz="0" w:space="0" w:color="auto"/>
        <w:left w:val="none" w:sz="0" w:space="0" w:color="auto"/>
        <w:bottom w:val="none" w:sz="0" w:space="0" w:color="auto"/>
        <w:right w:val="none" w:sz="0" w:space="0" w:color="auto"/>
      </w:divBdr>
    </w:div>
    <w:div w:id="2082368571">
      <w:bodyDiv w:val="1"/>
      <w:marLeft w:val="0"/>
      <w:marRight w:val="0"/>
      <w:marTop w:val="0"/>
      <w:marBottom w:val="0"/>
      <w:divBdr>
        <w:top w:val="none" w:sz="0" w:space="0" w:color="auto"/>
        <w:left w:val="none" w:sz="0" w:space="0" w:color="auto"/>
        <w:bottom w:val="none" w:sz="0" w:space="0" w:color="auto"/>
        <w:right w:val="none" w:sz="0" w:space="0" w:color="auto"/>
      </w:divBdr>
    </w:div>
    <w:div w:id="2093236536">
      <w:bodyDiv w:val="1"/>
      <w:marLeft w:val="0"/>
      <w:marRight w:val="0"/>
      <w:marTop w:val="0"/>
      <w:marBottom w:val="0"/>
      <w:divBdr>
        <w:top w:val="none" w:sz="0" w:space="0" w:color="auto"/>
        <w:left w:val="none" w:sz="0" w:space="0" w:color="auto"/>
        <w:bottom w:val="none" w:sz="0" w:space="0" w:color="auto"/>
        <w:right w:val="none" w:sz="0" w:space="0" w:color="auto"/>
      </w:divBdr>
      <w:divsChild>
        <w:div w:id="129131210">
          <w:marLeft w:val="0"/>
          <w:marRight w:val="0"/>
          <w:marTop w:val="0"/>
          <w:marBottom w:val="0"/>
          <w:divBdr>
            <w:top w:val="none" w:sz="0" w:space="0" w:color="auto"/>
            <w:left w:val="none" w:sz="0" w:space="0" w:color="auto"/>
            <w:bottom w:val="none" w:sz="0" w:space="0" w:color="auto"/>
            <w:right w:val="none" w:sz="0" w:space="0" w:color="auto"/>
          </w:divBdr>
          <w:divsChild>
            <w:div w:id="1921060696">
              <w:marLeft w:val="0"/>
              <w:marRight w:val="0"/>
              <w:marTop w:val="0"/>
              <w:marBottom w:val="0"/>
              <w:divBdr>
                <w:top w:val="none" w:sz="0" w:space="0" w:color="auto"/>
                <w:left w:val="none" w:sz="0" w:space="0" w:color="auto"/>
                <w:bottom w:val="none" w:sz="0" w:space="0" w:color="auto"/>
                <w:right w:val="none" w:sz="0" w:space="0" w:color="auto"/>
              </w:divBdr>
            </w:div>
            <w:div w:id="990402599">
              <w:marLeft w:val="0"/>
              <w:marRight w:val="0"/>
              <w:marTop w:val="0"/>
              <w:marBottom w:val="0"/>
              <w:divBdr>
                <w:top w:val="none" w:sz="0" w:space="0" w:color="auto"/>
                <w:left w:val="none" w:sz="0" w:space="0" w:color="auto"/>
                <w:bottom w:val="none" w:sz="0" w:space="0" w:color="auto"/>
                <w:right w:val="none" w:sz="0" w:space="0" w:color="auto"/>
              </w:divBdr>
            </w:div>
            <w:div w:id="1654483933">
              <w:marLeft w:val="0"/>
              <w:marRight w:val="0"/>
              <w:marTop w:val="0"/>
              <w:marBottom w:val="0"/>
              <w:divBdr>
                <w:top w:val="none" w:sz="0" w:space="0" w:color="auto"/>
                <w:left w:val="none" w:sz="0" w:space="0" w:color="auto"/>
                <w:bottom w:val="none" w:sz="0" w:space="0" w:color="auto"/>
                <w:right w:val="none" w:sz="0" w:space="0" w:color="auto"/>
              </w:divBdr>
            </w:div>
            <w:div w:id="782119353">
              <w:marLeft w:val="0"/>
              <w:marRight w:val="0"/>
              <w:marTop w:val="0"/>
              <w:marBottom w:val="0"/>
              <w:divBdr>
                <w:top w:val="none" w:sz="0" w:space="0" w:color="auto"/>
                <w:left w:val="none" w:sz="0" w:space="0" w:color="auto"/>
                <w:bottom w:val="none" w:sz="0" w:space="0" w:color="auto"/>
                <w:right w:val="none" w:sz="0" w:space="0" w:color="auto"/>
              </w:divBdr>
            </w:div>
            <w:div w:id="3836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oi.org/10.1021/j100723a023" TargetMode="External"/><Relationship Id="rId26" Type="http://schemas.openxmlformats.org/officeDocument/2006/relationships/hyperlink" Target="https://doi.org/10.1016/j.measurement.2006.11.006" TargetMode="External"/><Relationship Id="rId3" Type="http://schemas.openxmlformats.org/officeDocument/2006/relationships/styles" Target="styles.xml"/><Relationship Id="rId21" Type="http://schemas.openxmlformats.org/officeDocument/2006/relationships/hyperlink" Target="https://doi.org/10.15589/smi2019.2(12).3"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eur-ws.org/Vol-2762/paper8.pdf" TargetMode="External"/><Relationship Id="rId25" Type="http://schemas.openxmlformats.org/officeDocument/2006/relationships/hyperlink" Target="https://doi.org/10.1021/j100723a02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researchgate.net/publication/262040448" TargetMode="External"/><Relationship Id="rId29" Type="http://schemas.openxmlformats.org/officeDocument/2006/relationships/hyperlink" Target="https://www.emerson.com/documents/automation/technical-note-using-guided-wave-radar-for-level-in-high-pressure-steam-applications-rosemount-en-7626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eksii.zivenko@nuos.edu.ua" TargetMode="External"/><Relationship Id="rId24" Type="http://schemas.openxmlformats.org/officeDocument/2006/relationships/hyperlink" Target="https://www.ceur-ws.org/Vol-2762/paper8.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metrology.kharkov.ua/index.php?id=347&amp;L=2" TargetMode="External"/><Relationship Id="rId28" Type="http://schemas.openxmlformats.org/officeDocument/2006/relationships/hyperlink" Target="https://doi.org/10.15589/smi2019.2(12).3" TargetMode="External"/><Relationship Id="rId10" Type="http://schemas.openxmlformats.org/officeDocument/2006/relationships/hyperlink" Target="mailto:oleksii.zivenko@nuos.edu.ua" TargetMode="External"/><Relationship Id="rId19" Type="http://schemas.openxmlformats.org/officeDocument/2006/relationships/hyperlink" Target="https://doi.org/10.1016/j.measurement.2006.11.00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www.emerson.com/documents/automation/technical-note-using-guided-wave-radar-for-level-in-high-pressure-steam-applications-rosemount-en-76264.pdf" TargetMode="External"/><Relationship Id="rId27" Type="http://schemas.openxmlformats.org/officeDocument/2006/relationships/hyperlink" Target="https://www.researchgate.net/publication/262040448" TargetMode="External"/><Relationship Id="rId30" Type="http://schemas.openxmlformats.org/officeDocument/2006/relationships/hyperlink" Target="http://www.metrology.kharkov.ua/index.php?id=347&amp;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11</Pages>
  <Words>4177</Words>
  <Characters>29120</Characters>
  <Application>Microsoft Office Word</Application>
  <DocSecurity>0</DocSecurity>
  <Lines>832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33145</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66</cp:revision>
  <dcterms:created xsi:type="dcterms:W3CDTF">2024-12-01T07:15:00Z</dcterms:created>
  <dcterms:modified xsi:type="dcterms:W3CDTF">2024-12-14T06:13:00Z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