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240" w:line="240" w:lineRule="auto"/>
        <w:jc w:val="center"/>
      </w:pPr>
      <w:r>
        <w:rPr>
          <w:rFonts w:ascii="Microsoft YaHei" w:hAnsi="Microsoft YaHei" w:eastAsia="Microsoft YaHei"/>
          <w:b/>
          <w:color w:val="202020"/>
          <w:sz w:val="48"/>
        </w:rPr>
        <w:t>Oxford-IIIT Pet 宠物品种分类器</w:t>
      </w:r>
    </w:p>
    <w:p>
      <w:pPr>
        <w:spacing w:before="0" w:after="900" w:line="240" w:lineRule="auto"/>
        <w:jc w:val="center"/>
      </w:pPr>
      <w:r>
        <w:rPr>
          <w:rFonts w:ascii="Microsoft YaHei" w:hAnsi="Microsoft YaHei" w:eastAsia="Microsoft YaHei"/>
          <w:b w:val="0"/>
          <w:color w:val="1F4D3D"/>
          <w:sz w:val="32"/>
        </w:rPr>
        <w:t>Python 综合课程设计报告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3D"/>
                <w:sz w:val="22"/>
              </w:rPr>
              <w:t>课程名称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2"/>
              </w:rPr>
              <w:t>Python 综合课程设计</w:t>
            </w:r>
          </w:p>
        </w:tc>
      </w:tr>
      <w:tr>
        <w:tc>
          <w:tcPr>
            <w:tcW w:type="dxa" w:w="216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3D"/>
                <w:sz w:val="22"/>
              </w:rPr>
              <w:t>学生姓名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2"/>
              </w:rPr>
              <w:t>________________</w:t>
            </w:r>
          </w:p>
        </w:tc>
      </w:tr>
      <w:tr>
        <w:tc>
          <w:tcPr>
            <w:tcW w:type="dxa" w:w="216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3D"/>
                <w:sz w:val="22"/>
              </w:rPr>
              <w:t>学号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2"/>
              </w:rPr>
              <w:t>________________</w:t>
            </w:r>
          </w:p>
        </w:tc>
      </w:tr>
      <w:tr>
        <w:tc>
          <w:tcPr>
            <w:tcW w:type="dxa" w:w="216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spacing w:before="80" w:after="8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3D"/>
                <w:sz w:val="22"/>
              </w:rPr>
              <w:t>提交日期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60" w:type="dxa"/>
              <w:start w:w="130" w:type="dxa"/>
              <w:bottom w:w="160" w:type="dxa"/>
              <w:end w:w="130" w:type="dxa"/>
            </w:tcMar>
          </w:tcPr>
          <w:p>
            <w:pPr>
              <w:spacing w:before="80" w:after="8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2"/>
              </w:rPr>
              <w:t>2026 年 9 月</w:t>
            </w:r>
          </w:p>
        </w:tc>
      </w:tr>
    </w:tbl>
    <w:p>
      <w:pPr>
        <w:spacing w:before="1000" w:after="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06A66"/>
          <w:sz w:val="21"/>
        </w:rPr>
        <w:t>本报告说明项目的选题背景、数据集、算法、损失函数、训练评估、Python 程序结构和运行结果。</w:t>
      </w:r>
    </w:p>
    <w:p>
      <w:r>
        <w:br w:type="page"/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摘要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本项目完成了一个基于 Python、PyTorch 和 MobileNetV3-Large 的 Oxford-IIIT Pet 宠物品种分类器。系统面向官方数据集中的37种猫犬品种，采用 ImageNet 预训练模型进行迁移学习，先冻结主干训练分类头，再以较小学习率微调整个网络。实验在官方测试集上取得 90.65% 的 Top-1 准确率、99.37% 的 Top-5 准确率和 0.9055 的 Macro F1。项目同时提供 Streamlit 本地演示程序，支持图片上传、中文品种显示、前五名候选和实验结果查看。报告还分析了相似品种混淆、高分误分类和未知类别处理等局限。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关键词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606A66"/>
          <w:sz w:val="21"/>
        </w:rPr>
        <w:t>Python；PyTorch；图像分类；迁移学习；MobileNetV3；Oxford-IIIT Pet</w:t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目录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1 选题介绍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2 数据集与预处理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3 机器学习算法介绍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4 损失函数与训练策略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5 评估指标与实验结果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6 Python 程序设计实现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7 运行过程与结果分析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8 结论与后续改进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2"/>
        </w:rPr>
        <w:t>参考文献</w:t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1 选题介绍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宠物照片分类是一个直观的图像识别任务。只判断图片中是猫还是狗并不困难，但在品种层面，许多类别的脸型、耳朵、毛色和体型差异很小，同时拍摄角度、姿态、光照和背景也会改变视觉特征。因此，本项目把问题定义为一个37类细粒度图像分类任务：输入一张以单只宠物为主体的照片，模型输出最可能的品种和前五名候选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选择这个题目的原因有三点。第一，数据集和任务目标清晰，便于观察从数据读取到模型评估的完整过程。第二，迁移学习可以在有限规模的数据上获得稳定的起点，适合课程项目。第三，训练得到的模型可以接入一个简单的本地网页程序，形成可运行、可展示的课程设计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项目要素</w:t>
            </w:r>
          </w:p>
        </w:tc>
        <w:tc>
          <w:tcPr>
            <w:tcW w:type="dxa" w:w="7200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本项目内容</w:t>
            </w:r>
          </w:p>
        </w:tc>
      </w:tr>
      <w:tr>
        <w:tc>
          <w:tcPr>
            <w:tcW w:type="dxa" w:w="2016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输入</w:t>
            </w:r>
          </w:p>
        </w:tc>
        <w:tc>
          <w:tcPr>
            <w:tcW w:type="dxa" w:w="720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一张 RGB 宠物图片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输出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37 个猫犬品种中的预测类别和前五名候选</w:t>
            </w:r>
          </w:p>
        </w:tc>
      </w:tr>
      <w:tr>
        <w:tc>
          <w:tcPr>
            <w:tcW w:type="dxa" w:w="2016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应用形式</w:t>
            </w:r>
          </w:p>
        </w:tc>
        <w:tc>
          <w:tcPr>
            <w:tcW w:type="dxa" w:w="720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本地 Streamlit 图片识别页面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当前边界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不做目标检测、多宠物分别识别、混血判断或未知类别拒识</w:t>
            </w:r>
          </w:p>
        </w:tc>
      </w:tr>
    </w:tbl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2 数据集与预处理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项目使用 Oxford-IIIT Pet 官方标注和官方 trainval/test 划分。官方 trainval 包含 3,680 张图片，本实验在其中按照品种分层并使用固定随机种子42划分训练集和验证集。官方测试集保持独立，不参与参数更新，也不用于选择最佳训练轮次。最终图片名单写入 split.json，便于复查数据泄漏问题。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数据子集</w:t>
            </w:r>
          </w:p>
        </w:tc>
        <w:tc>
          <w:tcPr>
            <w:tcW w:type="dxa" w:w="1728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4608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88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训练集</w:t>
            </w:r>
          </w:p>
        </w:tc>
        <w:tc>
          <w:tcPr>
            <w:tcW w:type="dxa" w:w="1728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2,944</w:t>
            </w:r>
          </w:p>
        </w:tc>
        <w:tc>
          <w:tcPr>
            <w:tcW w:type="dxa" w:w="4608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更新网络参数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验证集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736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选择验证准确率最高的模型</w:t>
            </w:r>
          </w:p>
        </w:tc>
      </w:tr>
      <w:tr>
        <w:tc>
          <w:tcPr>
            <w:tcW w:type="dxa" w:w="288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官方测试集</w:t>
            </w:r>
          </w:p>
        </w:tc>
        <w:tc>
          <w:tcPr>
            <w:tcW w:type="dxa" w:w="1728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3,669</w:t>
            </w:r>
          </w:p>
        </w:tc>
        <w:tc>
          <w:tcPr>
            <w:tcW w:type="dxa" w:w="4608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报告最终泛化效果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训练图像使用随机裁剪、水平翻转和轻度颜色扰动。验证、测试和预测使用与预训练权重一致的处理：短边缩放到232像素，中心裁剪为224×224，转换为RGB后进行 ImageNet 均值和标准差归一化。统一的验证和测试预处理可以减少输入处理差异对结果的影响。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028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2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6A66"/>
          <w:sz w:val="18"/>
        </w:rPr>
        <w:t>图 1 训练记录中的损失与准确率曲线</w:t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3 机器学习算法介绍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3.1 MobileNetV3-Large 与迁移学习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本项目没有从零开始训练一个随机初始化的卷积网络，而是使用 Torchvision 提供的 MobileNetV3-Large IMAGENET1K_V2 预训练权重。迁移学习先利用模型在 ImageNet 上学习到的边缘、纹理、形状等通用视觉特征，再针对宠物品种任务调整分类层和网络参数。MobileNetV3 具有较好的计算效率，适合课程项目的本地训练和演示。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原始分类头面向 ImageNet 的1000个类别。本项目把最后的输出改为37类，并保留类别编号与名称映射。替换后的模型共有4,249,429个参数，保存后的 best.pt 约17.2 MB。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3.2 模型推理流程</w:t>
      </w:r>
    </w:p>
    <w:p>
      <w:pPr>
        <w:spacing w:before="80" w:after="160" w:line="252" w:lineRule="auto"/>
        <w:ind w:left="198" w:right="198"/>
        <w:shd w:fill="EEF3F7"/>
      </w:pPr>
      <w:r>
        <w:rPr>
          <w:rFonts w:ascii="Consolas" w:hAnsi="Consolas" w:eastAsia="Consolas"/>
          <w:color w:val="202020"/>
          <w:sz w:val="18"/>
        </w:rPr>
        <w:t>RGB 图片 → Resize 232 → CenterCrop 224×224 → MobileNetV3 特征提取 → 分类头输出 37 个分数 → softmax → 按分数排序取 Top-5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推理阶段读取 best.pt，不会在启动网页时重新训练模型。模型会从37个已知类别中选择一个结果，因此数据集以外的动物、物品或未知品种也可能被强制分到某个已知类别。</w:t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4 损失函数与训练策略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4.1 交叉熵损失函数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项目使用多分类交叉熵损失 CrossEntropyLoss。对于一批包含 N 张图片的样本，假设第 i 张图片的真实类别为 yᵢ，模型对这个类别给出的 softmax 概率为 pᵢ,ᵧᵢ，则损失可以写成：</w:t>
      </w:r>
    </w:p>
    <w:p>
      <w:pPr>
        <w:spacing w:before="100" w:after="160" w:line="240" w:lineRule="auto"/>
        <w:jc w:val="center"/>
      </w:pPr>
      <w:r>
        <w:rPr>
          <w:rFonts w:ascii="Cambria Math" w:hAnsi="Cambria Math" w:eastAsia="Cambria Math"/>
          <w:b/>
          <w:color w:val="1F4D3D"/>
          <w:sz w:val="28"/>
        </w:rPr>
        <w:t>L = − (1 / N) × Σᵢ log(pᵢ,ᵧᵢ)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当模型给真实品种较高概率时，损失较小；当模型把高概率分配给错误品种时，损失会增大。PyTorch 的 CrossEntropyLoss 将类别分数和目标类别结合起来计算训练损失，训练循环再通过反向传播计算梯度。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4.2 两阶段训练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设置</w:t>
            </w:r>
          </w:p>
        </w:tc>
        <w:tc>
          <w:tcPr>
            <w:tcW w:type="dxa" w:w="3456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第1–2轮</w:t>
            </w:r>
          </w:p>
        </w:tc>
        <w:tc>
          <w:tcPr>
            <w:tcW w:type="dxa" w:w="3600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第3–12轮</w:t>
            </w:r>
          </w:p>
        </w:tc>
      </w:tr>
      <w:tr>
        <w:tc>
          <w:tcPr>
            <w:tcW w:type="dxa" w:w="216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参数更新</w:t>
            </w:r>
          </w:p>
        </w:tc>
        <w:tc>
          <w:tcPr>
            <w:tcW w:type="dxa" w:w="3456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只训练分类头</w:t>
            </w:r>
          </w:p>
        </w:tc>
        <w:tc>
          <w:tcPr>
            <w:tcW w:type="dxa" w:w="360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解冻主干并训练分类头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初始学习率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分类头 0.001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主干 0.0001，分类头 0.0003</w:t>
            </w:r>
          </w:p>
        </w:tc>
      </w:tr>
      <w:tr>
        <w:tc>
          <w:tcPr>
            <w:tcW w:type="dxa" w:w="216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优化方法</w:t>
            </w:r>
          </w:p>
        </w:tc>
        <w:tc>
          <w:tcPr>
            <w:tcW w:type="dxa" w:w="3456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AdamW + 余弦退火</w:t>
            </w:r>
          </w:p>
        </w:tc>
        <w:tc>
          <w:tcPr>
            <w:tcW w:type="dxa" w:w="3600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AdamW + 余弦退火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其他设置包括 batch size 32、随机种子42和 AdamW 优化器。前两轮冻结主干可以让新分类头先适应任务，后十轮用更小学习率微调整个网络，减少对预训练特征的剧烈破坏。</w:t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5 评估指标与实验结果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5.1 验证集模型选择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项目根据验证集准确率选择 best.pt，而不是直接采用最后一轮。第11轮验证准确率最高，为92.12%。训练准确率在后期接近100%，验证准确率约92%，两者之间存在泛化差距，因此仅观察训练集表现会高估模型效果。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5.2 官方测试集指标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12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实测结果</w:t>
            </w:r>
          </w:p>
        </w:tc>
        <w:tc>
          <w:tcPr>
            <w:tcW w:type="dxa" w:w="3456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448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Top-1 Accuracy</w:t>
            </w:r>
          </w:p>
        </w:tc>
        <w:tc>
          <w:tcPr>
            <w:tcW w:type="dxa" w:w="331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90.65%（3326 / 3669）</w:t>
            </w:r>
          </w:p>
        </w:tc>
        <w:tc>
          <w:tcPr>
            <w:tcW w:type="dxa" w:w="3456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第一名预测正确的比例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Top-5 Accuracy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99.37%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真实品种进入前五名候选的比例</w:t>
            </w:r>
          </w:p>
        </w:tc>
      </w:tr>
      <w:tr>
        <w:tc>
          <w:tcPr>
            <w:tcW w:type="dxa" w:w="2448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Macro F1</w:t>
            </w:r>
          </w:p>
        </w:tc>
        <w:tc>
          <w:tcPr>
            <w:tcW w:type="dxa" w:w="331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0.9055</w:t>
            </w:r>
          </w:p>
        </w:tc>
        <w:tc>
          <w:tcPr>
            <w:tcW w:type="dxa" w:w="3456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37个品种的 F1 等权平均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最佳模型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第11轮，验证92.12%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根据验证集选择的 checkpoint</w:t>
            </w:r>
          </w:p>
        </w:tc>
      </w:tr>
    </w:tbl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Top-1 是本项目最直接的第一名识别成绩；Top-5 反映候选列表是否具有参考价值；Macro F1 对每个品种赋予相同权重，能够补充整体准确率的观察。测试集共有343张第一名误分类图片。</w:t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6 Python 程序设计实现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项目采用模块化结构，把数据、模型、训练、评估、预测和网页展示分开。代码既包含面向对象的 Predictor，也把主要步骤组织在清晰的函数和命令入口中，便于理解和复用。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024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192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3024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pet_classifier/data.py</w:t>
            </w:r>
          </w:p>
        </w:tc>
        <w:tc>
          <w:tcPr>
            <w:tcW w:type="dxa" w:w="619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读取官方标注、建立类别映射、划分数据并执行预处理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pet_classifier/model.py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构建 MobileNetV3-Large 和37类分类头</w:t>
            </w:r>
          </w:p>
        </w:tc>
      </w:tr>
      <w:tr>
        <w:tc>
          <w:tcPr>
            <w:tcW w:type="dxa" w:w="3024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pet_classifier/engine.py</w:t>
            </w:r>
          </w:p>
        </w:tc>
        <w:tc>
          <w:tcPr>
            <w:tcW w:type="dxa" w:w="619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训练循环、冻结/解冻策略、验证和最佳模型保存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pet_classifier/evaluate.py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计算 Top-1、Top-5、Macro F1，生成预测和混淆矩阵</w:t>
            </w:r>
          </w:p>
        </w:tc>
      </w:tr>
      <w:tr>
        <w:tc>
          <w:tcPr>
            <w:tcW w:type="dxa" w:w="3024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pet_classifier/predict.py</w:t>
            </w:r>
          </w:p>
        </w:tc>
        <w:tc>
          <w:tcPr>
            <w:tcW w:type="dxa" w:w="619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加载 checkpoint，执行单图推理并返回前K名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app.py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Streamlit 页面、中文品种展示、搜索和结果下载</w:t>
            </w:r>
          </w:p>
        </w:tc>
      </w:tr>
      <w:tr>
        <w:tc>
          <w:tcPr>
            <w:tcW w:type="dxa" w:w="3024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scripts/launch_app.py</w:t>
            </w:r>
          </w:p>
        </w:tc>
        <w:tc>
          <w:tcPr>
            <w:tcW w:type="dxa" w:w="619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8"/>
              </w:rPr>
              <w:t>检查环境、选择可用端口并启动网页</w:t>
            </w:r>
          </w:p>
        </w:tc>
      </w:tr>
    </w:tbl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6.1 使用的主要库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PyTorch：张量计算、自动求导、模型训练和参数更新。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Torchvision：MobileNetV3、预训练权重、图像变换和数据集工具。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Pillow：读取和转换 JPG、PNG、WebP 图片。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Pandas 与 scikit-learn：读取训练记录、计算分类指标和整理结果。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Streamlit：构建本地浏览器演示界面。</w:t>
      </w:r>
    </w:p>
    <w:p>
      <w:pPr>
        <w:spacing w:before="80" w:after="160" w:line="252" w:lineRule="auto"/>
        <w:ind w:left="198" w:right="198"/>
        <w:shd w:fill="EEF3F7"/>
      </w:pPr>
      <w:r>
        <w:rPr>
          <w:rFonts w:ascii="Consolas" w:hAnsi="Consolas" w:eastAsia="Consolas"/>
          <w:color w:val="202020"/>
          <w:sz w:val="18"/>
        </w:rPr>
        <w:t>启动方式：双击 start.bat</w:t>
        <w:br/>
      </w:r>
      <w:r>
        <w:rPr>
          <w:rFonts w:ascii="Consolas" w:hAnsi="Consolas" w:eastAsia="Consolas"/>
          <w:color w:val="202020"/>
          <w:sz w:val="18"/>
        </w:rPr>
        <w:t>命令行检查：.\.venv\Scripts\python.exe scripts\launch_app.py --check</w:t>
        <w:br/>
      </w:r>
      <w:r>
        <w:rPr>
          <w:rFonts w:ascii="Consolas" w:hAnsi="Consolas" w:eastAsia="Consolas"/>
          <w:color w:val="202020"/>
          <w:sz w:val="18"/>
        </w:rPr>
        <w:t>模型入口：outputs/baseline/best.pt</w:t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7 运行过程与结果分析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7.1 网页运行流程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运行 start.bat 后，启动器先检查 Streamlit、PyTorch、Torchvision、Pillow 和 best.pt 是否存在，然后从本机8501到8520端口中选择空闲端口，等待 Streamlit 健康检查通过后打开浏览器。页面提供示例图片和上传图片两种入口。用户选择图片后，程序进行预处理、模型前向计算、softmax 排序，并显示中文品种、英文类别、模型分数和前五名候选。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7.2 正确预测示例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1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amoy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6A66"/>
          <w:sz w:val="18"/>
        </w:rPr>
        <w:t>图 2 官方测试集 samoyed_1 示例图，模型第一名预测为萨摩耶犬，分数约99.61%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这个示例用于说明单张图片的推理过程。单图分数只描述当前输入在37个类别中的相对排序，不能代替完整测试集指标。</w:t>
      </w:r>
    </w:p>
    <w:p>
      <w:pPr>
        <w:pStyle w:val="Heading2"/>
        <w:spacing w:before="180" w:after="120" w:line="264" w:lineRule="auto"/>
      </w:pPr>
      <w:r>
        <w:rPr>
          <w:rFonts w:ascii="Microsoft YaHei" w:hAnsi="Microsoft YaHei" w:eastAsia="Microsoft YaHei"/>
          <w:b/>
          <w:color w:val="202020"/>
          <w:sz w:val="25"/>
        </w:rPr>
        <w:t>7.3 误分类与混淆分析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312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真实品种</w:t>
            </w:r>
          </w:p>
        </w:tc>
        <w:tc>
          <w:tcPr>
            <w:tcW w:type="dxa" w:w="3312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预测品种</w:t>
            </w:r>
          </w:p>
        </w:tc>
        <w:tc>
          <w:tcPr>
            <w:tcW w:type="dxa" w:w="2448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误分类数量</w:t>
            </w:r>
          </w:p>
        </w:tc>
      </w:tr>
      <w:tr>
        <w:tc>
          <w:tcPr>
            <w:tcW w:type="dxa" w:w="331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美国比特斗牛梗</w:t>
            </w:r>
          </w:p>
        </w:tc>
        <w:tc>
          <w:tcPr>
            <w:tcW w:type="dxa" w:w="331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斯塔福郡斗牛梗</w:t>
            </w:r>
          </w:p>
        </w:tc>
        <w:tc>
          <w:tcPr>
            <w:tcW w:type="dxa" w:w="2448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22</w:t>
            </w:r>
          </w:p>
        </w:tc>
      </w:tr>
      <w:tr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埃及猫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孟加拉猫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18</w:t>
            </w:r>
          </w:p>
        </w:tc>
      </w:tr>
      <w:tr>
        <w:tc>
          <w:tcPr>
            <w:tcW w:type="dxa" w:w="331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斯塔福郡斗牛梗</w:t>
            </w:r>
          </w:p>
        </w:tc>
        <w:tc>
          <w:tcPr>
            <w:tcW w:type="dxa" w:w="331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美国比特斗牛梗</w:t>
            </w:r>
          </w:p>
        </w:tc>
        <w:tc>
          <w:tcPr>
            <w:tcW w:type="dxa" w:w="2448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14</w:t>
            </w:r>
          </w:p>
        </w:tc>
      </w:tr>
      <w:tr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伯曼猫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布偶猫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13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834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6A66"/>
          <w:sz w:val="18"/>
        </w:rPr>
        <w:t>图 3 官方测试集混淆矩阵，行是真实类别，列是预测类别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错误主要集中在外观相近的品种之间。比如美国比特斗牛梗和斯塔福郡斗牛梗在外形上有相似之处，伯曼猫和布偶猫也容易混淆。另一个真实案例是 Bengal_1：真实标签为孟加拉猫，但模型以91.69%的分数预测为埃及猫。这说明 softmax 分数没有经过概率校准，高分不等于一定正确。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382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8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6A66"/>
          <w:sz w:val="18"/>
        </w:rPr>
        <w:t>图 4 高分误分类示例，模型可能对错误类别保持很高分数</w:t>
      </w:r>
    </w:p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8 结论与后续改进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本项目完成了从官方数据划分、迁移学习、两阶段训练、独立测试到本地网页演示的完整流程。实验结果表明，MobileNetV3-Large 在当前固定划分上能够取得90.65%的 Top-1 准确率和99.37%的 Top-5 准确率，候选列表具有较高的覆盖率。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当前结果仍有明确边界。模型只覆盖数据集中的37个已知品种，未知图片也会被强制分类；相似品种仍然存在混淆；softmax 分数尚未做概率校准；实验只使用一次固定随机种子，尚未用多种子报告结果波动。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744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局限</w:t>
            </w:r>
          </w:p>
        </w:tc>
        <w:tc>
          <w:tcPr>
            <w:tcW w:type="dxa" w:w="5472"/>
            <w:vAlign w:val="center"/>
            <w:shd w:fill="1F4D3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后续方向</w:t>
            </w:r>
          </w:p>
        </w:tc>
      </w:tr>
      <w:tr>
        <w:tc>
          <w:tcPr>
            <w:tcW w:type="dxa" w:w="3744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相似品种容易混淆</w:t>
            </w:r>
          </w:p>
        </w:tc>
        <w:tc>
          <w:tcPr>
            <w:tcW w:type="dxa" w:w="547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比较更强的数据增强、分辨率和模型结构</w:t>
            </w:r>
          </w:p>
        </w:tc>
      </w:tr>
      <w:tr>
        <w:tc>
          <w:tcPr>
            <w:tcW w:type="dxa" w:w="37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模型没有未知类别拒识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研究概率校准和未知类别检测</w:t>
            </w:r>
          </w:p>
        </w:tc>
      </w:tr>
      <w:tr>
        <w:tc>
          <w:tcPr>
            <w:tcW w:type="dxa" w:w="3744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缺少多随机种子对照</w:t>
            </w:r>
          </w:p>
        </w:tc>
        <w:tc>
          <w:tcPr>
            <w:tcW w:type="dxa" w:w="5472"/>
            <w:vAlign w:val="center"/>
            <w:shd w:fill="EEF3EE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在固定测试集外报告不同种子的均值和波动</w:t>
            </w:r>
          </w:p>
        </w:tc>
      </w:tr>
      <w:tr>
        <w:tc>
          <w:tcPr>
            <w:tcW w:type="dxa" w:w="37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当前以整张图分类为主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color w:val="202020"/>
                <w:sz w:val="19"/>
              </w:rPr>
              <w:t>后续可增加目标检测和多宠物分别识别</w:t>
            </w:r>
          </w:p>
        </w:tc>
      </w:tr>
    </w:tbl>
    <w:p>
      <w:pPr>
        <w:pStyle w:val="Heading1"/>
        <w:spacing w:before="260" w:after="120" w:line="264" w:lineRule="auto"/>
      </w:pPr>
      <w:r>
        <w:rPr>
          <w:rFonts w:ascii="Microsoft YaHei" w:hAnsi="Microsoft YaHei" w:eastAsia="Microsoft YaHei"/>
          <w:b/>
          <w:color w:val="202020"/>
          <w:sz w:val="32"/>
        </w:rPr>
        <w:t>参考文献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Oxford-IIIT Pet 官方数据集页面：https://www.robots.ox.ac.uk/~vgg/data/pets/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Parkhi, O. M. et al. Cats and Dogs. CVPR 2012.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Torchvision MobileNetV3-Large 文档：https://docs.pytorch.org/vision/0.21/models/generated/torchvision.models.mobilenet_v3_large.html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PyTorch 官方文档：https://pytorch.org/docs/stable/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color w:val="202020"/>
          <w:sz w:val="21"/>
        </w:rPr>
        <w:t>项目代码仓库：https://github.com/twistrussell10-crypto/PYTHON-PROJECT</w:t>
      </w:r>
    </w:p>
    <w:sectPr w:rsidR="00FC693F" w:rsidRPr="0006063C" w:rsidSect="00034616">
      <w:footerReference w:type="default" r:id="rId9"/>
      <w:pgSz w:w="12240" w:h="15840"/>
      <w:pgMar w:top="1304" w:right="1417" w:bottom="1191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606A66"/>
        <w:sz w:val="18"/>
      </w:rPr>
      <w:t xml:space="preserve">Oxford-IIIT Pet 宠物品种分类器  |  </w:t>
    </w:r>
    <w:r>
      <w:rPr>
        <w:rFonts w:ascii="Microsoft YaHei" w:hAnsi="Microsoft YaHei" w:eastAsia="Microsoft YaHei"/>
        <w:color w:val="606A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06A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0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0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20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Oxford-IIIT Pet 宠物品种分类器 Python 综合课程设计报告</dc:title>
  <dc:subject>Python 机器学习模型实践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