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HammingComputer16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HammingComputer16(long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getCPtr(HammingComputer16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swigfaissJNI.delete_HammingComputer16(swigCPtr);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swigfaissJNI.HammingComputer16_a0_set(swigCPtr,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swigfaissJNI.HammingComputer16_a0_get(swigCPtr,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swigfaissJNI.HammingComputer16_a1_set(swigCPtr,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swigfaissJNI.HammingComputer16_a1_get(swigCPtr,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HammingComputer16() {</w:t>
      </w:r>
    </w:p>
    <w:p>
      <w:pPr>
        <w:jc w:val="both"/>
      </w:pPr>
      <w:r>
        <w:t xml:space="preserve">    this(swigfaissJNI.new_HammingComputer16__SWIG_0(),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HammingComputer16(SWIGTYPE_p_unsigned_char a8, int code_size) {</w:t>
      </w:r>
    </w:p>
    <w:p>
      <w:pPr>
        <w:jc w:val="both"/>
      </w:pPr>
      <w:r>
        <w:t xml:space="preserve">    this(swigfaissJNI.new_HammingComputer16__SWIG_1(SWIGTYPE_p_unsigned_char.getCPtr(a8),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swigfaissJNI.HammingComputer16_set(swigCPtr,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swigfaissJNI.HammingComputer16_hamming(swigCPtr,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