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IndexHNSWFlat extends IndexHNSW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IndexHNSWFlat(long cPtr, boolean cMemoryOwn) {</w:t>
      </w:r>
    </w:p>
    <w:p>
      <w:pPr>
        <w:jc w:val="both"/>
      </w:pPr>
      <w:r>
        <w:t xml:space="preserve">    super(swigfaissJNI.IndexHNSWFlat_SWIGUpcast(cPtr),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getCPtr(IndexHNSWFlat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swigfaissJNI.delete_IndexHNSWFlat(swigCPtr);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IndexHNSWFlat() {</w:t>
      </w:r>
    </w:p>
    <w:p>
      <w:pPr>
        <w:jc w:val="both"/>
      </w:pPr>
      <w:r>
        <w:t xml:space="preserve">    this(swigfaissJNI.new_IndexHNSWFlat__SWIG_0(),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IndexHNSWFlat(int d, int M, MetricType metric) {</w:t>
      </w:r>
    </w:p>
    <w:p>
      <w:pPr>
        <w:jc w:val="both"/>
      </w:pPr>
      <w:r>
        <w:t xml:space="preserve">    this(swigfaissJNI.new_IndexHNSWFlat__SWIG_1(d, M, metric.swigValue()),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IndexHNSWFlat(int d, int M) {</w:t>
      </w:r>
    </w:p>
    <w:p>
      <w:pPr>
        <w:jc w:val="both"/>
      </w:pPr>
      <w:r>
        <w:t xml:space="preserve">    this(swigfaissJNI.new_IndexHNSWFlat__SWIG_2(d, 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