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com.twitter.ann.common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trait EmbeddingProducer[T]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 an embedding from type T. Implementations of this could do a lookup from an id to an</w:t>
      </w:r>
    </w:p>
    <w:p>
      <w:pPr>
        <w:jc w:val="both"/>
      </w:pPr>
      <w:r>
        <w:t xml:space="preserve">   * embedding. Or they could run a deep model on features that output and embedding.</w:t>
      </w:r>
    </w:p>
    <w:p>
      <w:pPr>
        <w:jc w:val="both"/>
      </w:pPr>
      <w:r>
        <w:t xml:space="preserve">   * @return An embedding Stitch. See go/stitch for details on how to use the Stitch API.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produceEmbedding(input: T): Stitch[Option[EmbeddingType.EmbeddingVector]]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