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com.twitter.ann.dataflow.offline</w:t>
      </w:r>
    </w:p>
    <w:p>
      <w:pPr>
        <w:jc w:val="both"/>
      </w:pPr>
      <w:r/>
    </w:p>
    <w:p>
      <w:pPr>
        <w:jc w:val="both"/>
      </w:pPr>
      <w:r>
        <w:t>import com.twitter.beam.schemas.SchemaFieldName</w:t>
      </w:r>
    </w:p>
    <w:p>
      <w:pPr>
        <w:jc w:val="both"/>
      </w:pPr>
      <w:r/>
    </w:p>
    <w:p>
      <w:pPr>
        <w:jc w:val="both"/>
      </w:pPr>
      <w:r>
        <w:t>case class GroupedEmbeddingData(</w:t>
      </w:r>
    </w:p>
    <w:p>
      <w:pPr>
        <w:jc w:val="both"/>
      </w:pPr>
      <w:r>
        <w:t xml:space="preserve">  @SchemaFieldName("entityId") entityId: Option[Long],</w:t>
      </w:r>
    </w:p>
    <w:p>
      <w:pPr>
        <w:jc w:val="both"/>
      </w:pPr>
      <w:r>
        <w:t xml:space="preserve">  @SchemaFieldName("embedding") embedding: Seq[Double],</w:t>
      </w:r>
    </w:p>
    <w:p>
      <w:pPr>
        <w:jc w:val="both"/>
      </w:pPr>
      <w:r>
        <w:t xml:space="preserve">  @SchemaFieldName("groupId") groupId: Option[String],</w:t>
      </w:r>
    </w:p>
    <w:p>
      <w:pPr>
        <w:jc w:val="both"/>
      </w:pPr>
      <w:r>
        <w:t>) extends BaseEmbeddingData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