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"3rdparty/src/jvm/com/twitter/scalding:args",</w:t>
      </w:r>
    </w:p>
    <w:p>
      <w:pPr>
        <w:jc w:val="both"/>
      </w:pPr>
      <w:r>
        <w:t xml:space="preserve">        "3rdparty/src/jvm/com/twitter/scalding:commons",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"ann/src/main/scala/com/twitter/ann/brute_force",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"ann/src/main/scala/com/twitter/ann/util",</w:t>
      </w:r>
    </w:p>
    <w:p>
      <w:pPr>
        <w:jc w:val="both"/>
      </w:pPr>
      <w:r>
        <w:t xml:space="preserve">        "cortex-core/entity-embeddings/src/thrift/com/twitter/entityembeddings/neighbors:embeddings-knn-thrift-scala",</w:t>
      </w:r>
    </w:p>
    <w:p>
      <w:pPr>
        <w:jc w:val="both"/>
      </w:pPr>
      <w:r>
        <w:t xml:space="preserve">        "src/scala/com/twitter/cortex/ml/embeddings/common:Helpers-deploy",</w:t>
      </w:r>
    </w:p>
    <w:p>
      <w:pPr>
        <w:jc w:val="both"/>
      </w:pPr>
      <w:r>
        <w:t xml:space="preserve">        "src/scala/com/twitter/pluck/source/core_workflows/user_model:condensed_user_state-scala",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"src/scala/com/twitter/scalding_internal/parquet_thrift",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    "usersource/snapshot/src/main/thrift/com/twitter/usersource/snapshot/flat:flat-scala",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"ann-offline-deploy",</w:t>
      </w:r>
    </w:p>
    <w:p>
      <w:pPr>
        <w:jc w:val="both"/>
      </w:pPr>
      <w:r>
        <w:t xml:space="preserve">    main = "com.twitter.scalding.Tool",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":offline",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