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Description</w:t>
      </w:r>
    </w:p>
    <w:p>
      <w:pPr>
        <w:jc w:val="both"/>
      </w:pPr>
      <w:r/>
    </w:p>
    <w:p>
      <w:pPr>
        <w:jc w:val="both"/>
      </w:pPr>
      <w:r>
        <w:t>This pipeline uses hnsw and scalding to create an hnsw index based on producers embeddings, which</w:t>
      </w:r>
    </w:p>
    <w:p>
      <w:pPr>
        <w:jc w:val="both"/>
      </w:pPr>
      <w:r>
        <w:t>it then uses to construct lists of producer suggestions for each user.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