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com.twitter.ann.common.{Distance, Queryable, RuntimeParams}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/>
    </w:p>
    <w:p>
      <w:pPr>
        <w:jc w:val="both"/>
      </w:pPr>
      <w:r>
        <w:t>trait QueryableProvider[T, P &lt;: RuntimeParams, D &lt;: Distance[D]] {</w:t>
      </w:r>
    </w:p>
    <w:p>
      <w:pPr>
        <w:jc w:val="both"/>
      </w:pPr>
      <w:r>
        <w:t xml:space="preserve">  def provideQueryable(indexDir: AbstractFile): Queryable[T, P, D]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